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1355AA11" w14:textId="77777777" w:rsidR="00705604" w:rsidRPr="0050054B" w:rsidRDefault="009B665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55D9AA8A" wp14:editId="1A705656">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96A2984" w14:textId="77777777" w:rsidR="006E4F9F" w:rsidRDefault="006E4F9F"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F1CAB47" w14:textId="77777777" w:rsidR="006E4F9F" w:rsidRPr="00DC2CC1" w:rsidRDefault="006E4F9F">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8DDA24" w14:textId="77777777" w:rsidR="006E4F9F" w:rsidRDefault="006E4F9F">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D9AA8A"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696A2984" w14:textId="77777777" w:rsidR="006E4F9F" w:rsidRDefault="006E4F9F"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F1CAB47" w14:textId="77777777" w:rsidR="006E4F9F" w:rsidRPr="00DC2CC1" w:rsidRDefault="006E4F9F">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48DDA24" w14:textId="77777777" w:rsidR="006E4F9F" w:rsidRDefault="006E4F9F">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sz w:val="24"/>
              <w:szCs w:val="24"/>
              <w:lang w:eastAsia="ru-RU"/>
            </w:rPr>
            <w:drawing>
              <wp:inline distT="0" distB="0" distL="0" distR="0" wp14:anchorId="62ACF1CA" wp14:editId="1FC4B657">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86A0206"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5893E6EB" wp14:editId="3D0EB1DE">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142C7489" w14:textId="77777777" w:rsidR="006E4F9F" w:rsidRDefault="006E4F9F" w:rsidP="008D7BD3">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87F6EAF" w14:textId="77777777" w:rsidR="006E4F9F" w:rsidRDefault="006E4F9F" w:rsidP="008D7BD3">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3C5E05">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p>
                              <w:p w14:paraId="1BC5EAEC" w14:textId="44F122B6" w:rsidR="006E4F9F" w:rsidRPr="003C5E05" w:rsidRDefault="006E4F9F" w:rsidP="008D7BD3">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филиала ПАО «Россети Юг» </w:t>
                                </w:r>
                                <w:r w:rsidR="008C1C63">
                                  <w:rPr>
                                    <w:rFonts w:ascii="Myriad Pro" w:hAnsi="Myriad Pro" w:cs="Times New Roman"/>
                                    <w:b/>
                                    <w:sz w:val="36"/>
                                    <w:szCs w:val="36"/>
                                    <w:shd w:val="clear" w:color="auto" w:fill="C4BC96" w:themeFill="background2" w:themeFillShade="BF"/>
                                  </w:rPr>
                                  <w:t xml:space="preserve">- </w:t>
                                </w:r>
                                <w:bookmarkStart w:id="0" w:name="_GoBack"/>
                                <w:bookmarkEnd w:id="0"/>
                                <w:r>
                                  <w:rPr>
                                    <w:rFonts w:ascii="Myriad Pro" w:hAnsi="Myriad Pro" w:cs="Times New Roman"/>
                                    <w:b/>
                                    <w:sz w:val="36"/>
                                    <w:szCs w:val="36"/>
                                    <w:shd w:val="clear" w:color="auto" w:fill="C4BC96" w:themeFill="background2" w:themeFillShade="BF"/>
                                  </w:rPr>
                                  <w:t>«Астраханьэнерго»</w:t>
                                </w:r>
                              </w:p>
                              <w:p w14:paraId="12D20DD2" w14:textId="77777777" w:rsidR="006E4F9F" w:rsidRPr="003C5E05" w:rsidRDefault="006E4F9F" w:rsidP="008D7BD3">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3C5E05">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3C5E05">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3C5E05">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3C5E05">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3C5E05">
                                  <w:rPr>
                                    <w:rFonts w:ascii="Myriad Pro" w:hAnsi="Myriad Pro" w:cs="Times New Roman"/>
                                    <w:b/>
                                    <w:sz w:val="28"/>
                                    <w:szCs w:val="28"/>
                                    <w:shd w:val="clear" w:color="auto" w:fill="C4BC96" w:themeFill="background2" w:themeFillShade="BF"/>
                                  </w:rPr>
                                  <w:t>гг.,</w:t>
                                </w:r>
                              </w:p>
                              <w:p w14:paraId="1F68D99A" w14:textId="77777777" w:rsidR="006E4F9F" w:rsidRPr="003C5E05" w:rsidRDefault="006E4F9F" w:rsidP="008D7BD3">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3C5E05">
                                  <w:rPr>
                                    <w:rFonts w:ascii="Myriad Pro" w:hAnsi="Myriad Pro" w:cs="Times New Roman"/>
                                    <w:b/>
                                    <w:sz w:val="28"/>
                                    <w:szCs w:val="28"/>
                                    <w:shd w:val="clear" w:color="auto" w:fill="C4BC96" w:themeFill="background2" w:themeFillShade="BF"/>
                                  </w:rPr>
                                  <w:t>№ 10002001000039 от 28.01.2020 года</w:t>
                                </w:r>
                              </w:p>
                              <w:p w14:paraId="1470B826" w14:textId="77777777" w:rsidR="006E4F9F" w:rsidRPr="00963C82" w:rsidRDefault="006E4F9F" w:rsidP="008D7BD3">
                                <w:pPr>
                                  <w:pStyle w:val="af1"/>
                                  <w:shd w:val="clear" w:color="auto" w:fill="C4BC96" w:themeFill="background2" w:themeFillShade="BF"/>
                                  <w:ind w:left="142"/>
                                  <w:jc w:val="center"/>
                                  <w:rPr>
                                    <w:sz w:val="36"/>
                                    <w:szCs w:val="36"/>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93E6EB"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142C7489" w14:textId="77777777" w:rsidR="006E4F9F" w:rsidRDefault="006E4F9F" w:rsidP="008D7BD3">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87F6EAF" w14:textId="77777777" w:rsidR="006E4F9F" w:rsidRDefault="006E4F9F" w:rsidP="008D7BD3">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3C5E05">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p>
                        <w:p w14:paraId="1BC5EAEC" w14:textId="44F122B6" w:rsidR="006E4F9F" w:rsidRPr="003C5E05" w:rsidRDefault="006E4F9F" w:rsidP="008D7BD3">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филиала ПАО «Россети Юг» </w:t>
                          </w:r>
                          <w:r w:rsidR="008C1C63">
                            <w:rPr>
                              <w:rFonts w:ascii="Myriad Pro" w:hAnsi="Myriad Pro" w:cs="Times New Roman"/>
                              <w:b/>
                              <w:sz w:val="36"/>
                              <w:szCs w:val="36"/>
                              <w:shd w:val="clear" w:color="auto" w:fill="C4BC96" w:themeFill="background2" w:themeFillShade="BF"/>
                            </w:rPr>
                            <w:t xml:space="preserve">- </w:t>
                          </w:r>
                          <w:bookmarkStart w:id="1" w:name="_GoBack"/>
                          <w:bookmarkEnd w:id="1"/>
                          <w:r>
                            <w:rPr>
                              <w:rFonts w:ascii="Myriad Pro" w:hAnsi="Myriad Pro" w:cs="Times New Roman"/>
                              <w:b/>
                              <w:sz w:val="36"/>
                              <w:szCs w:val="36"/>
                              <w:shd w:val="clear" w:color="auto" w:fill="C4BC96" w:themeFill="background2" w:themeFillShade="BF"/>
                            </w:rPr>
                            <w:t>«Астраханьэнерго»</w:t>
                          </w:r>
                        </w:p>
                        <w:p w14:paraId="12D20DD2" w14:textId="77777777" w:rsidR="006E4F9F" w:rsidRPr="003C5E05" w:rsidRDefault="006E4F9F" w:rsidP="008D7BD3">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3C5E05">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3C5E05">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3C5E05">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3C5E05">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3C5E05">
                            <w:rPr>
                              <w:rFonts w:ascii="Myriad Pro" w:hAnsi="Myriad Pro" w:cs="Times New Roman"/>
                              <w:b/>
                              <w:sz w:val="28"/>
                              <w:szCs w:val="28"/>
                              <w:shd w:val="clear" w:color="auto" w:fill="C4BC96" w:themeFill="background2" w:themeFillShade="BF"/>
                            </w:rPr>
                            <w:t>гг.,</w:t>
                          </w:r>
                        </w:p>
                        <w:p w14:paraId="1F68D99A" w14:textId="77777777" w:rsidR="006E4F9F" w:rsidRPr="003C5E05" w:rsidRDefault="006E4F9F" w:rsidP="008D7BD3">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3C5E05">
                            <w:rPr>
                              <w:rFonts w:ascii="Myriad Pro" w:hAnsi="Myriad Pro" w:cs="Times New Roman"/>
                              <w:b/>
                              <w:sz w:val="28"/>
                              <w:szCs w:val="28"/>
                              <w:shd w:val="clear" w:color="auto" w:fill="C4BC96" w:themeFill="background2" w:themeFillShade="BF"/>
                            </w:rPr>
                            <w:t>№ 10002001000039 от 28.01.2020 года</w:t>
                          </w:r>
                        </w:p>
                        <w:p w14:paraId="1470B826" w14:textId="77777777" w:rsidR="006E4F9F" w:rsidRPr="00963C82" w:rsidRDefault="006E4F9F" w:rsidP="008D7BD3">
                          <w:pPr>
                            <w:pStyle w:val="af1"/>
                            <w:shd w:val="clear" w:color="auto" w:fill="C4BC96" w:themeFill="background2" w:themeFillShade="BF"/>
                            <w:ind w:left="142"/>
                            <w:jc w:val="center"/>
                            <w:rPr>
                              <w:sz w:val="36"/>
                              <w:szCs w:val="36"/>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sz w:val="22"/>
          <w:szCs w:val="22"/>
        </w:rPr>
      </w:sdtEndPr>
      <w:sdtContent>
        <w:p w14:paraId="75DC94B1" w14:textId="77777777" w:rsidR="0029734F" w:rsidRPr="0050054B" w:rsidRDefault="0029734F">
          <w:pPr>
            <w:pStyle w:val="ac"/>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2A413573" w14:textId="09A869C4" w:rsidR="0058021B" w:rsidRPr="00455F7A" w:rsidRDefault="0029734F" w:rsidP="0058021B">
          <w:pPr>
            <w:pStyle w:val="32"/>
            <w:tabs>
              <w:tab w:val="left" w:pos="880"/>
              <w:tab w:val="right" w:leader="dot" w:pos="9345"/>
            </w:tabs>
            <w:jc w:val="both"/>
            <w:rPr>
              <w:rFonts w:ascii="Myriad Pro" w:eastAsiaTheme="minorEastAsia" w:hAnsi="Myriad Pro"/>
              <w:noProof/>
              <w:lang w:eastAsia="ru-RU"/>
            </w:rPr>
          </w:pPr>
          <w:r w:rsidRPr="00455F7A">
            <w:rPr>
              <w:rFonts w:ascii="Myriad Pro" w:hAnsi="Myriad Pro"/>
              <w:i/>
              <w:color w:val="4F6228" w:themeColor="accent3" w:themeShade="80"/>
            </w:rPr>
            <w:fldChar w:fldCharType="begin"/>
          </w:r>
          <w:r w:rsidRPr="00455F7A">
            <w:rPr>
              <w:rFonts w:ascii="Myriad Pro" w:hAnsi="Myriad Pro"/>
              <w:i/>
              <w:color w:val="4F6228" w:themeColor="accent3" w:themeShade="80"/>
            </w:rPr>
            <w:instrText xml:space="preserve"> TOC \o "1-3" \h \z \u </w:instrText>
          </w:r>
          <w:r w:rsidRPr="00455F7A">
            <w:rPr>
              <w:rFonts w:ascii="Myriad Pro" w:hAnsi="Myriad Pro"/>
              <w:i/>
              <w:color w:val="4F6228" w:themeColor="accent3" w:themeShade="80"/>
            </w:rPr>
            <w:fldChar w:fldCharType="separate"/>
          </w:r>
          <w:hyperlink w:anchor="_Toc41169649" w:history="1">
            <w:r w:rsidR="0058021B" w:rsidRPr="00455F7A">
              <w:rPr>
                <w:rStyle w:val="aa"/>
                <w:rFonts w:ascii="Myriad Pro" w:hAnsi="Myriad Pro"/>
                <w:b/>
                <w:noProof/>
              </w:rPr>
              <w:t>1.</w:t>
            </w:r>
            <w:r w:rsidR="0058021B" w:rsidRPr="00455F7A">
              <w:rPr>
                <w:rFonts w:ascii="Myriad Pro" w:eastAsiaTheme="minorEastAsia" w:hAnsi="Myriad Pro"/>
                <w:noProof/>
                <w:lang w:eastAsia="ru-RU"/>
              </w:rPr>
              <w:tab/>
            </w:r>
            <w:r w:rsidR="0058021B" w:rsidRPr="00455F7A">
              <w:rPr>
                <w:rStyle w:val="aa"/>
                <w:rFonts w:ascii="Myriad Pro" w:hAnsi="Myriad Pro"/>
                <w:b/>
                <w:noProof/>
              </w:rPr>
              <w:t>Вводная часть</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_Toc41169649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6</w:t>
            </w:r>
            <w:r w:rsidR="0058021B" w:rsidRPr="00455F7A">
              <w:rPr>
                <w:rFonts w:ascii="Myriad Pro" w:hAnsi="Myriad Pro"/>
                <w:noProof/>
                <w:webHidden/>
              </w:rPr>
              <w:fldChar w:fldCharType="end"/>
            </w:r>
          </w:hyperlink>
        </w:p>
        <w:p w14:paraId="22AC4D07" w14:textId="2E6483C8"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0" w:history="1">
            <w:r w:rsidR="0058021B" w:rsidRPr="00455F7A">
              <w:rPr>
                <w:rStyle w:val="aa"/>
                <w:rFonts w:ascii="Myriad Pro" w:hAnsi="Myriad Pro"/>
                <w:b/>
                <w:noProof/>
              </w:rPr>
              <w:t>1.1.</w:t>
            </w:r>
            <w:r w:rsidR="0058021B" w:rsidRPr="00455F7A">
              <w:rPr>
                <w:rFonts w:ascii="Myriad Pro" w:eastAsiaTheme="minorEastAsia" w:hAnsi="Myriad Pro"/>
                <w:noProof/>
                <w:lang w:eastAsia="ru-RU"/>
              </w:rPr>
              <w:tab/>
            </w:r>
            <w:r w:rsidR="0058021B" w:rsidRPr="00455F7A">
              <w:rPr>
                <w:rStyle w:val="aa"/>
                <w:rFonts w:ascii="Myriad Pro" w:hAnsi="Myriad Pro"/>
                <w:b/>
                <w:noProof/>
              </w:rPr>
              <w:t>Сведения о Заказчике</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_Toc41169650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6</w:t>
            </w:r>
            <w:r w:rsidR="0058021B" w:rsidRPr="00455F7A">
              <w:rPr>
                <w:rFonts w:ascii="Myriad Pro" w:hAnsi="Myriad Pro"/>
                <w:noProof/>
                <w:webHidden/>
              </w:rPr>
              <w:fldChar w:fldCharType="end"/>
            </w:r>
          </w:hyperlink>
        </w:p>
        <w:p w14:paraId="4713CDA0" w14:textId="2F79CCFB"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1" w:history="1">
            <w:r w:rsidR="0058021B" w:rsidRPr="00455F7A">
              <w:rPr>
                <w:rStyle w:val="aa"/>
                <w:rFonts w:ascii="Myriad Pro" w:hAnsi="Myriad Pro"/>
                <w:b/>
                <w:noProof/>
              </w:rPr>
              <w:t>1.2.</w:t>
            </w:r>
            <w:r w:rsidR="0058021B" w:rsidRPr="00455F7A">
              <w:rPr>
                <w:rFonts w:ascii="Myriad Pro" w:eastAsiaTheme="minorEastAsia" w:hAnsi="Myriad Pro"/>
                <w:noProof/>
                <w:lang w:eastAsia="ru-RU"/>
              </w:rPr>
              <w:tab/>
            </w:r>
            <w:r w:rsidR="0058021B" w:rsidRPr="00455F7A">
              <w:rPr>
                <w:rStyle w:val="aa"/>
                <w:rFonts w:ascii="Myriad Pro" w:hAnsi="Myriad Pro"/>
                <w:b/>
                <w:noProof/>
              </w:rPr>
              <w:t>Сведения об Исполнителе</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_Toc41169651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6</w:t>
            </w:r>
            <w:r w:rsidR="0058021B" w:rsidRPr="00455F7A">
              <w:rPr>
                <w:rFonts w:ascii="Myriad Pro" w:hAnsi="Myriad Pro"/>
                <w:noProof/>
                <w:webHidden/>
              </w:rPr>
              <w:fldChar w:fldCharType="end"/>
            </w:r>
          </w:hyperlink>
        </w:p>
        <w:p w14:paraId="5DC442EC" w14:textId="5C7BAAB1"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2" w:history="1">
            <w:r w:rsidR="0058021B" w:rsidRPr="00455F7A">
              <w:rPr>
                <w:rStyle w:val="aa"/>
                <w:rFonts w:ascii="Myriad Pro" w:hAnsi="Myriad Pro"/>
                <w:b/>
                <w:noProof/>
              </w:rPr>
              <w:t>1.3.</w:t>
            </w:r>
            <w:r w:rsidR="0058021B" w:rsidRPr="00455F7A">
              <w:rPr>
                <w:rFonts w:ascii="Myriad Pro" w:eastAsiaTheme="minorEastAsia" w:hAnsi="Myriad Pro"/>
                <w:noProof/>
                <w:lang w:eastAsia="ru-RU"/>
              </w:rPr>
              <w:tab/>
            </w:r>
            <w:r w:rsidR="0058021B" w:rsidRPr="00455F7A">
              <w:rPr>
                <w:rStyle w:val="aa"/>
                <w:rFonts w:ascii="Myriad Pro" w:hAnsi="Myriad Pro"/>
                <w:b/>
                <w:noProof/>
              </w:rPr>
              <w:t>Основание для оказания услуг</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_Toc41169652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7</w:t>
            </w:r>
            <w:r w:rsidR="0058021B" w:rsidRPr="00455F7A">
              <w:rPr>
                <w:rFonts w:ascii="Myriad Pro" w:hAnsi="Myriad Pro"/>
                <w:noProof/>
                <w:webHidden/>
              </w:rPr>
              <w:fldChar w:fldCharType="end"/>
            </w:r>
          </w:hyperlink>
        </w:p>
        <w:p w14:paraId="4D4842BB" w14:textId="129075DA"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3" w:history="1">
            <w:r w:rsidR="0058021B" w:rsidRPr="00455F7A">
              <w:rPr>
                <w:rStyle w:val="aa"/>
                <w:rFonts w:ascii="Myriad Pro" w:hAnsi="Myriad Pro"/>
                <w:b/>
                <w:noProof/>
              </w:rPr>
              <w:t>1.4.</w:t>
            </w:r>
            <w:r w:rsidR="0058021B" w:rsidRPr="00455F7A">
              <w:rPr>
                <w:rFonts w:ascii="Myriad Pro" w:eastAsiaTheme="minorEastAsia" w:hAnsi="Myriad Pro"/>
                <w:noProof/>
                <w:lang w:eastAsia="ru-RU"/>
              </w:rPr>
              <w:tab/>
            </w:r>
            <w:r w:rsidR="0058021B" w:rsidRPr="00455F7A">
              <w:rPr>
                <w:rStyle w:val="aa"/>
                <w:rFonts w:ascii="Myriad Pro" w:hAnsi="Myriad Pro"/>
                <w:b/>
                <w:noProof/>
              </w:rPr>
              <w:t>Цель оказания услуг</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_Toc41169653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7</w:t>
            </w:r>
            <w:r w:rsidR="0058021B" w:rsidRPr="00455F7A">
              <w:rPr>
                <w:rFonts w:ascii="Myriad Pro" w:hAnsi="Myriad Pro"/>
                <w:noProof/>
                <w:webHidden/>
              </w:rPr>
              <w:fldChar w:fldCharType="end"/>
            </w:r>
          </w:hyperlink>
        </w:p>
        <w:p w14:paraId="6834E875" w14:textId="3F17307B"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4" w:history="1">
            <w:r w:rsidR="0058021B" w:rsidRPr="00455F7A">
              <w:rPr>
                <w:rStyle w:val="aa"/>
                <w:rFonts w:ascii="Myriad Pro" w:hAnsi="Myriad Pro"/>
                <w:b/>
                <w:noProof/>
              </w:rPr>
              <w:t>1.5.</w:t>
            </w:r>
            <w:r w:rsidR="0058021B" w:rsidRPr="00455F7A">
              <w:rPr>
                <w:rFonts w:ascii="Myriad Pro" w:eastAsiaTheme="minorEastAsia" w:hAnsi="Myriad Pro"/>
                <w:noProof/>
                <w:lang w:eastAsia="ru-RU"/>
              </w:rPr>
              <w:tab/>
            </w:r>
            <w:r w:rsidR="0058021B" w:rsidRPr="00455F7A">
              <w:rPr>
                <w:rStyle w:val="aa"/>
                <w:rFonts w:ascii="Myriad Pro" w:hAnsi="Myriad Pro"/>
                <w:b/>
                <w:noProof/>
              </w:rPr>
              <w:t>Нормативно-правовая база</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_Toc41169654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9</w:t>
            </w:r>
            <w:r w:rsidR="0058021B" w:rsidRPr="00455F7A">
              <w:rPr>
                <w:rFonts w:ascii="Myriad Pro" w:hAnsi="Myriad Pro"/>
                <w:noProof/>
                <w:webHidden/>
              </w:rPr>
              <w:fldChar w:fldCharType="end"/>
            </w:r>
          </w:hyperlink>
        </w:p>
        <w:p w14:paraId="50C6B941" w14:textId="0F2C5CE0"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5" w:history="1">
            <w:r w:rsidR="0058021B" w:rsidRPr="00455F7A">
              <w:rPr>
                <w:rStyle w:val="aa"/>
                <w:rFonts w:ascii="Myriad Pro" w:hAnsi="Myriad Pro"/>
                <w:b/>
                <w:noProof/>
              </w:rPr>
              <w:t>1.6.</w:t>
            </w:r>
            <w:r w:rsidR="0058021B" w:rsidRPr="00455F7A">
              <w:rPr>
                <w:rFonts w:ascii="Myriad Pro" w:eastAsiaTheme="minorEastAsia" w:hAnsi="Myriad Pro"/>
                <w:noProof/>
                <w:lang w:eastAsia="ru-RU"/>
              </w:rPr>
              <w:tab/>
            </w:r>
            <w:r w:rsidR="0058021B" w:rsidRPr="00455F7A">
              <w:rPr>
                <w:rStyle w:val="aa"/>
                <w:rFonts w:ascii="Myriad Pro" w:hAnsi="Myriad Pro"/>
                <w:b/>
                <w:noProof/>
              </w:rPr>
              <w:t>Общая информация об организации</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_Toc41169655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12</w:t>
            </w:r>
            <w:r w:rsidR="0058021B" w:rsidRPr="00455F7A">
              <w:rPr>
                <w:rFonts w:ascii="Myriad Pro" w:hAnsi="Myriad Pro"/>
                <w:noProof/>
                <w:webHidden/>
              </w:rPr>
              <w:fldChar w:fldCharType="end"/>
            </w:r>
          </w:hyperlink>
        </w:p>
        <w:p w14:paraId="72BDC9E7" w14:textId="28CE561C" w:rsidR="0058021B" w:rsidRPr="00455F7A" w:rsidRDefault="008C1C63" w:rsidP="0058021B">
          <w:pPr>
            <w:pStyle w:val="32"/>
            <w:tabs>
              <w:tab w:val="left" w:pos="880"/>
              <w:tab w:val="right" w:leader="dot" w:pos="9345"/>
            </w:tabs>
            <w:jc w:val="both"/>
            <w:rPr>
              <w:rFonts w:ascii="Myriad Pro" w:eastAsiaTheme="minorEastAsia" w:hAnsi="Myriad Pro"/>
              <w:noProof/>
              <w:lang w:eastAsia="ru-RU"/>
            </w:rPr>
          </w:pPr>
          <w:hyperlink w:anchor="_Toc41169656" w:history="1">
            <w:r w:rsidR="0058021B" w:rsidRPr="00455F7A">
              <w:rPr>
                <w:rStyle w:val="aa"/>
                <w:rFonts w:ascii="Myriad Pro" w:hAnsi="Myriad Pro"/>
                <w:b/>
                <w:noProof/>
              </w:rPr>
              <w:t>2.</w:t>
            </w:r>
            <w:r w:rsidR="0058021B" w:rsidRPr="00455F7A">
              <w:rPr>
                <w:rFonts w:ascii="Myriad Pro" w:eastAsiaTheme="minorEastAsia" w:hAnsi="Myriad Pro"/>
                <w:noProof/>
                <w:lang w:eastAsia="ru-RU"/>
              </w:rPr>
              <w:tab/>
            </w:r>
            <w:r w:rsidR="0058021B" w:rsidRPr="00455F7A">
              <w:rPr>
                <w:rStyle w:val="aa"/>
                <w:rFonts w:ascii="Myriad Pro" w:hAnsi="Myriad Pro"/>
                <w:b/>
                <w:noProof/>
              </w:rPr>
              <w:t xml:space="preserve">Анализ документов, предоставленных филиалом ПАО </w:t>
            </w:r>
            <w:r w:rsidR="00BA3D04" w:rsidRPr="00455F7A">
              <w:rPr>
                <w:rStyle w:val="aa"/>
                <w:rFonts w:ascii="Myriad Pro" w:hAnsi="Myriad Pro"/>
                <w:b/>
                <w:noProof/>
              </w:rPr>
              <w:t>«</w:t>
            </w:r>
            <w:r w:rsidR="00621116" w:rsidRPr="00455F7A">
              <w:rPr>
                <w:rStyle w:val="aa"/>
                <w:rFonts w:ascii="Myriad Pro" w:hAnsi="Myriad Pro"/>
                <w:b/>
                <w:noProof/>
              </w:rPr>
              <w:t>Россети Юг</w:t>
            </w:r>
            <w:r w:rsidR="00BA3D04" w:rsidRPr="00455F7A">
              <w:rPr>
                <w:rStyle w:val="aa"/>
                <w:rFonts w:ascii="Myriad Pro" w:hAnsi="Myriad Pro"/>
                <w:b/>
                <w:noProof/>
              </w:rPr>
              <w:t>»</w:t>
            </w:r>
            <w:r w:rsidR="0058021B" w:rsidRPr="00455F7A">
              <w:rPr>
                <w:rStyle w:val="aa"/>
                <w:rFonts w:ascii="Myriad Pro" w:hAnsi="Myriad Pro"/>
                <w:b/>
                <w:noProof/>
              </w:rPr>
              <w:t xml:space="preserve">- </w:t>
            </w:r>
            <w:r w:rsidR="00BA3D04" w:rsidRPr="00455F7A">
              <w:rPr>
                <w:rStyle w:val="aa"/>
                <w:rFonts w:ascii="Myriad Pro" w:hAnsi="Myriad Pro"/>
                <w:b/>
                <w:noProof/>
              </w:rPr>
              <w:t>«</w:t>
            </w:r>
            <w:r w:rsidR="0058021B" w:rsidRPr="00455F7A">
              <w:rPr>
                <w:rStyle w:val="aa"/>
                <w:rFonts w:ascii="Myriad Pro" w:hAnsi="Myriad Pro"/>
                <w:b/>
                <w:noProof/>
              </w:rPr>
              <w:t>Астраханьэнерго</w:t>
            </w:r>
            <w:r w:rsidR="00BA3D04" w:rsidRPr="00455F7A">
              <w:rPr>
                <w:rStyle w:val="aa"/>
                <w:rFonts w:ascii="Myriad Pro" w:hAnsi="Myriad Pro"/>
                <w:b/>
                <w:noProof/>
              </w:rPr>
              <w:t>»</w:t>
            </w:r>
            <w:r w:rsidR="0058021B" w:rsidRPr="00455F7A">
              <w:rPr>
                <w:rStyle w:val="aa"/>
                <w:rFonts w:ascii="Myriad Pro" w:hAnsi="Myriad Pro"/>
                <w:b/>
                <w:noProof/>
              </w:rPr>
              <w:t xml:space="preserve"> в Службу по тарифам Астраханской области в рамках рассмотрения дела об установлении тарифов, на основании которых Службой по тарифам Астраханской области были приняты соответствующие тарифно-балансовые решения на 2019 год.</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_Toc41169656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16</w:t>
            </w:r>
            <w:r w:rsidR="0058021B" w:rsidRPr="00455F7A">
              <w:rPr>
                <w:rFonts w:ascii="Myriad Pro" w:hAnsi="Myriad Pro"/>
                <w:noProof/>
                <w:webHidden/>
              </w:rPr>
              <w:fldChar w:fldCharType="end"/>
            </w:r>
          </w:hyperlink>
        </w:p>
        <w:p w14:paraId="75F79435" w14:textId="7C3F238B"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7" w:history="1">
            <w:r w:rsidR="0058021B" w:rsidRPr="00455F7A">
              <w:rPr>
                <w:rStyle w:val="aa"/>
                <w:rFonts w:ascii="Myriad Pro" w:hAnsi="Myriad Pro"/>
                <w:b/>
                <w:noProof/>
              </w:rPr>
              <w:t>2.1.</w:t>
            </w:r>
            <w:r w:rsidR="0058021B" w:rsidRPr="00455F7A">
              <w:rPr>
                <w:rFonts w:ascii="Myriad Pro" w:eastAsiaTheme="minorEastAsia" w:hAnsi="Myriad Pro"/>
                <w:noProof/>
                <w:lang w:eastAsia="ru-RU"/>
              </w:rPr>
              <w:tab/>
            </w:r>
            <w:r w:rsidR="0058021B" w:rsidRPr="00455F7A">
              <w:rPr>
                <w:rStyle w:val="aa"/>
                <w:rFonts w:ascii="Myriad Pro" w:hAnsi="Myriad Pro"/>
                <w:b/>
                <w:noProof/>
              </w:rPr>
              <w:t>Анализ тарифно-балансовых решений Службы по тарифам Астраханской области.</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_Toc41169657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16</w:t>
            </w:r>
            <w:r w:rsidR="0058021B" w:rsidRPr="00455F7A">
              <w:rPr>
                <w:rFonts w:ascii="Myriad Pro" w:hAnsi="Myriad Pro"/>
                <w:noProof/>
                <w:webHidden/>
              </w:rPr>
              <w:fldChar w:fldCharType="end"/>
            </w:r>
          </w:hyperlink>
        </w:p>
        <w:p w14:paraId="35FDA7AC" w14:textId="4050C66F"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58" w:history="1">
            <w:r w:rsidR="0058021B" w:rsidRPr="00455F7A">
              <w:rPr>
                <w:rStyle w:val="aa"/>
                <w:rFonts w:ascii="Myriad Pro" w:hAnsi="Myriad Pro"/>
                <w:b/>
                <w:noProof/>
              </w:rPr>
              <w:t>2.2.</w:t>
            </w:r>
            <w:r w:rsidR="0058021B" w:rsidRPr="00455F7A">
              <w:rPr>
                <w:rFonts w:ascii="Myriad Pro" w:eastAsiaTheme="minorEastAsia" w:hAnsi="Myriad Pro"/>
                <w:noProof/>
                <w:lang w:eastAsia="ru-RU"/>
              </w:rPr>
              <w:tab/>
            </w:r>
            <w:r w:rsidR="0058021B" w:rsidRPr="00455F7A">
              <w:rPr>
                <w:rStyle w:val="aa"/>
                <w:rFonts w:ascii="Myriad Pro" w:hAnsi="Myriad Pro"/>
                <w:b/>
                <w:noProof/>
              </w:rPr>
              <w:t xml:space="preserve">Анализ документов, предоставленных филиалом ПАО </w:t>
            </w:r>
            <w:r w:rsidR="00BA3D04" w:rsidRPr="00455F7A">
              <w:rPr>
                <w:rStyle w:val="aa"/>
                <w:rFonts w:ascii="Myriad Pro" w:hAnsi="Myriad Pro"/>
                <w:b/>
                <w:noProof/>
              </w:rPr>
              <w:t>«</w:t>
            </w:r>
            <w:r w:rsidR="00621116" w:rsidRPr="00455F7A">
              <w:rPr>
                <w:rStyle w:val="aa"/>
                <w:rFonts w:ascii="Myriad Pro" w:hAnsi="Myriad Pro"/>
                <w:b/>
                <w:noProof/>
              </w:rPr>
              <w:t>Россети Юг</w:t>
            </w:r>
            <w:r w:rsidR="00BA3D04" w:rsidRPr="00455F7A">
              <w:rPr>
                <w:rStyle w:val="aa"/>
                <w:rFonts w:ascii="Myriad Pro" w:hAnsi="Myriad Pro"/>
                <w:b/>
                <w:noProof/>
              </w:rPr>
              <w:t>»</w:t>
            </w:r>
            <w:r w:rsidR="0058021B" w:rsidRPr="00455F7A">
              <w:rPr>
                <w:rStyle w:val="aa"/>
                <w:rFonts w:ascii="Myriad Pro" w:hAnsi="Myriad Pro"/>
                <w:b/>
                <w:noProof/>
              </w:rPr>
              <w:t xml:space="preserve"> - </w:t>
            </w:r>
            <w:r w:rsidR="00BA3D04" w:rsidRPr="00455F7A">
              <w:rPr>
                <w:rStyle w:val="aa"/>
                <w:rFonts w:ascii="Myriad Pro" w:hAnsi="Myriad Pro"/>
                <w:b/>
                <w:noProof/>
              </w:rPr>
              <w:t>«</w:t>
            </w:r>
            <w:r w:rsidR="0058021B" w:rsidRPr="00455F7A">
              <w:rPr>
                <w:rStyle w:val="aa"/>
                <w:rFonts w:ascii="Myriad Pro" w:hAnsi="Myriad Pro"/>
                <w:b/>
                <w:noProof/>
              </w:rPr>
              <w:t>Астраханьэнерго</w:t>
            </w:r>
            <w:r w:rsidR="00BA3D04" w:rsidRPr="00455F7A">
              <w:rPr>
                <w:rStyle w:val="aa"/>
                <w:rFonts w:ascii="Myriad Pro" w:hAnsi="Myriad Pro"/>
                <w:b/>
                <w:noProof/>
              </w:rPr>
              <w:t>»</w:t>
            </w:r>
            <w:r w:rsidR="0058021B" w:rsidRPr="00455F7A">
              <w:rPr>
                <w:rStyle w:val="aa"/>
                <w:rFonts w:ascii="Myriad Pro" w:hAnsi="Myriad Pro"/>
                <w:b/>
                <w:noProof/>
              </w:rPr>
              <w:t xml:space="preserve"> в Службу по тарифам Астраханской области в рамках рассмотрения дела об установлении тарифов на 2019 год.</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_Toc41169658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21</w:t>
            </w:r>
            <w:r w:rsidR="0058021B" w:rsidRPr="00455F7A">
              <w:rPr>
                <w:rFonts w:ascii="Myriad Pro" w:hAnsi="Myriad Pro"/>
                <w:noProof/>
                <w:webHidden/>
              </w:rPr>
              <w:fldChar w:fldCharType="end"/>
            </w:r>
          </w:hyperlink>
        </w:p>
        <w:p w14:paraId="5F16330C" w14:textId="308E41A6" w:rsidR="0058021B" w:rsidRPr="00455F7A" w:rsidRDefault="008C1C63" w:rsidP="0058021B">
          <w:pPr>
            <w:pStyle w:val="32"/>
            <w:tabs>
              <w:tab w:val="left" w:pos="880"/>
              <w:tab w:val="right" w:leader="dot" w:pos="9345"/>
            </w:tabs>
            <w:jc w:val="both"/>
            <w:rPr>
              <w:rFonts w:ascii="Myriad Pro" w:eastAsiaTheme="minorEastAsia" w:hAnsi="Myriad Pro"/>
              <w:noProof/>
              <w:lang w:eastAsia="ru-RU"/>
            </w:rPr>
          </w:pPr>
          <w:hyperlink w:anchor="_Toc41169659" w:history="1">
            <w:r w:rsidR="0058021B" w:rsidRPr="00455F7A">
              <w:rPr>
                <w:rStyle w:val="aa"/>
                <w:rFonts w:ascii="Myriad Pro" w:hAnsi="Myriad Pro"/>
                <w:b/>
                <w:noProof/>
              </w:rPr>
              <w:t>3.</w:t>
            </w:r>
            <w:r w:rsidR="0058021B" w:rsidRPr="00455F7A">
              <w:rPr>
                <w:rFonts w:ascii="Myriad Pro" w:eastAsiaTheme="minorEastAsia" w:hAnsi="Myriad Pro"/>
                <w:noProof/>
                <w:lang w:eastAsia="ru-RU"/>
              </w:rPr>
              <w:tab/>
            </w:r>
            <w:r w:rsidR="0058021B" w:rsidRPr="00455F7A">
              <w:rPr>
                <w:rStyle w:val="aa"/>
                <w:rFonts w:ascii="Myriad Pro" w:hAnsi="Myriad Pro"/>
                <w:b/>
                <w:noProof/>
              </w:rPr>
              <w:t>Экспертиза обоснованности принятых Службой по тарифам Астраханской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_Toc41169659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28</w:t>
            </w:r>
            <w:r w:rsidR="0058021B" w:rsidRPr="00455F7A">
              <w:rPr>
                <w:rFonts w:ascii="Myriad Pro" w:hAnsi="Myriad Pro"/>
                <w:noProof/>
                <w:webHidden/>
              </w:rPr>
              <w:fldChar w:fldCharType="end"/>
            </w:r>
          </w:hyperlink>
        </w:p>
        <w:p w14:paraId="71B12AB9" w14:textId="31BB6A09" w:rsidR="0058021B" w:rsidRPr="00455F7A" w:rsidRDefault="008C1C63" w:rsidP="0058021B">
          <w:pPr>
            <w:pStyle w:val="32"/>
            <w:tabs>
              <w:tab w:val="left" w:pos="880"/>
              <w:tab w:val="right" w:leader="dot" w:pos="9345"/>
            </w:tabs>
            <w:jc w:val="both"/>
            <w:rPr>
              <w:rFonts w:ascii="Myriad Pro" w:eastAsiaTheme="minorEastAsia" w:hAnsi="Myriad Pro"/>
              <w:noProof/>
              <w:lang w:eastAsia="ru-RU"/>
            </w:rPr>
          </w:pPr>
          <w:hyperlink w:anchor="_Toc41169660" w:history="1">
            <w:r w:rsidR="0058021B" w:rsidRPr="00455F7A">
              <w:rPr>
                <w:rStyle w:val="aa"/>
                <w:rFonts w:ascii="Myriad Pro" w:hAnsi="Myriad Pro"/>
                <w:b/>
                <w:noProof/>
              </w:rPr>
              <w:t>4.</w:t>
            </w:r>
            <w:r w:rsidR="0058021B" w:rsidRPr="00455F7A">
              <w:rPr>
                <w:rFonts w:ascii="Myriad Pro" w:eastAsiaTheme="minorEastAsia" w:hAnsi="Myriad Pro"/>
                <w:noProof/>
                <w:lang w:eastAsia="ru-RU"/>
              </w:rPr>
              <w:tab/>
            </w:r>
            <w:r w:rsidR="0058021B" w:rsidRPr="00455F7A">
              <w:rPr>
                <w:rStyle w:val="aa"/>
                <w:rFonts w:ascii="Myriad Pro" w:hAnsi="Myriad Pro"/>
                <w:b/>
                <w:noProof/>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_Toc41169660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43</w:t>
            </w:r>
            <w:r w:rsidR="0058021B" w:rsidRPr="00455F7A">
              <w:rPr>
                <w:rFonts w:ascii="Myriad Pro" w:hAnsi="Myriad Pro"/>
                <w:noProof/>
                <w:webHidden/>
              </w:rPr>
              <w:fldChar w:fldCharType="end"/>
            </w:r>
          </w:hyperlink>
        </w:p>
        <w:p w14:paraId="34C0F378" w14:textId="070EE90F"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61" w:history="1">
            <w:r w:rsidR="0058021B" w:rsidRPr="00455F7A">
              <w:rPr>
                <w:rStyle w:val="aa"/>
                <w:rFonts w:ascii="Myriad Pro" w:hAnsi="Myriad Pro"/>
                <w:b/>
                <w:noProof/>
              </w:rPr>
              <w:t>4.1.</w:t>
            </w:r>
            <w:r w:rsidR="0058021B" w:rsidRPr="00455F7A">
              <w:rPr>
                <w:rFonts w:ascii="Myriad Pro" w:eastAsiaTheme="minorEastAsia" w:hAnsi="Myriad Pro"/>
                <w:noProof/>
                <w:lang w:eastAsia="ru-RU"/>
              </w:rPr>
              <w:tab/>
            </w:r>
            <w:r w:rsidR="0058021B" w:rsidRPr="00455F7A">
              <w:rPr>
                <w:rStyle w:val="aa"/>
                <w:rFonts w:ascii="Myriad Pro" w:hAnsi="Myriad Pro"/>
                <w:b/>
                <w:noProof/>
              </w:rPr>
              <w:t>Постатейный анализ подконтрольных расходов, принятых в расчет базового уровня подконтрольных расходов.</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_Toc41169661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47</w:t>
            </w:r>
            <w:r w:rsidR="0058021B" w:rsidRPr="00455F7A">
              <w:rPr>
                <w:rFonts w:ascii="Myriad Pro" w:hAnsi="Myriad Pro"/>
                <w:noProof/>
                <w:webHidden/>
              </w:rPr>
              <w:fldChar w:fldCharType="end"/>
            </w:r>
          </w:hyperlink>
        </w:p>
        <w:p w14:paraId="69490A99" w14:textId="0BABAC1E"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62" w:history="1">
            <w:r w:rsidR="0058021B" w:rsidRPr="00455F7A">
              <w:rPr>
                <w:rStyle w:val="aa"/>
                <w:rFonts w:ascii="Myriad Pro" w:hAnsi="Myriad Pro"/>
                <w:b/>
                <w:noProof/>
              </w:rPr>
              <w:t>4.2.</w:t>
            </w:r>
            <w:r w:rsidR="0058021B" w:rsidRPr="00455F7A">
              <w:rPr>
                <w:rFonts w:ascii="Myriad Pro" w:eastAsiaTheme="minorEastAsia" w:hAnsi="Myriad Pro"/>
                <w:noProof/>
                <w:lang w:eastAsia="ru-RU"/>
              </w:rPr>
              <w:tab/>
            </w:r>
            <w:r w:rsidR="0058021B" w:rsidRPr="00455F7A">
              <w:rPr>
                <w:rStyle w:val="aa"/>
                <w:rFonts w:ascii="Myriad Pro" w:hAnsi="Myriad Pro"/>
                <w:b/>
                <w:noProof/>
              </w:rPr>
              <w:t>Экспертиза расчета подконтрольных расходов, определенных Службой по тарифам Астраханской области с учетом долгосрочных параметров регулирования</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_Toc41169662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117</w:t>
            </w:r>
            <w:r w:rsidR="0058021B" w:rsidRPr="00455F7A">
              <w:rPr>
                <w:rFonts w:ascii="Myriad Pro" w:hAnsi="Myriad Pro"/>
                <w:noProof/>
                <w:webHidden/>
              </w:rPr>
              <w:fldChar w:fldCharType="end"/>
            </w:r>
          </w:hyperlink>
        </w:p>
        <w:p w14:paraId="32287EC7" w14:textId="3A3EA288" w:rsidR="0058021B" w:rsidRPr="00455F7A" w:rsidRDefault="008C1C63" w:rsidP="0058021B">
          <w:pPr>
            <w:pStyle w:val="32"/>
            <w:tabs>
              <w:tab w:val="left" w:pos="880"/>
              <w:tab w:val="right" w:leader="dot" w:pos="9345"/>
            </w:tabs>
            <w:jc w:val="both"/>
            <w:rPr>
              <w:rFonts w:ascii="Myriad Pro" w:eastAsiaTheme="minorEastAsia" w:hAnsi="Myriad Pro"/>
              <w:noProof/>
              <w:lang w:eastAsia="ru-RU"/>
            </w:rPr>
          </w:pPr>
          <w:hyperlink w:anchor="_Toc41169663" w:history="1">
            <w:r w:rsidR="0058021B" w:rsidRPr="00455F7A">
              <w:rPr>
                <w:rStyle w:val="aa"/>
                <w:rFonts w:ascii="Myriad Pro" w:hAnsi="Myriad Pro"/>
                <w:b/>
                <w:noProof/>
              </w:rPr>
              <w:t>5.</w:t>
            </w:r>
            <w:r w:rsidR="0058021B" w:rsidRPr="00455F7A">
              <w:rPr>
                <w:rFonts w:ascii="Myriad Pro" w:eastAsiaTheme="minorEastAsia" w:hAnsi="Myriad Pro"/>
                <w:noProof/>
                <w:lang w:eastAsia="ru-RU"/>
              </w:rPr>
              <w:tab/>
            </w:r>
            <w:r w:rsidR="0058021B" w:rsidRPr="00455F7A">
              <w:rPr>
                <w:rStyle w:val="aa"/>
                <w:rFonts w:ascii="Myriad Pro" w:hAnsi="Myriad Pro"/>
                <w:b/>
                <w:noProof/>
              </w:rPr>
              <w:t>Анализ обоснованности Службы по тарифам Астраханской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_Toc41169663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126</w:t>
            </w:r>
            <w:r w:rsidR="0058021B" w:rsidRPr="00455F7A">
              <w:rPr>
                <w:rFonts w:ascii="Myriad Pro" w:hAnsi="Myriad Pro"/>
                <w:noProof/>
                <w:webHidden/>
              </w:rPr>
              <w:fldChar w:fldCharType="end"/>
            </w:r>
          </w:hyperlink>
        </w:p>
        <w:p w14:paraId="5694610C" w14:textId="37D5100C"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64" w:history="1">
            <w:r w:rsidR="0058021B" w:rsidRPr="00455F7A">
              <w:rPr>
                <w:rStyle w:val="aa"/>
                <w:rFonts w:ascii="Myriad Pro" w:hAnsi="Myriad Pro"/>
                <w:b/>
                <w:noProof/>
              </w:rPr>
              <w:t>5.1.</w:t>
            </w:r>
            <w:r w:rsidR="0058021B" w:rsidRPr="00455F7A">
              <w:rPr>
                <w:rFonts w:ascii="Myriad Pro" w:eastAsiaTheme="minorEastAsia" w:hAnsi="Myriad Pro"/>
                <w:noProof/>
                <w:lang w:eastAsia="ru-RU"/>
              </w:rPr>
              <w:tab/>
            </w:r>
            <w:r w:rsidR="0058021B" w:rsidRPr="00455F7A">
              <w:rPr>
                <w:rStyle w:val="aa"/>
                <w:rFonts w:ascii="Myriad Pro" w:hAnsi="Myriad Pro"/>
                <w:b/>
                <w:noProof/>
              </w:rPr>
              <w:t>Индекс эффективности подконтрольных расходов</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_Toc41169664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128</w:t>
            </w:r>
            <w:r w:rsidR="0058021B" w:rsidRPr="00455F7A">
              <w:rPr>
                <w:rFonts w:ascii="Myriad Pro" w:hAnsi="Myriad Pro"/>
                <w:noProof/>
                <w:webHidden/>
              </w:rPr>
              <w:fldChar w:fldCharType="end"/>
            </w:r>
          </w:hyperlink>
        </w:p>
        <w:p w14:paraId="155BF183" w14:textId="2ECE1815" w:rsidR="0058021B" w:rsidRPr="00455F7A" w:rsidRDefault="008C1C63" w:rsidP="0058021B">
          <w:pPr>
            <w:pStyle w:val="32"/>
            <w:tabs>
              <w:tab w:val="left" w:pos="1100"/>
              <w:tab w:val="right" w:leader="dot" w:pos="9345"/>
            </w:tabs>
            <w:jc w:val="both"/>
            <w:rPr>
              <w:rFonts w:ascii="Myriad Pro" w:eastAsiaTheme="minorEastAsia" w:hAnsi="Myriad Pro"/>
              <w:noProof/>
              <w:lang w:eastAsia="ru-RU"/>
            </w:rPr>
          </w:pPr>
          <w:hyperlink w:anchor="_Toc41169665" w:history="1">
            <w:r w:rsidR="0058021B" w:rsidRPr="00455F7A">
              <w:rPr>
                <w:rStyle w:val="aa"/>
                <w:rFonts w:ascii="Myriad Pro" w:hAnsi="Myriad Pro"/>
                <w:b/>
                <w:noProof/>
              </w:rPr>
              <w:t>5.2.</w:t>
            </w:r>
            <w:r w:rsidR="0058021B" w:rsidRPr="00455F7A">
              <w:rPr>
                <w:rFonts w:ascii="Myriad Pro" w:eastAsiaTheme="minorEastAsia" w:hAnsi="Myriad Pro"/>
                <w:noProof/>
                <w:lang w:eastAsia="ru-RU"/>
              </w:rPr>
              <w:tab/>
            </w:r>
            <w:r w:rsidR="0058021B" w:rsidRPr="00455F7A">
              <w:rPr>
                <w:rStyle w:val="aa"/>
                <w:rFonts w:ascii="Myriad Pro" w:hAnsi="Myriad Pro"/>
                <w:b/>
                <w:noProof/>
              </w:rPr>
              <w:t>Показатели уровня надежности и качества услуг</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_Toc41169665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135</w:t>
            </w:r>
            <w:r w:rsidR="0058021B" w:rsidRPr="00455F7A">
              <w:rPr>
                <w:rFonts w:ascii="Myriad Pro" w:hAnsi="Myriad Pro"/>
                <w:noProof/>
                <w:webHidden/>
              </w:rPr>
              <w:fldChar w:fldCharType="end"/>
            </w:r>
          </w:hyperlink>
        </w:p>
        <w:p w14:paraId="034CF481" w14:textId="1AC7FC84" w:rsidR="0058021B" w:rsidRPr="00455F7A" w:rsidRDefault="008C1C63" w:rsidP="0058021B">
          <w:pPr>
            <w:pStyle w:val="32"/>
            <w:tabs>
              <w:tab w:val="left" w:pos="880"/>
              <w:tab w:val="right" w:leader="dot" w:pos="9345"/>
            </w:tabs>
            <w:jc w:val="both"/>
            <w:rPr>
              <w:rFonts w:ascii="Myriad Pro" w:eastAsiaTheme="minorEastAsia" w:hAnsi="Myriad Pro"/>
              <w:noProof/>
              <w:lang w:eastAsia="ru-RU"/>
            </w:rPr>
          </w:pPr>
          <w:hyperlink w:anchor="_Toc41169666" w:history="1">
            <w:r w:rsidR="0058021B" w:rsidRPr="00455F7A">
              <w:rPr>
                <w:rStyle w:val="aa"/>
                <w:rFonts w:ascii="Myriad Pro" w:hAnsi="Myriad Pro"/>
                <w:b/>
                <w:noProof/>
              </w:rPr>
              <w:t>6.</w:t>
            </w:r>
            <w:r w:rsidR="0058021B" w:rsidRPr="00455F7A">
              <w:rPr>
                <w:rFonts w:ascii="Myriad Pro" w:eastAsiaTheme="minorEastAsia" w:hAnsi="Myriad Pro"/>
                <w:noProof/>
                <w:lang w:eastAsia="ru-RU"/>
              </w:rPr>
              <w:tab/>
            </w:r>
            <w:r w:rsidR="0058021B" w:rsidRPr="00455F7A">
              <w:rPr>
                <w:rStyle w:val="aa"/>
                <w:rFonts w:ascii="Myriad Pro" w:hAnsi="Myriad Pro"/>
                <w:b/>
                <w:noProof/>
              </w:rPr>
              <w:t>Экспертиза обоснованности расчетов регулирующего органа по статьям неподконтрольных расходов на 2019 год.</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_Toc41169666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142</w:t>
            </w:r>
            <w:r w:rsidR="0058021B" w:rsidRPr="00455F7A">
              <w:rPr>
                <w:rFonts w:ascii="Myriad Pro" w:hAnsi="Myriad Pro"/>
                <w:noProof/>
                <w:webHidden/>
              </w:rPr>
              <w:fldChar w:fldCharType="end"/>
            </w:r>
          </w:hyperlink>
        </w:p>
        <w:p w14:paraId="3A4C9809" w14:textId="7A75FF06"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67" w:history="1">
            <w:r w:rsidR="0058021B" w:rsidRPr="00455F7A">
              <w:rPr>
                <w:rStyle w:val="aa"/>
                <w:rFonts w:ascii="Myriad Pro" w:hAnsi="Myriad Pro"/>
                <w:b/>
                <w:noProof/>
              </w:rPr>
              <w:t xml:space="preserve">Оплата услуг ПАО </w:t>
            </w:r>
            <w:r w:rsidR="00BA3D04" w:rsidRPr="00455F7A">
              <w:rPr>
                <w:rStyle w:val="aa"/>
                <w:rFonts w:ascii="Myriad Pro" w:hAnsi="Myriad Pro"/>
                <w:b/>
                <w:noProof/>
              </w:rPr>
              <w:t>«</w:t>
            </w:r>
            <w:r w:rsidR="0058021B" w:rsidRPr="00455F7A">
              <w:rPr>
                <w:rStyle w:val="aa"/>
                <w:rFonts w:ascii="Myriad Pro" w:hAnsi="Myriad Pro"/>
                <w:b/>
                <w:noProof/>
              </w:rPr>
              <w:t>ФСК ЕЭС</w:t>
            </w:r>
            <w:r w:rsidR="00BA3D04" w:rsidRPr="00455F7A">
              <w:rPr>
                <w:rStyle w:val="aa"/>
                <w:rFonts w:ascii="Myriad Pro" w:hAnsi="Myriad Pro"/>
                <w:b/>
                <w:noProof/>
              </w:rPr>
              <w:t>»</w:t>
            </w:r>
            <w:r w:rsidR="0058021B" w:rsidRPr="00455F7A">
              <w:rPr>
                <w:rStyle w:val="aa"/>
                <w:rFonts w:ascii="Myriad Pro" w:hAnsi="Myriad Pro"/>
                <w:b/>
                <w:noProof/>
              </w:rPr>
              <w:t xml:space="preserve"> по передаче электрической энергии по сетям ЕНЭС</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_Toc41169667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145</w:t>
            </w:r>
            <w:r w:rsidR="0058021B" w:rsidRPr="00455F7A">
              <w:rPr>
                <w:rFonts w:ascii="Myriad Pro" w:hAnsi="Myriad Pro"/>
                <w:noProof/>
                <w:webHidden/>
              </w:rPr>
              <w:fldChar w:fldCharType="end"/>
            </w:r>
          </w:hyperlink>
        </w:p>
        <w:p w14:paraId="27715A54" w14:textId="029658FA"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68" w:history="1">
            <w:r w:rsidR="0058021B" w:rsidRPr="00455F7A">
              <w:rPr>
                <w:rStyle w:val="aa"/>
                <w:rFonts w:ascii="Myriad Pro" w:hAnsi="Myriad Pro"/>
                <w:b/>
                <w:noProof/>
              </w:rPr>
              <w:t>Налог на прибыль.</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_Toc41169668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150</w:t>
            </w:r>
            <w:r w:rsidR="0058021B" w:rsidRPr="00455F7A">
              <w:rPr>
                <w:rFonts w:ascii="Myriad Pro" w:hAnsi="Myriad Pro"/>
                <w:noProof/>
                <w:webHidden/>
              </w:rPr>
              <w:fldChar w:fldCharType="end"/>
            </w:r>
          </w:hyperlink>
        </w:p>
        <w:p w14:paraId="42A316D1" w14:textId="1B7CC736"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69" w:history="1">
            <w:r w:rsidR="0058021B" w:rsidRPr="00455F7A">
              <w:rPr>
                <w:rStyle w:val="aa"/>
                <w:rFonts w:ascii="Myriad Pro" w:hAnsi="Myriad Pro"/>
                <w:b/>
                <w:noProof/>
              </w:rPr>
              <w:t>Налоги.</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_Toc41169669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155</w:t>
            </w:r>
            <w:r w:rsidR="0058021B" w:rsidRPr="00455F7A">
              <w:rPr>
                <w:rFonts w:ascii="Myriad Pro" w:hAnsi="Myriad Pro"/>
                <w:noProof/>
                <w:webHidden/>
              </w:rPr>
              <w:fldChar w:fldCharType="end"/>
            </w:r>
          </w:hyperlink>
        </w:p>
        <w:p w14:paraId="05AF22A7" w14:textId="3749C9DF"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0" w:history="1">
            <w:r w:rsidR="0058021B" w:rsidRPr="00455F7A">
              <w:rPr>
                <w:rStyle w:val="aa"/>
                <w:rFonts w:ascii="Myriad Pro" w:hAnsi="Myriad Pro"/>
                <w:b/>
                <w:noProof/>
              </w:rPr>
              <w:t>Отчисления на социальные нужды.</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_Toc41169670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161</w:t>
            </w:r>
            <w:r w:rsidR="0058021B" w:rsidRPr="00455F7A">
              <w:rPr>
                <w:rFonts w:ascii="Myriad Pro" w:hAnsi="Myriad Pro"/>
                <w:noProof/>
                <w:webHidden/>
              </w:rPr>
              <w:fldChar w:fldCharType="end"/>
            </w:r>
          </w:hyperlink>
        </w:p>
        <w:p w14:paraId="2AD1022A" w14:textId="305159EC"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1" w:history="1">
            <w:r w:rsidR="0058021B" w:rsidRPr="00455F7A">
              <w:rPr>
                <w:rStyle w:val="aa"/>
                <w:rFonts w:ascii="Myriad Pro" w:hAnsi="Myriad Pro"/>
                <w:b/>
                <w:noProof/>
              </w:rPr>
              <w:t>Плата за аренду имущества</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_Toc41169671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163</w:t>
            </w:r>
            <w:r w:rsidR="0058021B" w:rsidRPr="00455F7A">
              <w:rPr>
                <w:rFonts w:ascii="Myriad Pro" w:hAnsi="Myriad Pro"/>
                <w:noProof/>
                <w:webHidden/>
              </w:rPr>
              <w:fldChar w:fldCharType="end"/>
            </w:r>
          </w:hyperlink>
        </w:p>
        <w:p w14:paraId="2F4CC027" w14:textId="0936B726"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2" w:history="1">
            <w:r w:rsidR="0058021B" w:rsidRPr="00455F7A">
              <w:rPr>
                <w:rStyle w:val="aa"/>
                <w:rFonts w:ascii="Myriad Pro" w:hAnsi="Myriad Pro"/>
                <w:b/>
                <w:noProof/>
              </w:rPr>
              <w:t>Тепловая энергия на хозяйственные нужды</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_Toc41169672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167</w:t>
            </w:r>
            <w:r w:rsidR="0058021B" w:rsidRPr="00455F7A">
              <w:rPr>
                <w:rFonts w:ascii="Myriad Pro" w:hAnsi="Myriad Pro"/>
                <w:noProof/>
                <w:webHidden/>
              </w:rPr>
              <w:fldChar w:fldCharType="end"/>
            </w:r>
          </w:hyperlink>
        </w:p>
        <w:p w14:paraId="2E74692B" w14:textId="5425CF3A"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3" w:history="1">
            <w:r w:rsidR="0058021B" w:rsidRPr="00455F7A">
              <w:rPr>
                <w:rStyle w:val="aa"/>
                <w:rFonts w:ascii="Myriad Pro" w:hAnsi="Myriad Pro"/>
                <w:b/>
                <w:noProof/>
              </w:rPr>
              <w:t>Амортизация.</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_Toc41169673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169</w:t>
            </w:r>
            <w:r w:rsidR="0058021B" w:rsidRPr="00455F7A">
              <w:rPr>
                <w:rFonts w:ascii="Myriad Pro" w:hAnsi="Myriad Pro"/>
                <w:noProof/>
                <w:webHidden/>
              </w:rPr>
              <w:fldChar w:fldCharType="end"/>
            </w:r>
          </w:hyperlink>
        </w:p>
        <w:p w14:paraId="42F357A9" w14:textId="1196DE98"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4" w:history="1">
            <w:r w:rsidR="0058021B" w:rsidRPr="00455F7A">
              <w:rPr>
                <w:rStyle w:val="aa"/>
                <w:rFonts w:ascii="Myriad Pro" w:hAnsi="Myriad Pro"/>
                <w:b/>
                <w:noProof/>
              </w:rPr>
              <w:t>Затраты по концессионному соглашению.</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_Toc41169674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174</w:t>
            </w:r>
            <w:r w:rsidR="0058021B" w:rsidRPr="00455F7A">
              <w:rPr>
                <w:rFonts w:ascii="Myriad Pro" w:hAnsi="Myriad Pro"/>
                <w:noProof/>
                <w:webHidden/>
              </w:rPr>
              <w:fldChar w:fldCharType="end"/>
            </w:r>
          </w:hyperlink>
        </w:p>
        <w:p w14:paraId="0C76BB59" w14:textId="10D143B3"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5" w:history="1">
            <w:r w:rsidR="0058021B" w:rsidRPr="00455F7A">
              <w:rPr>
                <w:rStyle w:val="aa"/>
                <w:rFonts w:ascii="Myriad Pro" w:hAnsi="Myriad Pro"/>
                <w:b/>
                <w:noProof/>
              </w:rPr>
              <w:t>Выпадающие доходы от льготного ТП (п. 87 Основ ценообразования)</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_Toc41169675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178</w:t>
            </w:r>
            <w:r w:rsidR="0058021B" w:rsidRPr="00455F7A">
              <w:rPr>
                <w:rFonts w:ascii="Myriad Pro" w:hAnsi="Myriad Pro"/>
                <w:noProof/>
                <w:webHidden/>
              </w:rPr>
              <w:fldChar w:fldCharType="end"/>
            </w:r>
          </w:hyperlink>
        </w:p>
        <w:p w14:paraId="41FE0DB7" w14:textId="055578DA"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6" w:history="1">
            <w:r w:rsidR="0058021B" w:rsidRPr="00455F7A">
              <w:rPr>
                <w:rStyle w:val="aa"/>
                <w:rFonts w:ascii="Myriad Pro" w:hAnsi="Myriad Pro"/>
                <w:b/>
                <w:noProof/>
              </w:rPr>
              <w:t xml:space="preserve">Проценты по реструктуризации задолженности перед ПАО </w:t>
            </w:r>
            <w:r w:rsidR="00BA3D04" w:rsidRPr="00455F7A">
              <w:rPr>
                <w:rStyle w:val="aa"/>
                <w:rFonts w:ascii="Myriad Pro" w:hAnsi="Myriad Pro"/>
                <w:b/>
                <w:noProof/>
              </w:rPr>
              <w:t>«</w:t>
            </w:r>
            <w:r w:rsidR="0058021B" w:rsidRPr="00455F7A">
              <w:rPr>
                <w:rStyle w:val="aa"/>
                <w:rFonts w:ascii="Myriad Pro" w:hAnsi="Myriad Pro"/>
                <w:b/>
                <w:noProof/>
              </w:rPr>
              <w:t>ФСК ЕЭС</w:t>
            </w:r>
            <w:r w:rsidR="00BA3D04" w:rsidRPr="00455F7A">
              <w:rPr>
                <w:rStyle w:val="aa"/>
                <w:rFonts w:ascii="Myriad Pro" w:hAnsi="Myriad Pro"/>
                <w:b/>
                <w:noProof/>
              </w:rPr>
              <w:t>»</w:t>
            </w:r>
            <w:r w:rsidR="0058021B" w:rsidRPr="00455F7A">
              <w:rPr>
                <w:rStyle w:val="aa"/>
                <w:rFonts w:ascii="Myriad Pro" w:hAnsi="Myriad Pro"/>
                <w:b/>
                <w:noProof/>
              </w:rPr>
              <w:t xml:space="preserve"> за оказанные услуги по передаче электрической энергии по сетям ЕНЭС.</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_Toc41169676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185</w:t>
            </w:r>
            <w:r w:rsidR="0058021B" w:rsidRPr="00455F7A">
              <w:rPr>
                <w:rFonts w:ascii="Myriad Pro" w:hAnsi="Myriad Pro"/>
                <w:noProof/>
                <w:webHidden/>
              </w:rPr>
              <w:fldChar w:fldCharType="end"/>
            </w:r>
          </w:hyperlink>
        </w:p>
        <w:p w14:paraId="4A60EACA" w14:textId="06B0C886"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7" w:history="1">
            <w:r w:rsidR="0058021B" w:rsidRPr="00455F7A">
              <w:rPr>
                <w:rStyle w:val="aa"/>
                <w:rFonts w:ascii="Myriad Pro" w:hAnsi="Myriad Pro"/>
                <w:b/>
                <w:noProof/>
              </w:rPr>
              <w:t>Проценты по кредитам банков</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_Toc41169677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189</w:t>
            </w:r>
            <w:r w:rsidR="0058021B" w:rsidRPr="00455F7A">
              <w:rPr>
                <w:rFonts w:ascii="Myriad Pro" w:hAnsi="Myriad Pro"/>
                <w:noProof/>
                <w:webHidden/>
              </w:rPr>
              <w:fldChar w:fldCharType="end"/>
            </w:r>
          </w:hyperlink>
        </w:p>
        <w:p w14:paraId="031C21E6" w14:textId="5184F02A" w:rsidR="0058021B" w:rsidRPr="00455F7A" w:rsidRDefault="008C1C63" w:rsidP="0058021B">
          <w:pPr>
            <w:pStyle w:val="32"/>
            <w:tabs>
              <w:tab w:val="right" w:leader="dot" w:pos="9345"/>
            </w:tabs>
            <w:jc w:val="both"/>
            <w:rPr>
              <w:rFonts w:ascii="Myriad Pro" w:eastAsiaTheme="minorEastAsia" w:hAnsi="Myriad Pro"/>
              <w:noProof/>
              <w:lang w:eastAsia="ru-RU"/>
            </w:rPr>
          </w:pPr>
          <w:hyperlink w:anchor="_Toc41169678" w:history="1">
            <w:r w:rsidR="0058021B" w:rsidRPr="00455F7A">
              <w:rPr>
                <w:rStyle w:val="aa"/>
                <w:rFonts w:ascii="Myriad Pro" w:hAnsi="Myriad Pro"/>
                <w:b/>
                <w:noProof/>
              </w:rPr>
              <w:t>Прочие неподконтрольные расходы из прибыли</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_Toc41169678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199</w:t>
            </w:r>
            <w:r w:rsidR="0058021B" w:rsidRPr="00455F7A">
              <w:rPr>
                <w:rFonts w:ascii="Myriad Pro" w:hAnsi="Myriad Pro"/>
                <w:noProof/>
                <w:webHidden/>
              </w:rPr>
              <w:fldChar w:fldCharType="end"/>
            </w:r>
          </w:hyperlink>
        </w:p>
        <w:p w14:paraId="694D3836" w14:textId="02EA8587" w:rsidR="0058021B" w:rsidRPr="00455F7A" w:rsidRDefault="008C1C63" w:rsidP="0058021B">
          <w:pPr>
            <w:pStyle w:val="32"/>
            <w:tabs>
              <w:tab w:val="left" w:pos="880"/>
              <w:tab w:val="right" w:leader="dot" w:pos="9345"/>
            </w:tabs>
            <w:jc w:val="both"/>
            <w:rPr>
              <w:rFonts w:ascii="Myriad Pro" w:eastAsiaTheme="minorEastAsia" w:hAnsi="Myriad Pro"/>
              <w:noProof/>
              <w:lang w:eastAsia="ru-RU"/>
            </w:rPr>
          </w:pPr>
          <w:hyperlink w:anchor="_Toc41169679" w:history="1">
            <w:r w:rsidR="0058021B" w:rsidRPr="00455F7A">
              <w:rPr>
                <w:rStyle w:val="aa"/>
                <w:rFonts w:ascii="Myriad Pro" w:hAnsi="Myriad Pro"/>
                <w:b/>
                <w:noProof/>
              </w:rPr>
              <w:t>7.</w:t>
            </w:r>
            <w:r w:rsidR="0058021B" w:rsidRPr="00455F7A">
              <w:rPr>
                <w:rFonts w:ascii="Myriad Pro" w:eastAsiaTheme="minorEastAsia" w:hAnsi="Myriad Pro"/>
                <w:noProof/>
                <w:lang w:eastAsia="ru-RU"/>
              </w:rPr>
              <w:tab/>
            </w:r>
            <w:r w:rsidR="0058021B" w:rsidRPr="00455F7A">
              <w:rPr>
                <w:rStyle w:val="aa"/>
                <w:rFonts w:ascii="Myriad Pro" w:hAnsi="Myriad Pro"/>
                <w:b/>
                <w:noProof/>
              </w:rPr>
              <w:t>Экспертиза обоснованности расходов на компенсацию потерь, учтенных регулирующим органом в необходимой валовой выручке на 2019 год.</w:t>
            </w:r>
            <w:r w:rsidR="0058021B" w:rsidRPr="00455F7A">
              <w:rPr>
                <w:rFonts w:ascii="Myriad Pro" w:hAnsi="Myriad Pro"/>
                <w:noProof/>
                <w:webHidden/>
              </w:rPr>
              <w:tab/>
            </w:r>
            <w:r w:rsidR="0058021B" w:rsidRPr="00455F7A">
              <w:rPr>
                <w:rFonts w:ascii="Myriad Pro" w:hAnsi="Myriad Pro"/>
                <w:noProof/>
                <w:webHidden/>
              </w:rPr>
              <w:fldChar w:fldCharType="begin"/>
            </w:r>
            <w:r w:rsidR="0058021B" w:rsidRPr="00455F7A">
              <w:rPr>
                <w:rFonts w:ascii="Myriad Pro" w:hAnsi="Myriad Pro"/>
                <w:noProof/>
                <w:webHidden/>
              </w:rPr>
              <w:instrText xml:space="preserve"> PAGEREF _Toc41169679 \h </w:instrText>
            </w:r>
            <w:r w:rsidR="0058021B" w:rsidRPr="00455F7A">
              <w:rPr>
                <w:rFonts w:ascii="Myriad Pro" w:hAnsi="Myriad Pro"/>
                <w:noProof/>
                <w:webHidden/>
              </w:rPr>
            </w:r>
            <w:r w:rsidR="0058021B" w:rsidRPr="00455F7A">
              <w:rPr>
                <w:rFonts w:ascii="Myriad Pro" w:hAnsi="Myriad Pro"/>
                <w:noProof/>
                <w:webHidden/>
              </w:rPr>
              <w:fldChar w:fldCharType="separate"/>
            </w:r>
            <w:r w:rsidR="008D7BD3">
              <w:rPr>
                <w:rFonts w:ascii="Myriad Pro" w:hAnsi="Myriad Pro"/>
                <w:noProof/>
                <w:webHidden/>
              </w:rPr>
              <w:t>208</w:t>
            </w:r>
            <w:r w:rsidR="0058021B" w:rsidRPr="00455F7A">
              <w:rPr>
                <w:rFonts w:ascii="Myriad Pro" w:hAnsi="Myriad Pro"/>
                <w:noProof/>
                <w:webHidden/>
              </w:rPr>
              <w:fldChar w:fldCharType="end"/>
            </w:r>
          </w:hyperlink>
        </w:p>
        <w:p w14:paraId="527270A5" w14:textId="77777777" w:rsidR="0029734F" w:rsidRPr="00455F7A" w:rsidRDefault="0029734F" w:rsidP="0058021B">
          <w:pPr>
            <w:pStyle w:val="32"/>
            <w:tabs>
              <w:tab w:val="left" w:pos="1100"/>
              <w:tab w:val="right" w:leader="dot" w:pos="9338"/>
            </w:tabs>
            <w:jc w:val="both"/>
            <w:rPr>
              <w:rFonts w:ascii="Myriad Pro" w:hAnsi="Myriad Pro"/>
            </w:rPr>
          </w:pPr>
          <w:r w:rsidRPr="00455F7A">
            <w:rPr>
              <w:rFonts w:ascii="Myriad Pro" w:hAnsi="Myriad Pro"/>
              <w:bCs/>
              <w:i/>
              <w:color w:val="4F6228" w:themeColor="accent3" w:themeShade="80"/>
            </w:rPr>
            <w:fldChar w:fldCharType="end"/>
          </w:r>
        </w:p>
      </w:sdtContent>
    </w:sdt>
    <w:p w14:paraId="0B58528B"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566367DA" w14:textId="77777777" w:rsidR="004C304B" w:rsidRDefault="006F0CB0" w:rsidP="00452ED4">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00282B4C" w:rsidRPr="00282B4C">
        <w:rPr>
          <w:rFonts w:ascii="Myriad Pro" w:hAnsi="Myriad Pro"/>
          <w:sz w:val="26"/>
          <w:szCs w:val="26"/>
        </w:rPr>
        <w:t xml:space="preserve"> </w:t>
      </w:r>
      <w:r>
        <w:rPr>
          <w:rFonts w:ascii="Myriad Pro" w:hAnsi="Myriad Pro"/>
          <w:sz w:val="26"/>
          <w:szCs w:val="26"/>
        </w:rPr>
        <w:t>Отчет</w:t>
      </w:r>
      <w:r w:rsidR="00282B4C" w:rsidRPr="00282B4C">
        <w:rPr>
          <w:rFonts w:ascii="Myriad Pro" w:hAnsi="Myriad Pro"/>
          <w:sz w:val="26"/>
          <w:szCs w:val="26"/>
        </w:rPr>
        <w:t xml:space="preserve"> </w:t>
      </w:r>
      <w:r w:rsidRPr="006F0CB0">
        <w:rPr>
          <w:rFonts w:ascii="Myriad Pro" w:hAnsi="Myriad Pro"/>
          <w:sz w:val="26"/>
          <w:szCs w:val="26"/>
        </w:rPr>
        <w:t>по результат</w:t>
      </w:r>
      <w:r w:rsidR="00821CD2">
        <w:rPr>
          <w:rFonts w:ascii="Myriad Pro" w:hAnsi="Myriad Pro"/>
          <w:sz w:val="26"/>
          <w:szCs w:val="26"/>
        </w:rPr>
        <w:t>ам анализа принятых</w:t>
      </w:r>
      <w:r w:rsidRPr="006F0CB0">
        <w:rPr>
          <w:rFonts w:ascii="Myriad Pro" w:hAnsi="Myriad Pro"/>
          <w:sz w:val="26"/>
          <w:szCs w:val="26"/>
        </w:rPr>
        <w:t xml:space="preserve"> регулиру</w:t>
      </w:r>
      <w:r w:rsidR="00821CD2">
        <w:rPr>
          <w:rFonts w:ascii="Myriad Pro" w:hAnsi="Myriad Pro"/>
          <w:sz w:val="26"/>
          <w:szCs w:val="26"/>
        </w:rPr>
        <w:t xml:space="preserve">ющим органом </w:t>
      </w:r>
      <w:r w:rsidR="00821CD2" w:rsidRPr="00452ED4">
        <w:rPr>
          <w:rFonts w:ascii="Myriad Pro" w:hAnsi="Myriad Pro"/>
          <w:sz w:val="26"/>
          <w:szCs w:val="26"/>
        </w:rPr>
        <w:t>тарифно-балансовых решений</w:t>
      </w:r>
      <w:r w:rsidRPr="00452ED4">
        <w:rPr>
          <w:rFonts w:ascii="Myriad Pro" w:hAnsi="Myriad Pro"/>
          <w:sz w:val="26"/>
          <w:szCs w:val="26"/>
        </w:rPr>
        <w:t xml:space="preserve"> за 2019 год </w:t>
      </w:r>
      <w:r w:rsidR="000E21B9" w:rsidRPr="00452ED4">
        <w:rPr>
          <w:rFonts w:ascii="Myriad Pro" w:hAnsi="Myriad Pro"/>
          <w:sz w:val="26"/>
          <w:szCs w:val="26"/>
        </w:rPr>
        <w:t xml:space="preserve">в отношении </w:t>
      </w:r>
      <w:r w:rsidR="00803C9B" w:rsidRPr="00452ED4">
        <w:rPr>
          <w:rFonts w:ascii="Myriad Pro" w:hAnsi="Myriad Pro"/>
          <w:sz w:val="26"/>
          <w:szCs w:val="26"/>
        </w:rPr>
        <w:t xml:space="preserve">ПАО </w:t>
      </w:r>
      <w:r w:rsidR="00BA3D04">
        <w:rPr>
          <w:rFonts w:ascii="Myriad Pro" w:hAnsi="Myriad Pro"/>
          <w:sz w:val="26"/>
          <w:szCs w:val="26"/>
        </w:rPr>
        <w:t>«</w:t>
      </w:r>
      <w:r w:rsidR="00452ED4" w:rsidRPr="00452ED4">
        <w:rPr>
          <w:rFonts w:ascii="Myriad Pro" w:hAnsi="Myriad Pro"/>
          <w:sz w:val="26"/>
          <w:szCs w:val="26"/>
        </w:rPr>
        <w:t>Россети</w:t>
      </w:r>
      <w:r w:rsidR="00803C9B" w:rsidRPr="00452ED4">
        <w:rPr>
          <w:rFonts w:ascii="Myriad Pro" w:hAnsi="Myriad Pro"/>
          <w:sz w:val="26"/>
          <w:szCs w:val="26"/>
        </w:rPr>
        <w:t xml:space="preserve"> Юг</w:t>
      </w:r>
      <w:r w:rsidR="00BA3D04">
        <w:rPr>
          <w:rFonts w:ascii="Myriad Pro" w:hAnsi="Myriad Pro"/>
          <w:sz w:val="26"/>
          <w:szCs w:val="26"/>
        </w:rPr>
        <w:t>»</w:t>
      </w:r>
      <w:r w:rsidR="000E21B9" w:rsidRPr="00452ED4">
        <w:rPr>
          <w:rFonts w:ascii="Myriad Pro" w:hAnsi="Myriad Pro"/>
          <w:sz w:val="26"/>
          <w:szCs w:val="26"/>
        </w:rPr>
        <w:t xml:space="preserve"> (далее –</w:t>
      </w:r>
      <w:r w:rsidR="000E21B9">
        <w:rPr>
          <w:rFonts w:ascii="Myriad Pro" w:hAnsi="Myriad Pro"/>
          <w:sz w:val="26"/>
          <w:szCs w:val="26"/>
        </w:rPr>
        <w:t xml:space="preserve"> Заказчик) </w:t>
      </w:r>
      <w:r w:rsidR="00EC4A9C" w:rsidRPr="00F218AE">
        <w:rPr>
          <w:rFonts w:ascii="Myriad Pro" w:hAnsi="Myriad Pro"/>
          <w:sz w:val="26"/>
          <w:szCs w:val="26"/>
        </w:rPr>
        <w:t>составле</w:t>
      </w:r>
      <w:r>
        <w:rPr>
          <w:rFonts w:ascii="Myriad Pro" w:hAnsi="Myriad Pro"/>
          <w:sz w:val="26"/>
          <w:szCs w:val="26"/>
        </w:rPr>
        <w:t>н</w:t>
      </w:r>
      <w:r w:rsidR="00EC4A9C" w:rsidRPr="00F218AE">
        <w:rPr>
          <w:rFonts w:ascii="Myriad Pro" w:hAnsi="Myriad Pro"/>
          <w:sz w:val="26"/>
          <w:szCs w:val="26"/>
        </w:rPr>
        <w:t xml:space="preserve"> ООО </w:t>
      </w:r>
      <w:r w:rsidR="00D01D6F">
        <w:rPr>
          <w:rFonts w:ascii="Myriad Pro" w:hAnsi="Myriad Pro"/>
          <w:sz w:val="26"/>
          <w:szCs w:val="26"/>
        </w:rPr>
        <w:t xml:space="preserve"> </w:t>
      </w:r>
      <w:r w:rsidR="00BA3D04">
        <w:rPr>
          <w:rFonts w:ascii="Myriad Pro" w:hAnsi="Myriad Pro"/>
          <w:sz w:val="26"/>
          <w:szCs w:val="26"/>
        </w:rPr>
        <w:t>«</w:t>
      </w:r>
      <w:r w:rsidR="00EC4A9C">
        <w:rPr>
          <w:rFonts w:ascii="Myriad Pro" w:hAnsi="Myriad Pro"/>
          <w:sz w:val="26"/>
          <w:szCs w:val="26"/>
        </w:rPr>
        <w:t>Экспертная компания ЭПАР</w:t>
      </w:r>
      <w:r w:rsidR="00BA3D04">
        <w:rPr>
          <w:rFonts w:ascii="Myriad Pro" w:hAnsi="Myriad Pro"/>
          <w:sz w:val="26"/>
          <w:szCs w:val="26"/>
        </w:rPr>
        <w:t>»</w:t>
      </w:r>
      <w:r w:rsidR="00EC4A9C">
        <w:rPr>
          <w:rFonts w:ascii="Myriad Pro" w:hAnsi="Myriad Pro"/>
          <w:sz w:val="26"/>
          <w:szCs w:val="26"/>
        </w:rPr>
        <w:t xml:space="preserve"> (далее</w:t>
      </w:r>
      <w:r w:rsidR="00452ED4">
        <w:rPr>
          <w:rFonts w:ascii="Myriad Pro" w:hAnsi="Myriad Pro"/>
          <w:sz w:val="26"/>
          <w:szCs w:val="26"/>
        </w:rPr>
        <w:t xml:space="preserve"> </w:t>
      </w:r>
      <w:r w:rsidR="00EC4A9C">
        <w:rPr>
          <w:rFonts w:ascii="Myriad Pro" w:hAnsi="Myriad Pro"/>
          <w:sz w:val="26"/>
          <w:szCs w:val="26"/>
        </w:rPr>
        <w:t>– Исполнитель)</w:t>
      </w:r>
      <w:r w:rsidR="00EC4A9C" w:rsidRPr="00EC4A9C">
        <w:rPr>
          <w:rFonts w:ascii="Myriad Pro" w:hAnsi="Myriad Pro"/>
          <w:sz w:val="26"/>
          <w:szCs w:val="26"/>
        </w:rPr>
        <w:t xml:space="preserve"> </w:t>
      </w:r>
      <w:r w:rsidR="004C304B">
        <w:rPr>
          <w:rFonts w:ascii="Myriad Pro" w:hAnsi="Myriad Pro"/>
          <w:sz w:val="26"/>
          <w:szCs w:val="26"/>
        </w:rPr>
        <w:t xml:space="preserve">на основании </w:t>
      </w:r>
      <w:r w:rsidR="00C7211D">
        <w:rPr>
          <w:rFonts w:ascii="Myriad Pro" w:hAnsi="Myriad Pro"/>
          <w:sz w:val="26"/>
          <w:szCs w:val="26"/>
        </w:rPr>
        <w:t xml:space="preserve">экспертизы </w:t>
      </w:r>
      <w:r w:rsidR="00C7211D" w:rsidRPr="00C7211D">
        <w:rPr>
          <w:rFonts w:ascii="Myriad Pro" w:hAnsi="Myriad Pro"/>
          <w:sz w:val="26"/>
          <w:szCs w:val="26"/>
        </w:rPr>
        <w:t>тарифно-балансовых</w:t>
      </w:r>
      <w:r w:rsidR="00C7211D">
        <w:rPr>
          <w:rFonts w:ascii="Myriad Pro" w:hAnsi="Myriad Pro"/>
          <w:sz w:val="26"/>
          <w:szCs w:val="26"/>
        </w:rPr>
        <w:t xml:space="preserve"> решений, принятых регулирующим органом</w:t>
      </w:r>
      <w:r w:rsidR="00C7211D" w:rsidRPr="00C7211D">
        <w:rPr>
          <w:rFonts w:ascii="Myriad Pro" w:hAnsi="Myriad Pro"/>
          <w:sz w:val="26"/>
          <w:szCs w:val="26"/>
        </w:rPr>
        <w:t xml:space="preserve"> в отношении </w:t>
      </w:r>
      <w:r w:rsidR="00CC4DE2">
        <w:rPr>
          <w:rFonts w:ascii="Myriad Pro" w:hAnsi="Myriad Pro"/>
          <w:sz w:val="26"/>
          <w:szCs w:val="26"/>
        </w:rPr>
        <w:t xml:space="preserve">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00D01D6F">
        <w:rPr>
          <w:rFonts w:ascii="Myriad Pro" w:hAnsi="Myriad Pro"/>
          <w:sz w:val="26"/>
          <w:szCs w:val="26"/>
        </w:rPr>
        <w:t xml:space="preserve"> </w:t>
      </w:r>
      <w:r w:rsidR="00CC4DE2">
        <w:rPr>
          <w:rFonts w:ascii="Myriad Pro" w:hAnsi="Myriad Pro"/>
          <w:sz w:val="26"/>
          <w:szCs w:val="26"/>
        </w:rPr>
        <w:t>-</w:t>
      </w:r>
      <w:r w:rsidR="00D01D6F">
        <w:rPr>
          <w:rFonts w:ascii="Myriad Pro" w:hAnsi="Myriad Pro"/>
          <w:sz w:val="26"/>
          <w:szCs w:val="26"/>
        </w:rPr>
        <w:t xml:space="preserve"> </w:t>
      </w:r>
      <w:r w:rsidR="00BA3D04">
        <w:rPr>
          <w:rFonts w:ascii="Myriad Pro" w:hAnsi="Myriad Pro"/>
          <w:sz w:val="26"/>
          <w:szCs w:val="26"/>
        </w:rPr>
        <w:t>«</w:t>
      </w:r>
      <w:r w:rsidR="00CC4DE2">
        <w:rPr>
          <w:rFonts w:ascii="Myriad Pro" w:hAnsi="Myriad Pro"/>
          <w:sz w:val="26"/>
          <w:szCs w:val="26"/>
        </w:rPr>
        <w:t>Астраханьэнерго</w:t>
      </w:r>
      <w:r w:rsidR="00BA3D04">
        <w:rPr>
          <w:rFonts w:ascii="Myriad Pro" w:hAnsi="Myriad Pro"/>
          <w:sz w:val="26"/>
          <w:szCs w:val="26"/>
        </w:rPr>
        <w:t>»</w:t>
      </w:r>
      <w:r w:rsidR="00C7211D" w:rsidRPr="00C7211D">
        <w:rPr>
          <w:rFonts w:ascii="Myriad Pro" w:hAnsi="Myriad Pro"/>
          <w:sz w:val="26"/>
          <w:szCs w:val="26"/>
        </w:rPr>
        <w:t xml:space="preserve"> </w:t>
      </w:r>
      <w:r w:rsidR="007D192B">
        <w:rPr>
          <w:rFonts w:ascii="Myriad Pro" w:hAnsi="Myriad Pro"/>
          <w:sz w:val="26"/>
          <w:szCs w:val="26"/>
        </w:rPr>
        <w:t xml:space="preserve">(далее – </w:t>
      </w:r>
      <w:r w:rsidR="0026154B">
        <w:rPr>
          <w:rFonts w:ascii="Myriad Pro" w:hAnsi="Myriad Pro"/>
          <w:sz w:val="26"/>
          <w:szCs w:val="26"/>
        </w:rPr>
        <w:t>регулируемая организация, Филиал</w:t>
      </w:r>
      <w:r w:rsidR="007D192B">
        <w:rPr>
          <w:rFonts w:ascii="Myriad Pro" w:hAnsi="Myriad Pro"/>
          <w:sz w:val="26"/>
          <w:szCs w:val="26"/>
        </w:rPr>
        <w:t xml:space="preserve">) </w:t>
      </w:r>
      <w:r w:rsidR="00C7211D" w:rsidRPr="00C7211D">
        <w:rPr>
          <w:rFonts w:ascii="Myriad Pro" w:hAnsi="Myriad Pro"/>
          <w:sz w:val="26"/>
          <w:szCs w:val="26"/>
        </w:rPr>
        <w:t>при установлении регулируемых тарифов</w:t>
      </w:r>
      <w:r w:rsidR="00452ED4">
        <w:rPr>
          <w:rFonts w:ascii="Myriad Pro" w:hAnsi="Myriad Pro"/>
          <w:sz w:val="26"/>
          <w:szCs w:val="26"/>
        </w:rPr>
        <w:t xml:space="preserve"> на услуги по передаче электрической энергии</w:t>
      </w:r>
      <w:r w:rsidR="0012672E">
        <w:rPr>
          <w:rFonts w:ascii="Myriad Pro" w:hAnsi="Myriad Pro"/>
          <w:sz w:val="26"/>
          <w:szCs w:val="26"/>
        </w:rPr>
        <w:t xml:space="preserve"> </w:t>
      </w:r>
      <w:r w:rsidR="0012672E" w:rsidRPr="00452ED4">
        <w:rPr>
          <w:rFonts w:ascii="Myriad Pro" w:hAnsi="Myriad Pro"/>
          <w:sz w:val="26"/>
          <w:szCs w:val="26"/>
        </w:rPr>
        <w:t>методом долгосрочной индексации необходимой валовой выручки</w:t>
      </w:r>
      <w:r w:rsidR="00452ED4" w:rsidRPr="00452ED4">
        <w:rPr>
          <w:rFonts w:ascii="Myriad Pro" w:hAnsi="Myriad Pro"/>
          <w:sz w:val="26"/>
          <w:szCs w:val="26"/>
        </w:rPr>
        <w:t xml:space="preserve"> на 2019 год на территории Астраханской области</w:t>
      </w:r>
      <w:r w:rsidR="00C7211D" w:rsidRPr="00452ED4">
        <w:rPr>
          <w:rFonts w:ascii="Myriad Pro" w:hAnsi="Myriad Pro"/>
          <w:sz w:val="26"/>
          <w:szCs w:val="26"/>
        </w:rPr>
        <w:t xml:space="preserve">, экспертизы обосновывающих материалов, </w:t>
      </w:r>
      <w:r w:rsidR="00C7211D" w:rsidRPr="00C7211D">
        <w:rPr>
          <w:rFonts w:ascii="Myriad Pro" w:hAnsi="Myriad Pro"/>
          <w:sz w:val="26"/>
          <w:szCs w:val="26"/>
        </w:rPr>
        <w:t>предоставл</w:t>
      </w:r>
      <w:r w:rsidR="00452ED4">
        <w:rPr>
          <w:rFonts w:ascii="Myriad Pro" w:hAnsi="Myriad Pro"/>
          <w:sz w:val="26"/>
          <w:szCs w:val="26"/>
        </w:rPr>
        <w:t>енных филиалом</w:t>
      </w:r>
      <w:r w:rsidR="00C7211D" w:rsidRPr="00C7211D">
        <w:rPr>
          <w:rFonts w:ascii="Myriad Pro" w:hAnsi="Myriad Pro"/>
          <w:sz w:val="26"/>
          <w:szCs w:val="26"/>
        </w:rPr>
        <w:t xml:space="preserve"> </w:t>
      </w:r>
      <w:r w:rsidR="00CC4DE2">
        <w:rPr>
          <w:rFonts w:ascii="Myriad Pro" w:hAnsi="Myriad Pro"/>
          <w:sz w:val="26"/>
          <w:szCs w:val="26"/>
        </w:rPr>
        <w:t>ПАО</w:t>
      </w:r>
      <w:r w:rsidR="00841C18">
        <w:rPr>
          <w:rFonts w:ascii="Myriad Pro" w:hAnsi="Myriad Pro"/>
          <w:sz w:val="26"/>
          <w:szCs w:val="26"/>
        </w:rPr>
        <w:t> </w:t>
      </w:r>
      <w:r w:rsidR="00BB5FA6">
        <w:rPr>
          <w:rFonts w:ascii="Myriad Pro" w:hAnsi="Myriad Pro"/>
          <w:sz w:val="26"/>
          <w:szCs w:val="26"/>
        </w:rPr>
        <w:t xml:space="preserve">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00D01D6F">
        <w:rPr>
          <w:rFonts w:ascii="Myriad Pro" w:hAnsi="Myriad Pro"/>
          <w:sz w:val="26"/>
          <w:szCs w:val="26"/>
        </w:rPr>
        <w:t xml:space="preserve"> </w:t>
      </w:r>
      <w:r w:rsidR="00CC4DE2">
        <w:rPr>
          <w:rFonts w:ascii="Myriad Pro" w:hAnsi="Myriad Pro"/>
          <w:sz w:val="26"/>
          <w:szCs w:val="26"/>
        </w:rPr>
        <w:t>-</w:t>
      </w:r>
      <w:r w:rsidR="00D01D6F">
        <w:rPr>
          <w:rFonts w:ascii="Myriad Pro" w:hAnsi="Myriad Pro"/>
          <w:sz w:val="26"/>
          <w:szCs w:val="26"/>
        </w:rPr>
        <w:t xml:space="preserve"> </w:t>
      </w:r>
      <w:r w:rsidR="00BA3D04">
        <w:rPr>
          <w:rFonts w:ascii="Myriad Pro" w:hAnsi="Myriad Pro"/>
          <w:sz w:val="26"/>
          <w:szCs w:val="26"/>
        </w:rPr>
        <w:t>«</w:t>
      </w:r>
      <w:r w:rsidR="00CC4DE2">
        <w:rPr>
          <w:rFonts w:ascii="Myriad Pro" w:hAnsi="Myriad Pro"/>
          <w:sz w:val="26"/>
          <w:szCs w:val="26"/>
        </w:rPr>
        <w:t>Астраханьэнерго</w:t>
      </w:r>
      <w:r w:rsidR="00BA3D04">
        <w:rPr>
          <w:rFonts w:ascii="Myriad Pro" w:hAnsi="Myriad Pro"/>
          <w:sz w:val="26"/>
          <w:szCs w:val="26"/>
        </w:rPr>
        <w:t>»</w:t>
      </w:r>
      <w:r w:rsidR="00CC4DE2" w:rsidRPr="00C7211D">
        <w:rPr>
          <w:rFonts w:ascii="Myriad Pro" w:hAnsi="Myriad Pro"/>
          <w:sz w:val="26"/>
          <w:szCs w:val="26"/>
        </w:rPr>
        <w:t xml:space="preserve"> </w:t>
      </w:r>
      <w:r w:rsidR="00C7211D">
        <w:rPr>
          <w:rFonts w:ascii="Myriad Pro" w:hAnsi="Myriad Pro"/>
          <w:sz w:val="26"/>
          <w:szCs w:val="26"/>
        </w:rPr>
        <w:t xml:space="preserve">в </w:t>
      </w:r>
      <w:r w:rsidR="00CC4DE2" w:rsidRPr="00CC4DE2">
        <w:rPr>
          <w:rFonts w:ascii="Myriad Pro" w:hAnsi="Myriad Pro"/>
          <w:sz w:val="26"/>
          <w:szCs w:val="26"/>
        </w:rPr>
        <w:t xml:space="preserve">Службу по тарифам Астраханской области </w:t>
      </w:r>
      <w:r w:rsidR="00C7211D" w:rsidRPr="00CC4DE2">
        <w:rPr>
          <w:rFonts w:ascii="Myriad Pro" w:hAnsi="Myriad Pro"/>
          <w:sz w:val="26"/>
          <w:szCs w:val="26"/>
        </w:rPr>
        <w:t>-</w:t>
      </w:r>
      <w:r w:rsidR="00C7211D">
        <w:rPr>
          <w:rFonts w:ascii="Myriad Pro" w:hAnsi="Myriad Pro"/>
          <w:sz w:val="26"/>
          <w:szCs w:val="26"/>
        </w:rPr>
        <w:t xml:space="preserve"> </w:t>
      </w:r>
      <w:r w:rsidR="00C7211D" w:rsidRPr="00C7211D">
        <w:rPr>
          <w:rFonts w:ascii="Myriad Pro" w:hAnsi="Myriad Pro"/>
          <w:sz w:val="26"/>
          <w:szCs w:val="26"/>
        </w:rPr>
        <w:t>в рамках рассмотрения дел об установлении тарифов</w:t>
      </w:r>
      <w:r w:rsidR="00C7211D">
        <w:rPr>
          <w:rFonts w:ascii="Myriad Pro" w:hAnsi="Myriad Pro"/>
          <w:sz w:val="26"/>
          <w:szCs w:val="26"/>
        </w:rPr>
        <w:t>, экспертизы</w:t>
      </w:r>
      <w:r w:rsidR="00C7211D" w:rsidRPr="00C7211D">
        <w:rPr>
          <w:rFonts w:ascii="Myriad Pro" w:hAnsi="Myriad Pro"/>
          <w:sz w:val="26"/>
          <w:szCs w:val="26"/>
        </w:rPr>
        <w:t xml:space="preserve"> обоснованности</w:t>
      </w:r>
      <w:r w:rsidR="00C7211D">
        <w:rPr>
          <w:rFonts w:ascii="Myriad Pro" w:hAnsi="Myriad Pro"/>
          <w:sz w:val="26"/>
          <w:szCs w:val="26"/>
        </w:rPr>
        <w:t xml:space="preserve"> решений, принятых </w:t>
      </w:r>
      <w:r w:rsidR="00CC4DE2">
        <w:rPr>
          <w:rFonts w:ascii="Myriad Pro" w:hAnsi="Myriad Pro"/>
          <w:sz w:val="26"/>
          <w:szCs w:val="26"/>
        </w:rPr>
        <w:t>Службой по тарифам Астраханской об</w:t>
      </w:r>
      <w:r w:rsidR="00452ED4">
        <w:rPr>
          <w:rFonts w:ascii="Myriad Pro" w:hAnsi="Myriad Pro"/>
          <w:sz w:val="26"/>
          <w:szCs w:val="26"/>
        </w:rPr>
        <w:t>ла</w:t>
      </w:r>
      <w:r w:rsidR="00CC4DE2">
        <w:rPr>
          <w:rFonts w:ascii="Myriad Pro" w:hAnsi="Myriad Pro"/>
          <w:sz w:val="26"/>
          <w:szCs w:val="26"/>
        </w:rPr>
        <w:t>сти</w:t>
      </w:r>
      <w:r w:rsidR="00C7211D" w:rsidRPr="00C7211D">
        <w:rPr>
          <w:rFonts w:ascii="Myriad Pro" w:hAnsi="Myriad Pro"/>
          <w:sz w:val="26"/>
          <w:szCs w:val="26"/>
        </w:rPr>
        <w:t xml:space="preserve"> при определ</w:t>
      </w:r>
      <w:r w:rsidR="00C7211D">
        <w:rPr>
          <w:rFonts w:ascii="Myriad Pro" w:hAnsi="Myriad Pro"/>
          <w:sz w:val="26"/>
          <w:szCs w:val="26"/>
        </w:rPr>
        <w:t>ении необходимой валовой выручки</w:t>
      </w:r>
      <w:r w:rsidR="00C7211D" w:rsidRPr="00C7211D">
        <w:rPr>
          <w:rFonts w:ascii="Myriad Pro" w:hAnsi="Myriad Pro"/>
          <w:sz w:val="26"/>
          <w:szCs w:val="26"/>
        </w:rPr>
        <w:t xml:space="preserve"> </w:t>
      </w:r>
      <w:r w:rsidR="00821CD2">
        <w:rPr>
          <w:rFonts w:ascii="Myriad Pro" w:hAnsi="Myriad Pro"/>
          <w:sz w:val="26"/>
          <w:szCs w:val="26"/>
        </w:rPr>
        <w:t xml:space="preserve">(далее – НВВ) </w:t>
      </w:r>
      <w:r w:rsidR="00CC4DE2">
        <w:rPr>
          <w:rFonts w:ascii="Myriad Pro" w:hAnsi="Myriad Pro"/>
          <w:sz w:val="26"/>
          <w:szCs w:val="26"/>
        </w:rPr>
        <w:t xml:space="preserve">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00D01D6F">
        <w:rPr>
          <w:rFonts w:ascii="Myriad Pro" w:hAnsi="Myriad Pro"/>
          <w:sz w:val="26"/>
          <w:szCs w:val="26"/>
        </w:rPr>
        <w:t xml:space="preserve"> </w:t>
      </w:r>
      <w:r w:rsidR="00CC4DE2">
        <w:rPr>
          <w:rFonts w:ascii="Myriad Pro" w:hAnsi="Myriad Pro"/>
          <w:sz w:val="26"/>
          <w:szCs w:val="26"/>
        </w:rPr>
        <w:t>-</w:t>
      </w:r>
      <w:r w:rsidR="00D01D6F">
        <w:rPr>
          <w:rFonts w:ascii="Myriad Pro" w:hAnsi="Myriad Pro"/>
          <w:sz w:val="26"/>
          <w:szCs w:val="26"/>
        </w:rPr>
        <w:t xml:space="preserve"> </w:t>
      </w:r>
      <w:r w:rsidR="00BA3D04">
        <w:rPr>
          <w:rFonts w:ascii="Myriad Pro" w:hAnsi="Myriad Pro"/>
          <w:sz w:val="26"/>
          <w:szCs w:val="26"/>
        </w:rPr>
        <w:t>«</w:t>
      </w:r>
      <w:r w:rsidR="00CC4DE2">
        <w:rPr>
          <w:rFonts w:ascii="Myriad Pro" w:hAnsi="Myriad Pro"/>
          <w:sz w:val="26"/>
          <w:szCs w:val="26"/>
        </w:rPr>
        <w:t>Астраханьэнерго</w:t>
      </w:r>
      <w:r w:rsidR="00BA3D04">
        <w:rPr>
          <w:rFonts w:ascii="Myriad Pro" w:hAnsi="Myriad Pro"/>
          <w:sz w:val="26"/>
          <w:szCs w:val="26"/>
        </w:rPr>
        <w:t>»</w:t>
      </w:r>
      <w:r w:rsidR="00C7211D" w:rsidRPr="00C7211D">
        <w:rPr>
          <w:rFonts w:ascii="Myriad Pro" w:hAnsi="Myriad Pro"/>
          <w:sz w:val="26"/>
          <w:szCs w:val="26"/>
        </w:rPr>
        <w:t xml:space="preserve"> при установлении тарифов</w:t>
      </w:r>
      <w:r w:rsidR="00452ED4">
        <w:rPr>
          <w:rFonts w:ascii="Myriad Pro" w:hAnsi="Myriad Pro"/>
          <w:sz w:val="26"/>
          <w:szCs w:val="26"/>
        </w:rPr>
        <w:t xml:space="preserve"> на услуги по передаче электрической энергии</w:t>
      </w:r>
      <w:r w:rsidR="006A1052" w:rsidRPr="006A1052">
        <w:rPr>
          <w:rFonts w:ascii="Myriad Pro" w:hAnsi="Myriad Pro"/>
          <w:sz w:val="26"/>
          <w:szCs w:val="26"/>
        </w:rPr>
        <w:t>, а именно:</w:t>
      </w:r>
    </w:p>
    <w:p w14:paraId="3E93E95E" w14:textId="77777777" w:rsidR="0012672E" w:rsidRDefault="007D192B" w:rsidP="00B9583E">
      <w:pPr>
        <w:pStyle w:val="a3"/>
        <w:numPr>
          <w:ilvl w:val="1"/>
          <w:numId w:val="5"/>
        </w:numPr>
        <w:shd w:val="clear" w:color="auto" w:fill="FFFFFF"/>
        <w:spacing w:after="0" w:line="360" w:lineRule="auto"/>
        <w:ind w:left="0" w:firstLine="567"/>
        <w:jc w:val="both"/>
        <w:rPr>
          <w:rFonts w:ascii="Myriad Pro" w:hAnsi="Myriad Pro"/>
          <w:sz w:val="26"/>
          <w:szCs w:val="26"/>
        </w:rPr>
      </w:pPr>
      <w:r w:rsidRPr="007D192B">
        <w:rPr>
          <w:rFonts w:ascii="Myriad Pro" w:hAnsi="Myriad Pro"/>
          <w:sz w:val="26"/>
          <w:szCs w:val="26"/>
        </w:rPr>
        <w:t>Анализ</w:t>
      </w:r>
      <w:r w:rsidR="00085F5E">
        <w:rPr>
          <w:rFonts w:ascii="Myriad Pro" w:hAnsi="Myriad Pro"/>
          <w:sz w:val="26"/>
          <w:szCs w:val="26"/>
        </w:rPr>
        <w:t>а</w:t>
      </w:r>
      <w:r w:rsidRPr="007D192B">
        <w:rPr>
          <w:rFonts w:ascii="Myriad Pro" w:hAnsi="Myriad Pro"/>
          <w:sz w:val="26"/>
          <w:szCs w:val="26"/>
        </w:rPr>
        <w:t xml:space="preserve"> документов, предоставленных</w:t>
      </w:r>
      <w:r w:rsidR="00841C18">
        <w:rPr>
          <w:rFonts w:ascii="Myriad Pro" w:hAnsi="Myriad Pro"/>
          <w:sz w:val="26"/>
          <w:szCs w:val="26"/>
        </w:rPr>
        <w:t xml:space="preserve"> филиалом</w:t>
      </w:r>
      <w:r w:rsidRPr="007D192B">
        <w:rPr>
          <w:rFonts w:ascii="Myriad Pro" w:hAnsi="Myriad Pro"/>
          <w:sz w:val="26"/>
          <w:szCs w:val="26"/>
        </w:rPr>
        <w:t xml:space="preserve"> </w:t>
      </w:r>
      <w:r w:rsidR="00CC4DE2">
        <w:rPr>
          <w:rFonts w:ascii="Myriad Pro" w:hAnsi="Myriad Pro"/>
          <w:sz w:val="26"/>
          <w:szCs w:val="26"/>
        </w:rPr>
        <w:t xml:space="preserve">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00D01D6F">
        <w:rPr>
          <w:rFonts w:ascii="Myriad Pro" w:hAnsi="Myriad Pro"/>
          <w:sz w:val="26"/>
          <w:szCs w:val="26"/>
        </w:rPr>
        <w:t xml:space="preserve"> </w:t>
      </w:r>
      <w:r w:rsidR="00CC4DE2">
        <w:rPr>
          <w:rFonts w:ascii="Myriad Pro" w:hAnsi="Myriad Pro"/>
          <w:sz w:val="26"/>
          <w:szCs w:val="26"/>
        </w:rPr>
        <w:t>-</w:t>
      </w:r>
      <w:r w:rsidR="00D01D6F">
        <w:rPr>
          <w:rFonts w:ascii="Myriad Pro" w:hAnsi="Myriad Pro"/>
          <w:sz w:val="26"/>
          <w:szCs w:val="26"/>
        </w:rPr>
        <w:t xml:space="preserve"> </w:t>
      </w:r>
      <w:r w:rsidR="00BA3D04">
        <w:rPr>
          <w:rFonts w:ascii="Myriad Pro" w:hAnsi="Myriad Pro"/>
          <w:sz w:val="26"/>
          <w:szCs w:val="26"/>
        </w:rPr>
        <w:t>«</w:t>
      </w:r>
      <w:r w:rsidR="00CC4DE2">
        <w:rPr>
          <w:rFonts w:ascii="Myriad Pro" w:hAnsi="Myriad Pro"/>
          <w:sz w:val="26"/>
          <w:szCs w:val="26"/>
        </w:rPr>
        <w:t>Астраханьэнерго</w:t>
      </w:r>
      <w:r w:rsidR="00BA3D04">
        <w:rPr>
          <w:rFonts w:ascii="Myriad Pro" w:hAnsi="Myriad Pro"/>
          <w:sz w:val="26"/>
          <w:szCs w:val="26"/>
        </w:rPr>
        <w:t>»</w:t>
      </w:r>
      <w:r w:rsidR="00CC4DE2" w:rsidRPr="00C7211D">
        <w:rPr>
          <w:rFonts w:ascii="Myriad Pro" w:hAnsi="Myriad Pro"/>
          <w:sz w:val="26"/>
          <w:szCs w:val="26"/>
        </w:rPr>
        <w:t xml:space="preserve"> </w:t>
      </w:r>
      <w:r w:rsidRPr="007D192B">
        <w:rPr>
          <w:rFonts w:ascii="Myriad Pro" w:hAnsi="Myriad Pro"/>
          <w:sz w:val="26"/>
          <w:szCs w:val="26"/>
        </w:rPr>
        <w:t>в регули</w:t>
      </w:r>
      <w:r w:rsidR="00085F5E">
        <w:rPr>
          <w:rFonts w:ascii="Myriad Pro" w:hAnsi="Myriad Pro"/>
          <w:sz w:val="26"/>
          <w:szCs w:val="26"/>
        </w:rPr>
        <w:t>рующий орган</w:t>
      </w:r>
      <w:r w:rsidRPr="007D192B">
        <w:rPr>
          <w:rFonts w:ascii="Myriad Pro" w:hAnsi="Myriad Pro"/>
          <w:sz w:val="26"/>
          <w:szCs w:val="26"/>
        </w:rPr>
        <w:t xml:space="preserve"> в рамках рассмотрения дел</w:t>
      </w:r>
      <w:r w:rsidR="00085F5E">
        <w:rPr>
          <w:rFonts w:ascii="Myriad Pro" w:hAnsi="Myriad Pro"/>
          <w:sz w:val="26"/>
          <w:szCs w:val="26"/>
        </w:rPr>
        <w:t>а</w:t>
      </w:r>
      <w:r w:rsidRPr="007D192B">
        <w:rPr>
          <w:rFonts w:ascii="Myriad Pro" w:hAnsi="Myriad Pro"/>
          <w:sz w:val="26"/>
          <w:szCs w:val="26"/>
        </w:rPr>
        <w:t xml:space="preserve"> об установлении тарифов, на</w:t>
      </w:r>
      <w:r w:rsidR="00085F5E">
        <w:rPr>
          <w:rFonts w:ascii="Myriad Pro" w:hAnsi="Myriad Pro"/>
          <w:sz w:val="26"/>
          <w:szCs w:val="26"/>
        </w:rPr>
        <w:t xml:space="preserve"> основании которых регулирующим</w:t>
      </w:r>
      <w:r w:rsidR="00A02834">
        <w:rPr>
          <w:rFonts w:ascii="Myriad Pro" w:hAnsi="Myriad Pro"/>
          <w:sz w:val="26"/>
          <w:szCs w:val="26"/>
        </w:rPr>
        <w:t xml:space="preserve"> органом был</w:t>
      </w:r>
      <w:r w:rsidR="00D44526">
        <w:rPr>
          <w:rFonts w:ascii="Myriad Pro" w:hAnsi="Myriad Pro"/>
          <w:sz w:val="26"/>
          <w:szCs w:val="26"/>
        </w:rPr>
        <w:t>и приняты соответствующие тарифно-балансовые решения</w:t>
      </w:r>
      <w:r w:rsidRPr="007D192B">
        <w:rPr>
          <w:rFonts w:ascii="Myriad Pro" w:hAnsi="Myriad Pro"/>
          <w:sz w:val="26"/>
          <w:szCs w:val="26"/>
        </w:rPr>
        <w:t xml:space="preserve"> на 2019 год.</w:t>
      </w:r>
    </w:p>
    <w:p w14:paraId="4B6C8673" w14:textId="77777777" w:rsidR="0012672E" w:rsidRDefault="00A02834" w:rsidP="00B9583E">
      <w:pPr>
        <w:pStyle w:val="a3"/>
        <w:numPr>
          <w:ilvl w:val="1"/>
          <w:numId w:val="5"/>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Экспертизы обоснованности принятых регулирующим органом</w:t>
      </w:r>
      <w:r w:rsidR="007D192B" w:rsidRPr="0012672E">
        <w:rPr>
          <w:rFonts w:ascii="Myriad Pro" w:hAnsi="Myriad Pro"/>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D6ED8AC" w14:textId="77777777" w:rsidR="007D192B" w:rsidRPr="00CC4DE2" w:rsidRDefault="00A02834" w:rsidP="00B9583E">
      <w:pPr>
        <w:pStyle w:val="a3"/>
        <w:numPr>
          <w:ilvl w:val="1"/>
          <w:numId w:val="5"/>
        </w:numPr>
        <w:shd w:val="clear" w:color="auto" w:fill="FFFFFF"/>
        <w:spacing w:after="0" w:line="360" w:lineRule="auto"/>
        <w:ind w:left="0" w:firstLine="567"/>
        <w:jc w:val="both"/>
        <w:rPr>
          <w:rFonts w:ascii="Myriad Pro" w:hAnsi="Myriad Pro"/>
          <w:sz w:val="26"/>
          <w:szCs w:val="26"/>
        </w:rPr>
      </w:pPr>
      <w:r w:rsidRPr="00CC4DE2">
        <w:rPr>
          <w:rFonts w:ascii="Myriad Pro" w:hAnsi="Myriad Pro"/>
          <w:sz w:val="26"/>
          <w:szCs w:val="26"/>
        </w:rPr>
        <w:t>Экспертизы</w:t>
      </w:r>
      <w:r w:rsidR="007D192B" w:rsidRPr="00CC4DE2">
        <w:rPr>
          <w:rFonts w:ascii="Myriad Pro" w:hAnsi="Myriad Pro"/>
          <w:sz w:val="26"/>
          <w:szCs w:val="26"/>
        </w:rPr>
        <w:t xml:space="preserve"> расчетов подконтрольных расходов, учтенных регул</w:t>
      </w:r>
      <w:r w:rsidRPr="00CC4DE2">
        <w:rPr>
          <w:rFonts w:ascii="Myriad Pro" w:hAnsi="Myriad Pro"/>
          <w:sz w:val="26"/>
          <w:szCs w:val="26"/>
        </w:rPr>
        <w:t>ирующим органом</w:t>
      </w:r>
      <w:r w:rsidR="007D192B" w:rsidRPr="00CC4DE2">
        <w:rPr>
          <w:rFonts w:ascii="Myriad Pro" w:hAnsi="Myriad Pro"/>
          <w:sz w:val="26"/>
          <w:szCs w:val="26"/>
        </w:rPr>
        <w:t xml:space="preserve"> в необходимой валовой выручке при установлении тарифов на 2019 год, не являющийся первым годом долгосрочного периода регулирования.</w:t>
      </w:r>
    </w:p>
    <w:p w14:paraId="407B11BB" w14:textId="77777777" w:rsidR="007D192B" w:rsidRPr="007D192B" w:rsidRDefault="007D192B" w:rsidP="00B9583E">
      <w:pPr>
        <w:pStyle w:val="a3"/>
        <w:numPr>
          <w:ilvl w:val="1"/>
          <w:numId w:val="5"/>
        </w:numPr>
        <w:shd w:val="clear" w:color="auto" w:fill="FFFFFF"/>
        <w:spacing w:after="0" w:line="360" w:lineRule="auto"/>
        <w:ind w:left="0" w:firstLine="567"/>
        <w:jc w:val="both"/>
        <w:rPr>
          <w:rFonts w:ascii="Myriad Pro" w:hAnsi="Myriad Pro"/>
          <w:sz w:val="26"/>
          <w:szCs w:val="26"/>
        </w:rPr>
      </w:pPr>
      <w:r w:rsidRPr="007D192B">
        <w:rPr>
          <w:rFonts w:ascii="Myriad Pro" w:hAnsi="Myriad Pro"/>
          <w:sz w:val="26"/>
          <w:szCs w:val="26"/>
        </w:rPr>
        <w:t>Анализ</w:t>
      </w:r>
      <w:r w:rsidR="00A02834">
        <w:rPr>
          <w:rFonts w:ascii="Myriad Pro" w:hAnsi="Myriad Pro"/>
          <w:sz w:val="26"/>
          <w:szCs w:val="26"/>
        </w:rPr>
        <w:t>а</w:t>
      </w:r>
      <w:r w:rsidRPr="007D192B">
        <w:rPr>
          <w:rFonts w:ascii="Myriad Pro" w:hAnsi="Myriad Pro"/>
          <w:sz w:val="26"/>
          <w:szCs w:val="26"/>
        </w:rPr>
        <w:t xml:space="preserve"> обосн</w:t>
      </w:r>
      <w:r w:rsidR="00A02834">
        <w:rPr>
          <w:rFonts w:ascii="Myriad Pro" w:hAnsi="Myriad Pro"/>
          <w:sz w:val="26"/>
          <w:szCs w:val="26"/>
        </w:rPr>
        <w:t>ованности принятых регулирующим органом</w:t>
      </w:r>
      <w:r w:rsidRPr="007D192B">
        <w:rPr>
          <w:rFonts w:ascii="Myriad Pro"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4C640534" w14:textId="77777777" w:rsidR="007D192B" w:rsidRPr="007D192B" w:rsidRDefault="00A02834" w:rsidP="00B9583E">
      <w:pPr>
        <w:pStyle w:val="a3"/>
        <w:numPr>
          <w:ilvl w:val="1"/>
          <w:numId w:val="5"/>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lastRenderedPageBreak/>
        <w:t>Экспертизы</w:t>
      </w:r>
      <w:r w:rsidR="007D192B" w:rsidRPr="007D192B">
        <w:rPr>
          <w:rFonts w:ascii="Myriad Pro" w:hAnsi="Myriad Pro"/>
          <w:sz w:val="26"/>
          <w:szCs w:val="26"/>
        </w:rPr>
        <w:t xml:space="preserve"> обос</w:t>
      </w:r>
      <w:r>
        <w:rPr>
          <w:rFonts w:ascii="Myriad Pro" w:hAnsi="Myriad Pro"/>
          <w:sz w:val="26"/>
          <w:szCs w:val="26"/>
        </w:rPr>
        <w:t>нованности расчетов регулирующего органа</w:t>
      </w:r>
      <w:r w:rsidR="007D192B" w:rsidRPr="007D192B">
        <w:rPr>
          <w:rFonts w:ascii="Myriad Pro" w:hAnsi="Myriad Pro"/>
          <w:sz w:val="26"/>
          <w:szCs w:val="26"/>
        </w:rPr>
        <w:t xml:space="preserve"> по статьям неподконтрольных расходов на 2019 год.</w:t>
      </w:r>
    </w:p>
    <w:p w14:paraId="342886AA" w14:textId="77777777" w:rsidR="007D192B" w:rsidRPr="007D192B" w:rsidRDefault="00A02834" w:rsidP="00B9583E">
      <w:pPr>
        <w:pStyle w:val="a3"/>
        <w:numPr>
          <w:ilvl w:val="1"/>
          <w:numId w:val="5"/>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Экспертизы</w:t>
      </w:r>
      <w:r w:rsidR="007D192B" w:rsidRPr="007D192B">
        <w:rPr>
          <w:rFonts w:ascii="Myriad Pro" w:hAnsi="Myriad Pro"/>
          <w:sz w:val="26"/>
          <w:szCs w:val="26"/>
        </w:rPr>
        <w:t xml:space="preserve"> обоснованности расходов на компенсацию п</w:t>
      </w:r>
      <w:r>
        <w:rPr>
          <w:rFonts w:ascii="Myriad Pro" w:hAnsi="Myriad Pro"/>
          <w:sz w:val="26"/>
          <w:szCs w:val="26"/>
        </w:rPr>
        <w:t>отерь, учтенных регулирующим органом</w:t>
      </w:r>
      <w:r w:rsidR="007D192B" w:rsidRPr="007D192B">
        <w:rPr>
          <w:rFonts w:ascii="Myriad Pro" w:hAnsi="Myriad Pro"/>
          <w:sz w:val="26"/>
          <w:szCs w:val="26"/>
        </w:rPr>
        <w:t xml:space="preserve"> в необходимой валовой выручке на 2019 год.</w:t>
      </w:r>
    </w:p>
    <w:p w14:paraId="11C2FB62" w14:textId="77777777" w:rsidR="007D25ED" w:rsidRDefault="007D25ED" w:rsidP="00452ED4">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t>И</w:t>
      </w:r>
      <w:r w:rsidR="00821CD2">
        <w:rPr>
          <w:rFonts w:ascii="Myriad Pro" w:hAnsi="Myriad Pro"/>
          <w:sz w:val="26"/>
          <w:szCs w:val="26"/>
        </w:rPr>
        <w:t>сполнителе</w:t>
      </w:r>
      <w:r w:rsidR="00D44526">
        <w:rPr>
          <w:rFonts w:ascii="Myriad Pro" w:hAnsi="Myriad Pro"/>
          <w:sz w:val="26"/>
          <w:szCs w:val="26"/>
        </w:rPr>
        <w:t xml:space="preserve">м </w:t>
      </w:r>
      <w:r>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w:t>
      </w:r>
      <w:r w:rsidR="00841C18">
        <w:rPr>
          <w:rFonts w:ascii="Myriad Pro" w:hAnsi="Myriad Pro"/>
          <w:sz w:val="26"/>
          <w:szCs w:val="26"/>
        </w:rPr>
        <w:t xml:space="preserve">обоснованности принятых регулирующим органом </w:t>
      </w:r>
      <w:r w:rsidR="00452ED4">
        <w:rPr>
          <w:rFonts w:ascii="Myriad Pro" w:hAnsi="Myriad Pro"/>
          <w:sz w:val="26"/>
          <w:szCs w:val="26"/>
        </w:rPr>
        <w:t>тарифно-балансовых решений</w:t>
      </w:r>
      <w:r>
        <w:rPr>
          <w:rFonts w:ascii="Myriad Pro" w:hAnsi="Myriad Pro"/>
          <w:sz w:val="26"/>
          <w:szCs w:val="26"/>
        </w:rPr>
        <w:t>, при этом Исполнитель исходил из того, что представленная Заказчиком</w:t>
      </w:r>
      <w:r w:rsidR="0086614E">
        <w:rPr>
          <w:rFonts w:ascii="Myriad Pro" w:hAnsi="Myriad Pro"/>
          <w:sz w:val="26"/>
          <w:szCs w:val="26"/>
        </w:rPr>
        <w:t xml:space="preserve"> информация</w:t>
      </w:r>
      <w:r>
        <w:rPr>
          <w:rFonts w:ascii="Myriad Pro" w:hAnsi="Myriad Pro"/>
          <w:sz w:val="26"/>
          <w:szCs w:val="26"/>
        </w:rPr>
        <w:t xml:space="preserve"> является достоверной. Ответственность за достоверность информации несет руководитель Заказчика.</w:t>
      </w:r>
    </w:p>
    <w:p w14:paraId="003286FE" w14:textId="77777777" w:rsidR="00282B4C" w:rsidRPr="00282B4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2D716E14" w14:textId="77777777" w:rsidR="00282B4C" w:rsidRPr="00282B4C"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BA3D04">
        <w:rPr>
          <w:rFonts w:ascii="Myriad Pro" w:hAnsi="Myriad Pro"/>
          <w:sz w:val="26"/>
          <w:szCs w:val="26"/>
        </w:rPr>
        <w:t>«</w:t>
      </w:r>
      <w:r w:rsidR="00EC4A9C">
        <w:rPr>
          <w:rFonts w:ascii="Myriad Pro" w:hAnsi="Myriad Pro"/>
          <w:sz w:val="26"/>
          <w:szCs w:val="26"/>
        </w:rPr>
        <w:t>ЭК ЭПАР</w:t>
      </w:r>
      <w:r w:rsidR="00BA3D04">
        <w:rPr>
          <w:rFonts w:ascii="Myriad Pro" w:hAnsi="Myriad Pro"/>
          <w:sz w:val="26"/>
          <w:szCs w:val="26"/>
        </w:rPr>
        <w:t>»</w:t>
      </w:r>
      <w:r w:rsidR="00D128BB">
        <w:rPr>
          <w:rFonts w:ascii="Myriad Pro" w:hAnsi="Myriad Pro"/>
          <w:sz w:val="26"/>
          <w:szCs w:val="26"/>
        </w:rPr>
        <w:tab/>
        <w:t>_______________</w:t>
      </w:r>
      <w:r w:rsidRPr="00282B4C">
        <w:rPr>
          <w:rFonts w:ascii="Myriad Pro" w:hAnsi="Myriad Pro"/>
          <w:sz w:val="26"/>
          <w:szCs w:val="26"/>
        </w:rPr>
        <w:t>В. Н. Логинов</w:t>
      </w:r>
    </w:p>
    <w:p w14:paraId="7398CAC2"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47A7665E" w14:textId="77777777" w:rsidR="0089184D" w:rsidRDefault="0089184D" w:rsidP="003F5237">
      <w:pPr>
        <w:pStyle w:val="30"/>
        <w:numPr>
          <w:ilvl w:val="0"/>
          <w:numId w:val="1"/>
        </w:numPr>
        <w:spacing w:line="360" w:lineRule="auto"/>
        <w:rPr>
          <w:rFonts w:ascii="Myriad Pro" w:hAnsi="Myriad Pro"/>
          <w:b/>
          <w:color w:val="4F6228" w:themeColor="accent3" w:themeShade="80"/>
          <w:sz w:val="28"/>
          <w:szCs w:val="28"/>
        </w:rPr>
      </w:pPr>
      <w:bookmarkStart w:id="2" w:name="_Toc41169649"/>
      <w:r w:rsidRPr="006C2AE2">
        <w:rPr>
          <w:rFonts w:ascii="Myriad Pro" w:hAnsi="Myriad Pro"/>
          <w:b/>
          <w:color w:val="4F6228" w:themeColor="accent3" w:themeShade="80"/>
          <w:sz w:val="28"/>
          <w:szCs w:val="28"/>
        </w:rPr>
        <w:lastRenderedPageBreak/>
        <w:t>Вводная часть</w:t>
      </w:r>
      <w:bookmarkEnd w:id="2"/>
    </w:p>
    <w:p w14:paraId="7C0F0195" w14:textId="77777777" w:rsidR="0089184D" w:rsidRPr="0029734F"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41169650"/>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4AC1A304"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6BC9E5F"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6D149C6B"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52ED4" w14:paraId="05CAEFE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197AAE5"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Организационно-правовая форма и полное наименование Заказчика</w:t>
            </w:r>
          </w:p>
        </w:tc>
        <w:tc>
          <w:tcPr>
            <w:tcW w:w="5840" w:type="dxa"/>
          </w:tcPr>
          <w:p w14:paraId="3283CFE2" w14:textId="77777777" w:rsidR="0089184D" w:rsidRPr="00452ED4"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 xml:space="preserve">Публичное акционерное общество </w:t>
            </w:r>
            <w:r w:rsidR="00BA3D04">
              <w:rPr>
                <w:rFonts w:ascii="Myriad Pro" w:hAnsi="Myriad Pro"/>
                <w:i w:val="0"/>
                <w:sz w:val="26"/>
                <w:szCs w:val="26"/>
              </w:rPr>
              <w:t>«</w:t>
            </w:r>
            <w:r w:rsidR="00452ED4" w:rsidRPr="00452ED4">
              <w:rPr>
                <w:rFonts w:ascii="Myriad Pro" w:hAnsi="Myriad Pro"/>
                <w:i w:val="0"/>
                <w:sz w:val="26"/>
                <w:szCs w:val="26"/>
              </w:rPr>
              <w:t>Россети</w:t>
            </w:r>
            <w:r w:rsidR="00345A01" w:rsidRPr="00452ED4">
              <w:rPr>
                <w:rFonts w:ascii="Myriad Pro" w:hAnsi="Myriad Pro"/>
                <w:i w:val="0"/>
                <w:sz w:val="26"/>
                <w:szCs w:val="26"/>
              </w:rPr>
              <w:t xml:space="preserve"> </w:t>
            </w:r>
            <w:r w:rsidR="000A5B47" w:rsidRPr="00452ED4">
              <w:rPr>
                <w:rFonts w:ascii="Myriad Pro" w:hAnsi="Myriad Pro"/>
                <w:i w:val="0"/>
                <w:sz w:val="26"/>
                <w:szCs w:val="26"/>
              </w:rPr>
              <w:t>Юг</w:t>
            </w:r>
            <w:r w:rsidR="00BA3D04">
              <w:rPr>
                <w:rFonts w:ascii="Myriad Pro" w:hAnsi="Myriad Pro"/>
                <w:i w:val="0"/>
                <w:sz w:val="26"/>
                <w:szCs w:val="26"/>
              </w:rPr>
              <w:t>»</w:t>
            </w:r>
          </w:p>
        </w:tc>
      </w:tr>
      <w:tr w:rsidR="0089184D" w:rsidRPr="00452ED4" w14:paraId="643845F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561B430"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Краткое наименование Заказчика</w:t>
            </w:r>
          </w:p>
        </w:tc>
        <w:tc>
          <w:tcPr>
            <w:tcW w:w="5840" w:type="dxa"/>
          </w:tcPr>
          <w:p w14:paraId="204A7A08" w14:textId="77777777" w:rsidR="0089184D" w:rsidRPr="00452ED4"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 xml:space="preserve">ПАО </w:t>
            </w:r>
            <w:r w:rsidR="00BA3D04">
              <w:rPr>
                <w:rFonts w:ascii="Myriad Pro" w:hAnsi="Myriad Pro"/>
                <w:i w:val="0"/>
                <w:sz w:val="26"/>
                <w:szCs w:val="26"/>
              </w:rPr>
              <w:t>«</w:t>
            </w:r>
            <w:r w:rsidR="00452ED4" w:rsidRPr="00452ED4">
              <w:rPr>
                <w:rFonts w:ascii="Myriad Pro" w:hAnsi="Myriad Pro"/>
                <w:i w:val="0"/>
                <w:sz w:val="26"/>
                <w:szCs w:val="26"/>
              </w:rPr>
              <w:t xml:space="preserve">Россети </w:t>
            </w:r>
            <w:r w:rsidR="000A5B47" w:rsidRPr="00452ED4">
              <w:rPr>
                <w:rFonts w:ascii="Myriad Pro" w:hAnsi="Myriad Pro"/>
                <w:i w:val="0"/>
                <w:sz w:val="26"/>
                <w:szCs w:val="26"/>
              </w:rPr>
              <w:t>Юг</w:t>
            </w:r>
            <w:r w:rsidR="00BA3D04">
              <w:rPr>
                <w:rFonts w:ascii="Myriad Pro" w:hAnsi="Myriad Pro"/>
                <w:i w:val="0"/>
                <w:sz w:val="26"/>
                <w:szCs w:val="26"/>
              </w:rPr>
              <w:t>»</w:t>
            </w:r>
          </w:p>
        </w:tc>
      </w:tr>
      <w:tr w:rsidR="0089184D" w:rsidRPr="00452ED4" w14:paraId="1D0D9A3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DE021DD"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ОГРН</w:t>
            </w:r>
          </w:p>
        </w:tc>
        <w:tc>
          <w:tcPr>
            <w:tcW w:w="5840" w:type="dxa"/>
          </w:tcPr>
          <w:p w14:paraId="7A800A07"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452ED4">
              <w:rPr>
                <w:rFonts w:ascii="Myriad Pro" w:hAnsi="Myriad Pro"/>
                <w:i w:val="0"/>
                <w:sz w:val="26"/>
                <w:szCs w:val="26"/>
              </w:rPr>
              <w:t>1076164009096</w:t>
            </w:r>
          </w:p>
        </w:tc>
      </w:tr>
      <w:tr w:rsidR="0089184D" w:rsidRPr="00452ED4" w14:paraId="79FC6FA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DE20A92"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ИНН / КПП</w:t>
            </w:r>
          </w:p>
        </w:tc>
        <w:tc>
          <w:tcPr>
            <w:tcW w:w="5840" w:type="dxa"/>
          </w:tcPr>
          <w:p w14:paraId="53BC4DAB"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6164266561 / 997650001</w:t>
            </w:r>
          </w:p>
        </w:tc>
      </w:tr>
      <w:tr w:rsidR="0089184D" w:rsidRPr="00452ED4" w14:paraId="2995A13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4549EBA"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Юридический адрес Заказчика</w:t>
            </w:r>
          </w:p>
        </w:tc>
        <w:tc>
          <w:tcPr>
            <w:tcW w:w="5840" w:type="dxa"/>
          </w:tcPr>
          <w:p w14:paraId="1D5A3AFC"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344002, Ростовская область, г. Ростов-на-Дону, ул.</w:t>
            </w:r>
            <w:r w:rsidR="00A3350D" w:rsidRPr="00452ED4">
              <w:rPr>
                <w:rFonts w:ascii="Myriad Pro" w:hAnsi="Myriad Pro"/>
                <w:i w:val="0"/>
                <w:sz w:val="26"/>
                <w:szCs w:val="26"/>
              </w:rPr>
              <w:t> </w:t>
            </w:r>
            <w:r w:rsidRPr="00452ED4">
              <w:rPr>
                <w:rFonts w:ascii="Myriad Pro" w:hAnsi="Myriad Pro"/>
                <w:i w:val="0"/>
                <w:sz w:val="26"/>
                <w:szCs w:val="26"/>
              </w:rPr>
              <w:t>Большая Садовая, 49</w:t>
            </w:r>
          </w:p>
        </w:tc>
      </w:tr>
      <w:tr w:rsidR="00963C82" w:rsidRPr="00452ED4" w14:paraId="5A60CA3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C56F314"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Место нахождения Заказчика</w:t>
            </w:r>
          </w:p>
        </w:tc>
        <w:tc>
          <w:tcPr>
            <w:tcW w:w="5840" w:type="dxa"/>
          </w:tcPr>
          <w:p w14:paraId="5EB82B44"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344002, Ростовская область, г. Ростов-на-Дону, ул.</w:t>
            </w:r>
            <w:r w:rsidR="00A3350D" w:rsidRPr="00452ED4">
              <w:rPr>
                <w:rFonts w:ascii="Myriad Pro" w:hAnsi="Myriad Pro"/>
                <w:i w:val="0"/>
                <w:sz w:val="26"/>
                <w:szCs w:val="26"/>
              </w:rPr>
              <w:t> </w:t>
            </w:r>
            <w:r w:rsidRPr="00452ED4">
              <w:rPr>
                <w:rFonts w:ascii="Myriad Pro" w:hAnsi="Myriad Pro"/>
                <w:i w:val="0"/>
                <w:sz w:val="26"/>
                <w:szCs w:val="26"/>
              </w:rPr>
              <w:t>Большая Садовая, 49</w:t>
            </w:r>
          </w:p>
        </w:tc>
      </w:tr>
      <w:tr w:rsidR="0089184D" w:rsidRPr="004E59DD" w14:paraId="65A8E72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E3A52C8"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Реквизиты Заказчика</w:t>
            </w:r>
          </w:p>
        </w:tc>
        <w:tc>
          <w:tcPr>
            <w:tcW w:w="5840" w:type="dxa"/>
          </w:tcPr>
          <w:p w14:paraId="2E86A257"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 xml:space="preserve">Астраханское </w:t>
            </w:r>
            <w:r w:rsidR="00BA445E" w:rsidRPr="00452ED4">
              <w:rPr>
                <w:sz w:val="26"/>
                <w:szCs w:val="26"/>
              </w:rPr>
              <w:t xml:space="preserve">отделение </w:t>
            </w:r>
            <w:r w:rsidRPr="00452ED4">
              <w:rPr>
                <w:sz w:val="26"/>
                <w:szCs w:val="26"/>
              </w:rPr>
              <w:t xml:space="preserve">№ 8625 ПАО СБЕРБАНК </w:t>
            </w:r>
          </w:p>
          <w:p w14:paraId="7E0EBBB8"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г. Астрахань</w:t>
            </w:r>
          </w:p>
          <w:p w14:paraId="16447310"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р/с 40702810405000003518</w:t>
            </w:r>
          </w:p>
          <w:p w14:paraId="5AFEF1F8"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БИК 041203602</w:t>
            </w:r>
          </w:p>
          <w:p w14:paraId="0195AA0A" w14:textId="77777777" w:rsidR="00331960"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к/с 30101810500000000602</w:t>
            </w:r>
          </w:p>
        </w:tc>
      </w:tr>
      <w:tr w:rsidR="00963C82" w:rsidRPr="004E59DD" w14:paraId="44516BA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BB95CE7" w14:textId="77777777" w:rsidR="00963C82" w:rsidRPr="00841C18" w:rsidRDefault="00963C82" w:rsidP="0015398B">
            <w:pPr>
              <w:pStyle w:val="a8"/>
              <w:spacing w:before="0" w:after="0"/>
              <w:contextualSpacing/>
              <w:rPr>
                <w:rFonts w:ascii="Myriad Pro" w:hAnsi="Myriad Pro"/>
                <w:i w:val="0"/>
                <w:sz w:val="26"/>
                <w:szCs w:val="26"/>
              </w:rPr>
            </w:pPr>
            <w:r w:rsidRPr="00841C18">
              <w:rPr>
                <w:rFonts w:ascii="Myriad Pro" w:hAnsi="Myriad Pro"/>
                <w:i w:val="0"/>
                <w:sz w:val="26"/>
                <w:szCs w:val="26"/>
              </w:rPr>
              <w:t xml:space="preserve">Получатель услуги </w:t>
            </w:r>
          </w:p>
        </w:tc>
        <w:tc>
          <w:tcPr>
            <w:tcW w:w="5840" w:type="dxa"/>
          </w:tcPr>
          <w:p w14:paraId="312DC7A9" w14:textId="77777777" w:rsidR="00963C82" w:rsidRPr="00841C18" w:rsidRDefault="00963C82"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41C18">
              <w:rPr>
                <w:sz w:val="26"/>
                <w:szCs w:val="26"/>
              </w:rPr>
              <w:t xml:space="preserve">Филиал ПАО </w:t>
            </w:r>
            <w:r w:rsidR="00BA3D04">
              <w:rPr>
                <w:sz w:val="26"/>
                <w:szCs w:val="26"/>
              </w:rPr>
              <w:t>«</w:t>
            </w:r>
            <w:r w:rsidR="00621116">
              <w:rPr>
                <w:sz w:val="26"/>
                <w:szCs w:val="26"/>
              </w:rPr>
              <w:t>Россети Юг</w:t>
            </w:r>
            <w:r w:rsidR="00BA3D04">
              <w:rPr>
                <w:sz w:val="26"/>
                <w:szCs w:val="26"/>
              </w:rPr>
              <w:t>»</w:t>
            </w:r>
            <w:r w:rsidR="00E21A1A" w:rsidRPr="00841C18">
              <w:rPr>
                <w:sz w:val="26"/>
                <w:szCs w:val="26"/>
              </w:rPr>
              <w:t xml:space="preserve"> -</w:t>
            </w:r>
            <w:r w:rsidRPr="00841C18">
              <w:rPr>
                <w:sz w:val="26"/>
                <w:szCs w:val="26"/>
              </w:rPr>
              <w:t xml:space="preserve"> </w:t>
            </w:r>
            <w:r w:rsidR="00BA3D04">
              <w:rPr>
                <w:sz w:val="26"/>
                <w:szCs w:val="26"/>
              </w:rPr>
              <w:t>«</w:t>
            </w:r>
            <w:r w:rsidR="00452ED4" w:rsidRPr="00841C18">
              <w:rPr>
                <w:sz w:val="26"/>
                <w:szCs w:val="26"/>
              </w:rPr>
              <w:t>Астрахань</w:t>
            </w:r>
            <w:r w:rsidR="00E21A1A" w:rsidRPr="00841C18">
              <w:rPr>
                <w:sz w:val="26"/>
                <w:szCs w:val="26"/>
              </w:rPr>
              <w:t>э</w:t>
            </w:r>
            <w:r w:rsidRPr="00841C18">
              <w:rPr>
                <w:sz w:val="26"/>
                <w:szCs w:val="26"/>
              </w:rPr>
              <w:t>нерго</w:t>
            </w:r>
            <w:r w:rsidR="00BA3D04">
              <w:rPr>
                <w:sz w:val="26"/>
                <w:szCs w:val="26"/>
              </w:rPr>
              <w:t>»</w:t>
            </w:r>
          </w:p>
        </w:tc>
      </w:tr>
      <w:tr w:rsidR="00963C82" w:rsidRPr="004E59DD" w14:paraId="1112D2B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29B7D33" w14:textId="77777777" w:rsidR="00963C82" w:rsidRPr="0058021B" w:rsidRDefault="00963C82" w:rsidP="0015398B">
            <w:pPr>
              <w:pStyle w:val="a8"/>
              <w:spacing w:before="0" w:after="0"/>
              <w:contextualSpacing/>
              <w:rPr>
                <w:rFonts w:ascii="Myriad Pro" w:hAnsi="Myriad Pro"/>
                <w:i w:val="0"/>
                <w:sz w:val="26"/>
                <w:szCs w:val="26"/>
              </w:rPr>
            </w:pPr>
            <w:r w:rsidRPr="0058021B">
              <w:rPr>
                <w:rFonts w:ascii="Myriad Pro" w:hAnsi="Myriad Pro"/>
                <w:i w:val="0"/>
                <w:sz w:val="26"/>
                <w:szCs w:val="26"/>
              </w:rPr>
              <w:t xml:space="preserve">Юридический </w:t>
            </w:r>
            <w:r w:rsidR="00282B4C" w:rsidRPr="0058021B">
              <w:rPr>
                <w:rFonts w:ascii="Myriad Pro" w:hAnsi="Myriad Pro"/>
                <w:i w:val="0"/>
                <w:sz w:val="26"/>
                <w:szCs w:val="26"/>
              </w:rPr>
              <w:t xml:space="preserve">и почтовый </w:t>
            </w:r>
            <w:r w:rsidRPr="0058021B">
              <w:rPr>
                <w:rFonts w:ascii="Myriad Pro" w:hAnsi="Myriad Pro"/>
                <w:i w:val="0"/>
                <w:sz w:val="26"/>
                <w:szCs w:val="26"/>
              </w:rPr>
              <w:t>адрес</w:t>
            </w:r>
          </w:p>
        </w:tc>
        <w:tc>
          <w:tcPr>
            <w:tcW w:w="5840" w:type="dxa"/>
          </w:tcPr>
          <w:p w14:paraId="221EC25B" w14:textId="77777777" w:rsidR="00963C82" w:rsidRPr="0058021B" w:rsidRDefault="0058021B"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8021B">
              <w:rPr>
                <w:sz w:val="26"/>
                <w:szCs w:val="26"/>
              </w:rPr>
              <w:t>414 000, г. Астрахань, ул. Красная Набережная, 32.</w:t>
            </w:r>
          </w:p>
        </w:tc>
      </w:tr>
    </w:tbl>
    <w:p w14:paraId="1A2A5CB2" w14:textId="77777777" w:rsidR="0089184D" w:rsidRPr="0029734F"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41169651"/>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04F44180"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632E490"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9776897"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5EFE95D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9817A68"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741B661"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BA3D04">
              <w:rPr>
                <w:rFonts w:ascii="Myriad Pro" w:hAnsi="Myriad Pro"/>
                <w:i w:val="0"/>
                <w:sz w:val="26"/>
                <w:szCs w:val="26"/>
              </w:rPr>
              <w:t>«</w:t>
            </w:r>
            <w:r w:rsidR="000A5B47" w:rsidRPr="004E59DD">
              <w:rPr>
                <w:rFonts w:ascii="Myriad Pro" w:hAnsi="Myriad Pro"/>
                <w:i w:val="0"/>
                <w:sz w:val="26"/>
                <w:szCs w:val="26"/>
              </w:rPr>
              <w:t>Экспертная компания ЭПАР</w:t>
            </w:r>
            <w:r w:rsidR="00BA3D04">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6B0C2928"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7C6EA1D"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5103D4A"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BA3D04">
              <w:rPr>
                <w:rFonts w:ascii="Myriad Pro" w:hAnsi="Myriad Pro"/>
                <w:i w:val="0"/>
                <w:sz w:val="26"/>
                <w:szCs w:val="26"/>
              </w:rPr>
              <w:t>«</w:t>
            </w:r>
            <w:r w:rsidR="000A5B47" w:rsidRPr="004E59DD">
              <w:rPr>
                <w:rFonts w:ascii="Myriad Pro" w:hAnsi="Myriad Pro"/>
                <w:i w:val="0"/>
                <w:sz w:val="26"/>
                <w:szCs w:val="26"/>
              </w:rPr>
              <w:t>ЭК ЭПАР</w:t>
            </w:r>
            <w:r w:rsidR="00BA3D04">
              <w:rPr>
                <w:rFonts w:ascii="Myriad Pro" w:hAnsi="Myriad Pro"/>
                <w:i w:val="0"/>
                <w:sz w:val="26"/>
                <w:szCs w:val="26"/>
              </w:rPr>
              <w:t>»</w:t>
            </w:r>
          </w:p>
        </w:tc>
      </w:tr>
      <w:tr w:rsidR="0089184D" w:rsidRPr="004E59DD" w14:paraId="6865CDF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C93C53D"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C02899A"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48B77B2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49C0BC0"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17B7801"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13DE45F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1FB86BE"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96CF41F" w14:textId="77777777" w:rsidR="0089184D" w:rsidRPr="004E59DD" w:rsidRDefault="00841C18"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68FBE96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12E11FB"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6F74A572"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044E0D">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19C37DF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3359F96"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B37F370"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0C830780"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7BC50722" w14:textId="77777777" w:rsidR="001D4FFA" w:rsidRDefault="001D4FFA"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bookmarkStart w:id="14" w:name="_Toc437621358"/>
    </w:p>
    <w:p w14:paraId="50AF9458" w14:textId="77777777" w:rsidR="0089184D"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1169652"/>
      <w:r w:rsidRPr="001335E3">
        <w:rPr>
          <w:rFonts w:ascii="Myriad Pro" w:hAnsi="Myriad Pro"/>
          <w:b/>
          <w:color w:val="4F6228" w:themeColor="accent3" w:themeShade="80"/>
          <w:sz w:val="28"/>
          <w:szCs w:val="28"/>
        </w:rPr>
        <w:lastRenderedPageBreak/>
        <w:t xml:space="preserve">Основание для </w:t>
      </w:r>
      <w:bookmarkEnd w:id="14"/>
      <w:r w:rsidR="001335E3">
        <w:rPr>
          <w:rFonts w:ascii="Myriad Pro" w:hAnsi="Myriad Pro"/>
          <w:b/>
          <w:color w:val="4F6228" w:themeColor="accent3" w:themeShade="80"/>
          <w:sz w:val="28"/>
          <w:szCs w:val="28"/>
        </w:rPr>
        <w:t>оказания услуг</w:t>
      </w:r>
      <w:bookmarkEnd w:id="15"/>
    </w:p>
    <w:p w14:paraId="7ADACA82" w14:textId="77777777" w:rsidR="009D071A" w:rsidRDefault="0015567A" w:rsidP="00F8490E">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sidR="00841C18">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841C18">
        <w:rPr>
          <w:rFonts w:ascii="Myriad Pro" w:eastAsiaTheme="minorHAnsi" w:hAnsi="Myriad Pro"/>
          <w:b w:val="0"/>
          <w:i w:val="0"/>
          <w:color w:val="000000" w:themeColor="text1"/>
          <w:sz w:val="26"/>
          <w:szCs w:val="26"/>
          <w:lang w:eastAsia="en-US"/>
        </w:rPr>
        <w:t>№</w:t>
      </w:r>
      <w:r w:rsidR="00803C9B" w:rsidRPr="00841C18">
        <w:rPr>
          <w:rFonts w:ascii="Myriad Pro" w:eastAsiaTheme="minorHAnsi" w:hAnsi="Myriad Pro"/>
          <w:b w:val="0"/>
          <w:i w:val="0"/>
          <w:color w:val="000000" w:themeColor="text1"/>
          <w:sz w:val="26"/>
          <w:szCs w:val="26"/>
          <w:lang w:eastAsia="en-US"/>
        </w:rPr>
        <w:t xml:space="preserve"> 10002001000039</w:t>
      </w:r>
      <w:r w:rsidR="00345A01" w:rsidRPr="00841C18">
        <w:rPr>
          <w:rFonts w:ascii="Myriad Pro" w:eastAsiaTheme="minorHAnsi" w:hAnsi="Myriad Pro"/>
          <w:b w:val="0"/>
          <w:i w:val="0"/>
          <w:color w:val="000000" w:themeColor="text1"/>
          <w:sz w:val="26"/>
          <w:szCs w:val="26"/>
          <w:lang w:eastAsia="en-US"/>
        </w:rPr>
        <w:t> </w:t>
      </w:r>
      <w:r w:rsidR="00803C9B" w:rsidRPr="00841C18">
        <w:rPr>
          <w:rFonts w:ascii="Myriad Pro" w:eastAsiaTheme="minorHAnsi" w:hAnsi="Myriad Pro"/>
          <w:b w:val="0"/>
          <w:i w:val="0"/>
          <w:color w:val="000000" w:themeColor="text1"/>
          <w:sz w:val="26"/>
          <w:szCs w:val="26"/>
          <w:lang w:eastAsia="en-US"/>
        </w:rPr>
        <w:t>от 28.01.2020 года, на оказание</w:t>
      </w:r>
      <w:r w:rsidR="00F218AE" w:rsidRPr="00841C18">
        <w:rPr>
          <w:rFonts w:ascii="Myriad Pro" w:eastAsiaTheme="minorHAnsi" w:hAnsi="Myriad Pro"/>
          <w:b w:val="0"/>
          <w:i w:val="0"/>
          <w:color w:val="000000" w:themeColor="text1"/>
          <w:sz w:val="26"/>
          <w:szCs w:val="26"/>
          <w:lang w:eastAsia="en-US"/>
        </w:rPr>
        <w:t xml:space="preserve"> услуг </w:t>
      </w:r>
      <w:r w:rsidR="00803C9B" w:rsidRPr="00841C18">
        <w:rPr>
          <w:rFonts w:ascii="Myriad Pro" w:eastAsiaTheme="minorHAnsi" w:hAnsi="Myriad Pro"/>
          <w:b w:val="0"/>
          <w:i w:val="0"/>
          <w:color w:val="000000" w:themeColor="text1"/>
          <w:sz w:val="26"/>
          <w:szCs w:val="26"/>
          <w:lang w:eastAsia="en-US"/>
        </w:rPr>
        <w:t>по проведению э</w:t>
      </w:r>
      <w:r w:rsidR="00803C9B">
        <w:rPr>
          <w:rFonts w:ascii="Myriad Pro" w:eastAsiaTheme="minorHAnsi" w:hAnsi="Myriad Pro"/>
          <w:b w:val="0"/>
          <w:i w:val="0"/>
          <w:color w:val="000000" w:themeColor="text1"/>
          <w:sz w:val="26"/>
          <w:szCs w:val="26"/>
          <w:lang w:eastAsia="en-US"/>
        </w:rPr>
        <w:t xml:space="preserve">кспертизы тарифно-балансовых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BA3D04">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BA3D04">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BA3D04">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BA3D04">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D01D6F">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енерального директора Логинова</w:t>
      </w:r>
      <w:r w:rsidR="0076655E">
        <w:rPr>
          <w:rFonts w:ascii="Myriad Pro" w:eastAsiaTheme="minorHAnsi" w:hAnsi="Myriad Pro"/>
          <w:b w:val="0"/>
          <w:i w:val="0"/>
          <w:color w:val="000000" w:themeColor="text1"/>
          <w:sz w:val="26"/>
          <w:szCs w:val="26"/>
          <w:lang w:eastAsia="en-US"/>
        </w:rPr>
        <w:t xml:space="preserve"> Виктора Никитовича</w:t>
      </w:r>
      <w:r w:rsidR="0015398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w:t>
      </w:r>
      <w:r w:rsidRPr="00841C18">
        <w:rPr>
          <w:rFonts w:ascii="Myriad Pro" w:eastAsiaTheme="minorHAnsi" w:hAnsi="Myriad Pro"/>
          <w:b w:val="0"/>
          <w:i w:val="0"/>
          <w:color w:val="000000" w:themeColor="text1"/>
          <w:sz w:val="26"/>
          <w:szCs w:val="26"/>
          <w:lang w:eastAsia="en-US"/>
        </w:rPr>
        <w:t xml:space="preserve">и Публичным акционерным обществом </w:t>
      </w:r>
      <w:r w:rsidR="00BA3D04">
        <w:rPr>
          <w:rFonts w:ascii="Myriad Pro" w:eastAsiaTheme="minorHAnsi" w:hAnsi="Myriad Pro"/>
          <w:b w:val="0"/>
          <w:i w:val="0"/>
          <w:color w:val="000000" w:themeColor="text1"/>
          <w:sz w:val="26"/>
          <w:szCs w:val="26"/>
          <w:lang w:eastAsia="en-US"/>
        </w:rPr>
        <w:t>«</w:t>
      </w:r>
      <w:r w:rsidR="00841C18" w:rsidRPr="00841C18">
        <w:rPr>
          <w:rFonts w:ascii="Myriad Pro" w:eastAsiaTheme="minorHAnsi" w:hAnsi="Myriad Pro"/>
          <w:b w:val="0"/>
          <w:i w:val="0"/>
          <w:color w:val="000000" w:themeColor="text1"/>
          <w:sz w:val="26"/>
          <w:szCs w:val="26"/>
          <w:lang w:eastAsia="en-US"/>
        </w:rPr>
        <w:t>Россети</w:t>
      </w:r>
      <w:r w:rsidRPr="00841C18">
        <w:rPr>
          <w:rFonts w:ascii="Myriad Pro" w:eastAsiaTheme="minorHAnsi" w:hAnsi="Myriad Pro"/>
          <w:b w:val="0"/>
          <w:i w:val="0"/>
          <w:color w:val="000000" w:themeColor="text1"/>
          <w:sz w:val="26"/>
          <w:szCs w:val="26"/>
          <w:lang w:eastAsia="en-US"/>
        </w:rPr>
        <w:t xml:space="preserve"> </w:t>
      </w:r>
      <w:r w:rsidR="00A67B3D" w:rsidRPr="00841C18">
        <w:rPr>
          <w:rFonts w:ascii="Myriad Pro" w:eastAsiaTheme="minorHAnsi" w:hAnsi="Myriad Pro"/>
          <w:b w:val="0"/>
          <w:i w:val="0"/>
          <w:color w:val="000000" w:themeColor="text1"/>
          <w:sz w:val="26"/>
          <w:szCs w:val="26"/>
          <w:lang w:eastAsia="en-US"/>
        </w:rPr>
        <w:t>Юг</w:t>
      </w:r>
      <w:r w:rsidR="00BA3D04">
        <w:rPr>
          <w:rFonts w:ascii="Myriad Pro" w:eastAsiaTheme="minorHAnsi" w:hAnsi="Myriad Pro"/>
          <w:b w:val="0"/>
          <w:i w:val="0"/>
          <w:color w:val="000000" w:themeColor="text1"/>
          <w:sz w:val="26"/>
          <w:szCs w:val="26"/>
          <w:lang w:eastAsia="en-US"/>
        </w:rPr>
        <w:t>»</w:t>
      </w:r>
      <w:r w:rsidRPr="00841C18">
        <w:rPr>
          <w:rFonts w:ascii="Myriad Pro" w:eastAsiaTheme="minorHAnsi" w:hAnsi="Myriad Pro"/>
          <w:b w:val="0"/>
          <w:i w:val="0"/>
          <w:color w:val="000000" w:themeColor="text1"/>
          <w:sz w:val="26"/>
          <w:szCs w:val="26"/>
          <w:lang w:eastAsia="en-US"/>
        </w:rPr>
        <w:t xml:space="preserve"> </w:t>
      </w:r>
      <w:r w:rsidR="0076655E">
        <w:rPr>
          <w:rFonts w:ascii="Myriad Pro" w:eastAsiaTheme="minorHAnsi" w:hAnsi="Myriad Pro"/>
          <w:b w:val="0"/>
          <w:i w:val="0"/>
          <w:color w:val="000000" w:themeColor="text1"/>
          <w:sz w:val="26"/>
          <w:szCs w:val="26"/>
          <w:lang w:eastAsia="en-US"/>
        </w:rPr>
        <w:br/>
      </w:r>
      <w:r w:rsidRPr="00841C18">
        <w:rPr>
          <w:rFonts w:ascii="Myriad Pro" w:eastAsiaTheme="minorHAnsi" w:hAnsi="Myriad Pro"/>
          <w:b w:val="0"/>
          <w:i w:val="0"/>
          <w:color w:val="000000" w:themeColor="text1"/>
          <w:sz w:val="26"/>
          <w:szCs w:val="26"/>
          <w:lang w:eastAsia="en-US"/>
        </w:rPr>
        <w:t xml:space="preserve">(ПАО </w:t>
      </w:r>
      <w:r w:rsidR="00BA3D04">
        <w:rPr>
          <w:rFonts w:ascii="Myriad Pro" w:eastAsiaTheme="minorHAnsi" w:hAnsi="Myriad Pro"/>
          <w:b w:val="0"/>
          <w:i w:val="0"/>
          <w:color w:val="000000" w:themeColor="text1"/>
          <w:sz w:val="26"/>
          <w:szCs w:val="26"/>
          <w:lang w:eastAsia="en-US"/>
        </w:rPr>
        <w:t>«</w:t>
      </w:r>
      <w:r w:rsidR="00841C18" w:rsidRPr="00841C18">
        <w:rPr>
          <w:rFonts w:ascii="Myriad Pro" w:eastAsiaTheme="minorHAnsi" w:hAnsi="Myriad Pro"/>
          <w:b w:val="0"/>
          <w:i w:val="0"/>
          <w:color w:val="000000" w:themeColor="text1"/>
          <w:sz w:val="26"/>
          <w:szCs w:val="26"/>
          <w:lang w:eastAsia="en-US"/>
        </w:rPr>
        <w:t>Россети</w:t>
      </w:r>
      <w:r w:rsidRPr="00841C18">
        <w:rPr>
          <w:rFonts w:ascii="Myriad Pro" w:eastAsiaTheme="minorHAnsi" w:hAnsi="Myriad Pro"/>
          <w:b w:val="0"/>
          <w:i w:val="0"/>
          <w:color w:val="000000" w:themeColor="text1"/>
          <w:sz w:val="26"/>
          <w:szCs w:val="26"/>
          <w:lang w:eastAsia="en-US"/>
        </w:rPr>
        <w:t xml:space="preserve"> </w:t>
      </w:r>
      <w:r w:rsidR="00A67B3D" w:rsidRPr="00841C18">
        <w:rPr>
          <w:rFonts w:ascii="Myriad Pro" w:eastAsiaTheme="minorHAnsi" w:hAnsi="Myriad Pro"/>
          <w:b w:val="0"/>
          <w:i w:val="0"/>
          <w:color w:val="000000" w:themeColor="text1"/>
          <w:sz w:val="26"/>
          <w:szCs w:val="26"/>
          <w:lang w:eastAsia="en-US"/>
        </w:rPr>
        <w:t>Юг</w:t>
      </w:r>
      <w:r w:rsidR="00BA3D04">
        <w:rPr>
          <w:rFonts w:ascii="Myriad Pro" w:eastAsiaTheme="minorHAnsi" w:hAnsi="Myriad Pro"/>
          <w:b w:val="0"/>
          <w:i w:val="0"/>
          <w:color w:val="000000" w:themeColor="text1"/>
          <w:sz w:val="26"/>
          <w:szCs w:val="26"/>
          <w:lang w:eastAsia="en-US"/>
        </w:rPr>
        <w:t>»</w:t>
      </w:r>
      <w:r w:rsidR="008167B3" w:rsidRPr="00841C18">
        <w:rPr>
          <w:rFonts w:ascii="Myriad Pro" w:eastAsiaTheme="minorHAnsi" w:hAnsi="Myriad Pro"/>
          <w:b w:val="0"/>
          <w:i w:val="0"/>
          <w:color w:val="000000" w:themeColor="text1"/>
          <w:sz w:val="26"/>
          <w:szCs w:val="26"/>
          <w:lang w:eastAsia="en-US"/>
        </w:rPr>
        <w:t>)</w:t>
      </w:r>
      <w:r w:rsidRPr="00841C18">
        <w:rPr>
          <w:rFonts w:ascii="Myriad Pro" w:eastAsiaTheme="minorHAnsi" w:hAnsi="Myriad Pro"/>
          <w:b w:val="0"/>
          <w:i w:val="0"/>
          <w:color w:val="000000" w:themeColor="text1"/>
          <w:sz w:val="26"/>
          <w:szCs w:val="26"/>
          <w:lang w:eastAsia="en-US"/>
        </w:rPr>
        <w:t xml:space="preserve">, в лице </w:t>
      </w:r>
      <w:r w:rsidR="00D01D6F">
        <w:rPr>
          <w:rFonts w:ascii="Myriad Pro" w:eastAsiaTheme="minorHAnsi" w:hAnsi="Myriad Pro"/>
          <w:b w:val="0"/>
          <w:i w:val="0"/>
          <w:color w:val="000000" w:themeColor="text1"/>
          <w:sz w:val="26"/>
          <w:szCs w:val="26"/>
          <w:lang w:eastAsia="en-US"/>
        </w:rPr>
        <w:t>Г</w:t>
      </w:r>
      <w:r w:rsidRPr="00841C18">
        <w:rPr>
          <w:rFonts w:ascii="Myriad Pro" w:eastAsiaTheme="minorHAnsi" w:hAnsi="Myriad Pro"/>
          <w:b w:val="0"/>
          <w:i w:val="0"/>
          <w:color w:val="000000" w:themeColor="text1"/>
          <w:sz w:val="26"/>
          <w:szCs w:val="26"/>
          <w:lang w:eastAsia="en-US"/>
        </w:rPr>
        <w:t xml:space="preserve">енерального директора </w:t>
      </w:r>
      <w:r w:rsidR="00803C9B" w:rsidRPr="00841C18">
        <w:rPr>
          <w:rFonts w:ascii="Myriad Pro" w:eastAsiaTheme="minorHAnsi" w:hAnsi="Myriad Pro"/>
          <w:b w:val="0"/>
          <w:i w:val="0"/>
          <w:color w:val="000000" w:themeColor="text1"/>
          <w:sz w:val="26"/>
          <w:szCs w:val="26"/>
          <w:lang w:eastAsia="en-US"/>
        </w:rPr>
        <w:t>Эбзеева</w:t>
      </w:r>
      <w:r w:rsidR="0076655E">
        <w:rPr>
          <w:rFonts w:ascii="Myriad Pro" w:eastAsiaTheme="minorHAnsi" w:hAnsi="Myriad Pro"/>
          <w:b w:val="0"/>
          <w:i w:val="0"/>
          <w:color w:val="000000" w:themeColor="text1"/>
          <w:sz w:val="26"/>
          <w:szCs w:val="26"/>
          <w:lang w:eastAsia="en-US"/>
        </w:rPr>
        <w:t xml:space="preserve"> Бориса Борисовича</w:t>
      </w:r>
      <w:r w:rsidR="00803C9B" w:rsidRPr="00841C18">
        <w:rPr>
          <w:rFonts w:ascii="Myriad Pro" w:eastAsiaTheme="minorHAnsi" w:hAnsi="Myriad Pro"/>
          <w:b w:val="0"/>
          <w:i w:val="0"/>
          <w:color w:val="000000" w:themeColor="text1"/>
          <w:sz w:val="26"/>
          <w:szCs w:val="26"/>
          <w:lang w:eastAsia="en-US"/>
        </w:rPr>
        <w:t>.</w:t>
      </w:r>
    </w:p>
    <w:p w14:paraId="3697D590" w14:textId="77777777" w:rsidR="00E60900" w:rsidRDefault="00E60900" w:rsidP="00F8490E">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79E8C45C" w14:textId="77777777" w:rsidR="00D3333D" w:rsidRDefault="00D3333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41169653"/>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6"/>
    </w:p>
    <w:p w14:paraId="71C1EF76" w14:textId="77777777" w:rsidR="00841C18" w:rsidRDefault="00841C18" w:rsidP="00841C18">
      <w:pPr>
        <w:spacing w:after="0" w:line="360" w:lineRule="auto"/>
        <w:ind w:firstLine="567"/>
        <w:contextualSpacing/>
        <w:jc w:val="both"/>
        <w:rPr>
          <w:rFonts w:ascii="Myriad Pro" w:hAnsi="Myriad Pro"/>
          <w:sz w:val="26"/>
          <w:szCs w:val="26"/>
        </w:rPr>
      </w:pPr>
      <w:bookmarkStart w:id="17" w:name="_Hlk33281910"/>
      <w:r>
        <w:rPr>
          <w:rFonts w:ascii="Myriad Pro" w:hAnsi="Myriad Pro" w:cs="Times New Roman"/>
          <w:sz w:val="26"/>
          <w:szCs w:val="26"/>
        </w:rPr>
        <w:t xml:space="preserve">Экспертиза тарифно-балансовых решений, принятых </w:t>
      </w:r>
      <w:r>
        <w:rPr>
          <w:rFonts w:ascii="Myriad Pro" w:hAnsi="Myriad Pro"/>
          <w:sz w:val="26"/>
          <w:szCs w:val="26"/>
        </w:rPr>
        <w:t xml:space="preserve">Службой по тарифам Астраханской области в отношении ПАО </w:t>
      </w:r>
      <w:r w:rsidR="00BA3D04">
        <w:rPr>
          <w:rFonts w:ascii="Myriad Pro" w:hAnsi="Myriad Pro"/>
          <w:sz w:val="26"/>
          <w:szCs w:val="26"/>
        </w:rPr>
        <w:t>«</w:t>
      </w:r>
      <w:r>
        <w:rPr>
          <w:rFonts w:ascii="Myriad Pro" w:hAnsi="Myriad Pro"/>
          <w:sz w:val="26"/>
          <w:szCs w:val="26"/>
        </w:rPr>
        <w:t>Россети Юг</w:t>
      </w:r>
      <w:r w:rsidR="00BA3D04">
        <w:rPr>
          <w:rFonts w:ascii="Myriad Pro" w:hAnsi="Myriad Pro"/>
          <w:sz w:val="26"/>
          <w:szCs w:val="26"/>
        </w:rPr>
        <w:t>»</w:t>
      </w:r>
      <w:r>
        <w:rPr>
          <w:rFonts w:ascii="Myriad Pro" w:hAnsi="Myriad Pro"/>
          <w:sz w:val="26"/>
          <w:szCs w:val="26"/>
        </w:rPr>
        <w:t xml:space="preserve"> при установлении регулируемых тарифов</w:t>
      </w:r>
      <w:r w:rsidR="0076655E">
        <w:rPr>
          <w:rFonts w:ascii="Myriad Pro" w:hAnsi="Myriad Pro"/>
          <w:sz w:val="26"/>
          <w:szCs w:val="26"/>
        </w:rPr>
        <w:t>.</w:t>
      </w:r>
    </w:p>
    <w:p w14:paraId="380C6D64" w14:textId="77777777" w:rsidR="00841C18" w:rsidRDefault="00841C18" w:rsidP="00841C18">
      <w:pPr>
        <w:spacing w:after="0" w:line="360" w:lineRule="auto"/>
        <w:ind w:firstLine="567"/>
        <w:contextualSpacing/>
        <w:jc w:val="both"/>
        <w:rPr>
          <w:rFonts w:ascii="Myriad Pro" w:hAnsi="Myriad Pro"/>
          <w:sz w:val="26"/>
          <w:szCs w:val="26"/>
        </w:rPr>
      </w:pPr>
      <w:r>
        <w:rPr>
          <w:rFonts w:ascii="Myriad Pro" w:hAnsi="Myriad Pro"/>
          <w:sz w:val="26"/>
          <w:szCs w:val="26"/>
        </w:rPr>
        <w:t>Экспертиза обосновывающих материалов, предоставляемых ПАО </w:t>
      </w:r>
      <w:r w:rsidR="00D01D6F">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Россети Юг</w:t>
      </w:r>
      <w:r w:rsidR="00BA3D04">
        <w:rPr>
          <w:rFonts w:ascii="Myriad Pro" w:hAnsi="Myriad Pro"/>
          <w:sz w:val="26"/>
          <w:szCs w:val="26"/>
        </w:rPr>
        <w:t>»</w:t>
      </w:r>
      <w:r>
        <w:rPr>
          <w:rFonts w:ascii="Myriad Pro" w:hAnsi="Myriad Pro"/>
          <w:sz w:val="26"/>
          <w:szCs w:val="26"/>
        </w:rPr>
        <w:t xml:space="preserve"> в Службу по тарифам Астраханской области в рамках рассмотрения дел об установлении тарифов</w:t>
      </w:r>
      <w:r w:rsidR="0076655E">
        <w:rPr>
          <w:rFonts w:ascii="Myriad Pro" w:hAnsi="Myriad Pro"/>
          <w:sz w:val="26"/>
          <w:szCs w:val="26"/>
        </w:rPr>
        <w:t>.</w:t>
      </w:r>
    </w:p>
    <w:p w14:paraId="4FCD61FB" w14:textId="77777777" w:rsidR="00841C18" w:rsidRDefault="00841C18" w:rsidP="00841C18">
      <w:pPr>
        <w:spacing w:after="0" w:line="360" w:lineRule="auto"/>
        <w:ind w:firstLine="567"/>
        <w:contextualSpacing/>
        <w:jc w:val="both"/>
        <w:rPr>
          <w:rFonts w:ascii="Myriad Pro" w:hAnsi="Myriad Pro"/>
          <w:sz w:val="26"/>
          <w:szCs w:val="26"/>
        </w:rPr>
      </w:pPr>
      <w:r>
        <w:rPr>
          <w:rFonts w:ascii="Myriad Pro" w:hAnsi="Myriad Pro"/>
          <w:sz w:val="26"/>
          <w:szCs w:val="26"/>
        </w:rPr>
        <w:t>Экспертиза обоснованности решений, принятых Службой по тарифам Астраханской области при определении необходимой валовой выручки ПАО </w:t>
      </w:r>
      <w:r w:rsidR="00D01D6F">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 xml:space="preserve">Россети </w:t>
      </w:r>
      <w:r w:rsidR="00A40DE8">
        <w:rPr>
          <w:rFonts w:ascii="Myriad Pro" w:hAnsi="Myriad Pro"/>
          <w:sz w:val="26"/>
          <w:szCs w:val="26"/>
        </w:rPr>
        <w:t>Юг</w:t>
      </w:r>
      <w:r w:rsidR="00BA3D04">
        <w:rPr>
          <w:rFonts w:ascii="Myriad Pro" w:hAnsi="Myriad Pro"/>
          <w:sz w:val="26"/>
          <w:szCs w:val="26"/>
        </w:rPr>
        <w:t>»</w:t>
      </w:r>
      <w:r>
        <w:rPr>
          <w:rFonts w:ascii="Myriad Pro" w:hAnsi="Myriad Pro"/>
          <w:sz w:val="26"/>
          <w:szCs w:val="26"/>
        </w:rPr>
        <w:t xml:space="preserve"> при установлении тарифов</w:t>
      </w:r>
      <w:r w:rsidR="0076655E">
        <w:rPr>
          <w:rFonts w:ascii="Myriad Pro" w:hAnsi="Myriad Pro"/>
          <w:sz w:val="26"/>
          <w:szCs w:val="26"/>
        </w:rPr>
        <w:t>.</w:t>
      </w:r>
    </w:p>
    <w:p w14:paraId="1534AD0F" w14:textId="77777777" w:rsidR="00841C18" w:rsidRDefault="00841C18" w:rsidP="00841C18">
      <w:pPr>
        <w:spacing w:after="0" w:line="360" w:lineRule="auto"/>
        <w:ind w:firstLine="567"/>
        <w:contextualSpacing/>
        <w:jc w:val="both"/>
        <w:rPr>
          <w:rFonts w:ascii="Myriad Pro" w:hAnsi="Myriad Pro" w:cs="Times New Roman"/>
          <w:sz w:val="26"/>
          <w:szCs w:val="26"/>
        </w:rPr>
      </w:pPr>
      <w:r>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Астраханской области</w:t>
      </w:r>
      <w:r>
        <w:rPr>
          <w:rFonts w:ascii="Myriad Pro" w:hAnsi="Myriad Pro" w:cs="Times New Roman"/>
          <w:sz w:val="26"/>
          <w:szCs w:val="26"/>
        </w:rPr>
        <w:t>.</w:t>
      </w:r>
    </w:p>
    <w:bookmarkEnd w:id="17"/>
    <w:p w14:paraId="20DFC7E2" w14:textId="77777777" w:rsidR="00D14AC4" w:rsidRPr="00502032" w:rsidRDefault="00D14AC4" w:rsidP="008F622C">
      <w:pPr>
        <w:spacing w:after="0" w:line="360" w:lineRule="auto"/>
        <w:ind w:firstLine="567"/>
        <w:contextualSpacing/>
        <w:jc w:val="both"/>
        <w:rPr>
          <w:rFonts w:ascii="Myriad Pro" w:hAnsi="Myriad Pro" w:cs="Times New Roman"/>
          <w:sz w:val="26"/>
          <w:szCs w:val="26"/>
        </w:rPr>
      </w:pPr>
    </w:p>
    <w:p w14:paraId="4403DBC1" w14:textId="77777777" w:rsidR="003C7A4A" w:rsidRPr="00D707BF" w:rsidRDefault="003556E4" w:rsidP="00841C18">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Этап № 1.</w:t>
      </w:r>
      <w:r w:rsidR="003C7A4A" w:rsidRPr="00D707BF">
        <w:rPr>
          <w:rFonts w:ascii="Myriad Pro" w:eastAsia="Calibri" w:hAnsi="Myriad Pro" w:cs="Times New Roman"/>
          <w:b/>
          <w:sz w:val="26"/>
          <w:szCs w:val="26"/>
          <w:u w:val="single"/>
        </w:rPr>
        <w:t>1.1.</w:t>
      </w:r>
    </w:p>
    <w:p w14:paraId="63124CDC" w14:textId="77777777" w:rsidR="0060599C" w:rsidRDefault="0060599C" w:rsidP="00506282">
      <w:pPr>
        <w:tabs>
          <w:tab w:val="left" w:pos="993"/>
        </w:tabs>
        <w:spacing w:after="0" w:line="360" w:lineRule="auto"/>
        <w:ind w:firstLine="567"/>
        <w:jc w:val="both"/>
        <w:rPr>
          <w:rFonts w:ascii="Myriad Pro" w:eastAsia="Calibri" w:hAnsi="Myriad Pro" w:cs="Times New Roman"/>
          <w:sz w:val="26"/>
          <w:szCs w:val="26"/>
        </w:rPr>
      </w:pPr>
      <w:r w:rsidRPr="0060599C">
        <w:rPr>
          <w:rFonts w:ascii="Myriad Pro" w:eastAsia="Calibri" w:hAnsi="Myriad Pro" w:cs="Times New Roman"/>
          <w:sz w:val="26"/>
          <w:szCs w:val="26"/>
        </w:rPr>
        <w:t>1.1</w:t>
      </w:r>
      <w:r>
        <w:rPr>
          <w:rFonts w:ascii="Myriad Pro" w:eastAsia="Calibri" w:hAnsi="Myriad Pro" w:cs="Times New Roman"/>
          <w:sz w:val="26"/>
          <w:szCs w:val="26"/>
        </w:rPr>
        <w:t>.1</w:t>
      </w:r>
      <w:r w:rsidR="00D707BF">
        <w:rPr>
          <w:rFonts w:ascii="Myriad Pro" w:eastAsia="Calibri" w:hAnsi="Myriad Pro" w:cs="Times New Roman"/>
          <w:sz w:val="26"/>
          <w:szCs w:val="26"/>
        </w:rPr>
        <w:t>.</w:t>
      </w:r>
      <w:r>
        <w:rPr>
          <w:rFonts w:ascii="Myriad Pro" w:eastAsia="Calibri" w:hAnsi="Myriad Pro" w:cs="Times New Roman"/>
          <w:sz w:val="26"/>
          <w:szCs w:val="26"/>
        </w:rPr>
        <w:tab/>
        <w:t>Анализ</w:t>
      </w:r>
      <w:r w:rsidRPr="0060599C">
        <w:rPr>
          <w:rFonts w:ascii="Myriad Pro" w:eastAsia="Calibri" w:hAnsi="Myriad Pro" w:cs="Times New Roman"/>
          <w:sz w:val="26"/>
          <w:szCs w:val="26"/>
        </w:rPr>
        <w:t xml:space="preserve"> документов, предоставленных </w:t>
      </w:r>
      <w:r w:rsidR="00841C18">
        <w:rPr>
          <w:rFonts w:ascii="Myriad Pro" w:eastAsia="Calibri" w:hAnsi="Myriad Pro" w:cs="Times New Roman"/>
          <w:sz w:val="26"/>
          <w:szCs w:val="26"/>
        </w:rPr>
        <w:t xml:space="preserve">филиалом </w:t>
      </w:r>
      <w:r w:rsidR="00CC4DE2">
        <w:rPr>
          <w:rFonts w:ascii="Myriad Pro" w:hAnsi="Myriad Pro"/>
          <w:sz w:val="26"/>
          <w:szCs w:val="26"/>
        </w:rPr>
        <w:t xml:space="preserve">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00D01D6F">
        <w:rPr>
          <w:rFonts w:ascii="Myriad Pro" w:hAnsi="Myriad Pro"/>
          <w:sz w:val="26"/>
          <w:szCs w:val="26"/>
        </w:rPr>
        <w:t xml:space="preserve"> </w:t>
      </w:r>
      <w:r w:rsidR="00CC4DE2">
        <w:rPr>
          <w:rFonts w:ascii="Myriad Pro" w:hAnsi="Myriad Pro"/>
          <w:sz w:val="26"/>
          <w:szCs w:val="26"/>
        </w:rPr>
        <w:t>-</w:t>
      </w:r>
      <w:r w:rsidR="00D01D6F">
        <w:rPr>
          <w:rFonts w:ascii="Myriad Pro" w:hAnsi="Myriad Pro"/>
          <w:sz w:val="26"/>
          <w:szCs w:val="26"/>
        </w:rPr>
        <w:t xml:space="preserve"> </w:t>
      </w:r>
      <w:r w:rsidR="00BA3D04">
        <w:rPr>
          <w:rFonts w:ascii="Myriad Pro" w:hAnsi="Myriad Pro"/>
          <w:sz w:val="26"/>
          <w:szCs w:val="26"/>
        </w:rPr>
        <w:t>«</w:t>
      </w:r>
      <w:r w:rsidR="00CC4DE2">
        <w:rPr>
          <w:rFonts w:ascii="Myriad Pro" w:hAnsi="Myriad Pro"/>
          <w:sz w:val="26"/>
          <w:szCs w:val="26"/>
        </w:rPr>
        <w:t>Астраханьэнерго</w:t>
      </w:r>
      <w:r w:rsidR="00BA3D04">
        <w:rPr>
          <w:rFonts w:ascii="Myriad Pro" w:hAnsi="Myriad Pro"/>
          <w:sz w:val="26"/>
          <w:szCs w:val="26"/>
        </w:rPr>
        <w:t>»</w:t>
      </w:r>
      <w:r w:rsidR="00CC4DE2" w:rsidRPr="00C7211D">
        <w:rPr>
          <w:rFonts w:ascii="Myriad Pro" w:hAnsi="Myriad Pro"/>
          <w:sz w:val="26"/>
          <w:szCs w:val="26"/>
        </w:rPr>
        <w:t xml:space="preserve"> </w:t>
      </w:r>
      <w:r w:rsidRPr="0060599C">
        <w:rPr>
          <w:rFonts w:ascii="Myriad Pro" w:eastAsia="Calibri" w:hAnsi="Myriad Pro" w:cs="Times New Roman"/>
          <w:sz w:val="26"/>
          <w:szCs w:val="26"/>
        </w:rPr>
        <w:t>в регулирующий орган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2019 год.</w:t>
      </w:r>
    </w:p>
    <w:p w14:paraId="501B7447" w14:textId="77777777" w:rsidR="0060599C" w:rsidRPr="0060599C" w:rsidRDefault="00D707BF" w:rsidP="00506282">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1.1.2.</w:t>
      </w:r>
      <w:r w:rsidR="0060599C">
        <w:rPr>
          <w:rFonts w:ascii="Myriad Pro" w:eastAsia="Calibri" w:hAnsi="Myriad Pro" w:cs="Times New Roman"/>
          <w:sz w:val="26"/>
          <w:szCs w:val="26"/>
        </w:rPr>
        <w:tab/>
        <w:t>Экспертиза</w:t>
      </w:r>
      <w:r w:rsidR="0060599C" w:rsidRPr="0060599C">
        <w:rPr>
          <w:rFonts w:ascii="Myriad Pro" w:eastAsia="Calibri" w:hAnsi="Myriad Pro" w:cs="Times New Roman"/>
          <w:sz w:val="26"/>
          <w:szCs w:val="26"/>
        </w:rPr>
        <w:t xml:space="preserve"> обоснованности принятых регулирующим органом в расчет тарифов на 2019 год балансов электрической энергии (мощности) по </w:t>
      </w:r>
      <w:r w:rsidR="0060599C" w:rsidRPr="0060599C">
        <w:rPr>
          <w:rFonts w:ascii="Myriad Pro" w:eastAsia="Calibri" w:hAnsi="Myriad Pro" w:cs="Times New Roman"/>
          <w:sz w:val="26"/>
          <w:szCs w:val="26"/>
        </w:rPr>
        <w:lastRenderedPageBreak/>
        <w:t>уровням напряжения в разрезе групп потребителей, в том числе уровня потерь электрической энергии при ее передаче по электрическим сетям.</w:t>
      </w:r>
    </w:p>
    <w:p w14:paraId="4848B843" w14:textId="77777777" w:rsidR="0060599C" w:rsidRPr="0060599C" w:rsidRDefault="00D707BF" w:rsidP="00506282">
      <w:pPr>
        <w:tabs>
          <w:tab w:val="left" w:pos="993"/>
        </w:tabs>
        <w:spacing w:after="0" w:line="360" w:lineRule="auto"/>
        <w:ind w:firstLine="567"/>
        <w:jc w:val="both"/>
        <w:rPr>
          <w:rFonts w:ascii="Myriad Pro" w:eastAsia="Calibri" w:hAnsi="Myriad Pro" w:cs="Times New Roman"/>
          <w:sz w:val="26"/>
          <w:szCs w:val="26"/>
        </w:rPr>
      </w:pPr>
      <w:r w:rsidRPr="00841C18">
        <w:rPr>
          <w:rFonts w:ascii="Myriad Pro" w:eastAsia="Calibri" w:hAnsi="Myriad Pro" w:cs="Times New Roman"/>
          <w:sz w:val="26"/>
          <w:szCs w:val="26"/>
        </w:rPr>
        <w:t>1.1.</w:t>
      </w:r>
      <w:r w:rsidR="006C28B8">
        <w:rPr>
          <w:rFonts w:ascii="Myriad Pro" w:eastAsia="Calibri" w:hAnsi="Myriad Pro" w:cs="Times New Roman"/>
          <w:sz w:val="26"/>
          <w:szCs w:val="26"/>
        </w:rPr>
        <w:t>3</w:t>
      </w:r>
      <w:r w:rsidRPr="00841C18">
        <w:rPr>
          <w:rFonts w:ascii="Myriad Pro" w:eastAsia="Calibri" w:hAnsi="Myriad Pro" w:cs="Times New Roman"/>
          <w:sz w:val="26"/>
          <w:szCs w:val="26"/>
        </w:rPr>
        <w:t>.</w:t>
      </w:r>
      <w:r w:rsidR="0060599C" w:rsidRPr="00841C18">
        <w:rPr>
          <w:rFonts w:ascii="Myriad Pro" w:eastAsia="Calibri" w:hAnsi="Myriad Pro" w:cs="Times New Roman"/>
          <w:sz w:val="26"/>
          <w:szCs w:val="26"/>
        </w:rPr>
        <w:tab/>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p>
    <w:p w14:paraId="28D1AE78" w14:textId="77777777" w:rsidR="0060599C" w:rsidRPr="0060599C" w:rsidRDefault="0060599C" w:rsidP="00506282">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1.</w:t>
      </w:r>
      <w:r w:rsidR="00D707BF">
        <w:rPr>
          <w:rFonts w:ascii="Myriad Pro" w:eastAsia="Calibri" w:hAnsi="Myriad Pro" w:cs="Times New Roman"/>
          <w:sz w:val="26"/>
          <w:szCs w:val="26"/>
        </w:rPr>
        <w:t>1.</w:t>
      </w:r>
      <w:r w:rsidR="006C28B8">
        <w:rPr>
          <w:rFonts w:ascii="Myriad Pro" w:eastAsia="Calibri" w:hAnsi="Myriad Pro" w:cs="Times New Roman"/>
          <w:sz w:val="26"/>
          <w:szCs w:val="26"/>
        </w:rPr>
        <w:t>4</w:t>
      </w:r>
      <w:r w:rsidR="00D707BF">
        <w:rPr>
          <w:rFonts w:ascii="Myriad Pro" w:eastAsia="Calibri" w:hAnsi="Myriad Pro" w:cs="Times New Roman"/>
          <w:sz w:val="26"/>
          <w:szCs w:val="26"/>
        </w:rPr>
        <w:t>.</w:t>
      </w:r>
      <w:r>
        <w:rPr>
          <w:rFonts w:ascii="Myriad Pro" w:eastAsia="Calibri" w:hAnsi="Myriad Pro" w:cs="Times New Roman"/>
          <w:sz w:val="26"/>
          <w:szCs w:val="26"/>
        </w:rPr>
        <w:tab/>
        <w:t>Анализ</w:t>
      </w:r>
      <w:r w:rsidRPr="0060599C">
        <w:rPr>
          <w:rFonts w:ascii="Myriad Pro" w:eastAsia="Calibri" w:hAnsi="Myriad Pro" w:cs="Times New Roman"/>
          <w:sz w:val="26"/>
          <w:szCs w:val="26"/>
        </w:rPr>
        <w:t xml:space="preserve"> обоснованности принятых регулирующим органом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F1EFA0D" w14:textId="77777777" w:rsidR="0060599C" w:rsidRPr="0060599C" w:rsidRDefault="0060599C" w:rsidP="00506282">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1.</w:t>
      </w:r>
      <w:r w:rsidR="00D707BF">
        <w:rPr>
          <w:rFonts w:ascii="Myriad Pro" w:eastAsia="Calibri" w:hAnsi="Myriad Pro" w:cs="Times New Roman"/>
          <w:sz w:val="26"/>
          <w:szCs w:val="26"/>
        </w:rPr>
        <w:t>1.</w:t>
      </w:r>
      <w:r w:rsidR="006C28B8">
        <w:rPr>
          <w:rFonts w:ascii="Myriad Pro" w:eastAsia="Calibri" w:hAnsi="Myriad Pro" w:cs="Times New Roman"/>
          <w:sz w:val="26"/>
          <w:szCs w:val="26"/>
        </w:rPr>
        <w:t>5</w:t>
      </w:r>
      <w:r w:rsidR="00D707BF">
        <w:rPr>
          <w:rFonts w:ascii="Myriad Pro" w:eastAsia="Calibri" w:hAnsi="Myriad Pro" w:cs="Times New Roman"/>
          <w:sz w:val="26"/>
          <w:szCs w:val="26"/>
        </w:rPr>
        <w:t>.</w:t>
      </w:r>
      <w:r>
        <w:rPr>
          <w:rFonts w:ascii="Myriad Pro" w:eastAsia="Calibri" w:hAnsi="Myriad Pro" w:cs="Times New Roman"/>
          <w:sz w:val="26"/>
          <w:szCs w:val="26"/>
        </w:rPr>
        <w:tab/>
        <w:t>Экспертиза</w:t>
      </w:r>
      <w:r w:rsidRPr="0060599C">
        <w:rPr>
          <w:rFonts w:ascii="Myriad Pro" w:eastAsia="Calibri" w:hAnsi="Myriad Pro" w:cs="Times New Roman"/>
          <w:sz w:val="26"/>
          <w:szCs w:val="26"/>
        </w:rPr>
        <w:t xml:space="preserve"> обоснованности расчетов регулирующего органа по статьям неподконтрольных расходов на 2019 год.</w:t>
      </w:r>
    </w:p>
    <w:p w14:paraId="326B9100" w14:textId="77777777" w:rsidR="0060599C" w:rsidRDefault="0060599C" w:rsidP="00506282">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1.</w:t>
      </w:r>
      <w:r w:rsidR="00D707BF">
        <w:rPr>
          <w:rFonts w:ascii="Myriad Pro" w:eastAsia="Calibri" w:hAnsi="Myriad Pro" w:cs="Times New Roman"/>
          <w:sz w:val="26"/>
          <w:szCs w:val="26"/>
        </w:rPr>
        <w:t>1.</w:t>
      </w:r>
      <w:r w:rsidR="006C28B8">
        <w:rPr>
          <w:rFonts w:ascii="Myriad Pro" w:eastAsia="Calibri" w:hAnsi="Myriad Pro" w:cs="Times New Roman"/>
          <w:sz w:val="26"/>
          <w:szCs w:val="26"/>
        </w:rPr>
        <w:t>6</w:t>
      </w:r>
      <w:r w:rsidR="00D707BF">
        <w:rPr>
          <w:rFonts w:ascii="Myriad Pro" w:eastAsia="Calibri" w:hAnsi="Myriad Pro" w:cs="Times New Roman"/>
          <w:sz w:val="26"/>
          <w:szCs w:val="26"/>
        </w:rPr>
        <w:t>.</w:t>
      </w:r>
      <w:r>
        <w:rPr>
          <w:rFonts w:ascii="Myriad Pro" w:eastAsia="Calibri" w:hAnsi="Myriad Pro" w:cs="Times New Roman"/>
          <w:sz w:val="26"/>
          <w:szCs w:val="26"/>
        </w:rPr>
        <w:tab/>
        <w:t>Экспертиза</w:t>
      </w:r>
      <w:r w:rsidRPr="0060599C">
        <w:rPr>
          <w:rFonts w:ascii="Myriad Pro" w:eastAsia="Calibri" w:hAnsi="Myriad Pro" w:cs="Times New Roman"/>
          <w:sz w:val="26"/>
          <w:szCs w:val="26"/>
        </w:rPr>
        <w:t xml:space="preserve"> обоснованности расходов на компенсацию потерь, учтенных регулирующим органом в необходимой валовой выручке на 2019 год.</w:t>
      </w:r>
    </w:p>
    <w:p w14:paraId="63A68364" w14:textId="77777777" w:rsidR="0060599C" w:rsidRPr="0060599C" w:rsidRDefault="0060599C" w:rsidP="0060599C">
      <w:pPr>
        <w:tabs>
          <w:tab w:val="left" w:pos="993"/>
        </w:tabs>
        <w:spacing w:after="0" w:line="360" w:lineRule="auto"/>
        <w:jc w:val="both"/>
        <w:rPr>
          <w:rFonts w:ascii="Myriad Pro" w:eastAsia="Calibri" w:hAnsi="Myriad Pro" w:cs="Times New Roman"/>
          <w:sz w:val="26"/>
          <w:szCs w:val="26"/>
        </w:rPr>
      </w:pPr>
    </w:p>
    <w:p w14:paraId="060B7DBB" w14:textId="77777777" w:rsidR="00333362" w:rsidRDefault="00333362">
      <w:pPr>
        <w:rPr>
          <w:rFonts w:ascii="Myriad Pro" w:eastAsia="Calibri" w:hAnsi="Myriad Pro" w:cs="Times New Roman"/>
          <w:sz w:val="26"/>
          <w:szCs w:val="26"/>
        </w:rPr>
      </w:pPr>
      <w:r>
        <w:rPr>
          <w:rFonts w:ascii="Myriad Pro" w:eastAsia="Calibri" w:hAnsi="Myriad Pro" w:cs="Times New Roman"/>
          <w:sz w:val="26"/>
          <w:szCs w:val="26"/>
        </w:rPr>
        <w:br w:type="page"/>
      </w:r>
    </w:p>
    <w:p w14:paraId="01E31FB7" w14:textId="77777777" w:rsidR="00F12105" w:rsidRDefault="00144B00" w:rsidP="00A1330C">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41169654"/>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8"/>
    </w:p>
    <w:p w14:paraId="01446C7A" w14:textId="77777777" w:rsidR="00376955" w:rsidRPr="00700007" w:rsidRDefault="00376955" w:rsidP="00376955">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39023241"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Налоговый кодекс Российской Федерации;</w:t>
      </w:r>
    </w:p>
    <w:p w14:paraId="244EBF5A"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Федеральный закон Российской Федерации от 26.03.2003 № 35-ФЗ </w:t>
      </w:r>
      <w:r w:rsidR="00BA3D04">
        <w:rPr>
          <w:rFonts w:ascii="Myriad Pro" w:hAnsi="Myriad Pro"/>
          <w:sz w:val="26"/>
          <w:szCs w:val="26"/>
        </w:rPr>
        <w:t>«</w:t>
      </w:r>
      <w:r w:rsidRPr="00376955">
        <w:rPr>
          <w:rFonts w:ascii="Myriad Pro" w:hAnsi="Myriad Pro"/>
          <w:sz w:val="26"/>
          <w:szCs w:val="26"/>
        </w:rPr>
        <w:t>Об электроэнергетике</w:t>
      </w:r>
      <w:r w:rsidR="00BA3D04">
        <w:rPr>
          <w:rFonts w:ascii="Myriad Pro" w:hAnsi="Myriad Pro"/>
          <w:sz w:val="26"/>
          <w:szCs w:val="26"/>
        </w:rPr>
        <w:t>»</w:t>
      </w:r>
      <w:r w:rsidRPr="00376955">
        <w:rPr>
          <w:rFonts w:ascii="Myriad Pro" w:hAnsi="Myriad Pro"/>
          <w:sz w:val="26"/>
          <w:szCs w:val="26"/>
        </w:rPr>
        <w:t>;</w:t>
      </w:r>
    </w:p>
    <w:p w14:paraId="7C0F9AF6"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Постановление Правительства Российской Федерации от 29.12.2011 № 1178 </w:t>
      </w:r>
      <w:r w:rsidR="00BA3D04">
        <w:rPr>
          <w:rFonts w:ascii="Myriad Pro" w:hAnsi="Myriad Pro"/>
          <w:sz w:val="26"/>
          <w:szCs w:val="26"/>
        </w:rPr>
        <w:t>«</w:t>
      </w:r>
      <w:r w:rsidRPr="00376955">
        <w:rPr>
          <w:rFonts w:ascii="Myriad Pro" w:hAnsi="Myriad Pro"/>
          <w:sz w:val="26"/>
          <w:szCs w:val="26"/>
        </w:rPr>
        <w:t>О ценообразовании в области регулируемых цен (тарифов) в электроэнергетике</w:t>
      </w:r>
      <w:r w:rsidR="00BA3D04">
        <w:rPr>
          <w:rFonts w:ascii="Myriad Pro" w:hAnsi="Myriad Pro"/>
          <w:sz w:val="26"/>
          <w:szCs w:val="26"/>
        </w:rPr>
        <w:t>»</w:t>
      </w:r>
      <w:r w:rsidRPr="00376955">
        <w:rPr>
          <w:rFonts w:ascii="Myriad Pro" w:hAnsi="Myriad Pro"/>
          <w:sz w:val="26"/>
          <w:szCs w:val="26"/>
        </w:rPr>
        <w:t xml:space="preserve"> (вместе с </w:t>
      </w:r>
      <w:r w:rsidR="00BA3D04">
        <w:rPr>
          <w:rFonts w:ascii="Myriad Pro" w:hAnsi="Myriad Pro"/>
          <w:sz w:val="26"/>
          <w:szCs w:val="26"/>
        </w:rPr>
        <w:t>«</w:t>
      </w:r>
      <w:r w:rsidRPr="00376955">
        <w:rPr>
          <w:rFonts w:ascii="Myriad Pro" w:hAnsi="Myriad Pro"/>
          <w:sz w:val="26"/>
          <w:szCs w:val="26"/>
        </w:rPr>
        <w:t>Основами ценообразования в области регулируемых цен (тарифов) в электроэнергетике</w:t>
      </w:r>
      <w:r w:rsidR="00BA3D04">
        <w:rPr>
          <w:rFonts w:ascii="Myriad Pro" w:hAnsi="Myriad Pro"/>
          <w:sz w:val="26"/>
          <w:szCs w:val="26"/>
        </w:rPr>
        <w:t>»</w:t>
      </w:r>
      <w:r w:rsidRPr="00376955">
        <w:rPr>
          <w:rFonts w:ascii="Myriad Pro" w:hAnsi="Myriad Pro"/>
          <w:sz w:val="26"/>
          <w:szCs w:val="26"/>
        </w:rPr>
        <w:t xml:space="preserve">, </w:t>
      </w:r>
      <w:r w:rsidR="00BA3D04">
        <w:rPr>
          <w:rFonts w:ascii="Myriad Pro" w:hAnsi="Myriad Pro"/>
          <w:sz w:val="26"/>
          <w:szCs w:val="26"/>
        </w:rPr>
        <w:t>«</w:t>
      </w:r>
      <w:r w:rsidRPr="00376955">
        <w:rPr>
          <w:rFonts w:ascii="Myriad Pro" w:hAnsi="Myriad Pro"/>
          <w:sz w:val="26"/>
          <w:szCs w:val="26"/>
        </w:rPr>
        <w:t>Правилами государственного регулирования (пересмотра, применения) цен (тарифов) в электроэнергетике</w:t>
      </w:r>
      <w:r w:rsidR="00BA3D04">
        <w:rPr>
          <w:rFonts w:ascii="Myriad Pro" w:hAnsi="Myriad Pro"/>
          <w:sz w:val="26"/>
          <w:szCs w:val="26"/>
        </w:rPr>
        <w:t>»</w:t>
      </w:r>
      <w:r w:rsidRPr="00376955">
        <w:rPr>
          <w:rFonts w:ascii="Myriad Pro" w:hAnsi="Myriad Pro"/>
          <w:sz w:val="26"/>
          <w:szCs w:val="26"/>
        </w:rPr>
        <w:t>) (далее – Основы ценообразования № 1178);</w:t>
      </w:r>
    </w:p>
    <w:p w14:paraId="7DB8C334" w14:textId="77777777" w:rsidR="00376955" w:rsidRPr="00376955" w:rsidRDefault="00E23767" w:rsidP="00B9583E">
      <w:pPr>
        <w:pStyle w:val="a3"/>
        <w:numPr>
          <w:ilvl w:val="0"/>
          <w:numId w:val="11"/>
        </w:numPr>
        <w:spacing w:after="0" w:line="360" w:lineRule="auto"/>
        <w:jc w:val="both"/>
        <w:rPr>
          <w:rFonts w:ascii="Myriad Pro" w:hAnsi="Myriad Pro"/>
          <w:sz w:val="26"/>
          <w:szCs w:val="26"/>
        </w:rPr>
      </w:pPr>
      <w:r>
        <w:rPr>
          <w:rFonts w:ascii="Myriad Pro" w:hAnsi="Myriad Pro"/>
          <w:sz w:val="26"/>
          <w:szCs w:val="26"/>
        </w:rPr>
        <w:t xml:space="preserve"> «</w:t>
      </w:r>
      <w:r w:rsidR="00376955" w:rsidRPr="00376955">
        <w:rPr>
          <w:rFonts w:ascii="Myriad Pro" w:hAnsi="Myriad Pro"/>
          <w:sz w:val="26"/>
          <w:szCs w:val="26"/>
        </w:rPr>
        <w:t xml:space="preserve">Постановление Правительства Российской Федерации от 21.01.2004 № 24 </w:t>
      </w:r>
      <w:r w:rsidR="00BA3D04">
        <w:rPr>
          <w:rFonts w:ascii="Myriad Pro" w:hAnsi="Myriad Pro"/>
          <w:sz w:val="26"/>
          <w:szCs w:val="26"/>
        </w:rPr>
        <w:t>«</w:t>
      </w:r>
      <w:r w:rsidR="00376955" w:rsidRPr="00376955">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sidR="00BA3D04">
        <w:rPr>
          <w:rFonts w:ascii="Myriad Pro" w:hAnsi="Myriad Pro"/>
          <w:sz w:val="26"/>
          <w:szCs w:val="26"/>
        </w:rPr>
        <w:t>»</w:t>
      </w:r>
      <w:r w:rsidR="00376955" w:rsidRPr="00376955">
        <w:rPr>
          <w:rFonts w:ascii="Myriad Pro" w:hAnsi="Myriad Pro"/>
          <w:sz w:val="26"/>
          <w:szCs w:val="26"/>
        </w:rPr>
        <w:t xml:space="preserve"> (далее – Стандарты раскрытия);</w:t>
      </w:r>
    </w:p>
    <w:p w14:paraId="34259B33"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Министерства энергетики Российской Федерации от 13.12.2011 № 585 </w:t>
      </w:r>
      <w:r w:rsidR="00BA3D04">
        <w:rPr>
          <w:rFonts w:ascii="Myriad Pro" w:hAnsi="Myriad Pro"/>
          <w:sz w:val="26"/>
          <w:szCs w:val="26"/>
        </w:rPr>
        <w:t>«</w:t>
      </w:r>
      <w:r w:rsidRPr="00376955">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BA3D04">
        <w:rPr>
          <w:rFonts w:ascii="Myriad Pro" w:hAnsi="Myriad Pro"/>
          <w:sz w:val="26"/>
          <w:szCs w:val="26"/>
        </w:rPr>
        <w:t>»</w:t>
      </w:r>
      <w:r w:rsidRPr="00376955">
        <w:rPr>
          <w:rFonts w:ascii="Myriad Pro" w:hAnsi="Myriad Pro"/>
          <w:sz w:val="26"/>
          <w:szCs w:val="26"/>
        </w:rPr>
        <w:t xml:space="preserve"> (далее – Порядок № 585);</w:t>
      </w:r>
    </w:p>
    <w:p w14:paraId="21BFD05E"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17.02.2012 № 98-э </w:t>
      </w:r>
      <w:r w:rsidR="00BA3D04">
        <w:rPr>
          <w:rFonts w:ascii="Myriad Pro" w:hAnsi="Myriad Pro"/>
          <w:sz w:val="26"/>
          <w:szCs w:val="26"/>
        </w:rPr>
        <w:t>«</w:t>
      </w:r>
      <w:r w:rsidRPr="00376955">
        <w:rPr>
          <w:rFonts w:ascii="Myriad Pro" w:hAnsi="Myriad Pro"/>
          <w:sz w:val="26"/>
          <w:szCs w:val="26"/>
        </w:rPr>
        <w:t>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sidR="00BA3D04">
        <w:rPr>
          <w:rFonts w:ascii="Myriad Pro" w:hAnsi="Myriad Pro"/>
          <w:sz w:val="26"/>
          <w:szCs w:val="26"/>
        </w:rPr>
        <w:t>»</w:t>
      </w:r>
      <w:r w:rsidRPr="00376955">
        <w:rPr>
          <w:rFonts w:ascii="Myriad Pro" w:hAnsi="Myriad Pro"/>
          <w:sz w:val="26"/>
          <w:szCs w:val="26"/>
        </w:rPr>
        <w:t xml:space="preserve"> (далее – Методические указания № 98-э);</w:t>
      </w:r>
    </w:p>
    <w:p w14:paraId="56A95BA5"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30.03.2012 № 228-э </w:t>
      </w:r>
      <w:r w:rsidR="00BA3D04">
        <w:rPr>
          <w:rFonts w:ascii="Myriad Pro" w:hAnsi="Myriad Pro"/>
          <w:sz w:val="26"/>
          <w:szCs w:val="26"/>
        </w:rPr>
        <w:t>«</w:t>
      </w:r>
      <w:r w:rsidRPr="00376955">
        <w:rPr>
          <w:rFonts w:ascii="Myriad Pro" w:hAnsi="Myriad Pro"/>
          <w:sz w:val="26"/>
          <w:szCs w:val="26"/>
        </w:rPr>
        <w:t xml:space="preserve">Об утверждении Методических указаний по регулированию тарифов с применением </w:t>
      </w:r>
      <w:r w:rsidRPr="00376955">
        <w:rPr>
          <w:rFonts w:ascii="Myriad Pro" w:hAnsi="Myriad Pro"/>
          <w:sz w:val="26"/>
          <w:szCs w:val="26"/>
        </w:rPr>
        <w:lastRenderedPageBreak/>
        <w:t>метода доходности инвестированного капитала</w:t>
      </w:r>
      <w:r w:rsidR="00BA3D04">
        <w:rPr>
          <w:rFonts w:ascii="Myriad Pro" w:hAnsi="Myriad Pro"/>
          <w:sz w:val="26"/>
          <w:szCs w:val="26"/>
        </w:rPr>
        <w:t>»</w:t>
      </w:r>
      <w:r w:rsidRPr="00376955">
        <w:rPr>
          <w:rFonts w:ascii="Myriad Pro" w:hAnsi="Myriad Pro"/>
          <w:sz w:val="26"/>
          <w:szCs w:val="26"/>
        </w:rPr>
        <w:t xml:space="preserve"> (далее – Методические указания № 228-э);</w:t>
      </w:r>
    </w:p>
    <w:p w14:paraId="3A2DBD4E"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18.03.2015 № 421-э </w:t>
      </w:r>
      <w:r w:rsidR="00BA3D04">
        <w:rPr>
          <w:rFonts w:ascii="Myriad Pro" w:hAnsi="Myriad Pro"/>
          <w:sz w:val="26"/>
          <w:szCs w:val="26"/>
        </w:rPr>
        <w:t>«</w:t>
      </w:r>
      <w:r w:rsidRPr="00376955">
        <w:rPr>
          <w:rFonts w:ascii="Myriad Pro" w:hAnsi="Myriad Pro"/>
          <w:sz w:val="26"/>
          <w:szCs w:val="26"/>
        </w:rPr>
        <w:t>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w:t>
      </w:r>
      <w:r w:rsidR="00BA3D04">
        <w:rPr>
          <w:rFonts w:ascii="Myriad Pro" w:hAnsi="Myriad Pro"/>
          <w:sz w:val="26"/>
          <w:szCs w:val="26"/>
        </w:rPr>
        <w:t>»</w:t>
      </w:r>
      <w:r w:rsidRPr="00376955">
        <w:rPr>
          <w:rFonts w:ascii="Myriad Pro" w:hAnsi="Myriad Pro"/>
          <w:sz w:val="26"/>
          <w:szCs w:val="26"/>
        </w:rPr>
        <w:t xml:space="preserve"> (далее – Методические указания № 421-э);</w:t>
      </w:r>
    </w:p>
    <w:p w14:paraId="07C4368D"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Приказ ФСТ России от 11.09.2014 № 215-э/1</w:t>
      </w:r>
      <w:r w:rsidRPr="000C5606">
        <w:t xml:space="preserve"> </w:t>
      </w:r>
      <w:r w:rsidR="00BA3D04">
        <w:rPr>
          <w:rFonts w:ascii="Myriad Pro" w:hAnsi="Myriad Pro"/>
          <w:sz w:val="26"/>
          <w:szCs w:val="26"/>
        </w:rPr>
        <w:t>«</w:t>
      </w:r>
      <w:r w:rsidRPr="00376955">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sidR="00BA3D04">
        <w:rPr>
          <w:rFonts w:ascii="Myriad Pro" w:hAnsi="Myriad Pro"/>
          <w:sz w:val="26"/>
          <w:szCs w:val="26"/>
        </w:rPr>
        <w:t>»</w:t>
      </w:r>
      <w:r w:rsidRPr="00376955">
        <w:rPr>
          <w:rFonts w:ascii="Myriad Pro" w:hAnsi="Myriad Pro"/>
          <w:sz w:val="26"/>
          <w:szCs w:val="26"/>
        </w:rPr>
        <w:t xml:space="preserve"> (далее – Методические указания № 215-э/1);</w:t>
      </w:r>
    </w:p>
    <w:p w14:paraId="0D6D7134"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06.08.2004 № 20-э/2 </w:t>
      </w:r>
      <w:r w:rsidR="00BA3D04">
        <w:rPr>
          <w:rFonts w:ascii="Myriad Pro" w:hAnsi="Myriad Pro"/>
          <w:sz w:val="26"/>
          <w:szCs w:val="26"/>
        </w:rPr>
        <w:t>«</w:t>
      </w:r>
      <w:r w:rsidRPr="00376955">
        <w:rPr>
          <w:rFonts w:ascii="Myriad Pro" w:hAnsi="Myriad Pro"/>
          <w:sz w:val="26"/>
          <w:szCs w:val="26"/>
        </w:rPr>
        <w:t>Об утверждении Методических указаний по расчету регулируемых тарифов и цен на электрическую (тепловую) энергию на розничном (потребительском) рынке</w:t>
      </w:r>
      <w:r w:rsidR="00BA3D04">
        <w:rPr>
          <w:rFonts w:ascii="Myriad Pro" w:hAnsi="Myriad Pro"/>
          <w:sz w:val="26"/>
          <w:szCs w:val="26"/>
        </w:rPr>
        <w:t>»</w:t>
      </w:r>
      <w:r w:rsidRPr="00376955">
        <w:rPr>
          <w:rFonts w:ascii="Myriad Pro" w:hAnsi="Myriad Pro"/>
          <w:sz w:val="26"/>
          <w:szCs w:val="26"/>
        </w:rPr>
        <w:t xml:space="preserve"> (далее – Методические указания № 20-э/2);</w:t>
      </w:r>
    </w:p>
    <w:p w14:paraId="3A9C9149"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12 апреля 2012 г. №  53-э/1 </w:t>
      </w:r>
      <w:r w:rsidR="00BA3D04">
        <w:rPr>
          <w:rFonts w:ascii="Myriad Pro" w:hAnsi="Myriad Pro"/>
          <w:sz w:val="26"/>
          <w:szCs w:val="26"/>
        </w:rPr>
        <w:t>«</w:t>
      </w:r>
      <w:r w:rsidRPr="00376955">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w:t>
      </w:r>
      <w:r w:rsidR="00BA3D04">
        <w:rPr>
          <w:rFonts w:ascii="Myriad Pro" w:hAnsi="Myriad Pro"/>
          <w:sz w:val="26"/>
          <w:szCs w:val="26"/>
        </w:rPr>
        <w:t>»</w:t>
      </w:r>
      <w:r w:rsidRPr="00376955">
        <w:rPr>
          <w:rFonts w:ascii="Myriad Pro" w:hAnsi="Myriad Pro"/>
          <w:sz w:val="26"/>
          <w:szCs w:val="26"/>
        </w:rPr>
        <w:t xml:space="preserve"> (далее – Порядок № 53-э/1);</w:t>
      </w:r>
    </w:p>
    <w:p w14:paraId="237E7C9B" w14:textId="77777777" w:rsidR="00376955" w:rsidRPr="00A908DA" w:rsidRDefault="00376955" w:rsidP="00B9583E">
      <w:pPr>
        <w:pStyle w:val="ConsPlusNormal"/>
        <w:numPr>
          <w:ilvl w:val="0"/>
          <w:numId w:val="11"/>
        </w:numPr>
        <w:spacing w:line="360" w:lineRule="auto"/>
        <w:jc w:val="both"/>
        <w:rPr>
          <w:rFonts w:eastAsia="Calibri" w:cs="Times New Roman"/>
        </w:rPr>
      </w:pPr>
      <w:r w:rsidRPr="00A908DA">
        <w:rPr>
          <w:rFonts w:eastAsia="Calibri" w:cs="Times New Roman"/>
        </w:rPr>
        <w:t xml:space="preserve">Приказ ФСТ России от 16.09.2014 N 1442-э </w:t>
      </w:r>
      <w:r w:rsidR="00BA3D04">
        <w:rPr>
          <w:rFonts w:eastAsia="Calibri" w:cs="Times New Roman"/>
        </w:rPr>
        <w:t>«</w:t>
      </w:r>
      <w:r w:rsidRPr="00A908DA">
        <w:rPr>
          <w:rFonts w:eastAsia="Calibri" w:cs="Times New Roman"/>
        </w:rPr>
        <w:t xml:space="preserve">Об утверждении Методических указаний по расчету тарифов на электрическую </w:t>
      </w:r>
      <w:r w:rsidRPr="00A908DA">
        <w:rPr>
          <w:rFonts w:eastAsia="Calibri" w:cs="Times New Roman"/>
        </w:rPr>
        <w:lastRenderedPageBreak/>
        <w:t>энергию (мощность) для населения и приравненных к нему категорий потребителей, тарифов на услуги по передаче электрической энергии, поставляемой населению и приравненным к нему категориям потребителей</w:t>
      </w:r>
      <w:r w:rsidR="00BA3D04">
        <w:rPr>
          <w:rFonts w:eastAsia="Calibri" w:cs="Times New Roman"/>
        </w:rPr>
        <w:t>»</w:t>
      </w:r>
      <w:r>
        <w:rPr>
          <w:rFonts w:eastAsia="Calibri" w:cs="Times New Roman"/>
        </w:rPr>
        <w:t xml:space="preserve"> (далее – Методические указания № 1442-э);</w:t>
      </w:r>
    </w:p>
    <w:p w14:paraId="467F0D0A"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Минэнерго России от 29.11.2016 № 1256 </w:t>
      </w:r>
      <w:r w:rsidR="00BA3D04">
        <w:rPr>
          <w:rFonts w:ascii="Myriad Pro" w:hAnsi="Myriad Pro"/>
          <w:sz w:val="26"/>
          <w:szCs w:val="26"/>
        </w:rPr>
        <w:t>«</w:t>
      </w:r>
      <w:r w:rsidRPr="00376955">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BA3D04">
        <w:rPr>
          <w:rFonts w:ascii="Myriad Pro" w:hAnsi="Myriad Pro"/>
          <w:sz w:val="26"/>
          <w:szCs w:val="26"/>
        </w:rPr>
        <w:t>»</w:t>
      </w:r>
      <w:r w:rsidRPr="00376955">
        <w:rPr>
          <w:rFonts w:ascii="Myriad Pro" w:hAnsi="Myriad Pro"/>
          <w:sz w:val="26"/>
          <w:szCs w:val="26"/>
        </w:rPr>
        <w:t xml:space="preserve"> (далее – Методические указания № 1256);</w:t>
      </w:r>
    </w:p>
    <w:p w14:paraId="13242475" w14:textId="77777777" w:rsidR="00376955" w:rsidRPr="00376955" w:rsidRDefault="00376955" w:rsidP="00B9583E">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Приказ Минэнерго России от 25.04.2018 № 320</w:t>
      </w:r>
      <w:r w:rsidRPr="00452BAD">
        <w:t xml:space="preserve"> </w:t>
      </w:r>
      <w:r w:rsidR="00BA3D04">
        <w:rPr>
          <w:rFonts w:ascii="Myriad Pro" w:hAnsi="Myriad Pro"/>
          <w:sz w:val="26"/>
          <w:szCs w:val="26"/>
        </w:rPr>
        <w:t>«</w:t>
      </w:r>
      <w:r w:rsidRPr="00376955">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w:t>
      </w:r>
      <w:r w:rsidR="00BA3D04">
        <w:rPr>
          <w:rFonts w:ascii="Myriad Pro" w:hAnsi="Myriad Pro"/>
          <w:sz w:val="26"/>
          <w:szCs w:val="26"/>
        </w:rPr>
        <w:t>»</w:t>
      </w:r>
      <w:r w:rsidRPr="00376955">
        <w:rPr>
          <w:rFonts w:ascii="Myriad Pro" w:hAnsi="Myriad Pro"/>
          <w:sz w:val="26"/>
          <w:szCs w:val="26"/>
        </w:rPr>
        <w:t xml:space="preserve"> (далее – Приказ № 320);</w:t>
      </w:r>
    </w:p>
    <w:p w14:paraId="6C975E97" w14:textId="77777777" w:rsidR="00376955" w:rsidRPr="00376955" w:rsidRDefault="0076655E" w:rsidP="00B9583E">
      <w:pPr>
        <w:pStyle w:val="a3"/>
        <w:numPr>
          <w:ilvl w:val="0"/>
          <w:numId w:val="11"/>
        </w:numPr>
        <w:spacing w:after="0" w:line="360" w:lineRule="auto"/>
        <w:jc w:val="both"/>
        <w:rPr>
          <w:rFonts w:ascii="Myriad Pro" w:hAnsi="Myriad Pro"/>
          <w:sz w:val="26"/>
          <w:szCs w:val="26"/>
        </w:rPr>
      </w:pPr>
      <w:r>
        <w:rPr>
          <w:rFonts w:ascii="Myriad Pro" w:hAnsi="Myriad Pro"/>
          <w:sz w:val="26"/>
          <w:szCs w:val="26"/>
        </w:rPr>
        <w:t>н</w:t>
      </w:r>
      <w:r w:rsidR="00376955" w:rsidRPr="00376955">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614A8A4" w14:textId="77777777" w:rsidR="00376955" w:rsidRPr="00700007" w:rsidRDefault="00376955" w:rsidP="00B9583E">
      <w:pPr>
        <w:pStyle w:val="a3"/>
        <w:numPr>
          <w:ilvl w:val="0"/>
          <w:numId w:val="11"/>
        </w:numPr>
        <w:spacing w:after="0" w:line="360" w:lineRule="auto"/>
        <w:jc w:val="both"/>
      </w:pPr>
      <w:r w:rsidRPr="00376955">
        <w:rPr>
          <w:rFonts w:ascii="Myriad Pro" w:hAnsi="Myriad Pro"/>
          <w:sz w:val="26"/>
          <w:szCs w:val="26"/>
        </w:rPr>
        <w:t>иные нормативно-правовые акты Российской Федерации, необходимые для анализа.</w:t>
      </w:r>
    </w:p>
    <w:p w14:paraId="619650B3" w14:textId="77777777" w:rsidR="00F86E7A" w:rsidRPr="0076655E" w:rsidRDefault="0089184D" w:rsidP="0076655E">
      <w:pPr>
        <w:pStyle w:val="30"/>
        <w:tabs>
          <w:tab w:val="left" w:pos="567"/>
        </w:tabs>
        <w:spacing w:line="360" w:lineRule="auto"/>
        <w:contextualSpacing/>
        <w:jc w:val="both"/>
        <w:rPr>
          <w:rFonts w:ascii="Myriad Pro" w:eastAsia="Calibri" w:hAnsi="Myriad Pro" w:cs="Times New Roman"/>
          <w:color w:val="000000" w:themeColor="text1"/>
          <w:sz w:val="26"/>
          <w:szCs w:val="26"/>
        </w:rPr>
      </w:pPr>
      <w:r w:rsidRPr="0076655E">
        <w:rPr>
          <w:rFonts w:ascii="Myriad Pro" w:hAnsi="Myriad Pro"/>
          <w:b/>
          <w:color w:val="auto"/>
        </w:rPr>
        <w:br w:type="page"/>
      </w:r>
    </w:p>
    <w:p w14:paraId="5EA2DAE9" w14:textId="77777777" w:rsidR="00D14AC4" w:rsidRPr="00DA79C0" w:rsidRDefault="003A68ED" w:rsidP="0076655E">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9" w:name="_Toc41169655"/>
      <w:r w:rsidRPr="00DA79C0">
        <w:rPr>
          <w:rFonts w:ascii="Myriad Pro" w:hAnsi="Myriad Pro"/>
          <w:b/>
          <w:color w:val="4F6228" w:themeColor="accent3" w:themeShade="80"/>
          <w:sz w:val="28"/>
          <w:szCs w:val="28"/>
        </w:rPr>
        <w:lastRenderedPageBreak/>
        <w:t>Общая информация о</w:t>
      </w:r>
      <w:r w:rsidR="00D3777C">
        <w:rPr>
          <w:rFonts w:ascii="Myriad Pro" w:hAnsi="Myriad Pro"/>
          <w:b/>
          <w:color w:val="4F6228" w:themeColor="accent3" w:themeShade="80"/>
          <w:sz w:val="28"/>
          <w:szCs w:val="28"/>
        </w:rPr>
        <w:t>б организации</w:t>
      </w:r>
      <w:bookmarkEnd w:id="19"/>
    </w:p>
    <w:p w14:paraId="28B50E76" w14:textId="77777777" w:rsidR="00E536E6" w:rsidRDefault="00E536E6" w:rsidP="00E536E6">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 xml:space="preserve">Филиал ПАО </w:t>
      </w:r>
      <w:r w:rsidR="00BA3D04">
        <w:rPr>
          <w:rFonts w:ascii="Myriad Pro" w:eastAsia="Calibri" w:hAnsi="Myriad Pro" w:cs="Times New Roman"/>
          <w:iCs/>
          <w:sz w:val="26"/>
          <w:szCs w:val="26"/>
        </w:rPr>
        <w:t>«</w:t>
      </w:r>
      <w:r w:rsidR="00621116">
        <w:rPr>
          <w:rFonts w:ascii="Myriad Pro" w:eastAsia="Calibri" w:hAnsi="Myriad Pro" w:cs="Times New Roman"/>
          <w:iCs/>
          <w:sz w:val="26"/>
          <w:szCs w:val="26"/>
        </w:rPr>
        <w:t>Россети Юг</w:t>
      </w:r>
      <w:r w:rsidR="00BA3D04">
        <w:rPr>
          <w:rFonts w:ascii="Myriad Pro" w:eastAsia="Calibri" w:hAnsi="Myriad Pro" w:cs="Times New Roman"/>
          <w:iCs/>
          <w:sz w:val="26"/>
          <w:szCs w:val="26"/>
        </w:rPr>
        <w:t>»</w:t>
      </w:r>
      <w:r w:rsidRPr="002534AE">
        <w:rPr>
          <w:rFonts w:ascii="Myriad Pro" w:eastAsia="Calibri" w:hAnsi="Myriad Pro" w:cs="Times New Roman"/>
          <w:iCs/>
          <w:sz w:val="26"/>
          <w:szCs w:val="26"/>
        </w:rPr>
        <w:t xml:space="preserve"> </w:t>
      </w:r>
      <w:r>
        <w:rPr>
          <w:rFonts w:ascii="Myriad Pro" w:eastAsia="Calibri" w:hAnsi="Myriad Pro" w:cs="Times New Roman"/>
          <w:iCs/>
          <w:sz w:val="26"/>
          <w:szCs w:val="26"/>
        </w:rPr>
        <w:t xml:space="preserve">- </w:t>
      </w:r>
      <w:r w:rsidR="00BA3D04">
        <w:rPr>
          <w:rFonts w:ascii="Myriad Pro" w:eastAsia="Calibri" w:hAnsi="Myriad Pro" w:cs="Times New Roman"/>
          <w:iCs/>
          <w:sz w:val="26"/>
          <w:szCs w:val="26"/>
        </w:rPr>
        <w:t>«</w:t>
      </w:r>
      <w:r>
        <w:rPr>
          <w:rFonts w:ascii="Myriad Pro" w:eastAsia="Calibri" w:hAnsi="Myriad Pro" w:cs="Times New Roman"/>
          <w:iCs/>
          <w:sz w:val="26"/>
          <w:szCs w:val="26"/>
        </w:rPr>
        <w:t>Астраханьэнерго</w:t>
      </w:r>
      <w:r w:rsidR="00BA3D04">
        <w:rPr>
          <w:rFonts w:ascii="Myriad Pro" w:eastAsia="Calibri" w:hAnsi="Myriad Pro" w:cs="Times New Roman"/>
          <w:iCs/>
          <w:sz w:val="26"/>
          <w:szCs w:val="26"/>
        </w:rPr>
        <w:t>»</w:t>
      </w:r>
      <w:r w:rsidRPr="002534AE">
        <w:rPr>
          <w:rFonts w:ascii="Myriad Pro" w:eastAsia="Calibri" w:hAnsi="Myriad Pro" w:cs="Times New Roman"/>
          <w:iCs/>
          <w:sz w:val="26"/>
          <w:szCs w:val="26"/>
        </w:rPr>
        <w:t xml:space="preserve"> осуществляет передачу электрической энергии на территории </w:t>
      </w:r>
      <w:r>
        <w:rPr>
          <w:rFonts w:ascii="Myriad Pro" w:eastAsia="Calibri" w:hAnsi="Myriad Pro" w:cs="Times New Roman"/>
          <w:iCs/>
          <w:sz w:val="26"/>
          <w:szCs w:val="26"/>
        </w:rPr>
        <w:t>Астраханской</w:t>
      </w:r>
      <w:r w:rsidRPr="002534AE">
        <w:rPr>
          <w:rFonts w:ascii="Myriad Pro" w:eastAsia="Calibri" w:hAnsi="Myriad Pro" w:cs="Times New Roman"/>
          <w:iCs/>
          <w:sz w:val="26"/>
          <w:szCs w:val="26"/>
        </w:rPr>
        <w:t xml:space="preserve"> области, площадь охвата</w:t>
      </w:r>
      <w:r>
        <w:rPr>
          <w:rFonts w:ascii="Myriad Pro" w:eastAsia="Calibri" w:hAnsi="Myriad Pro" w:cs="Times New Roman"/>
          <w:iCs/>
          <w:sz w:val="26"/>
          <w:szCs w:val="26"/>
        </w:rPr>
        <w:t xml:space="preserve"> составляет</w:t>
      </w:r>
      <w:r w:rsidRPr="002534AE">
        <w:rPr>
          <w:rFonts w:ascii="Myriad Pro" w:eastAsia="Calibri" w:hAnsi="Myriad Pro" w:cs="Times New Roman"/>
          <w:iCs/>
          <w:sz w:val="26"/>
          <w:szCs w:val="26"/>
        </w:rPr>
        <w:t xml:space="preserve"> </w:t>
      </w:r>
      <w:r>
        <w:rPr>
          <w:rFonts w:ascii="Myriad Pro" w:eastAsia="Calibri" w:hAnsi="Myriad Pro" w:cs="Times New Roman"/>
          <w:iCs/>
          <w:sz w:val="26"/>
          <w:szCs w:val="26"/>
        </w:rPr>
        <w:t>44,1</w:t>
      </w:r>
      <w:r w:rsidRPr="002534AE">
        <w:rPr>
          <w:rFonts w:ascii="Myriad Pro" w:eastAsia="Calibri" w:hAnsi="Myriad Pro" w:cs="Times New Roman"/>
          <w:iCs/>
          <w:sz w:val="26"/>
          <w:szCs w:val="26"/>
        </w:rPr>
        <w:t xml:space="preserve"> тыс. кв. км. </w:t>
      </w:r>
      <w:r>
        <w:rPr>
          <w:rFonts w:ascii="Myriad Pro" w:eastAsia="Calibri" w:hAnsi="Myriad Pro" w:cs="Times New Roman"/>
          <w:iCs/>
          <w:sz w:val="26"/>
          <w:szCs w:val="26"/>
        </w:rPr>
        <w:t>Общая протяженность воздушных и кабельных линий электропередачи 21 106,7 км.</w:t>
      </w:r>
    </w:p>
    <w:p w14:paraId="44F89B56" w14:textId="77777777" w:rsidR="00E536E6" w:rsidRDefault="00E536E6" w:rsidP="00E536E6">
      <w:pPr>
        <w:spacing w:after="0" w:line="360"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Установленная мощность силовых трансформаторов – 3 225,94 МВА.</w:t>
      </w:r>
    </w:p>
    <w:p w14:paraId="106BFD40" w14:textId="77777777" w:rsidR="00300A94" w:rsidRDefault="00300A94" w:rsidP="00300A94">
      <w:pPr>
        <w:spacing w:after="0" w:line="360" w:lineRule="auto"/>
        <w:ind w:firstLine="567"/>
        <w:contextualSpacing/>
        <w:jc w:val="both"/>
        <w:rPr>
          <w:rFonts w:ascii="Myriad Pro" w:eastAsia="Calibri" w:hAnsi="Myriad Pro" w:cs="Times New Roman"/>
          <w:sz w:val="26"/>
          <w:szCs w:val="26"/>
        </w:rPr>
      </w:pPr>
      <w:r w:rsidRPr="00152217">
        <w:rPr>
          <w:rFonts w:ascii="Myriad Pro" w:eastAsia="Calibri" w:hAnsi="Myriad Pro" w:cs="Times New Roman"/>
          <w:sz w:val="26"/>
          <w:szCs w:val="26"/>
        </w:rPr>
        <w:t xml:space="preserve">Для филиала ПАО </w:t>
      </w:r>
      <w:r w:rsidR="00BA3D04">
        <w:rPr>
          <w:rFonts w:ascii="Myriad Pro" w:eastAsia="Calibri" w:hAnsi="Myriad Pro" w:cs="Times New Roman"/>
          <w:sz w:val="26"/>
          <w:szCs w:val="26"/>
        </w:rPr>
        <w:t>«</w:t>
      </w:r>
      <w:r w:rsidR="00621116">
        <w:rPr>
          <w:rFonts w:ascii="Myriad Pro" w:eastAsia="Calibri" w:hAnsi="Myriad Pro" w:cs="Times New Roman"/>
          <w:sz w:val="26"/>
          <w:szCs w:val="26"/>
        </w:rPr>
        <w:t>Россети Юг</w:t>
      </w:r>
      <w:r w:rsidR="00BA3D04">
        <w:rPr>
          <w:rFonts w:ascii="Myriad Pro" w:eastAsia="Calibri" w:hAnsi="Myriad Pro" w:cs="Times New Roman"/>
          <w:sz w:val="26"/>
          <w:szCs w:val="26"/>
        </w:rPr>
        <w:t>»</w:t>
      </w:r>
      <w:r w:rsidR="00D01D6F">
        <w:rPr>
          <w:rFonts w:ascii="Myriad Pro" w:eastAsia="Calibri" w:hAnsi="Myriad Pro" w:cs="Times New Roman"/>
          <w:sz w:val="26"/>
          <w:szCs w:val="26"/>
        </w:rPr>
        <w:t xml:space="preserve"> </w:t>
      </w:r>
      <w:r w:rsidRPr="00152217">
        <w:rPr>
          <w:rFonts w:ascii="Myriad Pro" w:eastAsia="Calibri" w:hAnsi="Myriad Pro" w:cs="Times New Roman"/>
          <w:sz w:val="26"/>
          <w:szCs w:val="26"/>
        </w:rPr>
        <w:t>-</w:t>
      </w:r>
      <w:r w:rsidR="00D01D6F">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sidRPr="00152217">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Pr="00152217">
        <w:rPr>
          <w:rFonts w:ascii="Myriad Pro" w:eastAsia="Calibri" w:hAnsi="Myriad Pro" w:cs="Times New Roman"/>
          <w:sz w:val="26"/>
          <w:szCs w:val="26"/>
        </w:rPr>
        <w:t xml:space="preserve"> с 2018 года наступил </w:t>
      </w:r>
      <w:r w:rsidR="0076655E">
        <w:rPr>
          <w:rFonts w:ascii="Myriad Pro" w:eastAsia="Calibri" w:hAnsi="Myriad Pro" w:cs="Times New Roman"/>
          <w:sz w:val="26"/>
          <w:szCs w:val="26"/>
        </w:rPr>
        <w:t>очередной (</w:t>
      </w:r>
      <w:r w:rsidRPr="00152217">
        <w:rPr>
          <w:rFonts w:ascii="Myriad Pro" w:eastAsia="Calibri" w:hAnsi="Myriad Pro" w:cs="Times New Roman"/>
          <w:sz w:val="26"/>
          <w:szCs w:val="26"/>
        </w:rPr>
        <w:t>второй</w:t>
      </w:r>
      <w:r w:rsidR="0076655E">
        <w:rPr>
          <w:rFonts w:ascii="Myriad Pro" w:eastAsia="Calibri" w:hAnsi="Myriad Pro" w:cs="Times New Roman"/>
          <w:sz w:val="26"/>
          <w:szCs w:val="26"/>
        </w:rPr>
        <w:t>)</w:t>
      </w:r>
      <w:r w:rsidRPr="00152217">
        <w:rPr>
          <w:rFonts w:ascii="Myriad Pro" w:eastAsia="Calibri" w:hAnsi="Myriad Pro" w:cs="Times New Roman"/>
          <w:sz w:val="26"/>
          <w:szCs w:val="26"/>
        </w:rPr>
        <w:t xml:space="preserve"> долгосрочный период регулирования</w:t>
      </w:r>
      <w:r>
        <w:rPr>
          <w:rFonts w:ascii="Myriad Pro" w:eastAsia="Calibri" w:hAnsi="Myriad Pro" w:cs="Times New Roman"/>
          <w:sz w:val="26"/>
          <w:szCs w:val="26"/>
        </w:rPr>
        <w:t>.</w:t>
      </w:r>
      <w:r w:rsidRPr="00152217">
        <w:rPr>
          <w:rFonts w:ascii="Myriad Pro" w:eastAsia="Calibri" w:hAnsi="Myriad Pro" w:cs="Times New Roman"/>
          <w:sz w:val="26"/>
          <w:szCs w:val="26"/>
        </w:rPr>
        <w:t xml:space="preserve"> </w:t>
      </w:r>
      <w:r>
        <w:rPr>
          <w:rFonts w:ascii="Myriad Pro" w:eastAsia="Calibri" w:hAnsi="Myriad Pro" w:cs="Times New Roman"/>
          <w:sz w:val="26"/>
          <w:szCs w:val="26"/>
        </w:rPr>
        <w:t>В</w:t>
      </w:r>
      <w:r w:rsidRPr="00152217">
        <w:rPr>
          <w:rFonts w:ascii="Myriad Pro" w:eastAsia="Calibri" w:hAnsi="Myriad Pro" w:cs="Times New Roman"/>
          <w:sz w:val="26"/>
          <w:szCs w:val="26"/>
        </w:rPr>
        <w:t xml:space="preserve"> отношении филиала </w:t>
      </w:r>
      <w:r>
        <w:rPr>
          <w:rFonts w:ascii="Myriad Pro" w:eastAsia="Calibri" w:hAnsi="Myriad Pro" w:cs="Times New Roman"/>
          <w:sz w:val="26"/>
          <w:szCs w:val="26"/>
        </w:rPr>
        <w:t xml:space="preserve">ПАО </w:t>
      </w:r>
      <w:r w:rsidR="00BA3D04">
        <w:rPr>
          <w:rFonts w:ascii="Myriad Pro" w:eastAsia="Calibri" w:hAnsi="Myriad Pro" w:cs="Times New Roman"/>
          <w:sz w:val="26"/>
          <w:szCs w:val="26"/>
        </w:rPr>
        <w:t>«</w:t>
      </w:r>
      <w:r w:rsidR="00621116">
        <w:rPr>
          <w:rFonts w:ascii="Myriad Pro" w:eastAsia="Calibri" w:hAnsi="Myriad Pro" w:cs="Times New Roman"/>
          <w:sz w:val="26"/>
          <w:szCs w:val="26"/>
        </w:rPr>
        <w:t>Россети Юг</w:t>
      </w:r>
      <w:r w:rsidR="00BA3D04">
        <w:rPr>
          <w:rFonts w:ascii="Myriad Pro" w:eastAsia="Calibri" w:hAnsi="Myriad Pro" w:cs="Times New Roman"/>
          <w:sz w:val="26"/>
          <w:szCs w:val="26"/>
        </w:rPr>
        <w:t>»</w:t>
      </w:r>
      <w:r>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Pr>
          <w:rFonts w:ascii="Myriad Pro" w:eastAsia="Calibri" w:hAnsi="Myriad Pro" w:cs="Times New Roman"/>
          <w:sz w:val="26"/>
          <w:szCs w:val="26"/>
        </w:rPr>
        <w:t xml:space="preserve"> в период 2018-2022 гг. осуществляется регулирование с применением</w:t>
      </w:r>
      <w:r w:rsidRPr="00152217">
        <w:rPr>
          <w:rFonts w:ascii="Myriad Pro" w:eastAsia="Calibri" w:hAnsi="Myriad Pro" w:cs="Times New Roman"/>
          <w:sz w:val="26"/>
          <w:szCs w:val="26"/>
        </w:rPr>
        <w:t xml:space="preserve"> метод</w:t>
      </w:r>
      <w:r>
        <w:rPr>
          <w:rFonts w:ascii="Myriad Pro" w:eastAsia="Calibri" w:hAnsi="Myriad Pro" w:cs="Times New Roman"/>
          <w:sz w:val="26"/>
          <w:szCs w:val="26"/>
        </w:rPr>
        <w:t>а</w:t>
      </w:r>
      <w:r w:rsidRPr="00152217">
        <w:rPr>
          <w:rFonts w:ascii="Myriad Pro" w:eastAsia="Calibri" w:hAnsi="Myriad Pro" w:cs="Times New Roman"/>
          <w:sz w:val="26"/>
          <w:szCs w:val="26"/>
        </w:rPr>
        <w:t xml:space="preserve"> долгосрочной индексации необходимой валовой выручки. </w:t>
      </w:r>
      <w:r>
        <w:rPr>
          <w:rFonts w:ascii="Myriad Pro" w:eastAsia="Calibri" w:hAnsi="Myriad Pro" w:cs="Times New Roman"/>
          <w:sz w:val="26"/>
          <w:szCs w:val="26"/>
        </w:rPr>
        <w:t>В период с 2009 года по 2017 год регулирование осуществлялось с применением метода доходности инвестированного капитала, при этом долгосрочные параметры регулирования были согласованы с ФСТ России приказом от 21.05.2012 №115-э/3, согласно пункту 3 постановления Правительства Российской Федерации от 29.12.2011 № 1178 в первоначальной редакции.</w:t>
      </w:r>
    </w:p>
    <w:p w14:paraId="19DF2CE9" w14:textId="77777777" w:rsidR="00300A94" w:rsidRDefault="00300A94" w:rsidP="00300A94">
      <w:pPr>
        <w:spacing w:after="0" w:line="360" w:lineRule="auto"/>
        <w:ind w:firstLine="567"/>
        <w:contextualSpacing/>
        <w:jc w:val="both"/>
        <w:rPr>
          <w:rFonts w:ascii="Myriad Pro" w:eastAsia="Calibri" w:hAnsi="Myriad Pro" w:cs="Times New Roman"/>
          <w:sz w:val="26"/>
          <w:szCs w:val="26"/>
        </w:rPr>
      </w:pPr>
      <w:r w:rsidRPr="00152217">
        <w:rPr>
          <w:rFonts w:ascii="Myriad Pro" w:eastAsia="Calibri" w:hAnsi="Myriad Pro" w:cs="Times New Roman"/>
          <w:sz w:val="26"/>
          <w:szCs w:val="26"/>
        </w:rPr>
        <w:t xml:space="preserve">Долгосрочные параметры регулирования установлены на период регулирования с 2018 по 2022 годы. 2019 год является вторым годом регулирования во втором долгосрочном периоде регулирования. Долгосрочные параметры регулирования утверждены Службой по тарифам Астраханской области приложением № 6 к постановлению Службы по тарифам Астраханской области от 28.12.2017 № 216 </w:t>
      </w:r>
      <w:r w:rsidR="00BA3D04">
        <w:rPr>
          <w:rFonts w:ascii="Myriad Pro" w:eastAsia="Calibri" w:hAnsi="Myriad Pro" w:cs="Times New Roman"/>
          <w:sz w:val="26"/>
          <w:szCs w:val="26"/>
        </w:rPr>
        <w:t>«</w:t>
      </w:r>
      <w:r w:rsidRPr="00152217">
        <w:rPr>
          <w:rFonts w:ascii="Myriad Pro" w:eastAsia="Calibri" w:hAnsi="Myriad Pro" w:cs="Times New Roman"/>
          <w:sz w:val="26"/>
          <w:szCs w:val="26"/>
        </w:rPr>
        <w:t>О единых (котловых) тарифах на услуги по передаче электрической энергии по сетям Астраханской области на 2018 год</w:t>
      </w:r>
      <w:r w:rsidR="00BA3D04">
        <w:rPr>
          <w:rFonts w:ascii="Myriad Pro" w:eastAsia="Calibri" w:hAnsi="Myriad Pro" w:cs="Times New Roman"/>
          <w:sz w:val="26"/>
          <w:szCs w:val="26"/>
        </w:rPr>
        <w:t>»</w:t>
      </w:r>
      <w:r w:rsidRPr="00152217">
        <w:rPr>
          <w:rFonts w:ascii="Myriad Pro" w:eastAsia="Calibri" w:hAnsi="Myriad Pro" w:cs="Times New Roman"/>
          <w:sz w:val="26"/>
          <w:szCs w:val="26"/>
        </w:rPr>
        <w:t xml:space="preserve">. </w:t>
      </w:r>
    </w:p>
    <w:p w14:paraId="21CAA403" w14:textId="77777777" w:rsidR="00B84DA3" w:rsidRPr="00152217" w:rsidRDefault="00B84DA3" w:rsidP="00300A94">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Филиал ПАО </w:t>
      </w:r>
      <w:r w:rsidR="00BA3D04">
        <w:rPr>
          <w:rFonts w:ascii="Myriad Pro" w:eastAsia="Calibri" w:hAnsi="Myriad Pro" w:cs="Times New Roman"/>
          <w:sz w:val="26"/>
          <w:szCs w:val="26"/>
        </w:rPr>
        <w:t>«</w:t>
      </w:r>
      <w:r w:rsidR="00621116">
        <w:rPr>
          <w:rFonts w:ascii="Myriad Pro" w:eastAsia="Calibri" w:hAnsi="Myriad Pro" w:cs="Times New Roman"/>
          <w:sz w:val="26"/>
          <w:szCs w:val="26"/>
        </w:rPr>
        <w:t>Россети Юг</w:t>
      </w:r>
      <w:r w:rsidR="00BA3D04">
        <w:rPr>
          <w:rFonts w:ascii="Myriad Pro" w:eastAsia="Calibri" w:hAnsi="Myriad Pro" w:cs="Times New Roman"/>
          <w:sz w:val="26"/>
          <w:szCs w:val="26"/>
        </w:rPr>
        <w:t>»</w:t>
      </w:r>
      <w:r w:rsidR="00D01D6F">
        <w:rPr>
          <w:rFonts w:ascii="Myriad Pro" w:eastAsia="Calibri" w:hAnsi="Myriad Pro" w:cs="Times New Roman"/>
          <w:sz w:val="26"/>
          <w:szCs w:val="26"/>
        </w:rPr>
        <w:t xml:space="preserve"> </w:t>
      </w:r>
      <w:r>
        <w:rPr>
          <w:rFonts w:ascii="Myriad Pro" w:eastAsia="Calibri" w:hAnsi="Myriad Pro" w:cs="Times New Roman"/>
          <w:sz w:val="26"/>
          <w:szCs w:val="26"/>
        </w:rPr>
        <w:t>-</w:t>
      </w:r>
      <w:r w:rsidR="00D01D6F">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Pr>
          <w:rFonts w:ascii="Myriad Pro" w:eastAsia="Calibri" w:hAnsi="Myriad Pro" w:cs="Times New Roman"/>
          <w:sz w:val="26"/>
          <w:szCs w:val="26"/>
        </w:rPr>
        <w:t xml:space="preserve"> на территории Астраханской области является </w:t>
      </w:r>
      <w:r w:rsidR="00BA3D04">
        <w:rPr>
          <w:rFonts w:ascii="Myriad Pro" w:eastAsia="Calibri" w:hAnsi="Myriad Pro" w:cs="Times New Roman"/>
          <w:sz w:val="26"/>
          <w:szCs w:val="26"/>
        </w:rPr>
        <w:t>«</w:t>
      </w:r>
      <w:r>
        <w:rPr>
          <w:rFonts w:ascii="Myriad Pro" w:eastAsia="Calibri" w:hAnsi="Myriad Pro" w:cs="Times New Roman"/>
          <w:sz w:val="26"/>
          <w:szCs w:val="26"/>
        </w:rPr>
        <w:t>котлодержателем</w:t>
      </w:r>
      <w:r w:rsidR="00BA3D04">
        <w:rPr>
          <w:rFonts w:ascii="Myriad Pro" w:eastAsia="Calibri" w:hAnsi="Myriad Pro" w:cs="Times New Roman"/>
          <w:sz w:val="26"/>
          <w:szCs w:val="26"/>
        </w:rPr>
        <w:t>»</w:t>
      </w:r>
      <w:r w:rsidR="00940E75">
        <w:rPr>
          <w:rFonts w:ascii="Myriad Pro" w:eastAsia="Calibri" w:hAnsi="Myriad Pro" w:cs="Times New Roman"/>
          <w:sz w:val="26"/>
          <w:szCs w:val="26"/>
        </w:rPr>
        <w:t>, с которым рассчитываются все потребители за услугу по передаче электрической энергии, включая действующих на территории Астраханской области двух гарантирующих поставщиков ПАО</w:t>
      </w:r>
      <w:r w:rsidR="00D01D6F">
        <w:rPr>
          <w:rFonts w:ascii="Myriad Pro" w:eastAsia="Calibri" w:hAnsi="Myriad Pro" w:cs="Times New Roman"/>
          <w:sz w:val="26"/>
          <w:szCs w:val="26"/>
        </w:rPr>
        <w:t> </w:t>
      </w:r>
      <w:r w:rsidR="00645DEA">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sidR="00940E75">
        <w:rPr>
          <w:rFonts w:ascii="Myriad Pro" w:eastAsia="Calibri" w:hAnsi="Myriad Pro" w:cs="Times New Roman"/>
          <w:sz w:val="26"/>
          <w:szCs w:val="26"/>
        </w:rPr>
        <w:t>Астраханская энергосбытовая компания</w:t>
      </w:r>
      <w:r w:rsidR="00BA3D04">
        <w:rPr>
          <w:rFonts w:ascii="Myriad Pro" w:eastAsia="Calibri" w:hAnsi="Myriad Pro" w:cs="Times New Roman"/>
          <w:sz w:val="26"/>
          <w:szCs w:val="26"/>
        </w:rPr>
        <w:t>»</w:t>
      </w:r>
      <w:r w:rsidR="00940E75">
        <w:rPr>
          <w:rFonts w:ascii="Myriad Pro" w:eastAsia="Calibri" w:hAnsi="Myriad Pro" w:cs="Times New Roman"/>
          <w:sz w:val="26"/>
          <w:szCs w:val="26"/>
        </w:rPr>
        <w:t xml:space="preserve">, ООО </w:t>
      </w:r>
      <w:r w:rsidR="00BA3D04">
        <w:rPr>
          <w:rFonts w:ascii="Myriad Pro" w:eastAsia="Calibri" w:hAnsi="Myriad Pro" w:cs="Times New Roman"/>
          <w:sz w:val="26"/>
          <w:szCs w:val="26"/>
        </w:rPr>
        <w:t>«</w:t>
      </w:r>
      <w:r w:rsidR="00940E75">
        <w:rPr>
          <w:rFonts w:ascii="Myriad Pro" w:eastAsia="Calibri" w:hAnsi="Myriad Pro" w:cs="Times New Roman"/>
          <w:sz w:val="26"/>
          <w:szCs w:val="26"/>
        </w:rPr>
        <w:t>Русэнергосбыт</w:t>
      </w:r>
      <w:r w:rsidR="00BA3D04">
        <w:rPr>
          <w:rFonts w:ascii="Myriad Pro" w:eastAsia="Calibri" w:hAnsi="Myriad Pro" w:cs="Times New Roman"/>
          <w:sz w:val="26"/>
          <w:szCs w:val="26"/>
        </w:rPr>
        <w:t>»</w:t>
      </w:r>
      <w:r w:rsidR="00940E75">
        <w:rPr>
          <w:rFonts w:ascii="Myriad Pro" w:eastAsia="Calibri" w:hAnsi="Myriad Pro" w:cs="Times New Roman"/>
          <w:sz w:val="26"/>
          <w:szCs w:val="26"/>
        </w:rPr>
        <w:t xml:space="preserve">. При этом филиал ПАО </w:t>
      </w:r>
      <w:r w:rsidR="00BA3D04">
        <w:rPr>
          <w:rFonts w:ascii="Myriad Pro" w:eastAsia="Calibri" w:hAnsi="Myriad Pro" w:cs="Times New Roman"/>
          <w:sz w:val="26"/>
          <w:szCs w:val="26"/>
        </w:rPr>
        <w:t>«</w:t>
      </w:r>
      <w:r w:rsidR="00621116">
        <w:rPr>
          <w:rFonts w:ascii="Myriad Pro" w:eastAsia="Calibri" w:hAnsi="Myriad Pro" w:cs="Times New Roman"/>
          <w:sz w:val="26"/>
          <w:szCs w:val="26"/>
        </w:rPr>
        <w:t>Россети Юг</w:t>
      </w:r>
      <w:r w:rsidR="00BA3D04">
        <w:rPr>
          <w:rFonts w:ascii="Myriad Pro" w:eastAsia="Calibri" w:hAnsi="Myriad Pro" w:cs="Times New Roman"/>
          <w:sz w:val="26"/>
          <w:szCs w:val="26"/>
        </w:rPr>
        <w:t>»</w:t>
      </w:r>
      <w:r w:rsidR="00940E75">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sidR="00940E75">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00940E75">
        <w:rPr>
          <w:rFonts w:ascii="Myriad Pro" w:eastAsia="Calibri" w:hAnsi="Myriad Pro" w:cs="Times New Roman"/>
          <w:sz w:val="26"/>
          <w:szCs w:val="26"/>
        </w:rPr>
        <w:t xml:space="preserve"> рассчитывается с иными территориальными сетевыми организациями за оказанные услуги по передаче электрической энергии по электрическим сетям. Расчет производится с </w:t>
      </w:r>
      <w:r w:rsidR="00940E75">
        <w:rPr>
          <w:rFonts w:ascii="Myriad Pro" w:eastAsia="Calibri" w:hAnsi="Myriad Pro" w:cs="Times New Roman"/>
          <w:sz w:val="26"/>
          <w:szCs w:val="26"/>
        </w:rPr>
        <w:lastRenderedPageBreak/>
        <w:t>территориальными сетевыми организациями по установленным индивидуальным тарифам</w:t>
      </w:r>
      <w:r w:rsidR="00ED5EA8">
        <w:rPr>
          <w:rFonts w:ascii="Myriad Pro" w:eastAsia="Calibri" w:hAnsi="Myriad Pro" w:cs="Times New Roman"/>
          <w:sz w:val="26"/>
          <w:szCs w:val="26"/>
        </w:rPr>
        <w:t>.</w:t>
      </w:r>
      <w:r w:rsidR="00940E75">
        <w:rPr>
          <w:rFonts w:ascii="Myriad Pro" w:eastAsia="Calibri" w:hAnsi="Myriad Pro" w:cs="Times New Roman"/>
          <w:sz w:val="26"/>
          <w:szCs w:val="26"/>
        </w:rPr>
        <w:t xml:space="preserve"> </w:t>
      </w:r>
    </w:p>
    <w:p w14:paraId="7602D7DC" w14:textId="77777777" w:rsidR="00300A94" w:rsidRPr="00152217" w:rsidRDefault="00300A94" w:rsidP="00300A94">
      <w:pPr>
        <w:spacing w:after="0" w:line="360" w:lineRule="auto"/>
        <w:ind w:firstLine="567"/>
        <w:contextualSpacing/>
        <w:jc w:val="both"/>
        <w:rPr>
          <w:rFonts w:ascii="Myriad Pro" w:eastAsia="Calibri" w:hAnsi="Myriad Pro" w:cs="Times New Roman"/>
          <w:sz w:val="26"/>
          <w:szCs w:val="26"/>
        </w:rPr>
      </w:pPr>
      <w:r w:rsidRPr="00152217">
        <w:rPr>
          <w:rFonts w:ascii="Myriad Pro" w:eastAsia="Calibri" w:hAnsi="Myriad Pro" w:cs="Times New Roman"/>
          <w:sz w:val="26"/>
          <w:szCs w:val="26"/>
        </w:rPr>
        <w:t xml:space="preserve">На 2019 год </w:t>
      </w:r>
      <w:r w:rsidR="00D01D6F">
        <w:rPr>
          <w:rFonts w:ascii="Myriad Pro" w:eastAsia="Calibri" w:hAnsi="Myriad Pro" w:cs="Times New Roman"/>
          <w:sz w:val="26"/>
          <w:szCs w:val="26"/>
        </w:rPr>
        <w:t xml:space="preserve">единые (котловые) </w:t>
      </w:r>
      <w:r w:rsidRPr="00152217">
        <w:rPr>
          <w:rFonts w:ascii="Myriad Pro" w:eastAsia="Calibri" w:hAnsi="Myriad Pro" w:cs="Times New Roman"/>
          <w:sz w:val="26"/>
          <w:szCs w:val="26"/>
        </w:rPr>
        <w:t xml:space="preserve">тарифы на услуги по передаче электрической энергии по сетям Астраханской области </w:t>
      </w:r>
      <w:r w:rsidR="00D01D6F" w:rsidRPr="00152217">
        <w:rPr>
          <w:rFonts w:ascii="Myriad Pro" w:eastAsia="Calibri" w:hAnsi="Myriad Pro" w:cs="Times New Roman"/>
          <w:sz w:val="26"/>
          <w:szCs w:val="26"/>
        </w:rPr>
        <w:t>утверждены</w:t>
      </w:r>
      <w:r w:rsidR="00D01D6F">
        <w:rPr>
          <w:rFonts w:ascii="Myriad Pro" w:eastAsia="Calibri" w:hAnsi="Myriad Pro" w:cs="Times New Roman"/>
          <w:sz w:val="26"/>
          <w:szCs w:val="26"/>
        </w:rPr>
        <w:t xml:space="preserve"> </w:t>
      </w:r>
      <w:r w:rsidRPr="00152217">
        <w:rPr>
          <w:rFonts w:ascii="Myriad Pro" w:eastAsia="Calibri" w:hAnsi="Myriad Pro" w:cs="Times New Roman"/>
          <w:sz w:val="26"/>
          <w:szCs w:val="26"/>
        </w:rPr>
        <w:t xml:space="preserve">постановлением Службы по тарифам Астраханской области от 26.12.2018 № 157 </w:t>
      </w:r>
      <w:r w:rsidR="00BA3D04">
        <w:rPr>
          <w:rFonts w:ascii="Myriad Pro" w:eastAsia="Calibri" w:hAnsi="Myriad Pro" w:cs="Times New Roman"/>
          <w:sz w:val="26"/>
          <w:szCs w:val="26"/>
        </w:rPr>
        <w:t>«</w:t>
      </w:r>
      <w:r w:rsidRPr="00152217">
        <w:rPr>
          <w:rFonts w:ascii="Myriad Pro" w:eastAsia="Calibri" w:hAnsi="Myriad Pro" w:cs="Times New Roman"/>
          <w:sz w:val="26"/>
          <w:szCs w:val="26"/>
        </w:rPr>
        <w:t>О</w:t>
      </w:r>
      <w:r w:rsidR="00D01D6F">
        <w:rPr>
          <w:rFonts w:ascii="Myriad Pro" w:eastAsia="Calibri" w:hAnsi="Myriad Pro" w:cs="Times New Roman"/>
          <w:sz w:val="26"/>
          <w:szCs w:val="26"/>
        </w:rPr>
        <w:t> </w:t>
      </w:r>
      <w:r w:rsidRPr="00152217">
        <w:rPr>
          <w:rFonts w:ascii="Myriad Pro" w:eastAsia="Calibri" w:hAnsi="Myriad Pro" w:cs="Times New Roman"/>
          <w:sz w:val="26"/>
          <w:szCs w:val="26"/>
        </w:rPr>
        <w:t xml:space="preserve">внесении изменений в постановление </w:t>
      </w:r>
      <w:r>
        <w:rPr>
          <w:rFonts w:ascii="Myriad Pro" w:eastAsia="Calibri" w:hAnsi="Myriad Pro" w:cs="Times New Roman"/>
          <w:sz w:val="26"/>
          <w:szCs w:val="26"/>
        </w:rPr>
        <w:t>С</w:t>
      </w:r>
      <w:r w:rsidRPr="00152217">
        <w:rPr>
          <w:rFonts w:ascii="Myriad Pro" w:eastAsia="Calibri" w:hAnsi="Myriad Pro" w:cs="Times New Roman"/>
          <w:sz w:val="26"/>
          <w:szCs w:val="26"/>
        </w:rPr>
        <w:t>лужбы по тарифам Астраханской области от 28.12.2017 № 216</w:t>
      </w:r>
      <w:r w:rsidR="00BA3D04">
        <w:rPr>
          <w:rFonts w:ascii="Myriad Pro" w:eastAsia="Calibri" w:hAnsi="Myriad Pro" w:cs="Times New Roman"/>
          <w:sz w:val="26"/>
          <w:szCs w:val="26"/>
        </w:rPr>
        <w:t>»</w:t>
      </w:r>
      <w:r w:rsidRPr="00152217">
        <w:rPr>
          <w:rFonts w:ascii="Myriad Pro" w:eastAsia="Calibri" w:hAnsi="Myriad Pro" w:cs="Times New Roman"/>
          <w:sz w:val="26"/>
          <w:szCs w:val="26"/>
        </w:rPr>
        <w:t>.</w:t>
      </w:r>
    </w:p>
    <w:p w14:paraId="66200BC7" w14:textId="77777777" w:rsidR="00300A94" w:rsidRDefault="00300A94" w:rsidP="00300A94">
      <w:pPr>
        <w:spacing w:after="0" w:line="360" w:lineRule="auto"/>
        <w:ind w:firstLine="567"/>
        <w:contextualSpacing/>
        <w:jc w:val="both"/>
        <w:rPr>
          <w:rFonts w:ascii="Myriad Pro" w:eastAsia="Calibri" w:hAnsi="Myriad Pro" w:cs="Times New Roman"/>
          <w:sz w:val="26"/>
          <w:szCs w:val="26"/>
        </w:rPr>
      </w:pPr>
      <w:r w:rsidRPr="00152217">
        <w:rPr>
          <w:rFonts w:ascii="Myriad Pro" w:eastAsia="Calibri" w:hAnsi="Myriad Pro" w:cs="Times New Roman"/>
          <w:sz w:val="26"/>
          <w:szCs w:val="26"/>
        </w:rPr>
        <w:t>Решени</w:t>
      </w:r>
      <w:r>
        <w:rPr>
          <w:rFonts w:ascii="Myriad Pro" w:eastAsia="Calibri" w:hAnsi="Myriad Pro" w:cs="Times New Roman"/>
          <w:sz w:val="26"/>
          <w:szCs w:val="26"/>
        </w:rPr>
        <w:t>я</w:t>
      </w:r>
      <w:r w:rsidRPr="00152217">
        <w:rPr>
          <w:rFonts w:ascii="Myriad Pro" w:eastAsia="Calibri" w:hAnsi="Myriad Pro" w:cs="Times New Roman"/>
          <w:sz w:val="26"/>
          <w:szCs w:val="26"/>
        </w:rPr>
        <w:t xml:space="preserve"> судебных инстанций и</w:t>
      </w:r>
      <w:r>
        <w:rPr>
          <w:rFonts w:ascii="Myriad Pro" w:eastAsia="Calibri" w:hAnsi="Myriad Pro" w:cs="Times New Roman"/>
          <w:sz w:val="26"/>
          <w:szCs w:val="26"/>
        </w:rPr>
        <w:t>/или</w:t>
      </w:r>
      <w:r w:rsidRPr="00152217">
        <w:rPr>
          <w:rFonts w:ascii="Myriad Pro" w:eastAsia="Calibri" w:hAnsi="Myriad Pro" w:cs="Times New Roman"/>
          <w:sz w:val="26"/>
          <w:szCs w:val="26"/>
        </w:rPr>
        <w:t xml:space="preserve"> Федеральной антимонопольной службы</w:t>
      </w:r>
      <w:r>
        <w:rPr>
          <w:rFonts w:ascii="Myriad Pro" w:eastAsia="Calibri" w:hAnsi="Myriad Pro" w:cs="Times New Roman"/>
          <w:sz w:val="26"/>
          <w:szCs w:val="26"/>
        </w:rPr>
        <w:t xml:space="preserve"> </w:t>
      </w:r>
      <w:r w:rsidRPr="00152217">
        <w:rPr>
          <w:rFonts w:ascii="Myriad Pro" w:eastAsia="Calibri" w:hAnsi="Myriad Pro" w:cs="Times New Roman"/>
          <w:sz w:val="26"/>
          <w:szCs w:val="26"/>
        </w:rPr>
        <w:t xml:space="preserve">о пересмотре долгосрочных параметров регулирования </w:t>
      </w:r>
      <w:r>
        <w:rPr>
          <w:rFonts w:ascii="Myriad Pro" w:eastAsia="Calibri" w:hAnsi="Myriad Pro" w:cs="Times New Roman"/>
          <w:sz w:val="26"/>
          <w:szCs w:val="26"/>
        </w:rPr>
        <w:t xml:space="preserve">для филиала </w:t>
      </w:r>
      <w:r w:rsidR="00506282">
        <w:rPr>
          <w:rFonts w:ascii="Myriad Pro" w:eastAsia="Calibri" w:hAnsi="Myriad Pro" w:cs="Times New Roman"/>
          <w:sz w:val="26"/>
          <w:szCs w:val="26"/>
        </w:rPr>
        <w:br/>
      </w:r>
      <w:r w:rsidR="00CC3450">
        <w:rPr>
          <w:rFonts w:ascii="Myriad Pro" w:eastAsia="Calibri" w:hAnsi="Myriad Pro" w:cs="Times New Roman"/>
          <w:sz w:val="26"/>
          <w:szCs w:val="26"/>
        </w:rPr>
        <w:t xml:space="preserve">ПАО </w:t>
      </w:r>
      <w:r w:rsidR="00BA3D04">
        <w:rPr>
          <w:rFonts w:ascii="Myriad Pro" w:eastAsia="Calibri" w:hAnsi="Myriad Pro" w:cs="Times New Roman"/>
          <w:sz w:val="26"/>
          <w:szCs w:val="26"/>
        </w:rPr>
        <w:t>«</w:t>
      </w:r>
      <w:r w:rsidR="00621116">
        <w:rPr>
          <w:rFonts w:ascii="Myriad Pro" w:eastAsia="Calibri" w:hAnsi="Myriad Pro" w:cs="Times New Roman"/>
          <w:sz w:val="26"/>
          <w:szCs w:val="26"/>
        </w:rPr>
        <w:t>Россети Юг</w:t>
      </w:r>
      <w:r w:rsidR="00BA3D04">
        <w:rPr>
          <w:rFonts w:ascii="Myriad Pro" w:eastAsia="Calibri" w:hAnsi="Myriad Pro" w:cs="Times New Roman"/>
          <w:sz w:val="26"/>
          <w:szCs w:val="26"/>
        </w:rPr>
        <w:t>»</w:t>
      </w:r>
      <w:r w:rsidR="00CC3450">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sidR="00CC3450">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Pr>
          <w:rFonts w:ascii="Myriad Pro" w:eastAsia="Calibri" w:hAnsi="Myriad Pro" w:cs="Times New Roman"/>
          <w:sz w:val="26"/>
          <w:szCs w:val="26"/>
        </w:rPr>
        <w:t xml:space="preserve"> Заказчиком </w:t>
      </w:r>
      <w:r w:rsidRPr="00152217">
        <w:rPr>
          <w:rFonts w:ascii="Myriad Pro" w:eastAsia="Calibri" w:hAnsi="Myriad Pro" w:cs="Times New Roman"/>
          <w:sz w:val="26"/>
          <w:szCs w:val="26"/>
        </w:rPr>
        <w:t>в адрес Исполнителя не представлен</w:t>
      </w:r>
      <w:r>
        <w:rPr>
          <w:rFonts w:ascii="Myriad Pro" w:eastAsia="Calibri" w:hAnsi="Myriad Pro" w:cs="Times New Roman"/>
          <w:sz w:val="26"/>
          <w:szCs w:val="26"/>
        </w:rPr>
        <w:t>ы. В публичных источниках информация о судебных и досудебных разбирательствах филиала ПАО </w:t>
      </w:r>
      <w:r w:rsidR="00BA3D04">
        <w:rPr>
          <w:rFonts w:ascii="Myriad Pro" w:eastAsia="Calibri" w:hAnsi="Myriad Pro" w:cs="Times New Roman"/>
          <w:sz w:val="26"/>
          <w:szCs w:val="26"/>
        </w:rPr>
        <w:t>»</w:t>
      </w:r>
      <w:r>
        <w:rPr>
          <w:rFonts w:ascii="Myriad Pro" w:eastAsia="Calibri" w:hAnsi="Myriad Pro" w:cs="Times New Roman"/>
          <w:sz w:val="26"/>
          <w:szCs w:val="26"/>
        </w:rPr>
        <w:t>МРСК – Юга</w:t>
      </w:r>
      <w:r w:rsidR="00BA3D04">
        <w:rPr>
          <w:rFonts w:ascii="Myriad Pro" w:eastAsia="Calibri" w:hAnsi="Myriad Pro" w:cs="Times New Roman"/>
          <w:sz w:val="26"/>
          <w:szCs w:val="26"/>
        </w:rPr>
        <w:t>»</w:t>
      </w:r>
      <w:r>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Pr="00152217">
        <w:rPr>
          <w:rFonts w:ascii="Myriad Pro" w:eastAsia="Calibri" w:hAnsi="Myriad Pro" w:cs="Times New Roman"/>
          <w:sz w:val="26"/>
          <w:szCs w:val="26"/>
        </w:rPr>
        <w:t xml:space="preserve"> </w:t>
      </w:r>
      <w:r>
        <w:rPr>
          <w:rFonts w:ascii="Myriad Pro" w:eastAsia="Calibri" w:hAnsi="Myriad Pro" w:cs="Times New Roman"/>
          <w:sz w:val="26"/>
          <w:szCs w:val="26"/>
        </w:rPr>
        <w:t>в отношении тарифно-балансовых решений Службы по тарифам Астраханской области за 2019 год отсутствует</w:t>
      </w:r>
      <w:r w:rsidRPr="00152217">
        <w:rPr>
          <w:rFonts w:ascii="Myriad Pro" w:eastAsia="Calibri" w:hAnsi="Myriad Pro" w:cs="Times New Roman"/>
          <w:sz w:val="26"/>
          <w:szCs w:val="26"/>
        </w:rPr>
        <w:t xml:space="preserve">. </w:t>
      </w:r>
    </w:p>
    <w:p w14:paraId="7670D10B" w14:textId="77777777" w:rsidR="00376955" w:rsidRDefault="00492787" w:rsidP="00416274">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На второй долгосрочный период регулирования с 2018 по 2022 годы </w:t>
      </w:r>
      <w:r w:rsidR="00645DEA">
        <w:rPr>
          <w:rFonts w:ascii="Myriad Pro" w:eastAsia="Calibri" w:hAnsi="Myriad Pro" w:cs="Times New Roman"/>
          <w:sz w:val="26"/>
          <w:szCs w:val="26"/>
        </w:rPr>
        <w:t xml:space="preserve">постановлением Службы по тарифам Астраханской области от 28.12.2017 № 216 </w:t>
      </w:r>
      <w:r>
        <w:rPr>
          <w:rFonts w:ascii="Myriad Pro" w:eastAsia="Calibri" w:hAnsi="Myriad Pro" w:cs="Times New Roman"/>
          <w:sz w:val="26"/>
          <w:szCs w:val="26"/>
        </w:rPr>
        <w:t>утверждены следующие долгосрочные параметры регулирования:</w:t>
      </w:r>
    </w:p>
    <w:p w14:paraId="61108795" w14:textId="77777777" w:rsidR="00492787" w:rsidRDefault="00492787" w:rsidP="00B9583E">
      <w:pPr>
        <w:pStyle w:val="ConsPlusNormal"/>
        <w:numPr>
          <w:ilvl w:val="0"/>
          <w:numId w:val="36"/>
        </w:numPr>
        <w:spacing w:line="360" w:lineRule="auto"/>
        <w:ind w:left="0" w:firstLine="709"/>
        <w:jc w:val="both"/>
      </w:pPr>
      <w:r>
        <w:t xml:space="preserve">базовый уровень подконтрольных расходов </w:t>
      </w:r>
      <w:r w:rsidR="008233D3">
        <w:t>–</w:t>
      </w:r>
      <w:r>
        <w:t xml:space="preserve"> </w:t>
      </w:r>
      <w:r w:rsidR="008233D3">
        <w:t>1 474,44 млн. рублей;</w:t>
      </w:r>
    </w:p>
    <w:p w14:paraId="522E513E" w14:textId="77777777" w:rsidR="00492787" w:rsidRDefault="00492787" w:rsidP="00B9583E">
      <w:pPr>
        <w:pStyle w:val="ConsPlusNormal"/>
        <w:numPr>
          <w:ilvl w:val="0"/>
          <w:numId w:val="36"/>
        </w:numPr>
        <w:spacing w:line="360" w:lineRule="auto"/>
        <w:ind w:left="0" w:firstLine="709"/>
        <w:jc w:val="both"/>
      </w:pPr>
      <w: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r w:rsidR="008233D3">
        <w:t xml:space="preserve"> – 1%;</w:t>
      </w:r>
    </w:p>
    <w:p w14:paraId="55EFA9DD" w14:textId="77777777" w:rsidR="00492787" w:rsidRDefault="00492787" w:rsidP="00B9583E">
      <w:pPr>
        <w:pStyle w:val="ConsPlusNormal"/>
        <w:numPr>
          <w:ilvl w:val="0"/>
          <w:numId w:val="36"/>
        </w:numPr>
        <w:spacing w:line="360" w:lineRule="auto"/>
        <w:ind w:left="0" w:firstLine="709"/>
        <w:jc w:val="both"/>
      </w:pPr>
      <w: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r w:rsidR="008233D3">
        <w:t xml:space="preserve"> - 75%;</w:t>
      </w:r>
    </w:p>
    <w:p w14:paraId="6654642A" w14:textId="77777777" w:rsidR="008233D3" w:rsidRDefault="00492787" w:rsidP="00B9583E">
      <w:pPr>
        <w:pStyle w:val="ConsPlusNormal"/>
        <w:numPr>
          <w:ilvl w:val="0"/>
          <w:numId w:val="36"/>
        </w:numPr>
        <w:spacing w:line="360" w:lineRule="auto"/>
        <w:ind w:left="0" w:firstLine="709"/>
        <w:jc w:val="both"/>
      </w:pPr>
      <w:r>
        <w:lastRenderedPageBreak/>
        <w:t>уровень потерь электрической энергии при ее передаче по электрическим сетям</w:t>
      </w:r>
      <w:r w:rsidR="008233D3">
        <w:t>:</w:t>
      </w:r>
    </w:p>
    <w:tbl>
      <w:tblPr>
        <w:tblStyle w:val="af7"/>
        <w:tblW w:w="4927" w:type="pct"/>
        <w:jc w:val="center"/>
        <w:tblLook w:val="04A0" w:firstRow="1" w:lastRow="0" w:firstColumn="1" w:lastColumn="0" w:noHBand="0" w:noVBand="1"/>
      </w:tblPr>
      <w:tblGrid>
        <w:gridCol w:w="2202"/>
        <w:gridCol w:w="2336"/>
        <w:gridCol w:w="2336"/>
        <w:gridCol w:w="2335"/>
      </w:tblGrid>
      <w:tr w:rsidR="002241BE" w:rsidRPr="009F51C4" w14:paraId="0F263CD7" w14:textId="77777777" w:rsidTr="0076655E">
        <w:trPr>
          <w:jc w:val="center"/>
        </w:trPr>
        <w:tc>
          <w:tcPr>
            <w:tcW w:w="1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939A24"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9F51C4">
              <w:rPr>
                <w:rFonts w:ascii="Myriad Pro" w:hAnsi="Myriad Pro" w:cs="Times New Roman"/>
                <w:b/>
                <w:bCs/>
                <w:color w:val="FFFFFF" w:themeColor="background1"/>
                <w:sz w:val="26"/>
                <w:szCs w:val="26"/>
              </w:rPr>
              <w:t>ВН</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8D2CB9"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9F51C4">
              <w:rPr>
                <w:rFonts w:ascii="Myriad Pro" w:hAnsi="Myriad Pro" w:cs="Times New Roman"/>
                <w:b/>
                <w:bCs/>
                <w:color w:val="FFFFFF" w:themeColor="background1"/>
                <w:sz w:val="26"/>
                <w:szCs w:val="26"/>
              </w:rPr>
              <w:t>СН1</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F98049"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9F51C4">
              <w:rPr>
                <w:rFonts w:ascii="Myriad Pro" w:hAnsi="Myriad Pro" w:cs="Times New Roman"/>
                <w:b/>
                <w:bCs/>
                <w:color w:val="FFFFFF" w:themeColor="background1"/>
                <w:sz w:val="26"/>
                <w:szCs w:val="26"/>
              </w:rPr>
              <w:t>СН2</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BB4A82"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9F51C4">
              <w:rPr>
                <w:rFonts w:ascii="Myriad Pro" w:hAnsi="Myriad Pro" w:cs="Times New Roman"/>
                <w:b/>
                <w:bCs/>
                <w:color w:val="FFFFFF" w:themeColor="background1"/>
                <w:sz w:val="26"/>
                <w:szCs w:val="26"/>
              </w:rPr>
              <w:t>НН</w:t>
            </w:r>
          </w:p>
        </w:tc>
      </w:tr>
      <w:tr w:rsidR="002241BE" w:rsidRPr="009F51C4" w14:paraId="797D8B89" w14:textId="77777777" w:rsidTr="0076655E">
        <w:trPr>
          <w:jc w:val="center"/>
        </w:trPr>
        <w:tc>
          <w:tcPr>
            <w:tcW w:w="1195" w:type="pct"/>
            <w:tcBorders>
              <w:top w:val="single" w:sz="4" w:space="0" w:color="FFFFFF" w:themeColor="background1"/>
            </w:tcBorders>
            <w:shd w:val="clear" w:color="auto" w:fill="auto"/>
          </w:tcPr>
          <w:p w14:paraId="48F8AEE4"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611516">
              <w:rPr>
                <w:rFonts w:ascii="Myriad Pro" w:hAnsi="Myriad Pro" w:cs="Times New Roman"/>
                <w:sz w:val="26"/>
                <w:szCs w:val="26"/>
              </w:rPr>
              <w:t>6,07%</w:t>
            </w:r>
          </w:p>
        </w:tc>
        <w:tc>
          <w:tcPr>
            <w:tcW w:w="1268" w:type="pct"/>
            <w:tcBorders>
              <w:top w:val="single" w:sz="4" w:space="0" w:color="FFFFFF" w:themeColor="background1"/>
            </w:tcBorders>
            <w:shd w:val="clear" w:color="auto" w:fill="auto"/>
          </w:tcPr>
          <w:p w14:paraId="075A2FCE"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611516">
              <w:rPr>
                <w:rFonts w:ascii="Myriad Pro" w:hAnsi="Myriad Pro" w:cs="Times New Roman"/>
                <w:sz w:val="26"/>
                <w:szCs w:val="26"/>
              </w:rPr>
              <w:t>3,19%</w:t>
            </w:r>
          </w:p>
        </w:tc>
        <w:tc>
          <w:tcPr>
            <w:tcW w:w="1268" w:type="pct"/>
            <w:tcBorders>
              <w:top w:val="single" w:sz="4" w:space="0" w:color="FFFFFF" w:themeColor="background1"/>
            </w:tcBorders>
            <w:shd w:val="clear" w:color="auto" w:fill="auto"/>
          </w:tcPr>
          <w:p w14:paraId="29E8B68C"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611516">
              <w:rPr>
                <w:rFonts w:ascii="Myriad Pro" w:hAnsi="Myriad Pro" w:cs="Times New Roman"/>
                <w:sz w:val="26"/>
                <w:szCs w:val="26"/>
              </w:rPr>
              <w:t>7,7</w:t>
            </w:r>
            <w:r w:rsidR="00F16EE3">
              <w:rPr>
                <w:rFonts w:ascii="Myriad Pro" w:hAnsi="Myriad Pro" w:cs="Times New Roman"/>
                <w:sz w:val="26"/>
                <w:szCs w:val="26"/>
              </w:rPr>
              <w:t>0</w:t>
            </w:r>
            <w:r w:rsidRPr="00611516">
              <w:rPr>
                <w:rFonts w:ascii="Myriad Pro" w:hAnsi="Myriad Pro" w:cs="Times New Roman"/>
                <w:sz w:val="26"/>
                <w:szCs w:val="26"/>
              </w:rPr>
              <w:t>%</w:t>
            </w:r>
          </w:p>
        </w:tc>
        <w:tc>
          <w:tcPr>
            <w:tcW w:w="1268" w:type="pct"/>
            <w:tcBorders>
              <w:top w:val="single" w:sz="4" w:space="0" w:color="FFFFFF" w:themeColor="background1"/>
            </w:tcBorders>
            <w:shd w:val="clear" w:color="auto" w:fill="auto"/>
          </w:tcPr>
          <w:p w14:paraId="5FAFE1FD" w14:textId="77777777" w:rsidR="002241BE" w:rsidRPr="009F51C4" w:rsidRDefault="002241BE" w:rsidP="00312AC7">
            <w:pPr>
              <w:autoSpaceDE w:val="0"/>
              <w:autoSpaceDN w:val="0"/>
              <w:adjustRightInd w:val="0"/>
              <w:spacing w:line="360" w:lineRule="auto"/>
              <w:jc w:val="center"/>
              <w:rPr>
                <w:rFonts w:ascii="Myriad Pro" w:hAnsi="Myriad Pro" w:cs="Times New Roman"/>
                <w:b/>
                <w:bCs/>
                <w:color w:val="FFFFFF" w:themeColor="background1"/>
                <w:sz w:val="26"/>
                <w:szCs w:val="26"/>
              </w:rPr>
            </w:pPr>
            <w:r w:rsidRPr="00611516">
              <w:rPr>
                <w:rFonts w:ascii="Myriad Pro" w:hAnsi="Myriad Pro" w:cs="Times New Roman"/>
                <w:sz w:val="26"/>
                <w:szCs w:val="26"/>
              </w:rPr>
              <w:t>12,76%</w:t>
            </w:r>
          </w:p>
        </w:tc>
      </w:tr>
    </w:tbl>
    <w:p w14:paraId="605F04CC" w14:textId="77777777" w:rsidR="00492787" w:rsidRDefault="00492787" w:rsidP="00416274">
      <w:pPr>
        <w:pStyle w:val="ConsPlusNormal"/>
        <w:spacing w:line="360" w:lineRule="auto"/>
        <w:ind w:firstLine="709"/>
        <w:jc w:val="both"/>
      </w:pPr>
    </w:p>
    <w:p w14:paraId="3847F408" w14:textId="77777777" w:rsidR="00492787" w:rsidRDefault="00492787" w:rsidP="00B9583E">
      <w:pPr>
        <w:pStyle w:val="ConsPlusNormal"/>
        <w:numPr>
          <w:ilvl w:val="0"/>
          <w:numId w:val="36"/>
        </w:numPr>
        <w:spacing w:line="360" w:lineRule="auto"/>
        <w:ind w:left="0" w:firstLine="709"/>
        <w:jc w:val="both"/>
      </w:pPr>
      <w:r>
        <w:t>уровень надежности и качества реализуемых товаров (услуг), устанавливаемый и применяемый при регулировании тарифов с даты вступления в силу методических указа</w:t>
      </w:r>
      <w:r w:rsidR="00CB5B9D">
        <w:t>н</w:t>
      </w:r>
      <w:r>
        <w:t>ий по расчету уровня надежности и качества реализуемых товаров (услуг)</w:t>
      </w:r>
      <w:r w:rsidR="00CB5B9D">
        <w:t>:</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6F461D" w:rsidRPr="006F461D" w14:paraId="03B769B1" w14:textId="77777777" w:rsidTr="0076655E">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699C4A" w14:textId="77777777" w:rsidR="006F461D" w:rsidRPr="00416274" w:rsidRDefault="006F461D" w:rsidP="00312AC7">
            <w:pPr>
              <w:spacing w:after="0" w:line="240" w:lineRule="auto"/>
              <w:contextualSpacing/>
              <w:jc w:val="center"/>
              <w:rPr>
                <w:rFonts w:ascii="Myriad Pro" w:eastAsia="Calibri" w:hAnsi="Myriad Pro" w:cs="Times New Roman"/>
                <w:color w:val="FFFFFF" w:themeColor="background1"/>
              </w:rPr>
            </w:pPr>
            <w:r w:rsidRPr="00416274">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9DA45D" w14:textId="77777777" w:rsidR="006F461D" w:rsidRPr="00416274" w:rsidRDefault="006F461D" w:rsidP="00312AC7">
            <w:pPr>
              <w:spacing w:after="0" w:line="240" w:lineRule="auto"/>
              <w:contextualSpacing/>
              <w:jc w:val="center"/>
              <w:rPr>
                <w:rFonts w:ascii="Myriad Pro" w:eastAsia="Calibri" w:hAnsi="Myriad Pro" w:cs="Times New Roman"/>
                <w:color w:val="FFFFFF" w:themeColor="background1"/>
              </w:rPr>
            </w:pPr>
            <w:r w:rsidRPr="00416274">
              <w:rPr>
                <w:rFonts w:ascii="Myriad Pro" w:eastAsia="Calibri" w:hAnsi="Myriad Pro"/>
                <w:color w:val="FFFFFF" w:themeColor="background1"/>
              </w:rPr>
              <w:t>Значение показателя</w:t>
            </w:r>
          </w:p>
        </w:tc>
      </w:tr>
      <w:tr w:rsidR="006F461D" w:rsidRPr="006F461D" w14:paraId="66074C5A" w14:textId="77777777" w:rsidTr="00506282">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5E5FFA" w14:textId="77777777" w:rsidR="006F461D" w:rsidRPr="00416274" w:rsidRDefault="006F461D" w:rsidP="00312AC7">
            <w:pPr>
              <w:spacing w:after="0" w:line="240" w:lineRule="auto"/>
              <w:contextualSpacing/>
              <w:jc w:val="center"/>
              <w:rPr>
                <w:rFonts w:ascii="Myriad Pro" w:eastAsia="Calibri" w:hAnsi="Myriad Pro" w:cs="Times New Roman"/>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594C7E5" w14:textId="77777777" w:rsidR="006F461D" w:rsidRPr="00416274" w:rsidRDefault="006F461D" w:rsidP="00312AC7">
            <w:pPr>
              <w:pStyle w:val="27"/>
              <w:shd w:val="clear" w:color="auto" w:fill="auto"/>
              <w:spacing w:line="240" w:lineRule="auto"/>
              <w:contextualSpacing/>
              <w:jc w:val="center"/>
              <w:rPr>
                <w:rFonts w:ascii="Myriad Pro" w:eastAsia="Calibri" w:hAnsi="Myriad Pro"/>
                <w:color w:val="FFFFFF" w:themeColor="background1"/>
              </w:rPr>
            </w:pPr>
            <w:r w:rsidRPr="00416274">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7C5805E" w14:textId="77777777" w:rsidR="006F461D" w:rsidRPr="00416274" w:rsidRDefault="006F461D" w:rsidP="00312AC7">
            <w:pPr>
              <w:pStyle w:val="27"/>
              <w:shd w:val="clear" w:color="auto" w:fill="auto"/>
              <w:spacing w:line="240" w:lineRule="auto"/>
              <w:contextualSpacing/>
              <w:jc w:val="center"/>
              <w:rPr>
                <w:rFonts w:ascii="Myriad Pro" w:eastAsia="Calibri" w:hAnsi="Myriad Pro"/>
                <w:color w:val="FFFFFF" w:themeColor="background1"/>
              </w:rPr>
            </w:pPr>
            <w:r w:rsidRPr="00416274">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EDA90CF" w14:textId="77777777" w:rsidR="006F461D" w:rsidRPr="00416274" w:rsidRDefault="006F461D" w:rsidP="00312AC7">
            <w:pPr>
              <w:pStyle w:val="27"/>
              <w:shd w:val="clear" w:color="auto" w:fill="auto"/>
              <w:spacing w:line="240" w:lineRule="auto"/>
              <w:contextualSpacing/>
              <w:jc w:val="center"/>
              <w:rPr>
                <w:rFonts w:ascii="Myriad Pro" w:eastAsia="Calibri" w:hAnsi="Myriad Pro"/>
                <w:color w:val="FFFFFF" w:themeColor="background1"/>
              </w:rPr>
            </w:pPr>
            <w:r w:rsidRPr="00416274">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1F215F0" w14:textId="77777777" w:rsidR="006F461D" w:rsidRPr="00416274" w:rsidRDefault="006F461D" w:rsidP="00312AC7">
            <w:pPr>
              <w:pStyle w:val="27"/>
              <w:shd w:val="clear" w:color="auto" w:fill="auto"/>
              <w:spacing w:line="240" w:lineRule="auto"/>
              <w:contextualSpacing/>
              <w:jc w:val="center"/>
              <w:rPr>
                <w:rFonts w:ascii="Myriad Pro" w:eastAsia="Calibri" w:hAnsi="Myriad Pro"/>
                <w:color w:val="FFFFFF" w:themeColor="background1"/>
              </w:rPr>
            </w:pPr>
            <w:r w:rsidRPr="00416274">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406FA0" w14:textId="77777777" w:rsidR="006F461D" w:rsidRPr="00416274" w:rsidRDefault="006F461D" w:rsidP="00312AC7">
            <w:pPr>
              <w:pStyle w:val="27"/>
              <w:shd w:val="clear" w:color="auto" w:fill="auto"/>
              <w:spacing w:line="240" w:lineRule="auto"/>
              <w:contextualSpacing/>
              <w:jc w:val="center"/>
              <w:rPr>
                <w:rFonts w:ascii="Myriad Pro" w:eastAsia="Calibri" w:hAnsi="Myriad Pro"/>
                <w:color w:val="FFFFFF" w:themeColor="background1"/>
              </w:rPr>
            </w:pPr>
            <w:r w:rsidRPr="00416274">
              <w:rPr>
                <w:rFonts w:ascii="Myriad Pro" w:eastAsia="Calibri" w:hAnsi="Myriad Pro"/>
                <w:color w:val="FFFFFF" w:themeColor="background1"/>
              </w:rPr>
              <w:t>2022</w:t>
            </w:r>
          </w:p>
        </w:tc>
      </w:tr>
      <w:tr w:rsidR="00506282" w:rsidRPr="00506282" w14:paraId="3DC429C1" w14:textId="77777777" w:rsidTr="00506282">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090305" w14:textId="77777777" w:rsidR="006F461D" w:rsidRPr="00506282" w:rsidRDefault="006F461D" w:rsidP="00312AC7">
            <w:pPr>
              <w:spacing w:after="0" w:line="240" w:lineRule="auto"/>
              <w:contextualSpacing/>
              <w:jc w:val="center"/>
              <w:rPr>
                <w:rFonts w:ascii="Myriad Pro" w:eastAsia="Calibri" w:hAnsi="Myriad Pro"/>
                <w:color w:val="FFFFFF" w:themeColor="background1"/>
              </w:rPr>
            </w:pPr>
            <w:r w:rsidRPr="00506282">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1C5A6FE" w14:textId="77777777" w:rsidR="006F461D" w:rsidRPr="00506282" w:rsidRDefault="006F461D" w:rsidP="00312AC7">
            <w:pPr>
              <w:spacing w:after="0" w:line="240" w:lineRule="auto"/>
              <w:contextualSpacing/>
              <w:jc w:val="center"/>
              <w:rPr>
                <w:rFonts w:ascii="Myriad Pro" w:eastAsia="Calibri" w:hAnsi="Myriad Pro"/>
                <w:color w:val="FFFFFF" w:themeColor="background1"/>
              </w:rPr>
            </w:pPr>
            <w:r w:rsidRPr="00506282">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6A41F62" w14:textId="77777777" w:rsidR="006F461D" w:rsidRPr="00506282" w:rsidRDefault="006F461D" w:rsidP="00312AC7">
            <w:pPr>
              <w:spacing w:after="0" w:line="240" w:lineRule="auto"/>
              <w:contextualSpacing/>
              <w:jc w:val="center"/>
              <w:rPr>
                <w:rFonts w:ascii="Myriad Pro" w:eastAsia="Calibri" w:hAnsi="Myriad Pro"/>
                <w:color w:val="FFFFFF" w:themeColor="background1"/>
              </w:rPr>
            </w:pPr>
            <w:r w:rsidRPr="00506282">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154ECE3" w14:textId="77777777" w:rsidR="006F461D" w:rsidRPr="00506282" w:rsidRDefault="006F461D" w:rsidP="00312AC7">
            <w:pPr>
              <w:spacing w:after="0" w:line="240" w:lineRule="auto"/>
              <w:contextualSpacing/>
              <w:jc w:val="center"/>
              <w:rPr>
                <w:rFonts w:ascii="Myriad Pro" w:eastAsia="Calibri" w:hAnsi="Myriad Pro"/>
                <w:color w:val="FFFFFF" w:themeColor="background1"/>
              </w:rPr>
            </w:pPr>
            <w:r w:rsidRPr="00506282">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21084B9" w14:textId="77777777" w:rsidR="006F461D" w:rsidRPr="00506282" w:rsidRDefault="006F461D" w:rsidP="00312AC7">
            <w:pPr>
              <w:spacing w:after="0" w:line="240" w:lineRule="auto"/>
              <w:contextualSpacing/>
              <w:jc w:val="center"/>
              <w:rPr>
                <w:rFonts w:ascii="Myriad Pro" w:eastAsia="Calibri" w:hAnsi="Myriad Pro"/>
                <w:color w:val="FFFFFF" w:themeColor="background1"/>
              </w:rPr>
            </w:pPr>
            <w:r w:rsidRPr="00506282">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EC09940" w14:textId="77777777" w:rsidR="006F461D" w:rsidRPr="00506282" w:rsidRDefault="006F461D" w:rsidP="00312AC7">
            <w:pPr>
              <w:spacing w:after="0" w:line="240" w:lineRule="auto"/>
              <w:contextualSpacing/>
              <w:jc w:val="center"/>
              <w:rPr>
                <w:rFonts w:ascii="Myriad Pro" w:eastAsia="Calibri" w:hAnsi="Myriad Pro"/>
                <w:color w:val="FFFFFF" w:themeColor="background1"/>
              </w:rPr>
            </w:pPr>
            <w:r w:rsidRPr="00506282">
              <w:rPr>
                <w:rFonts w:ascii="Myriad Pro" w:eastAsia="Calibri" w:hAnsi="Myriad Pro"/>
                <w:color w:val="FFFFFF" w:themeColor="background1"/>
              </w:rPr>
              <w:t>6</w:t>
            </w:r>
          </w:p>
        </w:tc>
      </w:tr>
      <w:tr w:rsidR="006F461D" w:rsidRPr="00CD1C6B" w14:paraId="2FA00DD8" w14:textId="77777777" w:rsidTr="00506282">
        <w:trPr>
          <w:trHeight w:val="20"/>
          <w:tblHeader/>
        </w:trPr>
        <w:tc>
          <w:tcPr>
            <w:tcW w:w="22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982B48B" w14:textId="77777777" w:rsidR="006F461D" w:rsidRPr="00CD1C6B" w:rsidRDefault="006F461D" w:rsidP="0076655E">
            <w:pPr>
              <w:spacing w:after="0" w:line="240" w:lineRule="auto"/>
              <w:contextualSpacing/>
              <w:rPr>
                <w:rFonts w:ascii="Myriad Pro" w:eastAsia="Calibri" w:hAnsi="Myriad Pro"/>
              </w:rPr>
            </w:pPr>
            <w:r w:rsidRPr="00CD1C6B">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r w:rsidRPr="00CD1C6B">
              <w:rPr>
                <w:rStyle w:val="28pt"/>
                <w:rFonts w:ascii="Myriad Pro" w:eastAsiaTheme="majorEastAsia" w:hAnsi="Myriad Pro"/>
                <w:sz w:val="20"/>
                <w:szCs w:val="20"/>
                <w:vertAlign w:val="subscript"/>
              </w:rPr>
              <w:t>5ак</w:t>
            </w:r>
            <w:r w:rsidRPr="00CD1C6B">
              <w:rPr>
                <w:rStyle w:val="28pt"/>
                <w:rFonts w:ascii="Myriad Pro" w:eastAsiaTheme="majorEastAsia" w:hAnsi="Myriad Pro"/>
                <w:sz w:val="20"/>
                <w:szCs w:val="20"/>
              </w:rPr>
              <w:t>ц), час</w:t>
            </w:r>
          </w:p>
        </w:tc>
        <w:tc>
          <w:tcPr>
            <w:tcW w:w="55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165513C3"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7,9029</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58E3DC75"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7,7844</w:t>
            </w:r>
          </w:p>
        </w:tc>
        <w:tc>
          <w:tcPr>
            <w:tcW w:w="55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88D4C52"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7,6676</w:t>
            </w:r>
          </w:p>
        </w:tc>
        <w:tc>
          <w:tcPr>
            <w:tcW w:w="554"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1FB5BB22"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7,5526</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19D8DCEC"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7,4393</w:t>
            </w:r>
          </w:p>
        </w:tc>
      </w:tr>
      <w:tr w:rsidR="006F461D" w:rsidRPr="00CD1C6B" w14:paraId="0069F1EA" w14:textId="77777777" w:rsidTr="00312AC7">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2A3FF595" w14:textId="77777777" w:rsidR="006F461D" w:rsidRPr="00CD1C6B" w:rsidRDefault="006F461D" w:rsidP="0076655E">
            <w:pPr>
              <w:spacing w:after="0" w:line="240" w:lineRule="auto"/>
              <w:contextualSpacing/>
              <w:rPr>
                <w:rStyle w:val="28pt"/>
                <w:rFonts w:ascii="Myriad Pro" w:eastAsiaTheme="majorEastAsia" w:hAnsi="Myriad Pro"/>
                <w:sz w:val="20"/>
                <w:szCs w:val="20"/>
              </w:rPr>
            </w:pPr>
            <w:r w:rsidRPr="00CD1C6B">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r w:rsidRPr="00CD1C6B">
              <w:rPr>
                <w:rStyle w:val="28pt"/>
                <w:rFonts w:ascii="Myriad Pro" w:eastAsiaTheme="majorEastAsia" w:hAnsi="Myriad Pro"/>
                <w:sz w:val="20"/>
                <w:szCs w:val="20"/>
                <w:vertAlign w:val="subscript"/>
              </w:rPr>
              <w:t>5аШ</w:t>
            </w:r>
            <w:r w:rsidRPr="00CD1C6B">
              <w:rPr>
                <w:rStyle w:val="28pt"/>
                <w:rFonts w:ascii="Myriad Pro" w:eastAsiaTheme="majorEastAsia" w:hAnsi="Myriad Pro"/>
                <w:sz w:val="20"/>
                <w:szCs w:val="20"/>
              </w:rPr>
              <w:t>), шт.</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72BD0DFF" w14:textId="77777777" w:rsidR="006F461D" w:rsidRDefault="006F461D" w:rsidP="00312AC7">
            <w:pPr>
              <w:spacing w:after="0" w:line="240" w:lineRule="auto"/>
              <w:contextualSpacing/>
              <w:jc w:val="center"/>
              <w:rPr>
                <w:rFonts w:ascii="Myriad Pro" w:eastAsia="Calibri" w:hAnsi="Myriad Pro"/>
              </w:rPr>
            </w:pPr>
            <w:r>
              <w:rPr>
                <w:rFonts w:ascii="Myriad Pro" w:eastAsia="Calibri" w:hAnsi="Myriad Pro"/>
              </w:rPr>
              <w:t>2,7490</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59CEEAAB"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2,5318</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720D85D9"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2,3318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0BD4CCF9"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2,1476</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7DC818BC"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1,9779</w:t>
            </w:r>
          </w:p>
        </w:tc>
      </w:tr>
      <w:tr w:rsidR="006F461D" w:rsidRPr="00CD1C6B" w14:paraId="3E30AC80" w14:textId="77777777" w:rsidTr="00312AC7">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7B725D2B" w14:textId="77777777" w:rsidR="006F461D" w:rsidRPr="00CD1C6B" w:rsidRDefault="006F461D" w:rsidP="0076655E">
            <w:pPr>
              <w:spacing w:after="0" w:line="240" w:lineRule="auto"/>
              <w:contextualSpacing/>
              <w:rPr>
                <w:rStyle w:val="28pt"/>
                <w:rFonts w:ascii="Myriad Pro" w:eastAsiaTheme="majorEastAsia" w:hAnsi="Myriad Pro"/>
                <w:sz w:val="20"/>
                <w:szCs w:val="20"/>
              </w:rPr>
            </w:pPr>
            <w:r w:rsidRPr="00CD1C6B">
              <w:rPr>
                <w:rStyle w:val="28pt"/>
                <w:rFonts w:ascii="Myriad Pro" w:eastAsiaTheme="majorEastAsia" w:hAnsi="Myriad Pro"/>
                <w:sz w:val="20"/>
                <w:szCs w:val="20"/>
              </w:rPr>
              <w:t>Показатель уровня качества осуществляемого технологического присоединения (П</w:t>
            </w:r>
            <w:r w:rsidRPr="00CD1C6B">
              <w:rPr>
                <w:rStyle w:val="28pt"/>
                <w:rFonts w:ascii="Myriad Pro" w:eastAsiaTheme="majorEastAsia" w:hAnsi="Myriad Pro"/>
                <w:sz w:val="20"/>
                <w:szCs w:val="20"/>
                <w:vertAlign w:val="subscript"/>
              </w:rPr>
              <w:t>тпр</w:t>
            </w:r>
            <w:r w:rsidRPr="00CD1C6B">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6D6D3F8B" w14:textId="77777777" w:rsidR="006F461D" w:rsidRDefault="006F461D" w:rsidP="00312AC7">
            <w:pPr>
              <w:spacing w:after="0" w:line="240" w:lineRule="auto"/>
              <w:contextualSpacing/>
              <w:jc w:val="center"/>
              <w:rPr>
                <w:rFonts w:ascii="Myriad Pro" w:eastAsia="Calibri" w:hAnsi="Myriad Pro"/>
              </w:rPr>
            </w:pPr>
            <w:r>
              <w:rPr>
                <w:rFonts w:ascii="Myriad Pro" w:eastAsia="Calibri" w:hAnsi="Myriad Pro"/>
              </w:rPr>
              <w:t>1,0302</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132BA891"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1,0147</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0CEE79E7"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33C74160"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1</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7E23CB06" w14:textId="77777777" w:rsidR="006F461D" w:rsidRPr="00CD1C6B" w:rsidRDefault="006F461D" w:rsidP="00312AC7">
            <w:pPr>
              <w:spacing w:after="0" w:line="240" w:lineRule="auto"/>
              <w:contextualSpacing/>
              <w:jc w:val="center"/>
              <w:rPr>
                <w:rFonts w:ascii="Myriad Pro" w:eastAsia="Calibri" w:hAnsi="Myriad Pro"/>
              </w:rPr>
            </w:pPr>
            <w:r>
              <w:rPr>
                <w:rFonts w:ascii="Myriad Pro" w:eastAsia="Calibri" w:hAnsi="Myriad Pro"/>
              </w:rPr>
              <w:t>1</w:t>
            </w:r>
          </w:p>
        </w:tc>
      </w:tr>
    </w:tbl>
    <w:p w14:paraId="6C568623" w14:textId="77777777" w:rsidR="00492787" w:rsidRDefault="00492787" w:rsidP="00416274">
      <w:pPr>
        <w:spacing w:after="0" w:line="360" w:lineRule="auto"/>
        <w:ind w:firstLine="709"/>
        <w:contextualSpacing/>
        <w:jc w:val="both"/>
        <w:rPr>
          <w:rFonts w:ascii="Myriad Pro" w:hAnsi="Myriad Pro" w:cs="Myriad Pro"/>
          <w:sz w:val="26"/>
          <w:szCs w:val="26"/>
        </w:rPr>
      </w:pPr>
    </w:p>
    <w:p w14:paraId="4E64CC2C" w14:textId="77777777" w:rsidR="009C7522" w:rsidRDefault="009C7522" w:rsidP="009C7522">
      <w:pPr>
        <w:spacing w:after="0" w:line="360" w:lineRule="auto"/>
        <w:ind w:firstLine="567"/>
        <w:contextualSpacing/>
        <w:jc w:val="both"/>
        <w:rPr>
          <w:rFonts w:ascii="Myriad Pro" w:hAnsi="Myriad Pro"/>
          <w:sz w:val="26"/>
          <w:szCs w:val="26"/>
        </w:rPr>
      </w:pPr>
      <w:r>
        <w:rPr>
          <w:rFonts w:ascii="Myriad Pro" w:hAnsi="Myriad Pro"/>
          <w:sz w:val="26"/>
          <w:szCs w:val="26"/>
        </w:rPr>
        <w:t xml:space="preserve">Инвестиционная программа 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Pr>
          <w:rFonts w:ascii="Myriad Pro" w:hAnsi="Myriad Pro"/>
          <w:sz w:val="26"/>
          <w:szCs w:val="26"/>
        </w:rPr>
        <w:t xml:space="preserve"> утверждена приказами Минэнерго России:</w:t>
      </w:r>
    </w:p>
    <w:p w14:paraId="0BF99DB6" w14:textId="77777777" w:rsidR="009C7522" w:rsidRDefault="009C7522" w:rsidP="009C7522">
      <w:pPr>
        <w:spacing w:after="0" w:line="360" w:lineRule="auto"/>
        <w:ind w:firstLine="567"/>
        <w:contextualSpacing/>
        <w:jc w:val="both"/>
        <w:rPr>
          <w:rFonts w:ascii="Myriad Pro" w:hAnsi="Myriad Pro"/>
          <w:sz w:val="26"/>
          <w:szCs w:val="26"/>
        </w:rPr>
      </w:pPr>
      <w:r>
        <w:rPr>
          <w:rFonts w:ascii="Myriad Pro" w:hAnsi="Myriad Pro"/>
          <w:sz w:val="26"/>
          <w:szCs w:val="26"/>
        </w:rPr>
        <w:t>- на период с 2016 по 2022 год первоначально утверждена инвестиционная программа приказом от 30.11.2015 № 898,</w:t>
      </w:r>
    </w:p>
    <w:p w14:paraId="02240DE9" w14:textId="77777777" w:rsidR="009C7522" w:rsidRDefault="009C7522" w:rsidP="009C7522">
      <w:pPr>
        <w:spacing w:after="0" w:line="360" w:lineRule="auto"/>
        <w:ind w:firstLine="567"/>
        <w:contextualSpacing/>
        <w:jc w:val="both"/>
        <w:rPr>
          <w:rFonts w:ascii="Myriad Pro" w:hAnsi="Myriad Pro"/>
          <w:sz w:val="26"/>
          <w:szCs w:val="26"/>
        </w:rPr>
      </w:pPr>
      <w:r>
        <w:rPr>
          <w:rFonts w:ascii="Myriad Pro" w:hAnsi="Myriad Pro"/>
          <w:sz w:val="26"/>
          <w:szCs w:val="26"/>
        </w:rPr>
        <w:t>- на период 2017 год утверждены изменения в инвестиционную программу приказом Минэнерго России от 22.12.2016 № 1387;</w:t>
      </w:r>
    </w:p>
    <w:p w14:paraId="3C365F5D" w14:textId="77777777" w:rsidR="009C7522" w:rsidRDefault="009C7522" w:rsidP="009C7522">
      <w:pPr>
        <w:spacing w:after="0" w:line="360" w:lineRule="auto"/>
        <w:ind w:firstLine="567"/>
        <w:contextualSpacing/>
        <w:jc w:val="both"/>
        <w:rPr>
          <w:rFonts w:ascii="Myriad Pro" w:hAnsi="Myriad Pro"/>
          <w:sz w:val="26"/>
          <w:szCs w:val="26"/>
        </w:rPr>
      </w:pPr>
      <w:r>
        <w:rPr>
          <w:rFonts w:ascii="Myriad Pro" w:hAnsi="Myriad Pro"/>
          <w:sz w:val="26"/>
          <w:szCs w:val="26"/>
        </w:rPr>
        <w:t xml:space="preserve">- </w:t>
      </w:r>
      <w:bookmarkStart w:id="20" w:name="_Hlk41082146"/>
      <w:r>
        <w:rPr>
          <w:rFonts w:ascii="Myriad Pro" w:hAnsi="Myriad Pro"/>
          <w:sz w:val="26"/>
          <w:szCs w:val="26"/>
        </w:rPr>
        <w:t>приказом Минэнерго России от 14.11.2018 № 11</w:t>
      </w:r>
      <w:r w:rsidRPr="00EE3A26">
        <w:rPr>
          <w:rFonts w:ascii="Myriad Pro" w:hAnsi="Myriad Pro"/>
          <w:sz w:val="26"/>
          <w:szCs w:val="26"/>
        </w:rPr>
        <w:t xml:space="preserve">@ </w:t>
      </w:r>
      <w:r w:rsidR="00BA3D04">
        <w:rPr>
          <w:rFonts w:ascii="Myriad Pro" w:hAnsi="Myriad Pro"/>
          <w:sz w:val="26"/>
          <w:szCs w:val="26"/>
        </w:rPr>
        <w:t>«</w:t>
      </w:r>
      <w:r w:rsidRPr="00EE3A26">
        <w:rPr>
          <w:rFonts w:ascii="Myriad Pro" w:hAnsi="Myriad Pro"/>
          <w:sz w:val="26"/>
          <w:szCs w:val="26"/>
        </w:rPr>
        <w:t xml:space="preserve">Об утверждении инвестиционной программы 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Pr="00EE3A26">
        <w:rPr>
          <w:rFonts w:ascii="Myriad Pro" w:hAnsi="Myriad Pro"/>
          <w:sz w:val="26"/>
          <w:szCs w:val="26"/>
        </w:rPr>
        <w:t xml:space="preserve"> на 2019 – 2023 годы и изменений, вносимых в инвестиционную программу</w:t>
      </w:r>
      <w:r>
        <w:rPr>
          <w:rFonts w:ascii="Myriad Pro" w:hAnsi="Myriad Pro"/>
          <w:sz w:val="26"/>
          <w:szCs w:val="26"/>
        </w:rPr>
        <w:t xml:space="preserve"> </w:t>
      </w:r>
      <w:r w:rsidRPr="00EE3A26">
        <w:rPr>
          <w:rFonts w:ascii="Myriad Pro" w:hAnsi="Myriad Pro"/>
          <w:sz w:val="26"/>
          <w:szCs w:val="26"/>
        </w:rPr>
        <w:t xml:space="preserve">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Pr="00EE3A26">
        <w:rPr>
          <w:rFonts w:ascii="Myriad Pro" w:hAnsi="Myriad Pro"/>
          <w:sz w:val="26"/>
          <w:szCs w:val="26"/>
        </w:rPr>
        <w:t>, утвержд</w:t>
      </w:r>
      <w:r>
        <w:rPr>
          <w:rFonts w:ascii="Myriad Pro" w:hAnsi="Myriad Pro"/>
          <w:sz w:val="26"/>
          <w:szCs w:val="26"/>
        </w:rPr>
        <w:t xml:space="preserve">енную приказом Минэнерго России </w:t>
      </w:r>
      <w:r w:rsidRPr="00EE3A26">
        <w:rPr>
          <w:rFonts w:ascii="Myriad Pro" w:hAnsi="Myriad Pro"/>
          <w:sz w:val="26"/>
          <w:szCs w:val="26"/>
        </w:rPr>
        <w:t>от 22 декабря 2016 г. № 1387</w:t>
      </w:r>
      <w:bookmarkEnd w:id="20"/>
      <w:r w:rsidR="00BA3D04">
        <w:rPr>
          <w:rFonts w:ascii="Myriad Pro" w:hAnsi="Myriad Pro"/>
          <w:sz w:val="26"/>
          <w:szCs w:val="26"/>
        </w:rPr>
        <w:t>»</w:t>
      </w:r>
      <w:r>
        <w:rPr>
          <w:rFonts w:ascii="Myriad Pro" w:hAnsi="Myriad Pro"/>
          <w:sz w:val="26"/>
          <w:szCs w:val="26"/>
        </w:rPr>
        <w:t xml:space="preserve"> утверждена новая инвестиционная программа для 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Pr>
          <w:rFonts w:ascii="Myriad Pro" w:hAnsi="Myriad Pro"/>
          <w:sz w:val="26"/>
          <w:szCs w:val="26"/>
        </w:rPr>
        <w:t>, включая период регулирования 2019 года</w:t>
      </w:r>
      <w:r w:rsidR="004C0D43">
        <w:rPr>
          <w:rFonts w:ascii="Myriad Pro" w:hAnsi="Myriad Pro"/>
          <w:sz w:val="26"/>
          <w:szCs w:val="26"/>
        </w:rPr>
        <w:t xml:space="preserve">; </w:t>
      </w:r>
    </w:p>
    <w:p w14:paraId="0CF543B7" w14:textId="77777777" w:rsidR="004C0D43" w:rsidRPr="00BB3ABA" w:rsidRDefault="004C0D43" w:rsidP="004C0D43">
      <w:pPr>
        <w:tabs>
          <w:tab w:val="center" w:pos="3828"/>
          <w:tab w:val="left" w:pos="4820"/>
        </w:tabs>
        <w:spacing w:line="360" w:lineRule="auto"/>
        <w:ind w:firstLine="709"/>
        <w:jc w:val="both"/>
        <w:rPr>
          <w:rFonts w:ascii="Myriad Pro" w:hAnsi="Myriad Pro"/>
          <w:sz w:val="26"/>
          <w:szCs w:val="26"/>
        </w:rPr>
      </w:pPr>
      <w:r>
        <w:rPr>
          <w:rFonts w:ascii="Myriad Pro" w:hAnsi="Myriad Pro"/>
          <w:sz w:val="26"/>
          <w:szCs w:val="26"/>
        </w:rPr>
        <w:t xml:space="preserve">- </w:t>
      </w:r>
      <w:r w:rsidRPr="00BB3ABA">
        <w:rPr>
          <w:rFonts w:ascii="Myriad Pro" w:hAnsi="Myriad Pro"/>
          <w:sz w:val="26"/>
          <w:szCs w:val="26"/>
        </w:rPr>
        <w:t xml:space="preserve"> приказом Минэнерго России от 02.12.2019 г. № 15@ </w:t>
      </w:r>
      <w:r w:rsidR="00BA3D04">
        <w:rPr>
          <w:rFonts w:ascii="Myriad Pro" w:hAnsi="Myriad Pro"/>
          <w:sz w:val="26"/>
          <w:szCs w:val="26"/>
        </w:rPr>
        <w:t>«</w:t>
      </w:r>
      <w:r w:rsidRPr="00BB3ABA">
        <w:rPr>
          <w:rFonts w:ascii="Myriad Pro" w:hAnsi="Myriad Pro"/>
          <w:sz w:val="26"/>
          <w:szCs w:val="26"/>
        </w:rPr>
        <w:t>Об утверждении изменений, вносимых в инвестиционную программу ПАО </w:t>
      </w:r>
      <w:r w:rsidR="00BA3D04">
        <w:rPr>
          <w:rFonts w:ascii="Myriad Pro" w:hAnsi="Myriad Pro"/>
          <w:sz w:val="26"/>
          <w:szCs w:val="26"/>
        </w:rPr>
        <w:t>»</w:t>
      </w:r>
      <w:r w:rsidR="00621116">
        <w:rPr>
          <w:rFonts w:ascii="Myriad Pro" w:hAnsi="Myriad Pro"/>
          <w:sz w:val="26"/>
          <w:szCs w:val="26"/>
        </w:rPr>
        <w:t>Россети Юг</w:t>
      </w:r>
      <w:r w:rsidR="00BA3D04">
        <w:rPr>
          <w:rFonts w:ascii="Myriad Pro" w:hAnsi="Myriad Pro"/>
          <w:sz w:val="26"/>
          <w:szCs w:val="26"/>
        </w:rPr>
        <w:t>»</w:t>
      </w:r>
      <w:r w:rsidRPr="00BB3ABA">
        <w:rPr>
          <w:rFonts w:ascii="Myriad Pro" w:hAnsi="Myriad Pro"/>
          <w:sz w:val="26"/>
          <w:szCs w:val="26"/>
        </w:rPr>
        <w:t xml:space="preserve">, </w:t>
      </w:r>
      <w:r>
        <w:rPr>
          <w:rFonts w:ascii="Myriad Pro" w:hAnsi="Myriad Pro"/>
          <w:sz w:val="26"/>
          <w:szCs w:val="26"/>
        </w:rPr>
        <w:lastRenderedPageBreak/>
        <w:t>у</w:t>
      </w:r>
      <w:r w:rsidRPr="00BB3ABA">
        <w:rPr>
          <w:rFonts w:ascii="Myriad Pro" w:hAnsi="Myriad Pro"/>
          <w:sz w:val="26"/>
          <w:szCs w:val="26"/>
        </w:rPr>
        <w:t>твержденную приказом Минэнерго России от 15.11.2018 № 11@</w:t>
      </w:r>
      <w:r w:rsidR="00BA3D04">
        <w:rPr>
          <w:rFonts w:ascii="Myriad Pro" w:hAnsi="Myriad Pro"/>
          <w:sz w:val="26"/>
          <w:szCs w:val="26"/>
        </w:rPr>
        <w:t>»</w:t>
      </w:r>
      <w:r>
        <w:rPr>
          <w:rFonts w:ascii="Myriad Pro" w:hAnsi="Myriad Pro"/>
          <w:sz w:val="26"/>
          <w:szCs w:val="26"/>
        </w:rPr>
        <w:t xml:space="preserve"> скорректированы инвестиционные мероприятия по 2019 году и 2020 году. </w:t>
      </w:r>
    </w:p>
    <w:p w14:paraId="38336E31" w14:textId="77777777" w:rsidR="00C11BC1" w:rsidRDefault="00C11BC1">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81715CF" w14:textId="77777777" w:rsidR="004D7D17" w:rsidRDefault="004D7D17" w:rsidP="00841C18">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21" w:name="_Toc41169656"/>
      <w:r w:rsidRPr="004D7D17">
        <w:rPr>
          <w:rFonts w:ascii="Myriad Pro" w:hAnsi="Myriad Pro"/>
          <w:b/>
          <w:color w:val="4F6228" w:themeColor="accent3" w:themeShade="80"/>
          <w:sz w:val="28"/>
          <w:szCs w:val="28"/>
        </w:rPr>
        <w:lastRenderedPageBreak/>
        <w:t xml:space="preserve">Анализ документов, предоставленных </w:t>
      </w:r>
      <w:r w:rsidR="00D5658B">
        <w:rPr>
          <w:rFonts w:ascii="Myriad Pro" w:hAnsi="Myriad Pro"/>
          <w:b/>
          <w:color w:val="4F6228" w:themeColor="accent3" w:themeShade="80"/>
          <w:sz w:val="28"/>
          <w:szCs w:val="28"/>
        </w:rPr>
        <w:t xml:space="preserve">филиалом ПАО </w:t>
      </w:r>
      <w:r w:rsidR="00BA3D04">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МРСК Юга</w:t>
      </w:r>
      <w:r w:rsidR="00BA3D04">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w:t>
      </w:r>
      <w:r w:rsidR="00940E75">
        <w:rPr>
          <w:rFonts w:ascii="Myriad Pro" w:hAnsi="Myriad Pro"/>
          <w:b/>
          <w:color w:val="4F6228" w:themeColor="accent3" w:themeShade="80"/>
          <w:sz w:val="28"/>
          <w:szCs w:val="28"/>
        </w:rPr>
        <w:t xml:space="preserve"> </w:t>
      </w:r>
      <w:r w:rsidR="00BA3D04">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Астраханьэнерго</w:t>
      </w:r>
      <w:r w:rsidR="00BA3D04">
        <w:rPr>
          <w:rFonts w:ascii="Myriad Pro" w:hAnsi="Myriad Pro"/>
          <w:b/>
          <w:color w:val="4F6228" w:themeColor="accent3" w:themeShade="80"/>
          <w:sz w:val="28"/>
          <w:szCs w:val="28"/>
        </w:rPr>
        <w:t>»</w:t>
      </w:r>
      <w:r w:rsidRPr="004D7D17">
        <w:rPr>
          <w:rFonts w:ascii="Myriad Pro" w:hAnsi="Myriad Pro"/>
          <w:b/>
          <w:color w:val="4F6228" w:themeColor="accent3" w:themeShade="80"/>
          <w:sz w:val="28"/>
          <w:szCs w:val="28"/>
        </w:rPr>
        <w:t xml:space="preserve"> в </w:t>
      </w:r>
      <w:r w:rsidR="00044E0D">
        <w:rPr>
          <w:rFonts w:ascii="Myriad Pro" w:hAnsi="Myriad Pro"/>
          <w:b/>
          <w:color w:val="4F6228" w:themeColor="accent3" w:themeShade="80"/>
          <w:sz w:val="28"/>
          <w:szCs w:val="28"/>
        </w:rPr>
        <w:t>Службу по тарифам Астраханской области</w:t>
      </w:r>
      <w:r w:rsidRPr="004D7D17">
        <w:rPr>
          <w:rFonts w:ascii="Myriad Pro" w:hAnsi="Myriad Pro"/>
          <w:b/>
          <w:color w:val="4F6228" w:themeColor="accent3" w:themeShade="80"/>
          <w:sz w:val="28"/>
          <w:szCs w:val="28"/>
        </w:rPr>
        <w:t xml:space="preserve"> в рамках рассмотрения дела об установлении тарифов, на основании которых </w:t>
      </w:r>
      <w:r w:rsidR="00044E0D">
        <w:rPr>
          <w:rFonts w:ascii="Myriad Pro" w:hAnsi="Myriad Pro"/>
          <w:b/>
          <w:color w:val="4F6228" w:themeColor="accent3" w:themeShade="80"/>
          <w:sz w:val="28"/>
          <w:szCs w:val="28"/>
        </w:rPr>
        <w:t>Службой по тарифам Астраханской области</w:t>
      </w:r>
      <w:r w:rsidRPr="004D7D17">
        <w:rPr>
          <w:rFonts w:ascii="Myriad Pro" w:hAnsi="Myriad Pro"/>
          <w:b/>
          <w:color w:val="4F6228" w:themeColor="accent3" w:themeShade="80"/>
          <w:sz w:val="28"/>
          <w:szCs w:val="28"/>
        </w:rPr>
        <w:t xml:space="preserve"> были приняты соответствующие тарифно-балансовые решения на 2019 год.</w:t>
      </w:r>
      <w:bookmarkEnd w:id="21"/>
    </w:p>
    <w:p w14:paraId="18AC6F08" w14:textId="77777777" w:rsidR="00176E0D" w:rsidRPr="008153D3" w:rsidRDefault="00176E0D" w:rsidP="00176E0D">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2" w:name="_Toc33287991"/>
      <w:bookmarkStart w:id="23" w:name="_Toc41169657"/>
      <w:r>
        <w:rPr>
          <w:rFonts w:ascii="Myriad Pro" w:hAnsi="Myriad Pro"/>
          <w:b/>
          <w:color w:val="4F6228" w:themeColor="accent3" w:themeShade="80"/>
          <w:sz w:val="28"/>
          <w:szCs w:val="28"/>
        </w:rPr>
        <w:t xml:space="preserve">Анализ тарифно-балансовых решений </w:t>
      </w:r>
      <w:r w:rsidR="009C7522">
        <w:rPr>
          <w:rFonts w:ascii="Myriad Pro" w:hAnsi="Myriad Pro"/>
          <w:b/>
          <w:color w:val="4F6228" w:themeColor="accent3" w:themeShade="80"/>
          <w:sz w:val="28"/>
          <w:szCs w:val="28"/>
        </w:rPr>
        <w:t>Службы по тарифам Астраханской области.</w:t>
      </w:r>
      <w:bookmarkEnd w:id="22"/>
      <w:bookmarkEnd w:id="23"/>
    </w:p>
    <w:p w14:paraId="2A2C4EAA"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0D2918D"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9266DC5"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424DE41A"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41348E01"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18388259"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lastRenderedPageBreak/>
        <w:t>2) оценку финансового состояния организации, осуществляющей регулируемую деятельность;</w:t>
      </w:r>
    </w:p>
    <w:p w14:paraId="4AED5CD5"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0F0F42AE"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4) анализ экономической обоснованности расходов по статьям расходов;</w:t>
      </w:r>
    </w:p>
    <w:p w14:paraId="577DC4E2"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EF6EA5F"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3189F0F1"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3ED0A65" w14:textId="77777777" w:rsidR="00176E0D" w:rsidRPr="009C7522" w:rsidRDefault="00176E0D"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7B48B0E" w14:textId="77777777" w:rsidR="00176E0D" w:rsidRDefault="00176E0D" w:rsidP="00176E0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Службой по тарифам Астраханской области проведена экспертиза представленных материалов и на основании представленных данных 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2019 год. Экспертной группой (Л.А. Турасовой, Р.З. Джаналиевой, В.В. Буйловым) сформировано Экспертное заключение к проекту постановления службы по тарифам Астраханской области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О единых (котловых) тарифах на услуги по передаче электрической энергии по сетям Астраханской области на 2019 год</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(от 24 декабря 2018 года) (далее – Экспертное заключение Службы по тарифам Астраханской области). </w:t>
      </w:r>
    </w:p>
    <w:p w14:paraId="34473AB4" w14:textId="77777777" w:rsidR="00176E0D" w:rsidRPr="00A32A05" w:rsidRDefault="00176E0D" w:rsidP="00176E0D">
      <w:pPr>
        <w:pStyle w:val="a3"/>
        <w:autoSpaceDE w:val="0"/>
        <w:autoSpaceDN w:val="0"/>
        <w:adjustRightInd w:val="0"/>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 xml:space="preserve">Экспертное заключение Службы по тарифам Астраханской области не </w:t>
      </w:r>
      <w:r w:rsidRPr="00A32A05">
        <w:rPr>
          <w:rFonts w:ascii="Myriad Pro" w:hAnsi="Myriad Pro"/>
          <w:color w:val="000000" w:themeColor="text1"/>
          <w:sz w:val="26"/>
          <w:szCs w:val="26"/>
        </w:rPr>
        <w:t>соответствует требованиям пункта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w:t>
      </w:r>
      <w:r>
        <w:rPr>
          <w:rFonts w:ascii="Myriad Pro" w:hAnsi="Myriad Pro"/>
          <w:color w:val="000000" w:themeColor="text1"/>
          <w:sz w:val="26"/>
          <w:szCs w:val="26"/>
        </w:rPr>
        <w:t xml:space="preserve"> регулирования</w:t>
      </w:r>
      <w:r w:rsidRPr="00A32A05">
        <w:rPr>
          <w:rFonts w:ascii="Myriad Pro" w:hAnsi="Myriad Pro"/>
          <w:color w:val="000000" w:themeColor="text1"/>
          <w:sz w:val="26"/>
          <w:szCs w:val="26"/>
        </w:rPr>
        <w:t>), в том числе:</w:t>
      </w:r>
    </w:p>
    <w:p w14:paraId="2BA3E216" w14:textId="77777777" w:rsidR="00176E0D"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Астраханской области не отражено, что используемые в расчетах показатели </w:t>
      </w:r>
      <w:r w:rsidRPr="00A32A05">
        <w:rPr>
          <w:rFonts w:ascii="Myriad Pro" w:hAnsi="Myriad Pro"/>
          <w:color w:val="000000" w:themeColor="text1"/>
          <w:sz w:val="26"/>
          <w:szCs w:val="26"/>
        </w:rPr>
        <w:t xml:space="preserve">соответствуют данным бухгалтерской и статистической отчётности, а также иным материалам, </w:t>
      </w:r>
      <w:r w:rsidRPr="00A32A05">
        <w:rPr>
          <w:rFonts w:ascii="Myriad Pro" w:hAnsi="Myriad Pro"/>
          <w:color w:val="000000" w:themeColor="text1"/>
          <w:sz w:val="26"/>
          <w:szCs w:val="26"/>
        </w:rPr>
        <w:lastRenderedPageBreak/>
        <w:t>имеющимся в наличии у Службы по тарифам Астраханской области по расходам</w:t>
      </w:r>
      <w:r>
        <w:rPr>
          <w:rFonts w:ascii="Myriad Pro" w:hAnsi="Myriad Pro"/>
          <w:color w:val="000000" w:themeColor="text1"/>
          <w:sz w:val="26"/>
          <w:szCs w:val="26"/>
        </w:rPr>
        <w:t xml:space="preserve"> филиала</w:t>
      </w:r>
      <w:r w:rsidRPr="00A32A05">
        <w:rPr>
          <w:rFonts w:ascii="Myriad Pro" w:hAnsi="Myriad Pro"/>
          <w:color w:val="000000" w:themeColor="text1"/>
          <w:sz w:val="26"/>
          <w:szCs w:val="26"/>
        </w:rPr>
        <w:t xml:space="preserve"> ПАО </w:t>
      </w:r>
      <w:r w:rsidR="00BA3D04">
        <w:rPr>
          <w:rFonts w:ascii="Myriad Pro" w:hAnsi="Myriad Pro"/>
          <w:color w:val="000000" w:themeColor="text1"/>
          <w:sz w:val="26"/>
          <w:szCs w:val="26"/>
        </w:rPr>
        <w:t>«</w:t>
      </w:r>
      <w:r w:rsidRPr="00A32A05">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w:t>
      </w:r>
      <w:r w:rsidRPr="00A32A05">
        <w:rPr>
          <w:rFonts w:ascii="Myriad Pro" w:hAnsi="Myriad Pro"/>
          <w:color w:val="000000" w:themeColor="text1"/>
          <w:sz w:val="26"/>
          <w:szCs w:val="26"/>
        </w:rPr>
        <w:t>-</w:t>
      </w:r>
      <w:r>
        <w:rPr>
          <w:rFonts w:ascii="Myriad Pro" w:hAnsi="Myriad Pro"/>
          <w:color w:val="000000" w:themeColor="text1"/>
          <w:sz w:val="26"/>
          <w:szCs w:val="26"/>
        </w:rPr>
        <w:t xml:space="preserve"> </w:t>
      </w:r>
      <w:r w:rsidR="00BA3D04">
        <w:rPr>
          <w:rFonts w:ascii="Myriad Pro" w:hAnsi="Myriad Pro"/>
          <w:color w:val="000000" w:themeColor="text1"/>
          <w:sz w:val="26"/>
          <w:szCs w:val="26"/>
        </w:rPr>
        <w:t>«</w:t>
      </w:r>
      <w:r w:rsidRPr="00A32A05">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A32A05">
        <w:rPr>
          <w:rFonts w:ascii="Myriad Pro" w:hAnsi="Myriad Pro"/>
          <w:color w:val="000000" w:themeColor="text1"/>
          <w:sz w:val="26"/>
          <w:szCs w:val="26"/>
        </w:rPr>
        <w:t xml:space="preserve">. </w:t>
      </w:r>
    </w:p>
    <w:p w14:paraId="49251F89" w14:textId="77777777" w:rsidR="00176E0D"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Астраханской области не отражено, что запрашивалась и (или) рассматривалась информация о деятельности филиала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полученная от иных источников, включая информацию размещенную в публичных источниках. </w:t>
      </w:r>
    </w:p>
    <w:p w14:paraId="3037B7CB" w14:textId="77777777" w:rsidR="00176E0D" w:rsidRPr="00DE22CB"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Экспертами Службы по тарифам Астраханской области н</w:t>
      </w:r>
      <w:r w:rsidRPr="00DE22CB">
        <w:rPr>
          <w:rFonts w:ascii="Myriad Pro" w:hAnsi="Myriad Pro"/>
          <w:color w:val="000000" w:themeColor="text1"/>
          <w:sz w:val="26"/>
          <w:szCs w:val="26"/>
        </w:rPr>
        <w:t>е проведена оценка причин возникновения убытков от осуществления регулируемого вида деятельности</w:t>
      </w:r>
      <w:r>
        <w:rPr>
          <w:rFonts w:ascii="Myriad Pro" w:hAnsi="Myriad Pro"/>
          <w:color w:val="000000" w:themeColor="text1"/>
          <w:sz w:val="26"/>
          <w:szCs w:val="26"/>
        </w:rPr>
        <w:t xml:space="preserve"> (передаче электрической энергии и осуществлении технологического присоединения потребителей к электрическим сетям), что не позволяет в должной мере сделать выводы о соблюдении баланса интересов поставщиков и потребителей регулируемых услуг. </w:t>
      </w:r>
    </w:p>
    <w:p w14:paraId="6492A53C" w14:textId="77777777" w:rsidR="00176E0D"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Анализ технико- балансовых</w:t>
      </w:r>
      <w:r w:rsidRPr="00DE22CB">
        <w:rPr>
          <w:rFonts w:ascii="Myriad Pro" w:hAnsi="Myriad Pro"/>
          <w:color w:val="000000" w:themeColor="text1"/>
          <w:sz w:val="26"/>
          <w:szCs w:val="26"/>
        </w:rPr>
        <w:t xml:space="preserve"> показателей </w:t>
      </w:r>
      <w:r>
        <w:rPr>
          <w:rFonts w:ascii="Myriad Pro" w:hAnsi="Myriad Pro"/>
          <w:color w:val="000000" w:themeColor="text1"/>
          <w:sz w:val="26"/>
          <w:szCs w:val="26"/>
        </w:rPr>
        <w:t xml:space="preserve">в Экспертном заключении Службы по тарифам Астраханской области </w:t>
      </w:r>
      <w:r w:rsidRPr="00DE22CB">
        <w:rPr>
          <w:rFonts w:ascii="Myriad Pro" w:hAnsi="Myriad Pro"/>
          <w:color w:val="000000" w:themeColor="text1"/>
          <w:sz w:val="26"/>
          <w:szCs w:val="26"/>
        </w:rPr>
        <w:t>частич</w:t>
      </w:r>
      <w:r>
        <w:rPr>
          <w:rFonts w:ascii="Myriad Pro" w:hAnsi="Myriad Pro"/>
          <w:color w:val="000000" w:themeColor="text1"/>
          <w:sz w:val="26"/>
          <w:szCs w:val="26"/>
        </w:rPr>
        <w:t>но отражен в разделе по анализу</w:t>
      </w:r>
      <w:r w:rsidRPr="00DE22CB">
        <w:rPr>
          <w:rFonts w:ascii="Myriad Pro" w:hAnsi="Myriad Pro"/>
          <w:color w:val="000000" w:themeColor="text1"/>
          <w:sz w:val="26"/>
          <w:szCs w:val="26"/>
        </w:rPr>
        <w:t xml:space="preserve"> оценки соответствия ПАО </w:t>
      </w:r>
      <w:r w:rsidR="00BA3D04">
        <w:rPr>
          <w:rFonts w:ascii="Myriad Pro" w:hAnsi="Myriad Pro"/>
          <w:color w:val="000000" w:themeColor="text1"/>
          <w:sz w:val="26"/>
          <w:szCs w:val="26"/>
        </w:rPr>
        <w:t>«</w:t>
      </w:r>
      <w:r w:rsidRPr="00DE22CB">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E22CB">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Pr="00DE22CB">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DE22CB">
        <w:rPr>
          <w:rFonts w:ascii="Myriad Pro" w:hAnsi="Myriad Pro"/>
          <w:color w:val="000000" w:themeColor="text1"/>
          <w:sz w:val="26"/>
          <w:szCs w:val="26"/>
        </w:rPr>
        <w:t xml:space="preserve">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w:t>
      </w:r>
      <w:r>
        <w:rPr>
          <w:rFonts w:ascii="Myriad Pro" w:hAnsi="Myriad Pro"/>
          <w:color w:val="000000" w:themeColor="text1"/>
          <w:sz w:val="26"/>
          <w:szCs w:val="26"/>
        </w:rPr>
        <w:t xml:space="preserve">4. В анализе отражена динамика </w:t>
      </w:r>
      <w:r w:rsidRPr="00DE22CB">
        <w:rPr>
          <w:rFonts w:ascii="Myriad Pro" w:hAnsi="Myriad Pro"/>
          <w:color w:val="000000" w:themeColor="text1"/>
          <w:sz w:val="26"/>
          <w:szCs w:val="26"/>
        </w:rPr>
        <w:t xml:space="preserve">фактических технических показателей по </w:t>
      </w:r>
      <w:r>
        <w:rPr>
          <w:rFonts w:ascii="Myriad Pro" w:hAnsi="Myriad Pro"/>
          <w:color w:val="000000" w:themeColor="text1"/>
          <w:sz w:val="26"/>
          <w:szCs w:val="26"/>
        </w:rPr>
        <w:t xml:space="preserve">филиалу </w:t>
      </w:r>
      <w:r w:rsidRPr="00DE22CB">
        <w:rPr>
          <w:rFonts w:ascii="Myriad Pro" w:hAnsi="Myriad Pro"/>
          <w:color w:val="000000" w:themeColor="text1"/>
          <w:sz w:val="26"/>
          <w:szCs w:val="26"/>
        </w:rPr>
        <w:t xml:space="preserve">ПАО </w:t>
      </w:r>
      <w:r w:rsidR="00BA3D04">
        <w:rPr>
          <w:rFonts w:ascii="Myriad Pro" w:hAnsi="Myriad Pro"/>
          <w:color w:val="000000" w:themeColor="text1"/>
          <w:sz w:val="26"/>
          <w:szCs w:val="26"/>
        </w:rPr>
        <w:t>«</w:t>
      </w:r>
      <w:r w:rsidRPr="00DE22CB">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w:t>
      </w:r>
      <w:r w:rsidRPr="00DE22CB">
        <w:rPr>
          <w:rFonts w:ascii="Myriad Pro" w:hAnsi="Myriad Pro"/>
          <w:color w:val="000000" w:themeColor="text1"/>
          <w:sz w:val="26"/>
          <w:szCs w:val="26"/>
        </w:rPr>
        <w:t>-</w:t>
      </w:r>
      <w:r>
        <w:rPr>
          <w:rFonts w:ascii="Myriad Pro" w:hAnsi="Myriad Pro"/>
          <w:color w:val="000000" w:themeColor="text1"/>
          <w:sz w:val="26"/>
          <w:szCs w:val="26"/>
        </w:rPr>
        <w:t xml:space="preserve"> </w:t>
      </w:r>
      <w:r w:rsidR="00BA3D04">
        <w:rPr>
          <w:rFonts w:ascii="Myriad Pro" w:hAnsi="Myriad Pro"/>
          <w:color w:val="000000" w:themeColor="text1"/>
          <w:sz w:val="26"/>
          <w:szCs w:val="26"/>
        </w:rPr>
        <w:t>«</w:t>
      </w:r>
      <w:r w:rsidRPr="00DE22CB">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DE22CB">
        <w:rPr>
          <w:rFonts w:ascii="Myriad Pro" w:hAnsi="Myriad Pro"/>
          <w:color w:val="000000" w:themeColor="text1"/>
          <w:sz w:val="26"/>
          <w:szCs w:val="26"/>
        </w:rPr>
        <w:t xml:space="preserve">, при этом отсутствуют сравнительные данные технических показателей по отношению с плановыми показателями, утвержденными в тарифных решениях предыдущих периодов. </w:t>
      </w:r>
    </w:p>
    <w:p w14:paraId="68D9DB5E" w14:textId="77777777" w:rsidR="00176E0D" w:rsidRPr="00DE22CB"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DE22CB">
        <w:rPr>
          <w:rFonts w:ascii="Myriad Pro" w:hAnsi="Myriad Pro"/>
          <w:color w:val="000000" w:themeColor="text1"/>
          <w:sz w:val="26"/>
          <w:szCs w:val="26"/>
        </w:rPr>
        <w:t>Анализ экономических показателей за 2 предшествующих года, текущий год и ра</w:t>
      </w:r>
      <w:r>
        <w:rPr>
          <w:rFonts w:ascii="Myriad Pro" w:hAnsi="Myriad Pro"/>
          <w:color w:val="000000" w:themeColor="text1"/>
          <w:sz w:val="26"/>
          <w:szCs w:val="26"/>
        </w:rPr>
        <w:t>счетный период регулирования в Э</w:t>
      </w:r>
      <w:r w:rsidRPr="00DE22CB">
        <w:rPr>
          <w:rFonts w:ascii="Myriad Pro" w:hAnsi="Myriad Pro"/>
          <w:color w:val="000000" w:themeColor="text1"/>
          <w:sz w:val="26"/>
          <w:szCs w:val="26"/>
        </w:rPr>
        <w:t xml:space="preserve">кспертном заключении </w:t>
      </w:r>
      <w:r>
        <w:rPr>
          <w:rFonts w:ascii="Myriad Pro" w:hAnsi="Myriad Pro"/>
          <w:color w:val="000000" w:themeColor="text1"/>
          <w:sz w:val="26"/>
          <w:szCs w:val="26"/>
        </w:rPr>
        <w:t>Службы по тарифам Астраханской области не отражен, что не позволяет в должной мере сделать вывод об экономической обоснованности установленных тарифов на услуги по передаче электрической энергии в предыдущие периоды</w:t>
      </w:r>
      <w:r w:rsidR="00C23F3F">
        <w:rPr>
          <w:rFonts w:ascii="Myriad Pro" w:hAnsi="Myriad Pro"/>
          <w:color w:val="000000" w:themeColor="text1"/>
          <w:sz w:val="26"/>
          <w:szCs w:val="26"/>
        </w:rPr>
        <w:t xml:space="preserve">, а также сформировать объективные экономические сигналы. </w:t>
      </w:r>
      <w:r>
        <w:rPr>
          <w:rFonts w:ascii="Myriad Pro" w:hAnsi="Myriad Pro"/>
          <w:color w:val="000000" w:themeColor="text1"/>
          <w:sz w:val="26"/>
          <w:szCs w:val="26"/>
        </w:rPr>
        <w:t>Также п</w:t>
      </w:r>
      <w:r w:rsidRPr="00DE22CB">
        <w:rPr>
          <w:rFonts w:ascii="Myriad Pro" w:hAnsi="Myriad Pro"/>
          <w:color w:val="000000" w:themeColor="text1"/>
          <w:sz w:val="26"/>
          <w:szCs w:val="26"/>
        </w:rPr>
        <w:t>ри отсутствии полноценного анализа основных техник</w:t>
      </w:r>
      <w:r>
        <w:rPr>
          <w:rFonts w:ascii="Myriad Pro" w:hAnsi="Myriad Pro"/>
          <w:color w:val="000000" w:themeColor="text1"/>
          <w:sz w:val="26"/>
          <w:szCs w:val="26"/>
        </w:rPr>
        <w:t xml:space="preserve">о-экономических показателей за предыдущие периоды в Экспертном заключении Службы по тарифам Астраханской области может повлечь искажение показателей корректировок </w:t>
      </w:r>
      <w:r>
        <w:rPr>
          <w:rFonts w:ascii="Myriad Pro" w:hAnsi="Myriad Pro"/>
          <w:color w:val="000000" w:themeColor="text1"/>
          <w:sz w:val="26"/>
          <w:szCs w:val="26"/>
        </w:rPr>
        <w:lastRenderedPageBreak/>
        <w:t xml:space="preserve">проводимых согласно положениям Основ ценообразований № 1178 и Методических указаний № 228-э. </w:t>
      </w:r>
    </w:p>
    <w:p w14:paraId="08C1868F" w14:textId="77777777" w:rsidR="00176E0D"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Астраханской области </w:t>
      </w:r>
      <w:r w:rsidR="00296038">
        <w:rPr>
          <w:rFonts w:ascii="Myriad Pro" w:hAnsi="Myriad Pro"/>
          <w:color w:val="000000" w:themeColor="text1"/>
          <w:sz w:val="26"/>
          <w:szCs w:val="26"/>
        </w:rPr>
        <w:t xml:space="preserve">при анализе </w:t>
      </w:r>
      <w:r w:rsidRPr="00DE22CB">
        <w:rPr>
          <w:rFonts w:ascii="Myriad Pro" w:hAnsi="Myriad Pro"/>
          <w:color w:val="000000" w:themeColor="text1"/>
          <w:sz w:val="26"/>
          <w:szCs w:val="26"/>
        </w:rPr>
        <w:t xml:space="preserve">экономической обоснованности расходов </w:t>
      </w:r>
      <w:r w:rsidR="00296038">
        <w:rPr>
          <w:rFonts w:ascii="Myriad Pro" w:hAnsi="Myriad Pro"/>
          <w:color w:val="000000" w:themeColor="text1"/>
          <w:sz w:val="26"/>
          <w:szCs w:val="26"/>
        </w:rPr>
        <w:t>по</w:t>
      </w:r>
      <w:r>
        <w:rPr>
          <w:rFonts w:ascii="Myriad Pro" w:hAnsi="Myriad Pro"/>
          <w:color w:val="000000" w:themeColor="text1"/>
          <w:sz w:val="26"/>
          <w:szCs w:val="26"/>
        </w:rPr>
        <w:t xml:space="preserve"> каждой из статей отражены только заявленный филиалом объем средств и исключаемый объем экспертной группой Службы по тарифам Астраханской области, без указания причин,</w:t>
      </w:r>
      <w:r w:rsidR="00296038">
        <w:rPr>
          <w:rFonts w:ascii="Myriad Pro" w:hAnsi="Myriad Pro"/>
          <w:color w:val="000000" w:themeColor="text1"/>
          <w:sz w:val="26"/>
          <w:szCs w:val="26"/>
        </w:rPr>
        <w:t xml:space="preserve"> </w:t>
      </w:r>
      <w:r>
        <w:rPr>
          <w:rFonts w:ascii="Myriad Pro" w:hAnsi="Myriad Pro"/>
          <w:color w:val="000000" w:themeColor="text1"/>
          <w:sz w:val="26"/>
          <w:szCs w:val="26"/>
        </w:rPr>
        <w:t>норм на основании</w:t>
      </w:r>
      <w:r w:rsidRPr="00DE22CB">
        <w:rPr>
          <w:rFonts w:ascii="Myriad Pro" w:hAnsi="Myriad Pro"/>
          <w:color w:val="000000" w:themeColor="text1"/>
          <w:sz w:val="26"/>
          <w:szCs w:val="26"/>
        </w:rPr>
        <w:t xml:space="preserve"> </w:t>
      </w:r>
      <w:r>
        <w:rPr>
          <w:rFonts w:ascii="Myriad Pro" w:hAnsi="Myriad Pro"/>
          <w:color w:val="000000" w:themeColor="text1"/>
          <w:sz w:val="26"/>
          <w:szCs w:val="26"/>
        </w:rPr>
        <w:t xml:space="preserve">которых, </w:t>
      </w:r>
      <w:r w:rsidRPr="00DE22CB">
        <w:rPr>
          <w:rFonts w:ascii="Myriad Pro" w:hAnsi="Myriad Pro"/>
          <w:color w:val="000000" w:themeColor="text1"/>
          <w:sz w:val="26"/>
          <w:szCs w:val="26"/>
        </w:rPr>
        <w:t>расходы признаны экономически необоснованными и исключаются из состава необходимой валовой выручки</w:t>
      </w:r>
      <w:r>
        <w:rPr>
          <w:rFonts w:ascii="Myriad Pro" w:hAnsi="Myriad Pro"/>
          <w:color w:val="000000" w:themeColor="text1"/>
          <w:sz w:val="26"/>
          <w:szCs w:val="26"/>
        </w:rPr>
        <w:t xml:space="preserve"> филиала</w:t>
      </w:r>
      <w:r w:rsidRPr="00DE22CB">
        <w:rPr>
          <w:rFonts w:ascii="Myriad Pro" w:hAnsi="Myriad Pro"/>
          <w:color w:val="000000" w:themeColor="text1"/>
          <w:sz w:val="26"/>
          <w:szCs w:val="26"/>
        </w:rPr>
        <w:t xml:space="preserve"> ПАО </w:t>
      </w:r>
      <w:r w:rsidR="00BA3D04">
        <w:rPr>
          <w:rFonts w:ascii="Myriad Pro" w:hAnsi="Myriad Pro"/>
          <w:color w:val="000000" w:themeColor="text1"/>
          <w:sz w:val="26"/>
          <w:szCs w:val="26"/>
        </w:rPr>
        <w:t>«</w:t>
      </w:r>
      <w:r w:rsidRPr="00DE22CB">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E22CB">
        <w:rPr>
          <w:rFonts w:ascii="Myriad Pro" w:hAnsi="Myriad Pro"/>
          <w:color w:val="000000" w:themeColor="text1"/>
          <w:sz w:val="26"/>
          <w:szCs w:val="26"/>
        </w:rPr>
        <w:t>-</w:t>
      </w:r>
      <w:r w:rsidR="00BA3D04">
        <w:rPr>
          <w:rFonts w:ascii="Myriad Pro" w:hAnsi="Myriad Pro"/>
          <w:color w:val="000000" w:themeColor="text1"/>
          <w:sz w:val="26"/>
          <w:szCs w:val="26"/>
        </w:rPr>
        <w:t>»</w:t>
      </w:r>
      <w:r w:rsidRPr="00DE22CB">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DE22CB">
        <w:rPr>
          <w:rFonts w:ascii="Myriad Pro" w:hAnsi="Myriad Pro"/>
          <w:color w:val="000000" w:themeColor="text1"/>
          <w:sz w:val="26"/>
          <w:szCs w:val="26"/>
        </w:rPr>
        <w:t>.</w:t>
      </w:r>
    </w:p>
    <w:p w14:paraId="0353D486" w14:textId="77777777" w:rsidR="00176E0D"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 Экспертном заключении Службы по тарифам Астраханской области имеются ссылки на приложения к данному Экспертному заключению, при этом в таблицах есть только учтенные показатели, которые в некоторых случаях расходятся с тем что отражены в самом заключении (например в части выпадающих доходов по льготному ТП, филиалом заявлено всего 159,3 млн. рублей, включая выпадающие доходы за 2017 год, однако Служба указывая что включает выпадающие за 2017 год, все равно исключает выпадающие в размере 159,3 млн. рублей.)</w:t>
      </w:r>
    </w:p>
    <w:p w14:paraId="420CD17A" w14:textId="77777777" w:rsidR="00176E0D" w:rsidRPr="00DE22CB"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DE22CB">
        <w:rPr>
          <w:rFonts w:ascii="Myriad Pro" w:hAnsi="Myriad Pro"/>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r>
        <w:rPr>
          <w:rFonts w:ascii="Myriad Pro" w:hAnsi="Myriad Pro"/>
          <w:color w:val="000000" w:themeColor="text1"/>
          <w:sz w:val="26"/>
          <w:szCs w:val="26"/>
        </w:rPr>
        <w:t xml:space="preserve"> Службой по тарифам Астраханской области проведен.</w:t>
      </w:r>
    </w:p>
    <w:p w14:paraId="00CD0307" w14:textId="77777777" w:rsidR="00176E0D" w:rsidRDefault="00176E0D" w:rsidP="00176E0D">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p>
    <w:p w14:paraId="53F9D585" w14:textId="77777777" w:rsidR="00176E0D" w:rsidRDefault="00176E0D" w:rsidP="00176E0D">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 заключении Службы по тарифам Астраханской области отсутствует:</w:t>
      </w:r>
    </w:p>
    <w:p w14:paraId="32812F14" w14:textId="77777777" w:rsidR="00176E0D" w:rsidRPr="0076655E" w:rsidRDefault="00176E0D" w:rsidP="00B9583E">
      <w:pPr>
        <w:pStyle w:val="a3"/>
        <w:numPr>
          <w:ilvl w:val="0"/>
          <w:numId w:val="51"/>
        </w:numPr>
        <w:autoSpaceDE w:val="0"/>
        <w:autoSpaceDN w:val="0"/>
        <w:adjustRightInd w:val="0"/>
        <w:spacing w:after="0" w:line="360" w:lineRule="auto"/>
        <w:jc w:val="both"/>
        <w:rPr>
          <w:rFonts w:ascii="Myriad Pro" w:hAnsi="Myriad Pro"/>
          <w:color w:val="000000" w:themeColor="text1"/>
          <w:sz w:val="26"/>
          <w:szCs w:val="26"/>
        </w:rPr>
      </w:pPr>
      <w:r w:rsidRPr="0076655E">
        <w:rPr>
          <w:rFonts w:ascii="Myriad Pro" w:hAnsi="Myriad Pro"/>
          <w:color w:val="000000" w:themeColor="text1"/>
          <w:sz w:val="26"/>
          <w:szCs w:val="26"/>
        </w:rPr>
        <w:t xml:space="preserve">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0F7D674" w14:textId="77777777" w:rsidR="00176E0D" w:rsidRPr="0076655E" w:rsidRDefault="00176E0D" w:rsidP="00B9583E">
      <w:pPr>
        <w:pStyle w:val="a3"/>
        <w:numPr>
          <w:ilvl w:val="0"/>
          <w:numId w:val="51"/>
        </w:numPr>
        <w:autoSpaceDE w:val="0"/>
        <w:autoSpaceDN w:val="0"/>
        <w:adjustRightInd w:val="0"/>
        <w:spacing w:after="0" w:line="360" w:lineRule="auto"/>
        <w:jc w:val="both"/>
        <w:rPr>
          <w:rFonts w:ascii="Myriad Pro" w:hAnsi="Myriad Pro"/>
          <w:color w:val="000000" w:themeColor="text1"/>
          <w:sz w:val="26"/>
          <w:szCs w:val="26"/>
        </w:rPr>
      </w:pPr>
      <w:r w:rsidRPr="0076655E">
        <w:rPr>
          <w:rFonts w:ascii="Myriad Pro" w:hAnsi="Myriad Pro"/>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5EEADEDB" w14:textId="77777777" w:rsidR="00176E0D" w:rsidRDefault="00176E0D" w:rsidP="00176E0D">
      <w:pPr>
        <w:pStyle w:val="ConsPlusTitle"/>
        <w:spacing w:line="360" w:lineRule="auto"/>
        <w:ind w:firstLine="709"/>
        <w:jc w:val="both"/>
        <w:rPr>
          <w:rFonts w:ascii="Myriad Pro" w:hAnsi="Myriad Pro"/>
          <w:color w:val="000000" w:themeColor="text1"/>
          <w:sz w:val="26"/>
          <w:szCs w:val="26"/>
        </w:rPr>
      </w:pPr>
      <w:r w:rsidRPr="00BD6234">
        <w:rPr>
          <w:rFonts w:ascii="Myriad Pro" w:eastAsia="Calibri" w:hAnsi="Myriad Pro"/>
          <w:b w:val="0"/>
          <w:bCs w:val="0"/>
          <w:color w:val="000000" w:themeColor="text1"/>
          <w:sz w:val="26"/>
          <w:szCs w:val="26"/>
          <w:lang w:eastAsia="en-US"/>
        </w:rPr>
        <w:t>Экспертное заключение Службы по тарифам Астраханской области в нарушение пункта 23 Правил</w:t>
      </w:r>
      <w:r>
        <w:rPr>
          <w:rFonts w:ascii="Myriad Pro" w:eastAsia="Calibri" w:hAnsi="Myriad Pro"/>
          <w:b w:val="0"/>
          <w:bCs w:val="0"/>
          <w:color w:val="000000" w:themeColor="text1"/>
          <w:sz w:val="26"/>
          <w:szCs w:val="26"/>
          <w:lang w:eastAsia="en-US"/>
        </w:rPr>
        <w:t xml:space="preserve"> </w:t>
      </w:r>
      <w:r w:rsidRPr="00BD6234">
        <w:rPr>
          <w:rFonts w:ascii="Myriad Pro" w:eastAsia="Calibri" w:hAnsi="Myriad Pro"/>
          <w:b w:val="0"/>
          <w:bCs w:val="0"/>
          <w:color w:val="000000" w:themeColor="text1"/>
          <w:sz w:val="26"/>
          <w:szCs w:val="26"/>
          <w:lang w:eastAsia="en-US"/>
        </w:rPr>
        <w:t xml:space="preserve">государственного регулирования (пересмотра, </w:t>
      </w:r>
      <w:r w:rsidRPr="00BD6234">
        <w:rPr>
          <w:rFonts w:ascii="Myriad Pro" w:eastAsia="Calibri" w:hAnsi="Myriad Pro"/>
          <w:b w:val="0"/>
          <w:bCs w:val="0"/>
          <w:color w:val="000000" w:themeColor="text1"/>
          <w:sz w:val="26"/>
          <w:szCs w:val="26"/>
          <w:lang w:eastAsia="en-US"/>
        </w:rPr>
        <w:lastRenderedPageBreak/>
        <w:t>применения)</w:t>
      </w:r>
      <w:r>
        <w:rPr>
          <w:rFonts w:ascii="Myriad Pro" w:eastAsia="Calibri" w:hAnsi="Myriad Pro"/>
          <w:b w:val="0"/>
          <w:bCs w:val="0"/>
          <w:color w:val="000000" w:themeColor="text1"/>
          <w:sz w:val="26"/>
          <w:szCs w:val="26"/>
          <w:lang w:eastAsia="en-US"/>
        </w:rPr>
        <w:t xml:space="preserve"> </w:t>
      </w:r>
      <w:r w:rsidRPr="00BD6234">
        <w:rPr>
          <w:rFonts w:ascii="Myriad Pro" w:eastAsia="Calibri" w:hAnsi="Myriad Pro"/>
          <w:b w:val="0"/>
          <w:bCs w:val="0"/>
          <w:color w:val="000000" w:themeColor="text1"/>
          <w:sz w:val="26"/>
          <w:szCs w:val="26"/>
          <w:lang w:eastAsia="en-US"/>
        </w:rPr>
        <w:t>цен (тарифов) в электроэнергетике</w:t>
      </w:r>
      <w:r>
        <w:rPr>
          <w:rFonts w:ascii="Myriad Pro" w:eastAsia="Calibri" w:hAnsi="Myriad Pro"/>
          <w:b w:val="0"/>
          <w:bCs w:val="0"/>
          <w:color w:val="000000" w:themeColor="text1"/>
          <w:sz w:val="26"/>
          <w:szCs w:val="26"/>
          <w:lang w:eastAsia="en-US"/>
        </w:rPr>
        <w:t>, утвержденных постановлением Правительства Российской Федерации от 29.12.2011 № 1178 (далее – Правила №</w:t>
      </w:r>
      <w:r w:rsidR="00ED54CC">
        <w:rPr>
          <w:rFonts w:ascii="Myriad Pro" w:eastAsia="Calibri" w:hAnsi="Myriad Pro"/>
          <w:b w:val="0"/>
          <w:bCs w:val="0"/>
          <w:color w:val="000000" w:themeColor="text1"/>
          <w:sz w:val="26"/>
          <w:szCs w:val="26"/>
          <w:lang w:eastAsia="en-US"/>
        </w:rPr>
        <w:t> </w:t>
      </w:r>
      <w:r>
        <w:rPr>
          <w:rFonts w:ascii="Myriad Pro" w:eastAsia="Calibri" w:hAnsi="Myriad Pro"/>
          <w:b w:val="0"/>
          <w:bCs w:val="0"/>
          <w:color w:val="000000" w:themeColor="text1"/>
          <w:sz w:val="26"/>
          <w:szCs w:val="26"/>
          <w:lang w:eastAsia="en-US"/>
        </w:rPr>
        <w:t xml:space="preserve">1178) </w:t>
      </w:r>
      <w:r w:rsidRPr="00BD6234">
        <w:rPr>
          <w:rFonts w:ascii="Myriad Pro" w:eastAsia="Calibri" w:hAnsi="Myriad Pro"/>
          <w:b w:val="0"/>
          <w:bCs w:val="0"/>
          <w:color w:val="000000" w:themeColor="text1"/>
          <w:sz w:val="26"/>
          <w:szCs w:val="26"/>
          <w:lang w:eastAsia="en-US"/>
        </w:rPr>
        <w:t xml:space="preserve">не содержит мотивированных выводов и рекомендаций. Кроме того, несоответствие Экспертного заключения Службы по тарифам Астраханской области пункту 23 Правил </w:t>
      </w:r>
      <w:r>
        <w:rPr>
          <w:rFonts w:ascii="Myriad Pro" w:eastAsia="Calibri" w:hAnsi="Myriad Pro"/>
          <w:b w:val="0"/>
          <w:bCs w:val="0"/>
          <w:color w:val="000000" w:themeColor="text1"/>
          <w:sz w:val="26"/>
          <w:szCs w:val="26"/>
          <w:lang w:eastAsia="en-US"/>
        </w:rPr>
        <w:t>№ 1178</w:t>
      </w:r>
      <w:r w:rsidRPr="00BD6234">
        <w:rPr>
          <w:rFonts w:ascii="Myriad Pro" w:eastAsia="Calibri" w:hAnsi="Myriad Pro"/>
          <w:b w:val="0"/>
          <w:bCs w:val="0"/>
          <w:color w:val="000000" w:themeColor="text1"/>
          <w:sz w:val="26"/>
          <w:szCs w:val="26"/>
          <w:lang w:eastAsia="en-US"/>
        </w:rPr>
        <w:t xml:space="preserve"> </w:t>
      </w:r>
      <w:r>
        <w:rPr>
          <w:rFonts w:ascii="Myriad Pro" w:eastAsia="Calibri" w:hAnsi="Myriad Pro"/>
          <w:b w:val="0"/>
          <w:bCs w:val="0"/>
          <w:color w:val="000000" w:themeColor="text1"/>
          <w:sz w:val="26"/>
          <w:szCs w:val="26"/>
          <w:lang w:eastAsia="en-US"/>
        </w:rPr>
        <w:t xml:space="preserve">при проведении документарной проверки создает риски возможного </w:t>
      </w:r>
      <w:r w:rsidRPr="00BD6234">
        <w:rPr>
          <w:rFonts w:ascii="Myriad Pro" w:eastAsia="Calibri" w:hAnsi="Myriad Pro"/>
          <w:b w:val="0"/>
          <w:bCs w:val="0"/>
          <w:color w:val="000000" w:themeColor="text1"/>
          <w:sz w:val="26"/>
          <w:szCs w:val="26"/>
          <w:lang w:eastAsia="en-US"/>
        </w:rPr>
        <w:t>оспаривани</w:t>
      </w:r>
      <w:r>
        <w:rPr>
          <w:rFonts w:ascii="Myriad Pro" w:eastAsia="Calibri" w:hAnsi="Myriad Pro"/>
          <w:b w:val="0"/>
          <w:bCs w:val="0"/>
          <w:color w:val="000000" w:themeColor="text1"/>
          <w:sz w:val="26"/>
          <w:szCs w:val="26"/>
          <w:lang w:eastAsia="en-US"/>
        </w:rPr>
        <w:t>я принятого тарифного решения, включая ФАС России и иные надзорные органы, что может потребовать восстановление прав через судебные инстанции.</w:t>
      </w:r>
    </w:p>
    <w:p w14:paraId="737452AB" w14:textId="77777777" w:rsidR="00176E0D" w:rsidRDefault="00176E0D" w:rsidP="0076655E">
      <w:pPr>
        <w:pStyle w:val="ConsPlusNormal"/>
        <w:spacing w:line="360" w:lineRule="auto"/>
        <w:ind w:firstLine="709"/>
        <w:jc w:val="both"/>
        <w:rPr>
          <w:rFonts w:eastAsia="Calibri" w:cs="Times New Roman"/>
          <w:color w:val="000000" w:themeColor="text1"/>
        </w:rPr>
      </w:pPr>
      <w:r w:rsidRPr="00416274">
        <w:rPr>
          <w:rFonts w:eastAsia="Calibri" w:cs="Times New Roman"/>
          <w:color w:val="000000" w:themeColor="text1"/>
        </w:rPr>
        <w:t xml:space="preserve">Согласно пункту 28 Правил регулирования № 1178 предусмотрено, что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 заседания коллегиального органа регулирующего органа. Также пунктом 26 Правил регулирования № 1178 определено,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w:t>
      </w:r>
      <w:hyperlink w:anchor="Par135" w:tooltip="ОСНОВЫ ЦЕНООБРАЗОВАНИЯ" w:history="1">
        <w:r w:rsidRPr="00416274">
          <w:rPr>
            <w:rFonts w:eastAsia="Calibri" w:cs="Times New Roman"/>
            <w:color w:val="000000" w:themeColor="text1"/>
          </w:rPr>
          <w:t>Основами</w:t>
        </w:r>
      </w:hyperlink>
      <w:r w:rsidRPr="00416274">
        <w:rPr>
          <w:rFonts w:eastAsia="Calibri" w:cs="Times New Roman"/>
          <w:color w:val="000000" w:themeColor="text1"/>
        </w:rPr>
        <w:t xml:space="preserve"> ценообразования).</w:t>
      </w:r>
      <w:r>
        <w:rPr>
          <w:rFonts w:eastAsia="Calibri" w:cs="Times New Roman"/>
          <w:color w:val="000000" w:themeColor="text1"/>
        </w:rPr>
        <w:t xml:space="preserve"> Исполнителем отмечается, что в протоколе заседания коллегиального органа регулирующего органа показатели отражены частично. </w:t>
      </w:r>
      <w:r>
        <w:rPr>
          <w:rFonts w:eastAsia="Calibri" w:cs="Times New Roman"/>
          <w:color w:val="000000" w:themeColor="text1"/>
        </w:rPr>
        <w:br w:type="page"/>
      </w:r>
    </w:p>
    <w:p w14:paraId="50946587" w14:textId="77777777" w:rsidR="00176E0D" w:rsidRDefault="00176E0D" w:rsidP="00176E0D">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4" w:name="_Toc33287992"/>
      <w:bookmarkStart w:id="25" w:name="_Toc41169658"/>
      <w:r w:rsidRPr="004D7D17">
        <w:rPr>
          <w:rFonts w:ascii="Myriad Pro" w:hAnsi="Myriad Pro"/>
          <w:b/>
          <w:color w:val="4F6228" w:themeColor="accent3" w:themeShade="80"/>
          <w:sz w:val="28"/>
          <w:szCs w:val="28"/>
        </w:rPr>
        <w:lastRenderedPageBreak/>
        <w:t xml:space="preserve">Анализ документов, предоставленных </w:t>
      </w:r>
      <w:r w:rsidRPr="00C8094C">
        <w:rPr>
          <w:rFonts w:ascii="Myriad Pro" w:hAnsi="Myriad Pro"/>
          <w:b/>
          <w:color w:val="4F6228" w:themeColor="accent3" w:themeShade="80"/>
          <w:sz w:val="28"/>
          <w:szCs w:val="28"/>
        </w:rPr>
        <w:t xml:space="preserve">филиалом ПАО </w:t>
      </w:r>
      <w:r w:rsidR="00BA3D04">
        <w:rPr>
          <w:rFonts w:ascii="Myriad Pro" w:hAnsi="Myriad Pro"/>
          <w:b/>
          <w:color w:val="4F6228" w:themeColor="accent3" w:themeShade="80"/>
          <w:sz w:val="28"/>
          <w:szCs w:val="28"/>
        </w:rPr>
        <w:t>«</w:t>
      </w:r>
      <w:r w:rsidRPr="00C8094C">
        <w:rPr>
          <w:rFonts w:ascii="Myriad Pro" w:hAnsi="Myriad Pro"/>
          <w:b/>
          <w:color w:val="4F6228" w:themeColor="accent3" w:themeShade="80"/>
          <w:sz w:val="28"/>
          <w:szCs w:val="28"/>
        </w:rPr>
        <w:t>МРСК Юга</w:t>
      </w:r>
      <w:r w:rsidR="00BA3D04">
        <w:rPr>
          <w:rFonts w:ascii="Myriad Pro" w:hAnsi="Myriad Pro"/>
          <w:b/>
          <w:color w:val="4F6228" w:themeColor="accent3" w:themeShade="80"/>
          <w:sz w:val="28"/>
          <w:szCs w:val="28"/>
        </w:rPr>
        <w:t>»</w:t>
      </w:r>
      <w:r w:rsidRPr="00C8094C">
        <w:rPr>
          <w:rFonts w:ascii="Myriad Pro" w:hAnsi="Myriad Pro"/>
          <w:b/>
          <w:color w:val="4F6228" w:themeColor="accent3" w:themeShade="80"/>
          <w:sz w:val="28"/>
          <w:szCs w:val="28"/>
        </w:rPr>
        <w:t xml:space="preserve"> - </w:t>
      </w:r>
      <w:r w:rsidR="00BA3D04">
        <w:rPr>
          <w:rFonts w:ascii="Myriad Pro" w:hAnsi="Myriad Pro"/>
          <w:b/>
          <w:color w:val="4F6228" w:themeColor="accent3" w:themeShade="80"/>
          <w:sz w:val="28"/>
          <w:szCs w:val="28"/>
        </w:rPr>
        <w:t>«</w:t>
      </w:r>
      <w:r w:rsidR="009C7522">
        <w:rPr>
          <w:rFonts w:ascii="Myriad Pro" w:hAnsi="Myriad Pro"/>
          <w:b/>
          <w:color w:val="4F6228" w:themeColor="accent3" w:themeShade="80"/>
          <w:sz w:val="28"/>
          <w:szCs w:val="28"/>
        </w:rPr>
        <w:t>Астраханьэнерго</w:t>
      </w:r>
      <w:r w:rsidR="00BA3D04">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 xml:space="preserve">в </w:t>
      </w:r>
      <w:r w:rsidR="009C7522">
        <w:rPr>
          <w:rFonts w:ascii="Myriad Pro" w:hAnsi="Myriad Pro"/>
          <w:b/>
          <w:color w:val="4F6228" w:themeColor="accent3" w:themeShade="80"/>
          <w:sz w:val="28"/>
          <w:szCs w:val="28"/>
        </w:rPr>
        <w:t xml:space="preserve">Службу по тарифам Астраханской области </w:t>
      </w:r>
      <w:r w:rsidRPr="004D7D17">
        <w:rPr>
          <w:rFonts w:ascii="Myriad Pro" w:hAnsi="Myriad Pro"/>
          <w:b/>
          <w:color w:val="4F6228" w:themeColor="accent3" w:themeShade="80"/>
          <w:sz w:val="28"/>
          <w:szCs w:val="28"/>
        </w:rPr>
        <w:t>в рамках рассмотрения дела об установлении тарифов</w:t>
      </w:r>
      <w:r>
        <w:rPr>
          <w:rFonts w:ascii="Myriad Pro" w:hAnsi="Myriad Pro"/>
          <w:b/>
          <w:color w:val="4F6228" w:themeColor="accent3" w:themeShade="80"/>
          <w:sz w:val="28"/>
          <w:szCs w:val="28"/>
        </w:rPr>
        <w:t xml:space="preserve"> н</w:t>
      </w:r>
      <w:r w:rsidRPr="004D7D17">
        <w:rPr>
          <w:rFonts w:ascii="Myriad Pro" w:hAnsi="Myriad Pro"/>
          <w:b/>
          <w:color w:val="4F6228" w:themeColor="accent3" w:themeShade="80"/>
          <w:sz w:val="28"/>
          <w:szCs w:val="28"/>
        </w:rPr>
        <w:t>а 2019 год.</w:t>
      </w:r>
      <w:bookmarkEnd w:id="24"/>
      <w:bookmarkEnd w:id="25"/>
    </w:p>
    <w:p w14:paraId="6807CC2D" w14:textId="77777777" w:rsidR="008720FD" w:rsidRDefault="008720FD" w:rsidP="008720F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п.9(1) Правил</w:t>
      </w:r>
      <w:r w:rsidRPr="009859A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9859A6">
        <w:rPr>
          <w:rFonts w:ascii="Myriad Pro" w:eastAsia="Calibri" w:hAnsi="Myriad Pro" w:cs="Times New Roman"/>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Федерации от 21 января 2004 г. №</w:t>
      </w:r>
      <w:r w:rsidRPr="009859A6">
        <w:rPr>
          <w:rFonts w:ascii="Myriad Pro" w:eastAsia="Calibri" w:hAnsi="Myriad Pro" w:cs="Times New Roman"/>
          <w:color w:val="000000" w:themeColor="text1"/>
          <w:sz w:val="26"/>
          <w:szCs w:val="26"/>
        </w:rPr>
        <w:t xml:space="preserve"> 24, или указанное опубликованное предложение не соответствует предложению, представляемому в орган регулирования.</w:t>
      </w:r>
    </w:p>
    <w:p w14:paraId="0E30B5EA" w14:textId="77777777" w:rsidR="008720FD" w:rsidRPr="001D7821" w:rsidRDefault="008720FD" w:rsidP="008720F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п.12 Правил о</w:t>
      </w:r>
      <w:r w:rsidRPr="001D7821">
        <w:rPr>
          <w:rFonts w:ascii="Myriad Pro" w:eastAsia="Calibri" w:hAnsi="Myriad Pro" w:cs="Times New Roman"/>
          <w:color w:val="000000" w:themeColor="text1"/>
          <w:sz w:val="26"/>
          <w:szCs w:val="26"/>
        </w:rPr>
        <w:t>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DBF8422" w14:textId="77777777" w:rsidR="008720FD" w:rsidRPr="001D7821" w:rsidRDefault="008720FD" w:rsidP="00384231">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Согласно п. 17 Правил к</w:t>
      </w:r>
      <w:r w:rsidRPr="001D782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3A5279">
        <w:rPr>
          <w:rFonts w:ascii="Myriad Pro" w:eastAsia="Calibri" w:hAnsi="Myriad Pro" w:cs="Times New Roman"/>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Pr>
          <w:rFonts w:ascii="Myriad Pro" w:eastAsia="Calibri" w:hAnsi="Myriad Pro" w:cs="Times New Roman"/>
          <w:color w:val="000000" w:themeColor="text1"/>
          <w:sz w:val="26"/>
          <w:szCs w:val="26"/>
        </w:rPr>
        <w:t xml:space="preserve"> </w:t>
      </w:r>
      <w:r w:rsidRPr="001D7821">
        <w:rPr>
          <w:rFonts w:ascii="Myriad Pro" w:eastAsia="Calibri" w:hAnsi="Myriad Pro" w:cs="Times New Roman"/>
          <w:color w:val="000000" w:themeColor="text1"/>
          <w:sz w:val="26"/>
          <w:szCs w:val="26"/>
        </w:rPr>
        <w:t>прилагают следующие обосновывающие материалы:</w:t>
      </w:r>
    </w:p>
    <w:p w14:paraId="373CFA0C" w14:textId="77777777" w:rsidR="009C7522" w:rsidRDefault="009C7522" w:rsidP="00384231">
      <w:pPr>
        <w:pStyle w:val="ConsPlusNormal"/>
        <w:spacing w:line="360" w:lineRule="auto"/>
        <w:ind w:firstLine="709"/>
        <w:jc w:val="both"/>
      </w:pPr>
      <w:r>
        <w:t>1) баланс электрической энергии;</w:t>
      </w:r>
    </w:p>
    <w:p w14:paraId="39517534" w14:textId="77777777" w:rsidR="009C7522" w:rsidRDefault="009C7522" w:rsidP="00384231">
      <w:pPr>
        <w:pStyle w:val="ConsPlusNormal"/>
        <w:spacing w:line="360" w:lineRule="auto"/>
        <w:ind w:firstLine="709"/>
        <w:jc w:val="both"/>
      </w:pPr>
      <w:r>
        <w:t>2) баланс электрической мощности, в том числе информация об установленной, располагаемой и рабочей генерирующей мощности;</w:t>
      </w:r>
    </w:p>
    <w:p w14:paraId="050A1360" w14:textId="77777777" w:rsidR="009C7522" w:rsidRDefault="009C7522" w:rsidP="00384231">
      <w:pPr>
        <w:pStyle w:val="ConsPlusNormal"/>
        <w:spacing w:line="360" w:lineRule="auto"/>
        <w:ind w:firstLine="709"/>
        <w:jc w:val="both"/>
      </w:pPr>
      <w:r>
        <w:t>3) баланс спроса и предложения в отношении тепловой энергии (для субъектов электроэнергетики, осуществляющих производство электрической и тепловой энергии в режиме комбинированной выработки);</w:t>
      </w:r>
    </w:p>
    <w:p w14:paraId="6E96084A" w14:textId="77777777" w:rsidR="009C7522" w:rsidRDefault="009C7522" w:rsidP="00384231">
      <w:pPr>
        <w:pStyle w:val="ConsPlusNormal"/>
        <w:spacing w:line="360" w:lineRule="auto"/>
        <w:ind w:firstLine="709"/>
        <w:jc w:val="both"/>
      </w:pPr>
      <w:r>
        <w:t>4) баланс тепловой мощности;</w:t>
      </w:r>
    </w:p>
    <w:p w14:paraId="0CC8E47D" w14:textId="77777777" w:rsidR="009C7522" w:rsidRDefault="009C7522" w:rsidP="00384231">
      <w:pPr>
        <w:pStyle w:val="ConsPlusNormal"/>
        <w:spacing w:line="360" w:lineRule="auto"/>
        <w:ind w:firstLine="709"/>
        <w:jc w:val="both"/>
      </w:pPr>
      <w:bookmarkStart w:id="26" w:name="Par2328"/>
      <w:bookmarkEnd w:id="26"/>
      <w:r>
        <w:t>5) бухгалтерская и статистическая отчетность за предшествующий период регулирования;</w:t>
      </w:r>
    </w:p>
    <w:p w14:paraId="11F24E94" w14:textId="77777777" w:rsidR="009C7522" w:rsidRDefault="009C7522" w:rsidP="00384231">
      <w:pPr>
        <w:pStyle w:val="ConsPlusNormal"/>
        <w:spacing w:line="360" w:lineRule="auto"/>
        <w:ind w:firstLine="709"/>
        <w:jc w:val="both"/>
      </w:pPr>
      <w:r>
        <w:t>6) расчет полезного отпуска электрической и тепловой энергии с обоснованием размера расхода электрической энергии на собственные и производственные нужды и на передачу (потери) по сетям (в части тепловой энергии - для субъектов электроэнергетики, осуществляющих производство электрической и тепловой энергии в режиме комбинированной выработки);</w:t>
      </w:r>
    </w:p>
    <w:p w14:paraId="17BD3BF7" w14:textId="77777777" w:rsidR="009C7522" w:rsidRDefault="009C7522" w:rsidP="00384231">
      <w:pPr>
        <w:pStyle w:val="ConsPlusNormal"/>
        <w:spacing w:line="360" w:lineRule="auto"/>
        <w:ind w:firstLine="709"/>
        <w:jc w:val="both"/>
      </w:pPr>
      <w:r>
        <w:t>7) данные о структуре и ценах потребляемого топлива с учетом перевозки;</w:t>
      </w:r>
    </w:p>
    <w:p w14:paraId="51B22F0C" w14:textId="77777777" w:rsidR="009C7522" w:rsidRDefault="009C7522" w:rsidP="00384231">
      <w:pPr>
        <w:pStyle w:val="ConsPlusNormal"/>
        <w:spacing w:line="360" w:lineRule="auto"/>
        <w:ind w:firstLine="709"/>
        <w:jc w:val="both"/>
      </w:pPr>
      <w: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BC3C1AA" w14:textId="77777777" w:rsidR="009C7522" w:rsidRDefault="009C7522" w:rsidP="00384231">
      <w:pPr>
        <w:pStyle w:val="ConsPlusNormal"/>
        <w:spacing w:line="360" w:lineRule="auto"/>
        <w:ind w:firstLine="709"/>
        <w:jc w:val="both"/>
      </w:pPr>
      <w:r>
        <w:lastRenderedPageBreak/>
        <w:t>9) расчет тарифов на отдельные услуги, оказываемые на рынках электрической и тепловой энергии;</w:t>
      </w:r>
    </w:p>
    <w:p w14:paraId="5FE97C95" w14:textId="77777777" w:rsidR="009C7522" w:rsidRDefault="009C7522" w:rsidP="00384231">
      <w:pPr>
        <w:pStyle w:val="ConsPlusNormal"/>
        <w:spacing w:line="360" w:lineRule="auto"/>
        <w:ind w:firstLine="709"/>
        <w:jc w:val="both"/>
      </w:pPr>
      <w: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B5D5A90" w14:textId="77777777" w:rsidR="009C7522" w:rsidRDefault="009C7522" w:rsidP="00384231">
      <w:pPr>
        <w:pStyle w:val="ConsPlusNormal"/>
        <w:spacing w:line="360" w:lineRule="auto"/>
        <w:ind w:firstLine="709"/>
        <w:jc w:val="both"/>
      </w:pPr>
      <w: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7681882" w14:textId="77777777" w:rsidR="009C7522" w:rsidRDefault="009C7522" w:rsidP="00384231">
      <w:pPr>
        <w:pStyle w:val="ConsPlusNormal"/>
        <w:spacing w:line="360" w:lineRule="auto"/>
        <w:ind w:firstLine="709"/>
        <w:jc w:val="both"/>
      </w:pPr>
      <w: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F811709" w14:textId="77777777" w:rsidR="009C7522" w:rsidRDefault="009C7522" w:rsidP="00384231">
      <w:pPr>
        <w:pStyle w:val="ConsPlusNormal"/>
        <w:spacing w:line="360" w:lineRule="auto"/>
        <w:ind w:firstLine="709"/>
        <w:jc w:val="both"/>
      </w:pPr>
      <w:bookmarkStart w:id="27" w:name="Par2338"/>
      <w:bookmarkEnd w:id="27"/>
      <w: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 на осуществление регулируемой деятельности (при реорганизации юридического лица - передаточные акты);</w:t>
      </w:r>
    </w:p>
    <w:p w14:paraId="365D65A6" w14:textId="77777777" w:rsidR="009C7522" w:rsidRDefault="009C7522" w:rsidP="00384231">
      <w:pPr>
        <w:pStyle w:val="ConsPlusNormal"/>
        <w:spacing w:line="360" w:lineRule="auto"/>
        <w:ind w:firstLine="709"/>
        <w:jc w:val="both"/>
      </w:pPr>
      <w:bookmarkStart w:id="28" w:name="Par2340"/>
      <w:bookmarkEnd w:id="28"/>
      <w: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38115FAE" w14:textId="77777777" w:rsidR="009C7522" w:rsidRDefault="009C7522" w:rsidP="00384231">
      <w:pPr>
        <w:pStyle w:val="ConsPlusNormal"/>
        <w:spacing w:line="360" w:lineRule="auto"/>
        <w:ind w:firstLine="709"/>
        <w:jc w:val="both"/>
      </w:pPr>
      <w: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D906FE7" w14:textId="77777777" w:rsidR="009C7522" w:rsidRDefault="009C7522" w:rsidP="00384231">
      <w:pPr>
        <w:pStyle w:val="ConsPlusNormal"/>
        <w:spacing w:line="360" w:lineRule="auto"/>
        <w:ind w:firstLine="709"/>
        <w:jc w:val="both"/>
      </w:pPr>
      <w: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7921B4A6" w14:textId="77777777" w:rsidR="009C7522" w:rsidRDefault="009C7522" w:rsidP="00384231">
      <w:pPr>
        <w:pStyle w:val="ConsPlusNormal"/>
        <w:spacing w:line="360" w:lineRule="auto"/>
        <w:ind w:firstLine="709"/>
        <w:jc w:val="both"/>
      </w:pPr>
      <w: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D1C4C4D" w14:textId="77777777" w:rsidR="009C7522" w:rsidRDefault="009C7522" w:rsidP="00384231">
      <w:pPr>
        <w:pStyle w:val="ConsPlusNormal"/>
        <w:spacing w:line="360" w:lineRule="auto"/>
        <w:ind w:firstLine="709"/>
        <w:jc w:val="both"/>
      </w:pPr>
      <w: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N 184 </w:t>
      </w:r>
      <w:r w:rsidR="00BA3D04">
        <w:t>«</w:t>
      </w:r>
      <w:r>
        <w:t>Об отнесении владельцев объектов электросетевого хозяйства к территориальным сетевым организациям</w:t>
      </w:r>
      <w:r w:rsidR="00BA3D04">
        <w:t>»</w:t>
      </w:r>
      <w:r>
        <w:t xml:space="preserve"> (далее - критерии отнесения владельцев объектов электросетевого хозяйства к территориальным сетевым организациям).</w:t>
      </w:r>
    </w:p>
    <w:p w14:paraId="61A7F386" w14:textId="77777777" w:rsidR="009C7522" w:rsidRDefault="009C7522" w:rsidP="00384231">
      <w:pPr>
        <w:pStyle w:val="ConsPlusNormal"/>
        <w:spacing w:line="360" w:lineRule="auto"/>
        <w:ind w:firstLine="709"/>
        <w:jc w:val="both"/>
      </w:pPr>
      <w: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w:t>
      </w:r>
      <w:r w:rsidR="003C6CCC">
        <w:t xml:space="preserve"> подпунктами 5,13,14 пункта 17 </w:t>
      </w:r>
      <w:r w:rsidR="003C6CCC">
        <w:rPr>
          <w:color w:val="000000" w:themeColor="text1"/>
        </w:rPr>
        <w:t>Правил государственного регулирования № 1178</w:t>
      </w:r>
      <w:r>
        <w:t xml:space="preserve"> в отношении реорганизованной организации (реорганизованных организаций).</w:t>
      </w:r>
    </w:p>
    <w:p w14:paraId="03363573" w14:textId="77777777" w:rsidR="009C7522" w:rsidRDefault="009C7522" w:rsidP="00384231">
      <w:pPr>
        <w:pStyle w:val="ConsPlusNormal"/>
        <w:spacing w:line="360" w:lineRule="auto"/>
        <w:ind w:firstLine="709"/>
        <w:jc w:val="both"/>
      </w:pPr>
      <w: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51AD211E" w14:textId="77777777" w:rsidR="008720FD" w:rsidRDefault="008720FD" w:rsidP="00E66F8F">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отмечает, что во исполнение положений п</w:t>
      </w:r>
      <w:r w:rsidR="00097150">
        <w:rPr>
          <w:rFonts w:ascii="Myriad Pro" w:eastAsia="Calibri" w:hAnsi="Myriad Pro" w:cs="Times New Roman"/>
          <w:color w:val="000000" w:themeColor="text1"/>
          <w:sz w:val="26"/>
          <w:szCs w:val="26"/>
        </w:rPr>
        <w:t xml:space="preserve">ункта </w:t>
      </w:r>
      <w:r>
        <w:rPr>
          <w:rFonts w:ascii="Myriad Pro" w:eastAsia="Calibri" w:hAnsi="Myriad Pro" w:cs="Times New Roman"/>
          <w:color w:val="000000" w:themeColor="text1"/>
          <w:sz w:val="26"/>
          <w:szCs w:val="26"/>
        </w:rPr>
        <w:t xml:space="preserve">9(1) </w:t>
      </w:r>
      <w:r w:rsidR="00097150">
        <w:rPr>
          <w:rFonts w:ascii="Myriad Pro" w:eastAsia="Calibri" w:hAnsi="Myriad Pro" w:cs="Times New Roman"/>
          <w:color w:val="000000" w:themeColor="text1"/>
          <w:sz w:val="26"/>
          <w:szCs w:val="26"/>
        </w:rPr>
        <w:t>Стандартов раскрытия информации</w:t>
      </w:r>
      <w:r>
        <w:rPr>
          <w:rFonts w:ascii="Myriad Pro" w:eastAsia="Calibri" w:hAnsi="Myriad Pro" w:cs="Times New Roman"/>
          <w:color w:val="000000" w:themeColor="text1"/>
          <w:sz w:val="26"/>
          <w:szCs w:val="26"/>
        </w:rPr>
        <w:t xml:space="preserve"> филиалом</w:t>
      </w:r>
      <w:r w:rsidRPr="009859A6">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предложение об установлении тарифов был</w:t>
      </w:r>
      <w:r w:rsidR="00ED54CC">
        <w:rPr>
          <w:rFonts w:ascii="Myriad Pro" w:eastAsia="Calibri" w:hAnsi="Myriad Pro" w:cs="Times New Roman"/>
          <w:color w:val="000000" w:themeColor="text1"/>
          <w:sz w:val="26"/>
          <w:szCs w:val="26"/>
        </w:rPr>
        <w:t>о</w:t>
      </w:r>
      <w:r>
        <w:rPr>
          <w:rFonts w:ascii="Myriad Pro" w:eastAsia="Calibri" w:hAnsi="Myriad Pro" w:cs="Times New Roman"/>
          <w:color w:val="000000" w:themeColor="text1"/>
          <w:sz w:val="26"/>
          <w:szCs w:val="26"/>
        </w:rPr>
        <w:t xml:space="preserve"> размещен</w:t>
      </w:r>
      <w:r w:rsidR="00ED54CC">
        <w:rPr>
          <w:rFonts w:ascii="Myriad Pro" w:eastAsia="Calibri" w:hAnsi="Myriad Pro" w:cs="Times New Roman"/>
          <w:color w:val="000000" w:themeColor="text1"/>
          <w:sz w:val="26"/>
          <w:szCs w:val="26"/>
        </w:rPr>
        <w:t>о</w:t>
      </w:r>
      <w:r w:rsidRPr="009859A6">
        <w:rPr>
          <w:rFonts w:ascii="Myriad Pro" w:eastAsia="Calibri" w:hAnsi="Myriad Pro" w:cs="Times New Roman"/>
          <w:color w:val="000000" w:themeColor="text1"/>
          <w:sz w:val="26"/>
          <w:szCs w:val="26"/>
        </w:rPr>
        <w:t xml:space="preserve"> </w:t>
      </w:r>
      <w:r w:rsidRPr="00C0246B">
        <w:rPr>
          <w:rFonts w:ascii="Myriad Pro" w:eastAsia="Calibri" w:hAnsi="Myriad Pro" w:cs="Times New Roman"/>
          <w:color w:val="000000" w:themeColor="text1"/>
          <w:sz w:val="26"/>
          <w:szCs w:val="26"/>
        </w:rPr>
        <w:t xml:space="preserve">на официальном сайте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(http://mrsk-yuga.r</w:t>
      </w:r>
      <w:r>
        <w:rPr>
          <w:rFonts w:ascii="Myriad Pro" w:eastAsia="Calibri" w:hAnsi="Myriad Pro" w:cs="Times New Roman"/>
          <w:color w:val="000000" w:themeColor="text1"/>
          <w:sz w:val="26"/>
          <w:szCs w:val="26"/>
          <w:lang w:val="en-US"/>
        </w:rPr>
        <w:t>u</w:t>
      </w:r>
      <w:r w:rsidRPr="00C0246B">
        <w:rPr>
          <w:rFonts w:ascii="Myriad Pro" w:eastAsia="Calibri" w:hAnsi="Myriad Pro" w:cs="Times New Roman"/>
          <w:color w:val="000000" w:themeColor="text1"/>
          <w:sz w:val="26"/>
          <w:szCs w:val="26"/>
        </w:rPr>
        <w:t xml:space="preserve">/), в разделе </w:t>
      </w:r>
      <w:r w:rsidR="00BA3D04">
        <w:rPr>
          <w:rFonts w:ascii="Myriad Pro" w:eastAsia="Calibri" w:hAnsi="Myriad Pro" w:cs="Times New Roman"/>
          <w:color w:val="000000" w:themeColor="text1"/>
          <w:sz w:val="26"/>
          <w:szCs w:val="26"/>
        </w:rPr>
        <w:t>«</w:t>
      </w:r>
      <w:r w:rsidRPr="00C0246B">
        <w:rPr>
          <w:rFonts w:ascii="Myriad Pro" w:eastAsia="Calibri" w:hAnsi="Myriad Pro" w:cs="Times New Roman"/>
          <w:color w:val="000000" w:themeColor="text1"/>
          <w:sz w:val="26"/>
          <w:szCs w:val="26"/>
        </w:rPr>
        <w:t xml:space="preserve">Раскрытие </w:t>
      </w:r>
      <w:r w:rsidRPr="00C0246B">
        <w:rPr>
          <w:rFonts w:ascii="Myriad Pro" w:eastAsia="Calibri" w:hAnsi="Myriad Pro" w:cs="Times New Roman"/>
          <w:color w:val="000000" w:themeColor="text1"/>
          <w:sz w:val="26"/>
          <w:szCs w:val="26"/>
        </w:rPr>
        <w:lastRenderedPageBreak/>
        <w:t>информации</w:t>
      </w:r>
      <w:r w:rsidR="00BA3D04">
        <w:rPr>
          <w:rFonts w:ascii="Myriad Pro" w:eastAsia="Calibri" w:hAnsi="Myriad Pro" w:cs="Times New Roman"/>
          <w:color w:val="000000" w:themeColor="text1"/>
          <w:sz w:val="26"/>
          <w:szCs w:val="26"/>
        </w:rPr>
        <w:t>»</w:t>
      </w:r>
      <w:r w:rsidRPr="00C0246B">
        <w:rPr>
          <w:rFonts w:ascii="Myriad Pro" w:eastAsia="Calibri" w:hAnsi="Myriad Pro" w:cs="Times New Roman"/>
          <w:color w:val="000000" w:themeColor="text1"/>
          <w:sz w:val="26"/>
          <w:szCs w:val="26"/>
        </w:rPr>
        <w:t xml:space="preserve">, подразделе </w:t>
      </w:r>
      <w:r w:rsidR="00BA3D04">
        <w:rPr>
          <w:rFonts w:ascii="Myriad Pro" w:eastAsia="Calibri" w:hAnsi="Myriad Pro" w:cs="Times New Roman"/>
          <w:color w:val="000000" w:themeColor="text1"/>
          <w:sz w:val="26"/>
          <w:szCs w:val="26"/>
        </w:rPr>
        <w:t>«</w:t>
      </w:r>
      <w:r w:rsidRPr="00C0246B">
        <w:rPr>
          <w:rFonts w:ascii="Myriad Pro" w:eastAsia="Calibri" w:hAnsi="Myriad Pro" w:cs="Times New Roman"/>
          <w:color w:val="000000" w:themeColor="text1"/>
          <w:sz w:val="26"/>
          <w:szCs w:val="26"/>
        </w:rPr>
        <w:t>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w:t>
      </w:r>
      <w:r>
        <w:rPr>
          <w:rFonts w:ascii="Myriad Pro" w:eastAsia="Calibri" w:hAnsi="Myriad Pro" w:cs="Times New Roman"/>
          <w:color w:val="000000" w:themeColor="text1"/>
          <w:sz w:val="26"/>
          <w:szCs w:val="26"/>
        </w:rPr>
        <w:t xml:space="preserve"> необходимой валовой выручки)</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Служба по тарифам Астраханской области </w:t>
      </w:r>
      <w:r w:rsidRPr="00C0246B">
        <w:rPr>
          <w:rFonts w:ascii="Myriad Pro" w:eastAsia="Calibri" w:hAnsi="Myriad Pro" w:cs="Times New Roman"/>
          <w:color w:val="000000" w:themeColor="text1"/>
          <w:sz w:val="26"/>
          <w:szCs w:val="26"/>
        </w:rPr>
        <w:t xml:space="preserve">была уведомлена </w:t>
      </w:r>
      <w:r>
        <w:rPr>
          <w:rFonts w:ascii="Myriad Pro" w:eastAsia="Calibri" w:hAnsi="Myriad Pro" w:cs="Times New Roman"/>
          <w:color w:val="000000" w:themeColor="text1"/>
          <w:sz w:val="26"/>
          <w:szCs w:val="26"/>
        </w:rPr>
        <w:t>о размещении письм</w:t>
      </w:r>
      <w:r w:rsidR="00950AD4">
        <w:rPr>
          <w:rFonts w:ascii="Myriad Pro" w:eastAsia="Calibri" w:hAnsi="Myriad Pro" w:cs="Times New Roman"/>
          <w:color w:val="000000" w:themeColor="text1"/>
          <w:sz w:val="26"/>
          <w:szCs w:val="26"/>
        </w:rPr>
        <w:t>ом</w:t>
      </w:r>
      <w:r w:rsidRPr="00C0246B">
        <w:rPr>
          <w:rFonts w:ascii="Myriad Pro" w:eastAsia="Calibri" w:hAnsi="Myriad Pro" w:cs="Times New Roman"/>
          <w:color w:val="000000" w:themeColor="text1"/>
          <w:sz w:val="26"/>
          <w:szCs w:val="26"/>
        </w:rPr>
        <w:t xml:space="preserve"> от </w:t>
      </w:r>
      <w:r>
        <w:rPr>
          <w:rFonts w:ascii="Myriad Pro" w:eastAsia="Calibri" w:hAnsi="Myriad Pro" w:cs="Times New Roman"/>
          <w:color w:val="000000" w:themeColor="text1"/>
          <w:sz w:val="26"/>
          <w:szCs w:val="26"/>
        </w:rPr>
        <w:t>17.04.2018</w:t>
      </w:r>
      <w:r w:rsidRPr="00C0246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АЭ/1502/242.</w:t>
      </w:r>
    </w:p>
    <w:p w14:paraId="79DC5968" w14:textId="77777777" w:rsidR="00176E0D" w:rsidRDefault="00176E0D" w:rsidP="00E66F8F">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проверил предложения об установлении тарифов, размещенные</w:t>
      </w:r>
      <w:r w:rsidRPr="00CB121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w:t>
      </w:r>
      <w:r w:rsidRPr="009859A6">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w:t>
      </w:r>
      <w:r w:rsidRPr="00C0246B">
        <w:rPr>
          <w:rFonts w:ascii="Myriad Pro" w:eastAsia="Calibri" w:hAnsi="Myriad Pro" w:cs="Times New Roman"/>
          <w:color w:val="000000" w:themeColor="text1"/>
          <w:sz w:val="26"/>
          <w:szCs w:val="26"/>
        </w:rPr>
        <w:t xml:space="preserve">официальном сайте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на соответствие показателям, заявленным на 2019 год в составе обосновывающих документов</w:t>
      </w:r>
      <w:r w:rsidR="00503D32">
        <w:rPr>
          <w:rFonts w:ascii="Myriad Pro" w:eastAsia="Calibri" w:hAnsi="Myriad Pro" w:cs="Times New Roman"/>
          <w:color w:val="000000" w:themeColor="text1"/>
          <w:sz w:val="26"/>
          <w:szCs w:val="26"/>
        </w:rPr>
        <w:t xml:space="preserve">. Отклонения </w:t>
      </w:r>
      <w:r w:rsidR="009C7522">
        <w:rPr>
          <w:rFonts w:ascii="Myriad Pro" w:eastAsia="Calibri" w:hAnsi="Myriad Pro" w:cs="Times New Roman"/>
          <w:color w:val="000000" w:themeColor="text1"/>
          <w:sz w:val="26"/>
          <w:szCs w:val="26"/>
        </w:rPr>
        <w:t>от направленных в Службу по тарифам Астраханской области заявлений и документов</w:t>
      </w:r>
      <w:r w:rsidR="00503D32">
        <w:rPr>
          <w:rFonts w:ascii="Myriad Pro" w:eastAsia="Calibri" w:hAnsi="Myriad Pro" w:cs="Times New Roman"/>
          <w:color w:val="000000" w:themeColor="text1"/>
          <w:sz w:val="26"/>
          <w:szCs w:val="26"/>
        </w:rPr>
        <w:t xml:space="preserve"> отсутствуют</w:t>
      </w:r>
      <w:r w:rsidR="009C7522">
        <w:rPr>
          <w:rFonts w:ascii="Myriad Pro" w:eastAsia="Calibri" w:hAnsi="Myriad Pro" w:cs="Times New Roman"/>
          <w:color w:val="000000" w:themeColor="text1"/>
          <w:sz w:val="26"/>
          <w:szCs w:val="26"/>
        </w:rPr>
        <w:t>.</w:t>
      </w:r>
    </w:p>
    <w:p w14:paraId="155EF600" w14:textId="77777777" w:rsidR="00176E0D" w:rsidRDefault="00176E0D" w:rsidP="00176E0D">
      <w:pPr>
        <w:spacing w:after="0" w:line="360" w:lineRule="auto"/>
        <w:ind w:firstLine="567"/>
        <w:contextualSpacing/>
        <w:jc w:val="both"/>
        <w:rPr>
          <w:rFonts w:ascii="Myriad Pro" w:eastAsia="Calibri" w:hAnsi="Myriad Pro" w:cs="Times New Roman"/>
          <w:color w:val="000000" w:themeColor="text1"/>
          <w:sz w:val="26"/>
          <w:szCs w:val="26"/>
        </w:rPr>
      </w:pPr>
      <w:r w:rsidRPr="00571768">
        <w:rPr>
          <w:rFonts w:ascii="Myriad Pro" w:eastAsia="Calibri" w:hAnsi="Myriad Pro" w:cs="Times New Roman"/>
          <w:color w:val="000000" w:themeColor="text1"/>
          <w:sz w:val="26"/>
          <w:szCs w:val="26"/>
        </w:rPr>
        <w:t>На</w:t>
      </w:r>
      <w:r>
        <w:rPr>
          <w:rFonts w:ascii="Myriad Pro" w:eastAsia="Calibri" w:hAnsi="Myriad Pro" w:cs="Times New Roman"/>
          <w:color w:val="000000" w:themeColor="text1"/>
          <w:sz w:val="26"/>
          <w:szCs w:val="26"/>
        </w:rPr>
        <w:t xml:space="preserve"> основании п. 12 Правил № 1178 письмом от 27.04.2018 № АЭ/1500/1092 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адрес Службы по тарифам Астраханской области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2019 год методом долгосрочной индексации необходимой валовой выручки.</w:t>
      </w:r>
    </w:p>
    <w:p w14:paraId="7710245B" w14:textId="77777777" w:rsidR="008720FD" w:rsidRDefault="008720FD" w:rsidP="008720FD">
      <w:pPr>
        <w:spacing w:after="0" w:line="360" w:lineRule="auto"/>
        <w:ind w:firstLine="567"/>
        <w:contextualSpacing/>
        <w:jc w:val="both"/>
        <w:rPr>
          <w:rFonts w:ascii="Myriad Pro" w:eastAsia="Calibri" w:hAnsi="Myriad Pro" w:cs="Times New Roman"/>
          <w:color w:val="000000" w:themeColor="text1"/>
          <w:sz w:val="26"/>
          <w:szCs w:val="26"/>
        </w:rPr>
      </w:pPr>
      <w:r w:rsidRPr="00E87613">
        <w:rPr>
          <w:rFonts w:ascii="Myriad Pro" w:eastAsia="Calibri" w:hAnsi="Myriad Pro" w:cs="Times New Roman"/>
          <w:color w:val="000000" w:themeColor="text1"/>
          <w:sz w:val="26"/>
          <w:szCs w:val="26"/>
        </w:rPr>
        <w:t>К заявлению были приложены расчетные и обосновывающие документы:</w:t>
      </w:r>
    </w:p>
    <w:p w14:paraId="414FA667" w14:textId="77777777" w:rsidR="006630F9" w:rsidRDefault="006630F9" w:rsidP="00B9583E">
      <w:pPr>
        <w:pStyle w:val="a3"/>
        <w:numPr>
          <w:ilvl w:val="0"/>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Расчетные таблицы </w:t>
      </w:r>
      <w:r w:rsidR="00950AD4">
        <w:rPr>
          <w:rFonts w:ascii="Myriad Pro" w:hAnsi="Myriad Pro"/>
          <w:color w:val="000000" w:themeColor="text1"/>
          <w:sz w:val="26"/>
          <w:szCs w:val="26"/>
        </w:rPr>
        <w:t>по необходимой валовой выручке на 201</w:t>
      </w:r>
      <w:r w:rsidR="00807C71">
        <w:rPr>
          <w:rFonts w:ascii="Myriad Pro" w:hAnsi="Myriad Pro"/>
          <w:color w:val="000000" w:themeColor="text1"/>
          <w:sz w:val="26"/>
          <w:szCs w:val="26"/>
        </w:rPr>
        <w:t>9  год</w:t>
      </w:r>
      <w:r w:rsidR="00950AD4">
        <w:rPr>
          <w:rFonts w:ascii="Myriad Pro" w:hAnsi="Myriad Pro"/>
          <w:color w:val="000000" w:themeColor="text1"/>
          <w:sz w:val="26"/>
          <w:szCs w:val="26"/>
        </w:rPr>
        <w:t xml:space="preserve">, </w:t>
      </w:r>
      <w:r w:rsidR="00807C71">
        <w:rPr>
          <w:rFonts w:ascii="Myriad Pro" w:hAnsi="Myriad Pro"/>
          <w:color w:val="000000" w:themeColor="text1"/>
          <w:sz w:val="26"/>
          <w:szCs w:val="26"/>
        </w:rPr>
        <w:t>включая расчет по неподконтрольным расходам в разрезе статей расходов, корректировок необходимой валовой выручки за 2017 год;</w:t>
      </w:r>
    </w:p>
    <w:p w14:paraId="27AF9443" w14:textId="77777777" w:rsidR="008720FD" w:rsidRPr="009A08A3" w:rsidRDefault="006630F9" w:rsidP="00B9583E">
      <w:pPr>
        <w:pStyle w:val="a3"/>
        <w:numPr>
          <w:ilvl w:val="0"/>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Пояснительная записка </w:t>
      </w:r>
      <w:r w:rsidR="008720FD" w:rsidRPr="009A08A3">
        <w:rPr>
          <w:rFonts w:ascii="Myriad Pro" w:hAnsi="Myriad Pro"/>
          <w:color w:val="000000" w:themeColor="text1"/>
          <w:sz w:val="26"/>
          <w:szCs w:val="26"/>
        </w:rPr>
        <w:t>по корр</w:t>
      </w:r>
      <w:r w:rsidR="008720FD">
        <w:rPr>
          <w:rFonts w:ascii="Myriad Pro" w:hAnsi="Myriad Pro"/>
          <w:color w:val="000000" w:themeColor="text1"/>
          <w:sz w:val="26"/>
          <w:szCs w:val="26"/>
        </w:rPr>
        <w:t xml:space="preserve">ектировке </w:t>
      </w:r>
      <w:r>
        <w:rPr>
          <w:rFonts w:ascii="Myriad Pro" w:hAnsi="Myriad Pro"/>
          <w:color w:val="000000" w:themeColor="text1"/>
          <w:sz w:val="26"/>
          <w:szCs w:val="26"/>
        </w:rPr>
        <w:t>необходимой валовой выручки</w:t>
      </w:r>
      <w:r w:rsidR="008720FD">
        <w:rPr>
          <w:rFonts w:ascii="Myriad Pro" w:hAnsi="Myriad Pro"/>
          <w:color w:val="000000" w:themeColor="text1"/>
          <w:sz w:val="26"/>
          <w:szCs w:val="26"/>
        </w:rPr>
        <w:t xml:space="preserve"> филиала </w:t>
      </w:r>
      <w:r w:rsidR="00CC3450">
        <w:rPr>
          <w:rFonts w:ascii="Myriad Pro" w:hAnsi="Myriad Pro"/>
          <w:color w:val="000000" w:themeColor="text1"/>
          <w:sz w:val="26"/>
          <w:szCs w:val="26"/>
        </w:rPr>
        <w:t xml:space="preserve">ПАО  </w:t>
      </w:r>
      <w:r w:rsidR="00BA3D04">
        <w:rPr>
          <w:rFonts w:ascii="Myriad Pro" w:hAnsi="Myriad Pro"/>
          <w:color w:val="000000" w:themeColor="text1"/>
          <w:sz w:val="26"/>
          <w:szCs w:val="26"/>
        </w:rPr>
        <w:t>«</w:t>
      </w:r>
      <w:r w:rsidR="00CC3450">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CC3450">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CC3450">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8720FD" w:rsidRPr="009A08A3">
        <w:rPr>
          <w:rFonts w:ascii="Myriad Pro" w:hAnsi="Myriad Pro"/>
          <w:color w:val="000000" w:themeColor="text1"/>
          <w:sz w:val="26"/>
          <w:szCs w:val="26"/>
        </w:rPr>
        <w:t xml:space="preserve"> </w:t>
      </w:r>
      <w:r w:rsidR="008720FD">
        <w:rPr>
          <w:rFonts w:ascii="Myriad Pro" w:hAnsi="Myriad Pro"/>
          <w:color w:val="000000" w:themeColor="text1"/>
          <w:sz w:val="26"/>
          <w:szCs w:val="26"/>
        </w:rPr>
        <w:t>на 2019 г</w:t>
      </w:r>
      <w:r w:rsidR="00807C71">
        <w:rPr>
          <w:rFonts w:ascii="Myriad Pro" w:hAnsi="Myriad Pro"/>
          <w:color w:val="000000" w:themeColor="text1"/>
          <w:sz w:val="26"/>
          <w:szCs w:val="26"/>
        </w:rPr>
        <w:t>од</w:t>
      </w:r>
      <w:r w:rsidR="008720FD">
        <w:rPr>
          <w:rFonts w:ascii="Myriad Pro" w:hAnsi="Myriad Pro"/>
          <w:color w:val="000000" w:themeColor="text1"/>
          <w:sz w:val="26"/>
          <w:szCs w:val="26"/>
        </w:rPr>
        <w:t>;</w:t>
      </w:r>
    </w:p>
    <w:p w14:paraId="15D795D3" w14:textId="77777777" w:rsidR="008720FD" w:rsidRDefault="008720FD" w:rsidP="00B9583E">
      <w:pPr>
        <w:pStyle w:val="a3"/>
        <w:numPr>
          <w:ilvl w:val="0"/>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Формы </w:t>
      </w:r>
      <w:r w:rsidR="006630F9">
        <w:rPr>
          <w:rFonts w:ascii="Myriad Pro" w:hAnsi="Myriad Pro"/>
          <w:color w:val="000000" w:themeColor="text1"/>
          <w:sz w:val="26"/>
          <w:szCs w:val="26"/>
        </w:rPr>
        <w:t xml:space="preserve">П1.3, </w:t>
      </w:r>
      <w:r>
        <w:rPr>
          <w:rFonts w:ascii="Myriad Pro" w:hAnsi="Myriad Pro"/>
          <w:color w:val="000000" w:themeColor="text1"/>
          <w:sz w:val="26"/>
          <w:szCs w:val="26"/>
        </w:rPr>
        <w:t>П1.4, П1.5, П1.6, П.1.30;</w:t>
      </w:r>
    </w:p>
    <w:p w14:paraId="0A9B7E12" w14:textId="77777777" w:rsidR="006630F9" w:rsidRPr="009A08A3" w:rsidRDefault="006630F9" w:rsidP="00B9583E">
      <w:pPr>
        <w:pStyle w:val="a3"/>
        <w:numPr>
          <w:ilvl w:val="0"/>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Инвестиционная программа, утвержденная на период 2018 -2022 годы;</w:t>
      </w:r>
    </w:p>
    <w:p w14:paraId="0A4037C8" w14:textId="77777777" w:rsidR="008720FD" w:rsidRPr="009A08A3" w:rsidRDefault="008720FD" w:rsidP="00B9583E">
      <w:pPr>
        <w:pStyle w:val="a3"/>
        <w:numPr>
          <w:ilvl w:val="0"/>
          <w:numId w:val="15"/>
        </w:numPr>
        <w:spacing w:after="0" w:line="360" w:lineRule="auto"/>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Реестр обосновывающих документов по формированию необходимой валовой выручки филиала ПАО </w:t>
      </w:r>
      <w:r w:rsidR="00BA3D04">
        <w:rPr>
          <w:rFonts w:ascii="Myriad Pro" w:hAnsi="Myriad Pro"/>
          <w:color w:val="000000" w:themeColor="text1"/>
          <w:sz w:val="26"/>
          <w:szCs w:val="26"/>
        </w:rPr>
        <w:t>«</w:t>
      </w:r>
      <w:r w:rsidRPr="009A08A3">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9A08A3">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6630F9">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B04B2B">
        <w:rPr>
          <w:rFonts w:ascii="Myriad Pro" w:hAnsi="Myriad Pro"/>
          <w:color w:val="000000" w:themeColor="text1"/>
          <w:sz w:val="26"/>
          <w:szCs w:val="26"/>
        </w:rPr>
        <w:t xml:space="preserve"> (приведен в приложении № 1)</w:t>
      </w:r>
      <w:r>
        <w:rPr>
          <w:rFonts w:ascii="Myriad Pro" w:hAnsi="Myriad Pro"/>
          <w:color w:val="000000" w:themeColor="text1"/>
          <w:sz w:val="26"/>
          <w:szCs w:val="26"/>
        </w:rPr>
        <w:t>;</w:t>
      </w:r>
    </w:p>
    <w:p w14:paraId="5CA8B2D2" w14:textId="77777777" w:rsidR="008720FD" w:rsidRPr="009A08A3" w:rsidRDefault="008720FD" w:rsidP="00B9583E">
      <w:pPr>
        <w:pStyle w:val="a3"/>
        <w:numPr>
          <w:ilvl w:val="0"/>
          <w:numId w:val="15"/>
        </w:numPr>
        <w:spacing w:after="0" w:line="360" w:lineRule="auto"/>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Обосновывающие материалы по расходам ПАО </w:t>
      </w:r>
      <w:r w:rsidR="00BA3D04">
        <w:rPr>
          <w:rFonts w:ascii="Myriad Pro" w:hAnsi="Myriad Pro"/>
          <w:color w:val="000000" w:themeColor="text1"/>
          <w:sz w:val="26"/>
          <w:szCs w:val="26"/>
        </w:rPr>
        <w:t>«</w:t>
      </w:r>
      <w:r w:rsidRPr="009A08A3">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6630F9">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6630F9">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9A08A3">
        <w:rPr>
          <w:rFonts w:ascii="Myriad Pro" w:hAnsi="Myriad Pro"/>
          <w:color w:val="000000" w:themeColor="text1"/>
          <w:sz w:val="26"/>
          <w:szCs w:val="26"/>
        </w:rPr>
        <w:t xml:space="preserve"> </w:t>
      </w:r>
      <w:r>
        <w:rPr>
          <w:rFonts w:ascii="Myriad Pro" w:hAnsi="Myriad Pro"/>
          <w:color w:val="000000" w:themeColor="text1"/>
          <w:sz w:val="26"/>
          <w:szCs w:val="26"/>
        </w:rPr>
        <w:t>в элек</w:t>
      </w:r>
      <w:r w:rsidR="006630F9">
        <w:rPr>
          <w:rFonts w:ascii="Myriad Pro" w:hAnsi="Myriad Pro"/>
          <w:color w:val="000000" w:themeColor="text1"/>
          <w:sz w:val="26"/>
          <w:szCs w:val="26"/>
        </w:rPr>
        <w:t>тронном виде на DVD дисках</w:t>
      </w:r>
      <w:r>
        <w:rPr>
          <w:rFonts w:ascii="Myriad Pro" w:hAnsi="Myriad Pro"/>
          <w:color w:val="000000" w:themeColor="text1"/>
          <w:sz w:val="26"/>
          <w:szCs w:val="26"/>
        </w:rPr>
        <w:t>;</w:t>
      </w:r>
    </w:p>
    <w:p w14:paraId="4EE100D9" w14:textId="77777777" w:rsidR="004D7D17" w:rsidRDefault="008372D5"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Дополнительно к заявлению направлены 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письма:</w:t>
      </w:r>
    </w:p>
    <w:p w14:paraId="28EA6784" w14:textId="77777777" w:rsidR="009C3F7B" w:rsidRDefault="008372D5"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 от </w:t>
      </w:r>
      <w:r w:rsidR="006630F9">
        <w:rPr>
          <w:rFonts w:ascii="Myriad Pro" w:eastAsia="Calibri" w:hAnsi="Myriad Pro" w:cs="Times New Roman"/>
          <w:color w:val="000000" w:themeColor="text1"/>
          <w:sz w:val="26"/>
          <w:szCs w:val="26"/>
        </w:rPr>
        <w:t>15.08.2018 № АЭ/1502/528</w:t>
      </w:r>
      <w:r w:rsidR="00F31A85">
        <w:rPr>
          <w:rFonts w:ascii="Myriad Pro" w:eastAsia="Calibri" w:hAnsi="Myriad Pro" w:cs="Times New Roman"/>
          <w:color w:val="000000" w:themeColor="text1"/>
          <w:sz w:val="26"/>
          <w:szCs w:val="26"/>
        </w:rPr>
        <w:t>,</w:t>
      </w:r>
      <w:r w:rsidR="006630F9">
        <w:rPr>
          <w:rFonts w:ascii="Myriad Pro" w:eastAsia="Calibri" w:hAnsi="Myriad Pro" w:cs="Times New Roman"/>
          <w:color w:val="000000" w:themeColor="text1"/>
          <w:sz w:val="26"/>
          <w:szCs w:val="26"/>
        </w:rPr>
        <w:t xml:space="preserve"> </w:t>
      </w:r>
      <w:r w:rsidR="009C3F7B">
        <w:rPr>
          <w:rFonts w:ascii="Myriad Pro" w:eastAsia="Calibri" w:hAnsi="Myriad Pro" w:cs="Times New Roman"/>
          <w:color w:val="000000" w:themeColor="text1"/>
          <w:sz w:val="26"/>
          <w:szCs w:val="26"/>
        </w:rPr>
        <w:t>которым направлены</w:t>
      </w:r>
      <w:r>
        <w:rPr>
          <w:rFonts w:ascii="Myriad Pro" w:eastAsia="Calibri" w:hAnsi="Myriad Pro" w:cs="Times New Roman"/>
          <w:color w:val="000000" w:themeColor="text1"/>
          <w:sz w:val="26"/>
          <w:szCs w:val="26"/>
        </w:rPr>
        <w:t xml:space="preserve"> дополнительны</w:t>
      </w:r>
      <w:r w:rsidR="009C3F7B">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 xml:space="preserve"> матери</w:t>
      </w:r>
      <w:r w:rsidR="00F31A85">
        <w:rPr>
          <w:rFonts w:ascii="Myriad Pro" w:eastAsia="Calibri" w:hAnsi="Myriad Pro" w:cs="Times New Roman"/>
          <w:color w:val="000000" w:themeColor="text1"/>
          <w:sz w:val="26"/>
          <w:szCs w:val="26"/>
        </w:rPr>
        <w:t>ал</w:t>
      </w:r>
      <w:r w:rsidR="009C3F7B">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 xml:space="preserve"> по </w:t>
      </w:r>
      <w:r w:rsidR="006630F9">
        <w:rPr>
          <w:rFonts w:ascii="Myriad Pro" w:eastAsia="Calibri" w:hAnsi="Myriad Pro" w:cs="Times New Roman"/>
          <w:color w:val="000000" w:themeColor="text1"/>
          <w:sz w:val="26"/>
          <w:szCs w:val="26"/>
        </w:rPr>
        <w:t>консолидации электросетевого оборудования на территории Астраханской области</w:t>
      </w:r>
      <w:r w:rsidR="00820E61">
        <w:rPr>
          <w:rFonts w:ascii="Myriad Pro" w:eastAsia="Calibri" w:hAnsi="Myriad Pro" w:cs="Times New Roman"/>
          <w:color w:val="000000" w:themeColor="text1"/>
          <w:sz w:val="26"/>
          <w:szCs w:val="26"/>
        </w:rPr>
        <w:t xml:space="preserve"> – договора передачи в безвозмездное пользование электросетевого оборудования, а также</w:t>
      </w:r>
      <w:r w:rsidR="006630F9">
        <w:rPr>
          <w:rFonts w:ascii="Myriad Pro" w:eastAsia="Calibri" w:hAnsi="Myriad Pro" w:cs="Times New Roman"/>
          <w:color w:val="000000" w:themeColor="text1"/>
          <w:sz w:val="26"/>
          <w:szCs w:val="26"/>
        </w:rPr>
        <w:t xml:space="preserve"> документы по предложению о заключении концессионного соглашения</w:t>
      </w:r>
      <w:r w:rsidR="00820E61">
        <w:rPr>
          <w:rFonts w:ascii="Myriad Pro" w:eastAsia="Calibri" w:hAnsi="Myriad Pro" w:cs="Times New Roman"/>
          <w:color w:val="000000" w:themeColor="text1"/>
          <w:sz w:val="26"/>
          <w:szCs w:val="26"/>
        </w:rPr>
        <w:t xml:space="preserve"> электросетевого оборудования в городе Астрахани;</w:t>
      </w:r>
    </w:p>
    <w:p w14:paraId="4391EEE5" w14:textId="77777777" w:rsidR="006630F9" w:rsidRDefault="009C3F7B" w:rsidP="008372D5">
      <w:pPr>
        <w:spacing w:after="0" w:line="360" w:lineRule="auto"/>
        <w:ind w:firstLine="709"/>
        <w:contextualSpacing/>
        <w:jc w:val="both"/>
        <w:rPr>
          <w:rFonts w:ascii="Myriad Pro" w:eastAsia="Calibri" w:hAnsi="Myriad Pro" w:cs="Times New Roman"/>
          <w:color w:val="000000" w:themeColor="text1"/>
          <w:sz w:val="26"/>
          <w:szCs w:val="26"/>
        </w:rPr>
      </w:pPr>
      <w:r>
        <w:rPr>
          <w:rStyle w:val="afff1"/>
          <w:rFonts w:ascii="Myriad Pro" w:hAnsi="Myriad Pro" w:cs="Times New Roman"/>
          <w:b w:val="0"/>
          <w:sz w:val="26"/>
          <w:szCs w:val="26"/>
        </w:rPr>
        <w:t>-</w:t>
      </w:r>
      <w:r w:rsidRPr="00DA530A">
        <w:rPr>
          <w:rStyle w:val="afff1"/>
          <w:rFonts w:ascii="Myriad Pro" w:hAnsi="Myriad Pro" w:cs="Times New Roman"/>
          <w:b w:val="0"/>
          <w:sz w:val="26"/>
          <w:szCs w:val="26"/>
        </w:rPr>
        <w:t xml:space="preserve"> от 15.08.2018 №АЭ/1500/1962</w:t>
      </w:r>
      <w:r w:rsidR="00F31A85">
        <w:rPr>
          <w:rStyle w:val="afff1"/>
          <w:rFonts w:ascii="Myriad Pro" w:hAnsi="Myriad Pro" w:cs="Times New Roman"/>
          <w:b w:val="0"/>
          <w:sz w:val="26"/>
          <w:szCs w:val="26"/>
        </w:rPr>
        <w:t>, которым направлены предложения по параметрам Сводного прогнозного баланса;</w:t>
      </w:r>
    </w:p>
    <w:p w14:paraId="5086AD05" w14:textId="77777777" w:rsidR="00820E61" w:rsidRDefault="008372D5"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от </w:t>
      </w:r>
      <w:r w:rsidR="00820E61">
        <w:rPr>
          <w:rFonts w:ascii="Myriad Pro" w:eastAsia="Calibri" w:hAnsi="Myriad Pro" w:cs="Times New Roman"/>
          <w:color w:val="000000" w:themeColor="text1"/>
          <w:sz w:val="26"/>
          <w:szCs w:val="26"/>
        </w:rPr>
        <w:t>22.10.2018 № АЭ/1502/620</w:t>
      </w:r>
      <w:r w:rsidR="003F5873">
        <w:rPr>
          <w:rFonts w:ascii="Myriad Pro" w:eastAsia="Calibri" w:hAnsi="Myriad Pro" w:cs="Times New Roman"/>
          <w:color w:val="000000" w:themeColor="text1"/>
          <w:sz w:val="26"/>
          <w:szCs w:val="26"/>
        </w:rPr>
        <w:t xml:space="preserve">, которым направлены дополнительные материалы </w:t>
      </w:r>
      <w:r>
        <w:rPr>
          <w:rFonts w:ascii="Myriad Pro" w:eastAsia="Calibri" w:hAnsi="Myriad Pro" w:cs="Times New Roman"/>
          <w:color w:val="000000" w:themeColor="text1"/>
          <w:sz w:val="26"/>
          <w:szCs w:val="26"/>
        </w:rPr>
        <w:t xml:space="preserve">по расчету </w:t>
      </w:r>
      <w:r w:rsidR="00820E61">
        <w:rPr>
          <w:rFonts w:ascii="Myriad Pro" w:eastAsia="Calibri" w:hAnsi="Myriad Pro" w:cs="Times New Roman"/>
          <w:color w:val="000000" w:themeColor="text1"/>
          <w:sz w:val="26"/>
          <w:szCs w:val="26"/>
        </w:rPr>
        <w:t>расходов на аренду имущества (электросетевого и зданий, взамен здания</w:t>
      </w:r>
      <w:r w:rsidR="00506282">
        <w:rPr>
          <w:rFonts w:ascii="Myriad Pro" w:eastAsia="Calibri" w:hAnsi="Myriad Pro" w:cs="Times New Roman"/>
          <w:color w:val="000000" w:themeColor="text1"/>
          <w:sz w:val="26"/>
          <w:szCs w:val="26"/>
        </w:rPr>
        <w:t>,</w:t>
      </w:r>
      <w:r w:rsidR="00820E61">
        <w:rPr>
          <w:rFonts w:ascii="Myriad Pro" w:eastAsia="Calibri" w:hAnsi="Myriad Pro" w:cs="Times New Roman"/>
          <w:color w:val="000000" w:themeColor="text1"/>
          <w:sz w:val="26"/>
          <w:szCs w:val="26"/>
        </w:rPr>
        <w:t xml:space="preserve"> которое признано аварийным);</w:t>
      </w:r>
    </w:p>
    <w:p w14:paraId="59A86CE2" w14:textId="77777777" w:rsidR="00820E61" w:rsidRDefault="00820E61"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от 29.10.2018 № АЭ/1502/64</w:t>
      </w:r>
      <w:r w:rsidR="003F5873">
        <w:rPr>
          <w:rFonts w:ascii="Myriad Pro" w:eastAsia="Calibri" w:hAnsi="Myriad Pro" w:cs="Times New Roman"/>
          <w:color w:val="000000" w:themeColor="text1"/>
          <w:sz w:val="26"/>
          <w:szCs w:val="26"/>
        </w:rPr>
        <w:t xml:space="preserve">5, которым направлены  </w:t>
      </w:r>
      <w:r>
        <w:rPr>
          <w:rFonts w:ascii="Myriad Pro" w:eastAsia="Calibri" w:hAnsi="Myriad Pro" w:cs="Times New Roman"/>
          <w:color w:val="000000" w:themeColor="text1"/>
          <w:sz w:val="26"/>
          <w:szCs w:val="26"/>
        </w:rPr>
        <w:t xml:space="preserve"> скорректированны</w:t>
      </w:r>
      <w:r w:rsidR="003F5873">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 xml:space="preserve"> расчет</w:t>
      </w:r>
      <w:r w:rsidR="003F5873">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 xml:space="preserve"> и материал</w:t>
      </w:r>
      <w:r w:rsidR="003F5873">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 xml:space="preserve"> по</w:t>
      </w:r>
      <w:r w:rsidR="003F5873">
        <w:rPr>
          <w:rFonts w:ascii="Myriad Pro" w:eastAsia="Calibri" w:hAnsi="Myriad Pro" w:cs="Times New Roman"/>
          <w:color w:val="000000" w:themeColor="text1"/>
          <w:sz w:val="26"/>
          <w:szCs w:val="26"/>
        </w:rPr>
        <w:t xml:space="preserve"> не</w:t>
      </w:r>
      <w:r>
        <w:rPr>
          <w:rFonts w:ascii="Myriad Pro" w:eastAsia="Calibri" w:hAnsi="Myriad Pro" w:cs="Times New Roman"/>
          <w:color w:val="000000" w:themeColor="text1"/>
          <w:sz w:val="26"/>
          <w:szCs w:val="26"/>
        </w:rPr>
        <w:t>обходимой валовой выручке 2019 года, включая корректировки фактических показателей за 2017 год;</w:t>
      </w:r>
    </w:p>
    <w:p w14:paraId="2D6612AA" w14:textId="77777777" w:rsidR="002957DC" w:rsidRDefault="00820E61"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от 11.12.2018 № АЭ/1502/727</w:t>
      </w:r>
      <w:r w:rsidR="003F5873">
        <w:rPr>
          <w:rFonts w:ascii="Myriad Pro" w:eastAsia="Calibri" w:hAnsi="Myriad Pro" w:cs="Times New Roman"/>
          <w:color w:val="000000" w:themeColor="text1"/>
          <w:sz w:val="26"/>
          <w:szCs w:val="26"/>
        </w:rPr>
        <w:t xml:space="preserve">, которым направлены дополнительные материалы </w:t>
      </w:r>
      <w:r>
        <w:rPr>
          <w:rFonts w:ascii="Myriad Pro" w:eastAsia="Calibri" w:hAnsi="Myriad Pro" w:cs="Times New Roman"/>
          <w:color w:val="000000" w:themeColor="text1"/>
          <w:sz w:val="26"/>
          <w:szCs w:val="26"/>
        </w:rPr>
        <w:t>по расчету расходов</w:t>
      </w:r>
      <w:r w:rsidDel="00820E6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на оплату потерь в сетях единой национальной (общероссийской) электрич</w:t>
      </w:r>
      <w:r w:rsidR="002957DC">
        <w:rPr>
          <w:rFonts w:ascii="Myriad Pro" w:eastAsia="Calibri" w:hAnsi="Myriad Pro" w:cs="Times New Roman"/>
          <w:color w:val="000000" w:themeColor="text1"/>
          <w:sz w:val="26"/>
          <w:szCs w:val="26"/>
        </w:rPr>
        <w:t>еской сети;</w:t>
      </w:r>
    </w:p>
    <w:p w14:paraId="3FE6C133" w14:textId="77777777" w:rsidR="00E536E6" w:rsidRDefault="004A482D"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002957DC">
        <w:rPr>
          <w:rFonts w:ascii="Myriad Pro" w:eastAsia="Calibri" w:hAnsi="Myriad Pro" w:cs="Times New Roman"/>
          <w:color w:val="000000" w:themeColor="text1"/>
          <w:sz w:val="26"/>
          <w:szCs w:val="26"/>
        </w:rPr>
        <w:t>от 1</w:t>
      </w:r>
      <w:r>
        <w:rPr>
          <w:rFonts w:ascii="Myriad Pro" w:eastAsia="Calibri" w:hAnsi="Myriad Pro" w:cs="Times New Roman"/>
          <w:color w:val="000000" w:themeColor="text1"/>
          <w:sz w:val="26"/>
          <w:szCs w:val="26"/>
        </w:rPr>
        <w:t>2</w:t>
      </w:r>
      <w:r w:rsidR="002957DC">
        <w:rPr>
          <w:rFonts w:ascii="Myriad Pro" w:eastAsia="Calibri" w:hAnsi="Myriad Pro" w:cs="Times New Roman"/>
          <w:color w:val="000000" w:themeColor="text1"/>
          <w:sz w:val="26"/>
          <w:szCs w:val="26"/>
        </w:rPr>
        <w:t>.12.2018 № АЭ</w:t>
      </w:r>
      <w:r w:rsidR="002B68D4">
        <w:rPr>
          <w:rFonts w:ascii="Myriad Pro" w:eastAsia="Calibri" w:hAnsi="Myriad Pro" w:cs="Times New Roman"/>
          <w:color w:val="000000" w:themeColor="text1"/>
          <w:sz w:val="26"/>
          <w:szCs w:val="26"/>
        </w:rPr>
        <w:t>/1502/</w:t>
      </w:r>
      <w:r>
        <w:rPr>
          <w:rFonts w:ascii="Myriad Pro" w:eastAsia="Calibri" w:hAnsi="Myriad Pro" w:cs="Times New Roman"/>
          <w:color w:val="000000" w:themeColor="text1"/>
          <w:sz w:val="26"/>
          <w:szCs w:val="26"/>
        </w:rPr>
        <w:t>734</w:t>
      </w:r>
      <w:r w:rsidR="003F5873">
        <w:rPr>
          <w:rFonts w:ascii="Myriad Pro" w:eastAsia="Calibri" w:hAnsi="Myriad Pro" w:cs="Times New Roman"/>
          <w:color w:val="000000" w:themeColor="text1"/>
          <w:sz w:val="26"/>
          <w:szCs w:val="26"/>
        </w:rPr>
        <w:t xml:space="preserve">, которым направлены дополнительные материалы </w:t>
      </w:r>
      <w:r w:rsidR="002957DC">
        <w:rPr>
          <w:rFonts w:ascii="Myriad Pro" w:eastAsia="Calibri" w:hAnsi="Myriad Pro" w:cs="Times New Roman"/>
          <w:color w:val="000000" w:themeColor="text1"/>
          <w:sz w:val="26"/>
          <w:szCs w:val="26"/>
        </w:rPr>
        <w:t>по расчету расходов</w:t>
      </w:r>
      <w:r w:rsidR="002957DC" w:rsidDel="00820E61">
        <w:rPr>
          <w:rFonts w:ascii="Myriad Pro" w:eastAsia="Calibri" w:hAnsi="Myriad Pro" w:cs="Times New Roman"/>
          <w:color w:val="000000" w:themeColor="text1"/>
          <w:sz w:val="26"/>
          <w:szCs w:val="26"/>
        </w:rPr>
        <w:t xml:space="preserve"> </w:t>
      </w:r>
      <w:r w:rsidR="00573A3D">
        <w:rPr>
          <w:rFonts w:ascii="Myriad Pro" w:eastAsia="Calibri" w:hAnsi="Myriad Pro" w:cs="Times New Roman"/>
          <w:color w:val="000000" w:themeColor="text1"/>
          <w:sz w:val="26"/>
          <w:szCs w:val="26"/>
        </w:rPr>
        <w:t>по налогу на имущес</w:t>
      </w:r>
      <w:r w:rsidR="00213F8A">
        <w:rPr>
          <w:rFonts w:ascii="Myriad Pro" w:eastAsia="Calibri" w:hAnsi="Myriad Pro" w:cs="Times New Roman"/>
          <w:color w:val="000000" w:themeColor="text1"/>
          <w:sz w:val="26"/>
          <w:szCs w:val="26"/>
        </w:rPr>
        <w:t>тво и пересчет условных единиц с учетом вступившего в силу судебного решения</w:t>
      </w:r>
      <w:r w:rsidR="00E536E6">
        <w:rPr>
          <w:rFonts w:ascii="Myriad Pro" w:eastAsia="Calibri" w:hAnsi="Myriad Pro" w:cs="Times New Roman"/>
          <w:color w:val="000000" w:themeColor="text1"/>
          <w:sz w:val="26"/>
          <w:szCs w:val="26"/>
        </w:rPr>
        <w:t>;</w:t>
      </w:r>
    </w:p>
    <w:p w14:paraId="128E9945" w14:textId="77777777" w:rsidR="00F97C0F" w:rsidRDefault="00E536E6"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от 03.12.2018 №АЭ/1502/715, которым направлены дополнительные материалы по расчету предельных уровней тарифов на услуги по передаче электрической энергии на 2019 год</w:t>
      </w:r>
      <w:r w:rsidR="00ED313F">
        <w:rPr>
          <w:rFonts w:ascii="Myriad Pro" w:eastAsia="Calibri" w:hAnsi="Myriad Pro" w:cs="Times New Roman"/>
          <w:color w:val="000000" w:themeColor="text1"/>
          <w:sz w:val="26"/>
          <w:szCs w:val="26"/>
        </w:rPr>
        <w:t xml:space="preserve">. </w:t>
      </w:r>
    </w:p>
    <w:p w14:paraId="039ABA72" w14:textId="77777777" w:rsidR="006231DB" w:rsidRDefault="006231DB" w:rsidP="008372D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проанализированы материалы, представленные 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00845CED">
        <w:rPr>
          <w:rFonts w:ascii="Myriad Pro" w:eastAsia="Calibri" w:hAnsi="Myriad Pro" w:cs="Times New Roman"/>
          <w:color w:val="000000" w:themeColor="text1"/>
          <w:sz w:val="26"/>
          <w:szCs w:val="26"/>
        </w:rPr>
        <w:t>.</w:t>
      </w:r>
    </w:p>
    <w:p w14:paraId="61EF5ABD" w14:textId="77777777" w:rsidR="00845CED" w:rsidRDefault="00845CED" w:rsidP="00A32A05">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Комплект документов, представленны</w:t>
      </w:r>
      <w:r w:rsidR="00BB0541">
        <w:rPr>
          <w:rFonts w:ascii="Myriad Pro" w:eastAsia="Calibri" w:hAnsi="Myriad Pro" w:cs="Times New Roman"/>
          <w:color w:val="000000" w:themeColor="text1"/>
          <w:sz w:val="26"/>
          <w:szCs w:val="26"/>
        </w:rPr>
        <w:t>й</w:t>
      </w:r>
      <w:r>
        <w:rPr>
          <w:rFonts w:ascii="Myriad Pro" w:eastAsia="Calibri" w:hAnsi="Myriad Pro" w:cs="Times New Roman"/>
          <w:color w:val="000000" w:themeColor="text1"/>
          <w:sz w:val="26"/>
          <w:szCs w:val="26"/>
        </w:rPr>
        <w:t xml:space="preserve"> 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 xml:space="preserve">, достаточный для обоснования неподконтрольных расходов, изменения условных единиц электросетевого оборудования в течение долгосрочного периода регулирования, расходов на исполнение инвестиционной программы филиала ПАО </w:t>
      </w:r>
      <w:r w:rsidR="00BA3D04">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00A32A05">
        <w:rPr>
          <w:rFonts w:ascii="Myriad Pro" w:eastAsia="Calibri" w:hAnsi="Myriad Pro" w:cs="Times New Roman"/>
          <w:color w:val="000000" w:themeColor="text1"/>
          <w:sz w:val="26"/>
          <w:szCs w:val="26"/>
        </w:rPr>
        <w:t xml:space="preserve"> и иные расходы. Также филиалом выполнены расчеты корректировок за предыдущие периоды </w:t>
      </w:r>
      <w:r w:rsidR="00A32A05">
        <w:rPr>
          <w:rFonts w:ascii="Myriad Pro" w:eastAsia="Calibri" w:hAnsi="Myriad Pro" w:cs="Times New Roman"/>
          <w:color w:val="000000" w:themeColor="text1"/>
          <w:sz w:val="26"/>
          <w:szCs w:val="26"/>
        </w:rPr>
        <w:lastRenderedPageBreak/>
        <w:t>регулирования согласно положени</w:t>
      </w:r>
      <w:r w:rsidR="00BB0541">
        <w:rPr>
          <w:rFonts w:ascii="Myriad Pro" w:eastAsia="Calibri" w:hAnsi="Myriad Pro" w:cs="Times New Roman"/>
          <w:color w:val="000000" w:themeColor="text1"/>
          <w:sz w:val="26"/>
          <w:szCs w:val="26"/>
        </w:rPr>
        <w:t>ям</w:t>
      </w:r>
      <w:r w:rsidR="00A32A05">
        <w:rPr>
          <w:rFonts w:ascii="Myriad Pro" w:eastAsia="Calibri" w:hAnsi="Myriad Pro" w:cs="Times New Roman"/>
          <w:color w:val="000000" w:themeColor="text1"/>
          <w:sz w:val="26"/>
          <w:szCs w:val="26"/>
        </w:rPr>
        <w:t xml:space="preserve"> Основ ценообразования № 1178</w:t>
      </w:r>
      <w:r w:rsidR="00351F94">
        <w:rPr>
          <w:rFonts w:ascii="Myriad Pro" w:eastAsia="Calibri" w:hAnsi="Myriad Pro" w:cs="Times New Roman"/>
          <w:color w:val="000000" w:themeColor="text1"/>
          <w:sz w:val="26"/>
          <w:szCs w:val="26"/>
        </w:rPr>
        <w:t xml:space="preserve"> и Методических указаний № 228-э</w:t>
      </w:r>
      <w:r w:rsidR="00A32A05">
        <w:rPr>
          <w:rFonts w:ascii="Myriad Pro" w:eastAsia="Calibri" w:hAnsi="Myriad Pro" w:cs="Times New Roman"/>
          <w:color w:val="000000" w:themeColor="text1"/>
          <w:sz w:val="26"/>
          <w:szCs w:val="26"/>
        </w:rPr>
        <w:t xml:space="preserve">. </w:t>
      </w:r>
    </w:p>
    <w:p w14:paraId="3678EEC2" w14:textId="77777777" w:rsidR="00F97C0F" w:rsidRDefault="00F97C0F" w:rsidP="00416274">
      <w:pPr>
        <w:pStyle w:val="ConsPlusTitle"/>
        <w:spacing w:line="360" w:lineRule="auto"/>
        <w:ind w:firstLine="709"/>
        <w:jc w:val="both"/>
        <w:rPr>
          <w:rFonts w:ascii="Myriad Pro" w:hAnsi="Myriad Pro"/>
          <w:sz w:val="26"/>
          <w:szCs w:val="26"/>
        </w:rPr>
      </w:pPr>
      <w:r w:rsidRPr="002C62D8">
        <w:rPr>
          <w:rFonts w:ascii="Myriad Pro" w:eastAsia="Calibri" w:hAnsi="Myriad Pro"/>
          <w:b w:val="0"/>
          <w:bCs w:val="0"/>
          <w:color w:val="000000" w:themeColor="text1"/>
          <w:sz w:val="26"/>
          <w:szCs w:val="26"/>
          <w:lang w:eastAsia="en-US"/>
        </w:rPr>
        <w:t xml:space="preserve">Постатейный анализ документов, предоставленных филиалом ПАО </w:t>
      </w:r>
      <w:r w:rsidR="00BA3D04">
        <w:rPr>
          <w:rFonts w:ascii="Myriad Pro" w:eastAsia="Calibri" w:hAnsi="Myriad Pro"/>
          <w:b w:val="0"/>
          <w:bCs w:val="0"/>
          <w:color w:val="000000" w:themeColor="text1"/>
          <w:sz w:val="26"/>
          <w:szCs w:val="26"/>
          <w:lang w:eastAsia="en-US"/>
        </w:rPr>
        <w:t>«</w:t>
      </w:r>
      <w:r w:rsidRPr="002C62D8">
        <w:rPr>
          <w:rFonts w:ascii="Myriad Pro" w:eastAsia="Calibri" w:hAnsi="Myriad Pro"/>
          <w:b w:val="0"/>
          <w:bCs w:val="0"/>
          <w:color w:val="000000" w:themeColor="text1"/>
          <w:sz w:val="26"/>
          <w:szCs w:val="26"/>
          <w:lang w:eastAsia="en-US"/>
        </w:rPr>
        <w:t>МРСК Юга</w:t>
      </w:r>
      <w:r w:rsidR="00BA3D04">
        <w:rPr>
          <w:rFonts w:ascii="Myriad Pro" w:eastAsia="Calibri" w:hAnsi="Myriad Pro"/>
          <w:b w:val="0"/>
          <w:bCs w:val="0"/>
          <w:color w:val="000000" w:themeColor="text1"/>
          <w:sz w:val="26"/>
          <w:szCs w:val="26"/>
          <w:lang w:eastAsia="en-US"/>
        </w:rPr>
        <w:t>»</w:t>
      </w:r>
      <w:r w:rsidRPr="002C62D8">
        <w:rPr>
          <w:rFonts w:ascii="Myriad Pro" w:eastAsia="Calibri" w:hAnsi="Myriad Pro"/>
          <w:b w:val="0"/>
          <w:bCs w:val="0"/>
          <w:color w:val="000000" w:themeColor="text1"/>
          <w:sz w:val="26"/>
          <w:szCs w:val="26"/>
          <w:lang w:eastAsia="en-US"/>
        </w:rPr>
        <w:t xml:space="preserve"> - </w:t>
      </w:r>
      <w:r w:rsidR="00BA3D04">
        <w:rPr>
          <w:rFonts w:ascii="Myriad Pro" w:eastAsia="Calibri" w:hAnsi="Myriad Pro"/>
          <w:b w:val="0"/>
          <w:bCs w:val="0"/>
          <w:color w:val="000000" w:themeColor="text1"/>
          <w:sz w:val="26"/>
          <w:szCs w:val="26"/>
          <w:lang w:eastAsia="en-US"/>
        </w:rPr>
        <w:t>«</w:t>
      </w:r>
      <w:r w:rsidRPr="002C62D8">
        <w:rPr>
          <w:rFonts w:ascii="Myriad Pro" w:eastAsia="Calibri" w:hAnsi="Myriad Pro"/>
          <w:b w:val="0"/>
          <w:bCs w:val="0"/>
          <w:color w:val="000000" w:themeColor="text1"/>
          <w:sz w:val="26"/>
          <w:szCs w:val="26"/>
          <w:lang w:eastAsia="en-US"/>
        </w:rPr>
        <w:t>Астраханьэнерго</w:t>
      </w:r>
      <w:r w:rsidR="00BA3D04">
        <w:rPr>
          <w:rFonts w:ascii="Myriad Pro" w:eastAsia="Calibri" w:hAnsi="Myriad Pro"/>
          <w:b w:val="0"/>
          <w:bCs w:val="0"/>
          <w:color w:val="000000" w:themeColor="text1"/>
          <w:sz w:val="26"/>
          <w:szCs w:val="26"/>
          <w:lang w:eastAsia="en-US"/>
        </w:rPr>
        <w:t>»</w:t>
      </w:r>
      <w:r w:rsidRPr="002C62D8">
        <w:rPr>
          <w:rFonts w:ascii="Myriad Pro" w:eastAsia="Calibri" w:hAnsi="Myriad Pro"/>
          <w:b w:val="0"/>
          <w:bCs w:val="0"/>
          <w:color w:val="000000" w:themeColor="text1"/>
          <w:sz w:val="26"/>
          <w:szCs w:val="26"/>
          <w:lang w:eastAsia="en-US"/>
        </w:rPr>
        <w:t xml:space="preserve"> в обоснование предложения по тарифам на 2019 год, Исполнителем отражен в соответствующих разделах настоящего Отчета.</w:t>
      </w:r>
    </w:p>
    <w:p w14:paraId="586C6A1B" w14:textId="77777777" w:rsidR="00A32A05" w:rsidRDefault="00A32A05" w:rsidP="00416274">
      <w:pPr>
        <w:pStyle w:val="ConsPlusTitle"/>
        <w:spacing w:line="360" w:lineRule="auto"/>
        <w:ind w:firstLine="709"/>
        <w:jc w:val="both"/>
        <w:rPr>
          <w:rFonts w:ascii="Myriad Pro" w:eastAsia="Calibri" w:hAnsi="Myriad Pro"/>
          <w:color w:val="000000" w:themeColor="text1"/>
          <w:sz w:val="26"/>
          <w:szCs w:val="26"/>
        </w:rPr>
      </w:pPr>
    </w:p>
    <w:p w14:paraId="522F81A6" w14:textId="77777777" w:rsidR="008372D5" w:rsidRDefault="008372D5" w:rsidP="004A09D6">
      <w:pPr>
        <w:spacing w:after="0" w:line="360" w:lineRule="auto"/>
        <w:contextualSpacing/>
        <w:jc w:val="both"/>
        <w:rPr>
          <w:rFonts w:ascii="Myriad Pro" w:eastAsia="Calibri" w:hAnsi="Myriad Pro" w:cs="Times New Roman"/>
          <w:color w:val="000000" w:themeColor="text1"/>
          <w:sz w:val="26"/>
          <w:szCs w:val="26"/>
        </w:rPr>
      </w:pPr>
    </w:p>
    <w:p w14:paraId="038D901B" w14:textId="77777777" w:rsidR="00841C18" w:rsidRDefault="00841C18" w:rsidP="004A09D6">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68DE0445" w14:textId="77777777" w:rsidR="004D7D17" w:rsidRDefault="004D7D17" w:rsidP="00841C18">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29" w:name="_Toc41169659"/>
      <w:r w:rsidRPr="004D7D17">
        <w:rPr>
          <w:rFonts w:ascii="Myriad Pro" w:hAnsi="Myriad Pro"/>
          <w:b/>
          <w:color w:val="4F6228" w:themeColor="accent3" w:themeShade="80"/>
          <w:sz w:val="28"/>
          <w:szCs w:val="28"/>
        </w:rPr>
        <w:lastRenderedPageBreak/>
        <w:t xml:space="preserve">Экспертиза обоснованности принятых </w:t>
      </w:r>
      <w:r w:rsidR="00044E0D">
        <w:rPr>
          <w:rFonts w:ascii="Myriad Pro" w:hAnsi="Myriad Pro"/>
          <w:b/>
          <w:color w:val="4F6228" w:themeColor="accent3" w:themeShade="80"/>
          <w:sz w:val="28"/>
          <w:szCs w:val="28"/>
        </w:rPr>
        <w:t>Службой по тарифам Астраханской области</w:t>
      </w:r>
      <w:r w:rsidRPr="004D7D17">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9"/>
    </w:p>
    <w:p w14:paraId="2856A834"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Пунктом 14 Основ ценообразования № 1178 определено, что </w:t>
      </w:r>
      <w:r w:rsidRPr="00EC3FC7">
        <w:rPr>
          <w:rFonts w:ascii="Myriad Pro" w:hAnsi="Myriad Pro" w:cs="Times New Roman"/>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cs="Times New Roman"/>
          <w:sz w:val="26"/>
          <w:szCs w:val="26"/>
        </w:rPr>
        <w:t xml:space="preserve"> Сводный</w:t>
      </w:r>
      <w:r w:rsidRPr="00EC3FC7">
        <w:rPr>
          <w:rFonts w:ascii="Myriad Pro" w:hAnsi="Myriad Pro" w:cs="Times New Roman"/>
          <w:sz w:val="26"/>
          <w:szCs w:val="26"/>
        </w:rPr>
        <w:t xml:space="preserve"> прогнозный баланс)</w:t>
      </w:r>
      <w:r>
        <w:rPr>
          <w:rFonts w:ascii="Myriad Pro" w:hAnsi="Myriad Pro" w:cs="Times New Roman"/>
          <w:sz w:val="26"/>
          <w:szCs w:val="26"/>
        </w:rPr>
        <w:t xml:space="preserve">. </w:t>
      </w:r>
    </w:p>
    <w:p w14:paraId="1F7FA444"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Сводный прогнозный баланс формируется и утверждается на основании положений Порядка № 53-э/1. Приложением № 1 к Порядку № 53-э/1 утвержден График прохождения документов для утверждения Сводного прогнозного баланса. </w:t>
      </w:r>
    </w:p>
    <w:p w14:paraId="7ECD8237"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Пунктом 60 Основ ценообразования № 1178 предусмотрено, что </w:t>
      </w:r>
      <w:r w:rsidRPr="004458CF">
        <w:rPr>
          <w:rFonts w:ascii="Myriad Pro" w:hAnsi="Myriad Pro" w:cs="Times New Roman"/>
          <w:sz w:val="26"/>
          <w:szCs w:val="26"/>
        </w:rPr>
        <w:t xml:space="preserve">при формировании </w:t>
      </w:r>
      <w:r>
        <w:rPr>
          <w:rFonts w:ascii="Myriad Pro" w:hAnsi="Myriad Pro" w:cs="Times New Roman"/>
          <w:sz w:val="26"/>
          <w:szCs w:val="26"/>
        </w:rPr>
        <w:t xml:space="preserve">сводного </w:t>
      </w:r>
      <w:r w:rsidRPr="004458CF">
        <w:rPr>
          <w:rFonts w:ascii="Myriad Pro" w:hAnsi="Myriad Pro" w:cs="Times New Roman"/>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cs="Times New Roman"/>
          <w:sz w:val="26"/>
          <w:szCs w:val="26"/>
        </w:rPr>
        <w:t xml:space="preserve">. </w:t>
      </w:r>
    </w:p>
    <w:p w14:paraId="2D097D0E" w14:textId="77777777" w:rsidR="009C7522" w:rsidRPr="00EC3FC7" w:rsidRDefault="009C7522" w:rsidP="009C7522">
      <w:pPr>
        <w:pStyle w:val="ConsPlusNormal"/>
        <w:spacing w:line="360" w:lineRule="auto"/>
        <w:ind w:firstLine="709"/>
        <w:jc w:val="both"/>
      </w:pPr>
      <w:r>
        <w:t>Согласно пункту 81 Основ ценообразования № 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xml:space="preserve">, утвержденными постановлением Правительства РФ от 27.12.2004 № 861 (далее – </w:t>
      </w:r>
      <w:r>
        <w:lastRenderedPageBreak/>
        <w:t>ПНД № 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Основ ценообразования № 1178</w:t>
      </w:r>
      <w:r w:rsidRPr="00EC3FC7">
        <w:t>.</w:t>
      </w:r>
    </w:p>
    <w:p w14:paraId="600F4C57"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45F07FAB" w14:textId="77777777" w:rsidR="009C7522" w:rsidRDefault="009C7522" w:rsidP="009C7522">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Данный показатель является</w:t>
      </w:r>
      <w:r w:rsidRPr="00BA0261">
        <w:rPr>
          <w:rFonts w:ascii="Myriad Pro" w:hAnsi="Myriad Pro" w:cs="Times New Roman"/>
          <w:sz w:val="26"/>
          <w:szCs w:val="26"/>
        </w:rPr>
        <w:t xml:space="preserve"> обязательны</w:t>
      </w:r>
      <w:r>
        <w:rPr>
          <w:rFonts w:ascii="Myriad Pro" w:hAnsi="Myriad Pro" w:cs="Times New Roman"/>
          <w:sz w:val="26"/>
          <w:szCs w:val="26"/>
        </w:rPr>
        <w:t>м</w:t>
      </w:r>
      <w:r w:rsidRPr="00BA0261">
        <w:rPr>
          <w:rFonts w:ascii="Myriad Pro" w:hAnsi="Myriad Pro" w:cs="Times New Roman"/>
          <w:sz w:val="26"/>
          <w:szCs w:val="26"/>
        </w:rPr>
        <w:t xml:space="preserve"> долгосрочны</w:t>
      </w:r>
      <w:r>
        <w:rPr>
          <w:rFonts w:ascii="Myriad Pro" w:hAnsi="Myriad Pro" w:cs="Times New Roman"/>
          <w:sz w:val="26"/>
          <w:szCs w:val="26"/>
        </w:rPr>
        <w:t>м</w:t>
      </w:r>
      <w:r w:rsidRPr="00BA0261">
        <w:rPr>
          <w:rFonts w:ascii="Myriad Pro" w:hAnsi="Myriad Pro" w:cs="Times New Roman"/>
          <w:sz w:val="26"/>
          <w:szCs w:val="26"/>
        </w:rPr>
        <w:t xml:space="preserve"> параметр</w:t>
      </w:r>
      <w:r>
        <w:rPr>
          <w:rFonts w:ascii="Myriad Pro" w:hAnsi="Myriad Pro" w:cs="Times New Roman"/>
          <w:sz w:val="26"/>
          <w:szCs w:val="26"/>
        </w:rPr>
        <w:t>ом</w:t>
      </w:r>
      <w:r w:rsidRPr="00BA0261">
        <w:rPr>
          <w:rFonts w:ascii="Myriad Pro" w:hAnsi="Myriad Pro" w:cs="Times New Roman"/>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cs="Times New Roman"/>
          <w:sz w:val="26"/>
          <w:szCs w:val="26"/>
        </w:rPr>
        <w:t>№ </w:t>
      </w:r>
      <w:r w:rsidRPr="00BA0261">
        <w:rPr>
          <w:rFonts w:ascii="Myriad Pro" w:hAnsi="Myriad Pro" w:cs="Times New Roman"/>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Pr>
          <w:rFonts w:ascii="Myriad Pro" w:hAnsi="Myriad Pro" w:cs="Times New Roman"/>
          <w:sz w:val="26"/>
          <w:szCs w:val="26"/>
        </w:rPr>
        <w:t xml:space="preserve">№ </w:t>
      </w:r>
      <w:r w:rsidRPr="00BA0261">
        <w:rPr>
          <w:rFonts w:ascii="Myriad Pro" w:hAnsi="Myriad Pro" w:cs="Times New Roman"/>
          <w:sz w:val="26"/>
          <w:szCs w:val="26"/>
        </w:rPr>
        <w:t>1178, и не изменяется в течение долгосрочного периода регулирования</w:t>
      </w:r>
      <w:r>
        <w:rPr>
          <w:rFonts w:ascii="Myriad Pro" w:hAnsi="Myriad Pro" w:cs="Times New Roman"/>
          <w:sz w:val="26"/>
          <w:szCs w:val="26"/>
        </w:rPr>
        <w:t>, за исключением случаев, предусмотренных пунктом 12 Основ ценообразования № 1178.</w:t>
      </w:r>
    </w:p>
    <w:p w14:paraId="365EA9B3" w14:textId="77777777" w:rsidR="009C7522" w:rsidRPr="00EC3FC7" w:rsidRDefault="009C7522" w:rsidP="009C7522">
      <w:pPr>
        <w:pStyle w:val="ConsPlusNormal"/>
        <w:spacing w:line="360" w:lineRule="auto"/>
        <w:ind w:firstLine="709"/>
        <w:jc w:val="both"/>
      </w:pPr>
      <w:r>
        <w:t>П</w:t>
      </w:r>
      <w:r w:rsidRPr="00EC3FC7">
        <w:t>ункт</w:t>
      </w:r>
      <w:r>
        <w:t>ом</w:t>
      </w:r>
      <w:r w:rsidRPr="00EC3FC7">
        <w:t xml:space="preserve">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w:t>
      </w:r>
      <w:r>
        <w:t xml:space="preserve"> </w:t>
      </w:r>
    </w:p>
    <w:p w14:paraId="68A1050D" w14:textId="77777777" w:rsidR="009C7522" w:rsidRDefault="009C7522" w:rsidP="009C7522">
      <w:pPr>
        <w:spacing w:after="0" w:line="360" w:lineRule="auto"/>
        <w:ind w:firstLine="709"/>
        <w:jc w:val="both"/>
        <w:rPr>
          <w:rFonts w:ascii="Myriad Pro" w:hAnsi="Myriad Pro" w:cs="Times New Roman"/>
          <w:sz w:val="26"/>
          <w:szCs w:val="26"/>
        </w:rPr>
      </w:pPr>
      <w:r>
        <w:rPr>
          <w:rFonts w:ascii="Myriad Pro" w:hAnsi="Myriad Pro" w:cs="Times New Roman"/>
          <w:sz w:val="26"/>
          <w:szCs w:val="26"/>
        </w:rPr>
        <w:t>В</w:t>
      </w:r>
      <w:r w:rsidRPr="00EC3FC7">
        <w:rPr>
          <w:rFonts w:ascii="Myriad Pro" w:hAnsi="Myriad Pro" w:cs="Times New Roman"/>
          <w:sz w:val="26"/>
          <w:szCs w:val="26"/>
        </w:rPr>
        <w:t>еличина перекрестного субсидирования</w:t>
      </w:r>
      <w:r>
        <w:rPr>
          <w:rFonts w:ascii="Myriad Pro" w:hAnsi="Myriad Pro" w:cs="Times New Roman"/>
          <w:sz w:val="26"/>
          <w:szCs w:val="26"/>
        </w:rPr>
        <w:t xml:space="preserve"> в соответствии с Федеральным законом от 26.03.2003 № 35-ФЗ </w:t>
      </w:r>
      <w:r w:rsidRPr="00EC3FC7">
        <w:rPr>
          <w:rFonts w:ascii="Myriad Pro" w:hAnsi="Myriad Pro" w:cs="Times New Roman"/>
          <w:sz w:val="26"/>
          <w:szCs w:val="26"/>
        </w:rPr>
        <w:t>-</w:t>
      </w:r>
      <w:r>
        <w:rPr>
          <w:rFonts w:ascii="Myriad Pro" w:hAnsi="Myriad Pro" w:cs="Times New Roman"/>
          <w:sz w:val="26"/>
          <w:szCs w:val="26"/>
        </w:rPr>
        <w:t xml:space="preserve"> это</w:t>
      </w:r>
      <w:r w:rsidRPr="00EC3FC7">
        <w:rPr>
          <w:rFonts w:ascii="Myriad Pro" w:hAnsi="Myriad Pro" w:cs="Times New Roman"/>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cs="Times New Roman"/>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w:t>
      </w:r>
      <w:r>
        <w:rPr>
          <w:rFonts w:ascii="Myriad Pro" w:hAnsi="Myriad Pro" w:cs="Times New Roman"/>
          <w:sz w:val="26"/>
          <w:szCs w:val="26"/>
        </w:rPr>
        <w:lastRenderedPageBreak/>
        <w:t xml:space="preserve">и мощности, утвержденные в Сводном прогнозном балансе на соответствующий период регулирования. </w:t>
      </w:r>
    </w:p>
    <w:tbl>
      <w:tblPr>
        <w:tblW w:w="5000" w:type="pct"/>
        <w:jc w:val="center"/>
        <w:tblLayout w:type="fixed"/>
        <w:tblLook w:val="04A0" w:firstRow="1" w:lastRow="0" w:firstColumn="1" w:lastColumn="0" w:noHBand="0" w:noVBand="1"/>
      </w:tblPr>
      <w:tblGrid>
        <w:gridCol w:w="2829"/>
        <w:gridCol w:w="1561"/>
        <w:gridCol w:w="1559"/>
        <w:gridCol w:w="1419"/>
        <w:gridCol w:w="992"/>
        <w:gridCol w:w="985"/>
      </w:tblGrid>
      <w:tr w:rsidR="009C7522" w:rsidRPr="008C068E" w14:paraId="7D31A4C3" w14:textId="77777777" w:rsidTr="00B93941">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BB970" w14:textId="77777777" w:rsidR="009C7522" w:rsidRPr="008C068E" w:rsidRDefault="003B7768" w:rsidP="00B93941">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Наименование</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5BEDF" w14:textId="77777777" w:rsidR="009C7522" w:rsidRPr="00EC3FC7" w:rsidRDefault="009C7522" w:rsidP="00B93941">
            <w:pPr>
              <w:spacing w:after="0" w:line="240" w:lineRule="auto"/>
              <w:jc w:val="center"/>
              <w:rPr>
                <w:rFonts w:ascii="Myriad Pro" w:eastAsia="Times New Roman" w:hAnsi="Myriad Pro" w:cs="Calibri"/>
                <w:b/>
                <w:bCs/>
                <w:color w:val="FFFFFF" w:themeColor="background1"/>
                <w:sz w:val="18"/>
                <w:szCs w:val="18"/>
                <w:vertAlign w:val="superscript"/>
                <w:lang w:eastAsia="ru-RU"/>
              </w:rPr>
            </w:pPr>
            <w:r w:rsidRPr="008C068E">
              <w:rPr>
                <w:rFonts w:ascii="Myriad Pro" w:eastAsia="Times New Roman" w:hAnsi="Myriad Pro" w:cs="Calibri"/>
                <w:b/>
                <w:bCs/>
                <w:color w:val="FFFFFF" w:themeColor="background1"/>
                <w:sz w:val="18"/>
                <w:szCs w:val="18"/>
                <w:lang w:eastAsia="ru-RU"/>
              </w:rPr>
              <w:t xml:space="preserve">Факт за </w:t>
            </w:r>
            <w:r>
              <w:rPr>
                <w:rFonts w:ascii="Myriad Pro" w:eastAsia="Times New Roman" w:hAnsi="Myriad Pro" w:cs="Calibri"/>
                <w:b/>
                <w:bCs/>
                <w:color w:val="FFFFFF" w:themeColor="background1"/>
                <w:sz w:val="18"/>
                <w:szCs w:val="18"/>
                <w:lang w:eastAsia="ru-RU"/>
              </w:rPr>
              <w:t>2017 год</w:t>
            </w:r>
            <w:r>
              <w:rPr>
                <w:rFonts w:ascii="Myriad Pro" w:eastAsia="Times New Roman" w:hAnsi="Myriad Pro" w:cs="Calibri"/>
                <w:b/>
                <w:bCs/>
                <w:color w:val="FFFFFF" w:themeColor="background1"/>
                <w:sz w:val="18"/>
                <w:szCs w:val="18"/>
                <w:vertAlign w:val="superscript"/>
                <w:lang w:eastAsia="ru-RU"/>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87244"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Pr>
                <w:rFonts w:ascii="Myriad Pro" w:eastAsia="Times New Roman" w:hAnsi="Myriad Pro" w:cs="Calibri"/>
                <w:b/>
                <w:bCs/>
                <w:color w:val="FFFFFF" w:themeColor="background1"/>
                <w:sz w:val="18"/>
                <w:szCs w:val="18"/>
                <w:lang w:eastAsia="ru-RU"/>
              </w:rPr>
              <w:br/>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AD2D00">
              <w:rPr>
                <w:rFonts w:ascii="Myriad Pro" w:eastAsia="Times New Roman" w:hAnsi="Myriad Pro" w:cs="Calibri"/>
                <w:b/>
                <w:bCs/>
                <w:color w:val="FFFFFF" w:themeColor="background1"/>
                <w:sz w:val="18"/>
                <w:szCs w:val="18"/>
                <w:lang w:eastAsia="ru-RU"/>
              </w:rPr>
              <w:t xml:space="preserve"> </w:t>
            </w:r>
            <w:r w:rsidR="00384231" w:rsidDel="00384231">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sidR="00384231">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на 2019</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45AD7" w14:textId="77777777" w:rsidR="009C7522" w:rsidRPr="00D67D05" w:rsidRDefault="009C7522" w:rsidP="00B93941">
            <w:pPr>
              <w:spacing w:after="0" w:line="240" w:lineRule="auto"/>
              <w:jc w:val="center"/>
              <w:rPr>
                <w:rFonts w:ascii="Myriad Pro" w:eastAsia="Times New Roman" w:hAnsi="Myriad Pro" w:cs="Calibri"/>
                <w:b/>
                <w:bCs/>
                <w:color w:val="FFFFFF" w:themeColor="background1"/>
                <w:sz w:val="18"/>
                <w:szCs w:val="18"/>
                <w:vertAlign w:val="superscript"/>
                <w:lang w:eastAsia="ru-RU"/>
              </w:rPr>
            </w:pPr>
            <w:r w:rsidRPr="008C068E">
              <w:rPr>
                <w:rFonts w:ascii="Myriad Pro" w:eastAsia="Times New Roman" w:hAnsi="Myriad Pro" w:cs="Calibri"/>
                <w:b/>
                <w:bCs/>
                <w:color w:val="FFFFFF" w:themeColor="background1"/>
                <w:sz w:val="18"/>
                <w:szCs w:val="18"/>
                <w:lang w:eastAsia="ru-RU"/>
              </w:rPr>
              <w:t>ТБР на 2019</w:t>
            </w:r>
            <w:r>
              <w:rPr>
                <w:rFonts w:ascii="Myriad Pro" w:eastAsia="Times New Roman" w:hAnsi="Myriad Pro" w:cs="Calibri"/>
                <w:b/>
                <w:bCs/>
                <w:color w:val="FFFFFF" w:themeColor="background1"/>
                <w:sz w:val="18"/>
                <w:szCs w:val="18"/>
                <w:lang w:eastAsia="ru-RU"/>
              </w:rPr>
              <w:t xml:space="preserve"> год3</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DD687"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CC3450">
              <w:rPr>
                <w:rFonts w:ascii="Myriad Pro" w:eastAsia="Times New Roman" w:hAnsi="Myriad Pro" w:cs="Calibri"/>
                <w:b/>
                <w:bCs/>
                <w:color w:val="FFFFFF" w:themeColor="background1"/>
                <w:sz w:val="18"/>
                <w:szCs w:val="18"/>
                <w:lang w:eastAsia="ru-RU"/>
              </w:rPr>
              <w:t>предложение</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BCC84"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9C7522" w:rsidRPr="008C068E" w14:paraId="79439F1C" w14:textId="77777777" w:rsidTr="00B93941">
        <w:trPr>
          <w:trHeight w:val="255"/>
          <w:jc w:val="center"/>
        </w:trPr>
        <w:tc>
          <w:tcPr>
            <w:tcW w:w="151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48AD19C"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C9848C8"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92CE4EA"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A56D10E"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F9EDD14"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C941DB0" w14:textId="77777777" w:rsidR="009C7522" w:rsidRPr="008C068E" w:rsidRDefault="009C7522" w:rsidP="00B93941">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690E" w:rsidRPr="008C068E" w14:paraId="77C18F25"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323BDB86" w14:textId="77777777" w:rsidR="00D8690E" w:rsidRDefault="00242DEF"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Прием э/э в сеть, млн.</w:t>
            </w:r>
            <w:r w:rsidR="000D275B">
              <w:rPr>
                <w:rFonts w:ascii="Myriad Pro" w:eastAsia="Times New Roman" w:hAnsi="Myriad Pro" w:cs="Calibri"/>
                <w:sz w:val="20"/>
                <w:szCs w:val="20"/>
                <w:lang w:eastAsia="ru-RU"/>
              </w:rPr>
              <w:t xml:space="preserve"> </w:t>
            </w:r>
            <w:r>
              <w:rPr>
                <w:rFonts w:ascii="Myriad Pro" w:eastAsia="Times New Roman" w:hAnsi="Myriad Pro" w:cs="Calibri"/>
                <w:sz w:val="20"/>
                <w:szCs w:val="20"/>
                <w:lang w:eastAsia="ru-RU"/>
              </w:rPr>
              <w:t>кВт</w:t>
            </w:r>
            <w:r w:rsidR="000D275B">
              <w:rPr>
                <w:rFonts w:ascii="Myriad Pro" w:eastAsia="Times New Roman" w:hAnsi="Myriad Pro" w:cs="Calibri"/>
                <w:sz w:val="20"/>
                <w:szCs w:val="20"/>
                <w:lang w:eastAsia="ru-RU"/>
              </w:rPr>
              <w:t>*</w:t>
            </w:r>
            <w:r>
              <w:rPr>
                <w:rFonts w:ascii="Myriad Pro" w:eastAsia="Times New Roman" w:hAnsi="Myriad Pro" w:cs="Calibri"/>
                <w:sz w:val="20"/>
                <w:szCs w:val="20"/>
                <w:lang w:eastAsia="ru-RU"/>
              </w:rPr>
              <w:t>ч</w:t>
            </w:r>
          </w:p>
        </w:tc>
        <w:tc>
          <w:tcPr>
            <w:tcW w:w="835" w:type="pct"/>
            <w:tcBorders>
              <w:top w:val="single" w:sz="4" w:space="0" w:color="auto"/>
              <w:left w:val="nil"/>
              <w:bottom w:val="single" w:sz="4" w:space="0" w:color="auto"/>
              <w:right w:val="single" w:sz="4" w:space="0" w:color="auto"/>
            </w:tcBorders>
            <w:shd w:val="clear" w:color="auto" w:fill="auto"/>
            <w:vAlign w:val="center"/>
          </w:tcPr>
          <w:p w14:paraId="3D618251" w14:textId="77777777" w:rsidR="00D8690E" w:rsidRPr="00DF5583" w:rsidRDefault="00242DEF" w:rsidP="00242DEF">
            <w:pPr>
              <w:spacing w:after="0" w:line="240" w:lineRule="auto"/>
              <w:jc w:val="center"/>
              <w:rPr>
                <w:sz w:val="20"/>
                <w:szCs w:val="20"/>
              </w:rPr>
            </w:pPr>
            <w:r w:rsidRPr="00DF5583">
              <w:rPr>
                <w:rFonts w:ascii="Myriad Pro" w:eastAsia="Times New Roman" w:hAnsi="Myriad Pro" w:cs="Calibri"/>
                <w:lang w:eastAsia="ru-RU"/>
              </w:rPr>
              <w:t>3</w:t>
            </w:r>
            <w:r>
              <w:rPr>
                <w:rFonts w:ascii="Myriad Pro" w:eastAsia="Times New Roman" w:hAnsi="Myriad Pro" w:cs="Calibri"/>
                <w:lang w:eastAsia="ru-RU"/>
              </w:rPr>
              <w:t xml:space="preserve"> </w:t>
            </w:r>
            <w:r w:rsidRPr="00242DEF">
              <w:rPr>
                <w:rFonts w:ascii="Myriad Pro" w:eastAsia="Times New Roman" w:hAnsi="Myriad Pro" w:cs="Calibri"/>
                <w:lang w:eastAsia="ru-RU"/>
              </w:rPr>
              <w:t>448,15</w:t>
            </w:r>
          </w:p>
        </w:tc>
        <w:tc>
          <w:tcPr>
            <w:tcW w:w="834" w:type="pct"/>
            <w:tcBorders>
              <w:top w:val="single" w:sz="4" w:space="0" w:color="auto"/>
              <w:left w:val="nil"/>
              <w:bottom w:val="single" w:sz="4" w:space="0" w:color="auto"/>
              <w:right w:val="single" w:sz="4" w:space="0" w:color="auto"/>
            </w:tcBorders>
            <w:shd w:val="clear" w:color="auto" w:fill="auto"/>
            <w:vAlign w:val="center"/>
          </w:tcPr>
          <w:p w14:paraId="60D120B6" w14:textId="77777777" w:rsidR="00D8690E" w:rsidRDefault="00DF558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3 480,00</w:t>
            </w:r>
          </w:p>
        </w:tc>
        <w:tc>
          <w:tcPr>
            <w:tcW w:w="759" w:type="pct"/>
            <w:tcBorders>
              <w:top w:val="single" w:sz="4" w:space="0" w:color="auto"/>
              <w:left w:val="nil"/>
              <w:bottom w:val="single" w:sz="4" w:space="0" w:color="auto"/>
              <w:right w:val="single" w:sz="4" w:space="0" w:color="auto"/>
            </w:tcBorders>
            <w:shd w:val="clear" w:color="auto" w:fill="auto"/>
            <w:vAlign w:val="center"/>
          </w:tcPr>
          <w:p w14:paraId="51E0C44D" w14:textId="77777777" w:rsidR="00D8690E" w:rsidRDefault="00A50D50" w:rsidP="00B93941">
            <w:pPr>
              <w:spacing w:after="0" w:line="240" w:lineRule="auto"/>
              <w:jc w:val="center"/>
              <w:rPr>
                <w:rFonts w:ascii="Myriad Pro" w:eastAsia="Times New Roman" w:hAnsi="Myriad Pro" w:cs="Calibri"/>
                <w:lang w:eastAsia="ru-RU"/>
              </w:rPr>
            </w:pPr>
            <w:r w:rsidRPr="00A50D50">
              <w:rPr>
                <w:rFonts w:ascii="Myriad Pro" w:eastAsia="Times New Roman" w:hAnsi="Myriad Pro" w:cs="Calibri"/>
                <w:lang w:eastAsia="ru-RU"/>
              </w:rPr>
              <w:t>3 514,07</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6D7A42D" w14:textId="77777777" w:rsidR="00D8690E" w:rsidRDefault="00D8690E" w:rsidP="00DF576A">
            <w:pPr>
              <w:spacing w:after="0" w:line="240" w:lineRule="auto"/>
              <w:jc w:val="center"/>
              <w:rPr>
                <w:rFonts w:ascii="Myriad Pro" w:eastAsia="Times New Roman" w:hAnsi="Myriad Pro" w:cs="Calibri"/>
                <w:lang w:eastAsia="ru-RU"/>
              </w:rPr>
            </w:pPr>
          </w:p>
        </w:tc>
        <w:tc>
          <w:tcPr>
            <w:tcW w:w="527" w:type="pct"/>
            <w:tcBorders>
              <w:top w:val="single" w:sz="4" w:space="0" w:color="auto"/>
              <w:left w:val="nil"/>
              <w:bottom w:val="single" w:sz="4" w:space="0" w:color="auto"/>
              <w:right w:val="single" w:sz="4" w:space="0" w:color="auto"/>
            </w:tcBorders>
            <w:shd w:val="clear" w:color="auto" w:fill="auto"/>
            <w:vAlign w:val="center"/>
          </w:tcPr>
          <w:p w14:paraId="09C222E6" w14:textId="77777777" w:rsidR="00D8690E" w:rsidRDefault="00D8690E" w:rsidP="00B93941">
            <w:pPr>
              <w:spacing w:after="0" w:line="240" w:lineRule="auto"/>
              <w:jc w:val="center"/>
              <w:rPr>
                <w:rFonts w:ascii="Myriad Pro" w:eastAsia="Times New Roman" w:hAnsi="Myriad Pro" w:cs="Calibri"/>
                <w:lang w:eastAsia="ru-RU"/>
              </w:rPr>
            </w:pPr>
          </w:p>
        </w:tc>
      </w:tr>
      <w:tr w:rsidR="009C7522" w:rsidRPr="008C068E" w14:paraId="12DAFD31"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579D641E" w14:textId="77777777" w:rsidR="00384231"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Величина потерь электрической энергии, </w:t>
            </w:r>
          </w:p>
          <w:p w14:paraId="4C16BF78" w14:textId="77777777" w:rsidR="009C7522" w:rsidRPr="006439BF"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1FBC4001" w14:textId="77777777"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607,641</w:t>
            </w:r>
          </w:p>
        </w:tc>
        <w:tc>
          <w:tcPr>
            <w:tcW w:w="834" w:type="pct"/>
            <w:tcBorders>
              <w:top w:val="single" w:sz="4" w:space="0" w:color="auto"/>
              <w:left w:val="nil"/>
              <w:bottom w:val="single" w:sz="4" w:space="0" w:color="auto"/>
              <w:right w:val="single" w:sz="4" w:space="0" w:color="auto"/>
            </w:tcBorders>
            <w:shd w:val="clear" w:color="auto" w:fill="auto"/>
            <w:vAlign w:val="center"/>
          </w:tcPr>
          <w:p w14:paraId="13F01EF0" w14:textId="77777777"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597,51</w:t>
            </w:r>
          </w:p>
        </w:tc>
        <w:tc>
          <w:tcPr>
            <w:tcW w:w="759" w:type="pct"/>
            <w:tcBorders>
              <w:top w:val="single" w:sz="4" w:space="0" w:color="auto"/>
              <w:left w:val="nil"/>
              <w:bottom w:val="single" w:sz="4" w:space="0" w:color="auto"/>
              <w:right w:val="single" w:sz="4" w:space="0" w:color="auto"/>
            </w:tcBorders>
            <w:shd w:val="clear" w:color="auto" w:fill="auto"/>
            <w:vAlign w:val="center"/>
          </w:tcPr>
          <w:p w14:paraId="7DDF95FB" w14:textId="77777777" w:rsidR="009C7522" w:rsidRPr="00DF576A" w:rsidRDefault="007B628E" w:rsidP="00B93941">
            <w:pPr>
              <w:spacing w:after="0" w:line="240" w:lineRule="auto"/>
              <w:jc w:val="center"/>
              <w:rPr>
                <w:rFonts w:ascii="Myriad Pro" w:eastAsia="Times New Roman" w:hAnsi="Myriad Pro" w:cs="Calibri"/>
                <w:vertAlign w:val="superscript"/>
                <w:lang w:eastAsia="ru-RU"/>
              </w:rPr>
            </w:pPr>
            <w:r>
              <w:rPr>
                <w:rFonts w:ascii="Myriad Pro" w:eastAsia="Times New Roman" w:hAnsi="Myriad Pro" w:cs="Calibri"/>
                <w:lang w:eastAsia="ru-RU"/>
              </w:rPr>
              <w:t>604,71</w:t>
            </w:r>
            <w:r>
              <w:rPr>
                <w:rFonts w:ascii="Myriad Pro" w:eastAsia="Times New Roman" w:hAnsi="Myriad Pro" w:cs="Calibri"/>
                <w:vertAlign w:val="superscript"/>
                <w:lang w:eastAsia="ru-RU"/>
              </w:rPr>
              <w:t>2</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0589B240" w14:textId="77777777" w:rsidR="00AD2D00" w:rsidRPr="001F1339" w:rsidRDefault="00AD2D00" w:rsidP="00DF576A">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+1,5</w:t>
            </w:r>
          </w:p>
        </w:tc>
        <w:tc>
          <w:tcPr>
            <w:tcW w:w="527" w:type="pct"/>
            <w:tcBorders>
              <w:top w:val="single" w:sz="4" w:space="0" w:color="auto"/>
              <w:left w:val="nil"/>
              <w:bottom w:val="single" w:sz="4" w:space="0" w:color="auto"/>
              <w:right w:val="single" w:sz="4" w:space="0" w:color="auto"/>
            </w:tcBorders>
            <w:shd w:val="clear" w:color="auto" w:fill="auto"/>
            <w:vAlign w:val="center"/>
          </w:tcPr>
          <w:p w14:paraId="0E8802AA" w14:textId="77777777"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-0,5%</w:t>
            </w:r>
          </w:p>
        </w:tc>
      </w:tr>
      <w:tr w:rsidR="009C7522" w:rsidRPr="008C068E" w14:paraId="17CC59BD"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62FF493"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Уровень потерь электрической энергии, </w:t>
            </w:r>
          </w:p>
          <w:p w14:paraId="28C698F3"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5" w:type="pct"/>
            <w:tcBorders>
              <w:top w:val="single" w:sz="4" w:space="0" w:color="auto"/>
              <w:left w:val="nil"/>
              <w:bottom w:val="single" w:sz="4" w:space="0" w:color="auto"/>
              <w:right w:val="single" w:sz="4" w:space="0" w:color="auto"/>
            </w:tcBorders>
            <w:shd w:val="clear" w:color="auto" w:fill="auto"/>
            <w:vAlign w:val="center"/>
          </w:tcPr>
          <w:p w14:paraId="65E66B55" w14:textId="77777777"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17,62%</w:t>
            </w:r>
          </w:p>
        </w:tc>
        <w:tc>
          <w:tcPr>
            <w:tcW w:w="834" w:type="pct"/>
            <w:tcBorders>
              <w:top w:val="single" w:sz="4" w:space="0" w:color="auto"/>
              <w:left w:val="nil"/>
              <w:bottom w:val="single" w:sz="4" w:space="0" w:color="auto"/>
              <w:right w:val="single" w:sz="4" w:space="0" w:color="auto"/>
            </w:tcBorders>
            <w:shd w:val="clear" w:color="auto" w:fill="auto"/>
            <w:vAlign w:val="center"/>
          </w:tcPr>
          <w:p w14:paraId="53B0798A" w14:textId="77777777"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17,17%</w:t>
            </w:r>
          </w:p>
        </w:tc>
        <w:tc>
          <w:tcPr>
            <w:tcW w:w="759" w:type="pct"/>
            <w:tcBorders>
              <w:top w:val="single" w:sz="4" w:space="0" w:color="auto"/>
              <w:left w:val="nil"/>
              <w:bottom w:val="single" w:sz="4" w:space="0" w:color="auto"/>
              <w:right w:val="single" w:sz="4" w:space="0" w:color="auto"/>
            </w:tcBorders>
            <w:shd w:val="clear" w:color="auto" w:fill="auto"/>
            <w:vAlign w:val="center"/>
          </w:tcPr>
          <w:p w14:paraId="34337EEC" w14:textId="77777777"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17,2</w:t>
            </w:r>
            <w:r w:rsidR="00C84C7D">
              <w:rPr>
                <w:rFonts w:ascii="Myriad Pro" w:eastAsia="Times New Roman" w:hAnsi="Myriad Pro" w:cs="Calibri"/>
                <w:lang w:eastAsia="ru-RU"/>
              </w:rPr>
              <w:t>1</w:t>
            </w:r>
            <w:r>
              <w:rPr>
                <w:rFonts w:ascii="Myriad Pro" w:eastAsia="Times New Roman" w:hAnsi="Myriad Pro" w:cs="Calibri"/>
                <w:lang w:eastAsia="ru-RU"/>
              </w:rPr>
              <w:t>%</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698EAC4" w14:textId="77777777"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23734289" w14:textId="77777777"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r>
      <w:tr w:rsidR="008E1765" w:rsidRPr="008C068E" w14:paraId="2FFDDCE9"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159B6494" w14:textId="77777777" w:rsidR="008E1765" w:rsidRDefault="008E1765"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Котловой полезный отпуск</w:t>
            </w:r>
            <w:r w:rsidR="000F2D18">
              <w:rPr>
                <w:rFonts w:ascii="Myriad Pro" w:eastAsia="Times New Roman" w:hAnsi="Myriad Pro" w:cs="Calibri"/>
                <w:sz w:val="20"/>
                <w:szCs w:val="20"/>
                <w:lang w:eastAsia="ru-RU"/>
              </w:rPr>
              <w:t>,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056E4F18" w14:textId="77777777" w:rsidR="008E1765" w:rsidRDefault="000F2D18" w:rsidP="00242DEF">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2 790,</w:t>
            </w:r>
            <w:r w:rsidR="00242DEF">
              <w:rPr>
                <w:rFonts w:ascii="Myriad Pro" w:eastAsia="Times New Roman" w:hAnsi="Myriad Pro" w:cs="Calibri"/>
                <w:lang w:eastAsia="ru-RU"/>
              </w:rPr>
              <w:t>17</w:t>
            </w:r>
          </w:p>
        </w:tc>
        <w:tc>
          <w:tcPr>
            <w:tcW w:w="834" w:type="pct"/>
            <w:tcBorders>
              <w:top w:val="single" w:sz="4" w:space="0" w:color="auto"/>
              <w:left w:val="nil"/>
              <w:bottom w:val="single" w:sz="4" w:space="0" w:color="auto"/>
              <w:right w:val="single" w:sz="4" w:space="0" w:color="auto"/>
            </w:tcBorders>
            <w:shd w:val="clear" w:color="auto" w:fill="auto"/>
            <w:vAlign w:val="center"/>
          </w:tcPr>
          <w:p w14:paraId="73DD1093" w14:textId="77777777" w:rsidR="008E1765" w:rsidRDefault="00C84C7D" w:rsidP="00B93941">
            <w:pPr>
              <w:spacing w:after="0" w:line="240" w:lineRule="auto"/>
              <w:jc w:val="center"/>
              <w:rPr>
                <w:rFonts w:ascii="Myriad Pro" w:eastAsia="Times New Roman" w:hAnsi="Myriad Pro" w:cs="Calibri"/>
                <w:lang w:eastAsia="ru-RU"/>
              </w:rPr>
            </w:pPr>
            <w:r w:rsidRPr="00C84C7D">
              <w:rPr>
                <w:rFonts w:ascii="Myriad Pro" w:eastAsia="Times New Roman" w:hAnsi="Myriad Pro" w:cs="Calibri"/>
                <w:lang w:eastAsia="ru-RU"/>
              </w:rPr>
              <w:t>2 856,78</w:t>
            </w:r>
          </w:p>
        </w:tc>
        <w:tc>
          <w:tcPr>
            <w:tcW w:w="759" w:type="pct"/>
            <w:tcBorders>
              <w:top w:val="single" w:sz="4" w:space="0" w:color="auto"/>
              <w:left w:val="nil"/>
              <w:bottom w:val="single" w:sz="4" w:space="0" w:color="auto"/>
              <w:right w:val="single" w:sz="4" w:space="0" w:color="auto"/>
            </w:tcBorders>
            <w:shd w:val="clear" w:color="auto" w:fill="auto"/>
            <w:vAlign w:val="center"/>
          </w:tcPr>
          <w:p w14:paraId="02D1D4D6" w14:textId="77777777" w:rsidR="008E1765" w:rsidRPr="001F1339"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2 883,23</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46DECBEA" w14:textId="77777777" w:rsidR="008E1765"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6C41B65C" w14:textId="77777777" w:rsidR="008E1765"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+3,3%</w:t>
            </w:r>
          </w:p>
        </w:tc>
      </w:tr>
      <w:tr w:rsidR="009C7522" w:rsidRPr="008C068E" w14:paraId="22E412F6"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3910A94B" w14:textId="77777777" w:rsidR="00384231"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Объем полезного отпуска населению и приравненным к нему категориям потребителей, </w:t>
            </w:r>
          </w:p>
          <w:p w14:paraId="4F3B6322"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млн. кВтч </w:t>
            </w:r>
          </w:p>
        </w:tc>
        <w:tc>
          <w:tcPr>
            <w:tcW w:w="835" w:type="pct"/>
            <w:tcBorders>
              <w:top w:val="single" w:sz="4" w:space="0" w:color="auto"/>
              <w:left w:val="nil"/>
              <w:bottom w:val="single" w:sz="4" w:space="0" w:color="auto"/>
              <w:right w:val="single" w:sz="4" w:space="0" w:color="auto"/>
            </w:tcBorders>
            <w:shd w:val="clear" w:color="auto" w:fill="auto"/>
            <w:vAlign w:val="center"/>
          </w:tcPr>
          <w:p w14:paraId="3456F4BB" w14:textId="77777777" w:rsidR="009C7522" w:rsidRPr="001F1339" w:rsidRDefault="00242DEF" w:rsidP="00B93941">
            <w:pPr>
              <w:spacing w:after="0" w:line="240" w:lineRule="auto"/>
              <w:jc w:val="center"/>
              <w:rPr>
                <w:rFonts w:ascii="Myriad Pro" w:eastAsia="Times New Roman" w:hAnsi="Myriad Pro" w:cs="Calibri"/>
                <w:lang w:eastAsia="ru-RU"/>
              </w:rPr>
            </w:pPr>
            <w:r w:rsidRPr="00242DEF">
              <w:rPr>
                <w:rFonts w:ascii="Myriad Pro" w:eastAsia="Times New Roman" w:hAnsi="Myriad Pro" w:cs="Calibri"/>
                <w:lang w:eastAsia="ru-RU"/>
              </w:rPr>
              <w:t>930,33</w:t>
            </w:r>
          </w:p>
        </w:tc>
        <w:tc>
          <w:tcPr>
            <w:tcW w:w="834" w:type="pct"/>
            <w:tcBorders>
              <w:top w:val="single" w:sz="4" w:space="0" w:color="auto"/>
              <w:left w:val="nil"/>
              <w:bottom w:val="single" w:sz="4" w:space="0" w:color="auto"/>
              <w:right w:val="single" w:sz="4" w:space="0" w:color="auto"/>
            </w:tcBorders>
            <w:shd w:val="clear" w:color="auto" w:fill="auto"/>
            <w:vAlign w:val="center"/>
          </w:tcPr>
          <w:p w14:paraId="06F77A8F" w14:textId="77777777"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759" w:type="pct"/>
            <w:tcBorders>
              <w:top w:val="single" w:sz="4" w:space="0" w:color="auto"/>
              <w:left w:val="nil"/>
              <w:bottom w:val="single" w:sz="4" w:space="0" w:color="auto"/>
              <w:right w:val="single" w:sz="4" w:space="0" w:color="auto"/>
            </w:tcBorders>
            <w:shd w:val="clear" w:color="auto" w:fill="auto"/>
            <w:vAlign w:val="center"/>
          </w:tcPr>
          <w:p w14:paraId="5F258482" w14:textId="77777777" w:rsidR="009C7522" w:rsidRPr="001F1339" w:rsidRDefault="007B628E"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968,20</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D5950C9" w14:textId="77777777"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267CF587" w14:textId="77777777"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+7,2%</w:t>
            </w:r>
          </w:p>
        </w:tc>
      </w:tr>
      <w:tr w:rsidR="009C7522" w:rsidRPr="008C068E" w14:paraId="155E3572"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2B835D2"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Объем полезного отпуска прочим потребителям,</w:t>
            </w:r>
          </w:p>
          <w:p w14:paraId="0FF57396" w14:textId="77777777" w:rsidR="009C7522" w:rsidRDefault="009C7522" w:rsidP="00B939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5660011B" w14:textId="77777777" w:rsidR="009C7522" w:rsidRPr="001F1339" w:rsidRDefault="00242DEF" w:rsidP="00B93941">
            <w:pPr>
              <w:spacing w:after="0" w:line="240" w:lineRule="auto"/>
              <w:jc w:val="center"/>
              <w:rPr>
                <w:rFonts w:ascii="Myriad Pro" w:eastAsia="Times New Roman" w:hAnsi="Myriad Pro" w:cs="Calibri"/>
                <w:lang w:eastAsia="ru-RU"/>
              </w:rPr>
            </w:pPr>
            <w:r w:rsidRPr="00242DEF">
              <w:rPr>
                <w:rFonts w:ascii="Myriad Pro" w:eastAsia="Times New Roman" w:hAnsi="Myriad Pro" w:cs="Calibri"/>
                <w:lang w:eastAsia="ru-RU"/>
              </w:rPr>
              <w:t>1 859,83</w:t>
            </w:r>
          </w:p>
        </w:tc>
        <w:tc>
          <w:tcPr>
            <w:tcW w:w="834" w:type="pct"/>
            <w:tcBorders>
              <w:top w:val="single" w:sz="4" w:space="0" w:color="auto"/>
              <w:left w:val="nil"/>
              <w:bottom w:val="single" w:sz="4" w:space="0" w:color="auto"/>
              <w:right w:val="single" w:sz="4" w:space="0" w:color="auto"/>
            </w:tcBorders>
            <w:shd w:val="clear" w:color="auto" w:fill="auto"/>
            <w:vAlign w:val="center"/>
          </w:tcPr>
          <w:p w14:paraId="3C174AD1" w14:textId="77777777" w:rsidR="009C7522" w:rsidRPr="001F1339" w:rsidRDefault="00AD2D00"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759" w:type="pct"/>
            <w:tcBorders>
              <w:top w:val="single" w:sz="4" w:space="0" w:color="auto"/>
              <w:left w:val="nil"/>
              <w:bottom w:val="single" w:sz="4" w:space="0" w:color="auto"/>
              <w:right w:val="single" w:sz="4" w:space="0" w:color="auto"/>
            </w:tcBorders>
            <w:shd w:val="clear" w:color="auto" w:fill="auto"/>
            <w:vAlign w:val="center"/>
          </w:tcPr>
          <w:p w14:paraId="649DFDE1" w14:textId="77777777" w:rsidR="009C7522" w:rsidRPr="001F1339" w:rsidRDefault="008E1765"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1 915,03</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1C21854B" w14:textId="77777777"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4D035EF2" w14:textId="77777777"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+1,5%</w:t>
            </w:r>
          </w:p>
        </w:tc>
      </w:tr>
      <w:tr w:rsidR="009C7522" w:rsidRPr="008C068E" w14:paraId="158E2F50" w14:textId="77777777" w:rsidTr="00B93941">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5A350D7C" w14:textId="77777777" w:rsidR="009C7522" w:rsidRDefault="009C7522"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Мощность потребителей, присоединенных к сетям ТСО, согласно положениям ПНД № 861 ,</w:t>
            </w:r>
          </w:p>
          <w:p w14:paraId="40533B4B" w14:textId="77777777" w:rsidR="009C7522" w:rsidRPr="00164FB9" w:rsidRDefault="009C7522" w:rsidP="00C84C7D">
            <w:pPr>
              <w:spacing w:after="0" w:line="240" w:lineRule="auto"/>
              <w:jc w:val="center"/>
              <w:rPr>
                <w:rFonts w:ascii="Myriad Pro" w:eastAsia="Times New Roman" w:hAnsi="Myriad Pro" w:cs="Calibri"/>
                <w:sz w:val="20"/>
                <w:szCs w:val="20"/>
                <w:vertAlign w:val="superscript"/>
                <w:lang w:eastAsia="ru-RU"/>
              </w:rPr>
            </w:pPr>
            <w:r>
              <w:rPr>
                <w:rFonts w:ascii="Myriad Pro" w:eastAsia="Times New Roman" w:hAnsi="Myriad Pro" w:cs="Times New Roman"/>
                <w:color w:val="000000"/>
                <w:sz w:val="20"/>
                <w:szCs w:val="20"/>
                <w:lang w:eastAsia="ru-RU"/>
              </w:rPr>
              <w:t xml:space="preserve">МВт </w:t>
            </w:r>
          </w:p>
        </w:tc>
        <w:tc>
          <w:tcPr>
            <w:tcW w:w="835" w:type="pct"/>
            <w:tcBorders>
              <w:top w:val="single" w:sz="4" w:space="0" w:color="auto"/>
              <w:left w:val="nil"/>
              <w:bottom w:val="single" w:sz="4" w:space="0" w:color="auto"/>
              <w:right w:val="single" w:sz="4" w:space="0" w:color="auto"/>
            </w:tcBorders>
            <w:shd w:val="clear" w:color="auto" w:fill="auto"/>
            <w:vAlign w:val="center"/>
          </w:tcPr>
          <w:p w14:paraId="54167FA4" w14:textId="77777777" w:rsidR="009C7522" w:rsidRPr="001F1339" w:rsidRDefault="00C84C7D" w:rsidP="00B93941">
            <w:pPr>
              <w:spacing w:after="0" w:line="240" w:lineRule="auto"/>
              <w:jc w:val="center"/>
              <w:rPr>
                <w:rFonts w:ascii="Myriad Pro" w:eastAsia="Times New Roman" w:hAnsi="Myriad Pro" w:cs="Calibri"/>
                <w:lang w:eastAsia="ru-RU"/>
              </w:rPr>
            </w:pPr>
            <w:r w:rsidRPr="00C84C7D">
              <w:rPr>
                <w:rFonts w:ascii="Myriad Pro" w:eastAsia="Times New Roman" w:hAnsi="Myriad Pro" w:cs="Calibri"/>
                <w:lang w:eastAsia="ru-RU"/>
              </w:rPr>
              <w:t>428,51</w:t>
            </w:r>
          </w:p>
        </w:tc>
        <w:tc>
          <w:tcPr>
            <w:tcW w:w="834" w:type="pct"/>
            <w:tcBorders>
              <w:top w:val="single" w:sz="4" w:space="0" w:color="auto"/>
              <w:left w:val="nil"/>
              <w:bottom w:val="single" w:sz="4" w:space="0" w:color="auto"/>
              <w:right w:val="single" w:sz="4" w:space="0" w:color="auto"/>
            </w:tcBorders>
            <w:shd w:val="clear" w:color="auto" w:fill="auto"/>
            <w:vAlign w:val="center"/>
          </w:tcPr>
          <w:p w14:paraId="7E2B96C8" w14:textId="77777777" w:rsidR="009C7522" w:rsidRPr="006C1B9E" w:rsidRDefault="00C84C7D" w:rsidP="00B93941">
            <w:pPr>
              <w:spacing w:after="0" w:line="240" w:lineRule="auto"/>
              <w:jc w:val="center"/>
              <w:rPr>
                <w:rFonts w:ascii="Myriad Pro" w:eastAsia="Times New Roman" w:hAnsi="Myriad Pro" w:cs="Calibri"/>
                <w:lang w:val="en-US" w:eastAsia="ru-RU"/>
              </w:rPr>
            </w:pPr>
            <w:r w:rsidRPr="00C84C7D">
              <w:rPr>
                <w:rFonts w:ascii="Myriad Pro" w:eastAsia="Times New Roman" w:hAnsi="Myriad Pro" w:cs="Calibri"/>
                <w:lang w:eastAsia="ru-RU"/>
              </w:rPr>
              <w:t>426,59</w:t>
            </w:r>
          </w:p>
        </w:tc>
        <w:tc>
          <w:tcPr>
            <w:tcW w:w="759" w:type="pct"/>
            <w:tcBorders>
              <w:top w:val="single" w:sz="4" w:space="0" w:color="auto"/>
              <w:left w:val="nil"/>
              <w:bottom w:val="single" w:sz="4" w:space="0" w:color="auto"/>
              <w:right w:val="single" w:sz="4" w:space="0" w:color="auto"/>
            </w:tcBorders>
            <w:shd w:val="clear" w:color="auto" w:fill="auto"/>
            <w:vAlign w:val="center"/>
          </w:tcPr>
          <w:p w14:paraId="69447F8C" w14:textId="77777777" w:rsidR="008E1765" w:rsidRPr="001F1339" w:rsidRDefault="008E1765" w:rsidP="002751E6">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430,77</w:t>
            </w:r>
            <w:r>
              <w:rPr>
                <w:rFonts w:ascii="Myriad Pro" w:eastAsia="Times New Roman" w:hAnsi="Myriad Pro" w:cs="Calibri"/>
                <w:vertAlign w:val="superscript"/>
                <w:lang w:eastAsia="ru-RU"/>
              </w:rPr>
              <w:t>3</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03DE18AC" w14:textId="77777777" w:rsidR="009C7522" w:rsidRPr="001F1339" w:rsidRDefault="00C46593" w:rsidP="00B93941">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7A6526CB" w14:textId="77777777" w:rsidR="009C7522" w:rsidRPr="001F1339" w:rsidRDefault="009C7522" w:rsidP="00B93941">
            <w:pPr>
              <w:spacing w:after="0" w:line="240" w:lineRule="auto"/>
              <w:jc w:val="center"/>
              <w:rPr>
                <w:rFonts w:ascii="Myriad Pro" w:eastAsia="Times New Roman" w:hAnsi="Myriad Pro" w:cs="Calibri"/>
                <w:lang w:eastAsia="ru-RU"/>
              </w:rPr>
            </w:pPr>
          </w:p>
        </w:tc>
      </w:tr>
    </w:tbl>
    <w:p w14:paraId="0AB9C364" w14:textId="77777777" w:rsidR="009C7522" w:rsidRDefault="009C7522" w:rsidP="00B9583E">
      <w:pPr>
        <w:pStyle w:val="a3"/>
        <w:numPr>
          <w:ilvl w:val="0"/>
          <w:numId w:val="43"/>
        </w:numPr>
        <w:spacing w:after="0" w:line="360" w:lineRule="auto"/>
        <w:jc w:val="both"/>
        <w:rPr>
          <w:rFonts w:ascii="Myriad Pro" w:hAnsi="Myriad Pro"/>
          <w:sz w:val="18"/>
          <w:szCs w:val="18"/>
        </w:rPr>
      </w:pPr>
      <w:r>
        <w:rPr>
          <w:rFonts w:ascii="Myriad Pro" w:hAnsi="Myriad Pro"/>
          <w:sz w:val="18"/>
          <w:szCs w:val="18"/>
        </w:rPr>
        <w:t>на основании федеральной статистической отчетности по форме № 46-ээ (передача);</w:t>
      </w:r>
    </w:p>
    <w:p w14:paraId="13899711" w14:textId="77777777" w:rsidR="007B628E" w:rsidRDefault="007B628E" w:rsidP="00B9583E">
      <w:pPr>
        <w:pStyle w:val="a3"/>
        <w:numPr>
          <w:ilvl w:val="0"/>
          <w:numId w:val="43"/>
        </w:numPr>
        <w:spacing w:after="0" w:line="360" w:lineRule="auto"/>
        <w:jc w:val="both"/>
        <w:rPr>
          <w:rFonts w:ascii="Myriad Pro" w:hAnsi="Myriad Pro"/>
          <w:sz w:val="18"/>
          <w:szCs w:val="18"/>
        </w:rPr>
      </w:pPr>
      <w:r>
        <w:rPr>
          <w:rFonts w:ascii="Myriad Pro" w:hAnsi="Myriad Pro"/>
          <w:sz w:val="18"/>
          <w:szCs w:val="18"/>
        </w:rPr>
        <w:t xml:space="preserve">консолидировано по сетям филиала ПАО </w:t>
      </w:r>
      <w:r w:rsidR="00BA3D04">
        <w:rPr>
          <w:rFonts w:ascii="Myriad Pro" w:hAnsi="Myriad Pro"/>
          <w:sz w:val="18"/>
          <w:szCs w:val="18"/>
        </w:rPr>
        <w:t>«</w:t>
      </w:r>
      <w:r>
        <w:rPr>
          <w:rFonts w:ascii="Myriad Pro" w:hAnsi="Myriad Pro"/>
          <w:sz w:val="18"/>
          <w:szCs w:val="18"/>
        </w:rPr>
        <w:t>МРСК Юга</w:t>
      </w:r>
      <w:r w:rsidR="00BA3D04">
        <w:rPr>
          <w:rFonts w:ascii="Myriad Pro" w:hAnsi="Myriad Pro"/>
          <w:sz w:val="18"/>
          <w:szCs w:val="18"/>
        </w:rPr>
        <w:t>»</w:t>
      </w:r>
      <w:r>
        <w:rPr>
          <w:rFonts w:ascii="Myriad Pro" w:hAnsi="Myriad Pro"/>
          <w:sz w:val="18"/>
          <w:szCs w:val="18"/>
        </w:rPr>
        <w:t xml:space="preserve"> - </w:t>
      </w:r>
      <w:r w:rsidR="00BA3D04">
        <w:rPr>
          <w:rFonts w:ascii="Myriad Pro" w:hAnsi="Myriad Pro"/>
          <w:sz w:val="18"/>
          <w:szCs w:val="18"/>
        </w:rPr>
        <w:t>«</w:t>
      </w:r>
      <w:r>
        <w:rPr>
          <w:rFonts w:ascii="Myriad Pro" w:hAnsi="Myriad Pro"/>
          <w:sz w:val="18"/>
          <w:szCs w:val="18"/>
        </w:rPr>
        <w:t>Астраханьэнерго</w:t>
      </w:r>
      <w:r w:rsidR="00BA3D04">
        <w:rPr>
          <w:rFonts w:ascii="Myriad Pro" w:hAnsi="Myriad Pro"/>
          <w:sz w:val="18"/>
          <w:szCs w:val="18"/>
        </w:rPr>
        <w:t>»</w:t>
      </w:r>
      <w:r>
        <w:rPr>
          <w:rFonts w:ascii="Myriad Pro" w:hAnsi="Myriad Pro"/>
          <w:sz w:val="18"/>
          <w:szCs w:val="18"/>
        </w:rPr>
        <w:t xml:space="preserve"> и </w:t>
      </w:r>
      <w:r w:rsidRPr="007B628E">
        <w:rPr>
          <w:rFonts w:ascii="Myriad Pro" w:hAnsi="Myriad Pro"/>
          <w:sz w:val="18"/>
          <w:szCs w:val="18"/>
        </w:rPr>
        <w:t xml:space="preserve">МУП </w:t>
      </w:r>
      <w:r w:rsidR="00BA3D04">
        <w:rPr>
          <w:rFonts w:ascii="Myriad Pro" w:hAnsi="Myriad Pro"/>
          <w:sz w:val="18"/>
          <w:szCs w:val="18"/>
        </w:rPr>
        <w:t>«</w:t>
      </w:r>
      <w:r w:rsidRPr="007B628E">
        <w:rPr>
          <w:rFonts w:ascii="Myriad Pro" w:hAnsi="Myriad Pro"/>
          <w:sz w:val="18"/>
          <w:szCs w:val="18"/>
        </w:rPr>
        <w:t>Благоустроенный город</w:t>
      </w:r>
      <w:r w:rsidR="00BA3D04">
        <w:rPr>
          <w:rFonts w:ascii="Myriad Pro" w:hAnsi="Myriad Pro"/>
          <w:sz w:val="18"/>
          <w:szCs w:val="18"/>
        </w:rPr>
        <w:t>»</w:t>
      </w:r>
      <w:r w:rsidRPr="007B628E">
        <w:rPr>
          <w:rFonts w:ascii="Myriad Pro" w:hAnsi="Myriad Pro"/>
          <w:sz w:val="18"/>
          <w:szCs w:val="18"/>
        </w:rPr>
        <w:t xml:space="preserve"> МО </w:t>
      </w:r>
      <w:r w:rsidR="00BA3D04">
        <w:rPr>
          <w:rFonts w:ascii="Myriad Pro" w:hAnsi="Myriad Pro"/>
          <w:sz w:val="18"/>
          <w:szCs w:val="18"/>
        </w:rPr>
        <w:t>«</w:t>
      </w:r>
      <w:r w:rsidRPr="007B628E">
        <w:rPr>
          <w:rFonts w:ascii="Myriad Pro" w:hAnsi="Myriad Pro"/>
          <w:sz w:val="18"/>
          <w:szCs w:val="18"/>
        </w:rPr>
        <w:t>Город Нариманов</w:t>
      </w:r>
      <w:r w:rsidR="00BA3D04">
        <w:rPr>
          <w:rFonts w:ascii="Myriad Pro" w:hAnsi="Myriad Pro"/>
          <w:sz w:val="18"/>
          <w:szCs w:val="18"/>
        </w:rPr>
        <w:t>»</w:t>
      </w:r>
      <w:r w:rsidR="008E1765">
        <w:rPr>
          <w:rFonts w:ascii="Myriad Pro" w:hAnsi="Myriad Pro"/>
          <w:sz w:val="18"/>
          <w:szCs w:val="18"/>
        </w:rPr>
        <w:t>;</w:t>
      </w:r>
    </w:p>
    <w:p w14:paraId="20752272" w14:textId="77777777" w:rsidR="008E1765" w:rsidRDefault="008E1765" w:rsidP="00B9583E">
      <w:pPr>
        <w:pStyle w:val="a3"/>
        <w:numPr>
          <w:ilvl w:val="0"/>
          <w:numId w:val="43"/>
        </w:numPr>
        <w:spacing w:after="0" w:line="360" w:lineRule="auto"/>
        <w:jc w:val="both"/>
        <w:rPr>
          <w:rFonts w:ascii="Myriad Pro" w:hAnsi="Myriad Pro"/>
          <w:sz w:val="18"/>
          <w:szCs w:val="18"/>
        </w:rPr>
      </w:pPr>
      <w:r>
        <w:rPr>
          <w:rFonts w:ascii="Myriad Pro" w:hAnsi="Myriad Pro"/>
          <w:sz w:val="18"/>
          <w:szCs w:val="18"/>
        </w:rPr>
        <w:t xml:space="preserve">мощность </w:t>
      </w:r>
      <w:r w:rsidR="000F2D18">
        <w:rPr>
          <w:rFonts w:ascii="Myriad Pro" w:hAnsi="Myriad Pro"/>
          <w:sz w:val="18"/>
          <w:szCs w:val="18"/>
        </w:rPr>
        <w:t>утвержденная параметрами Сводного прогнозного баланса за 2019 год</w:t>
      </w:r>
      <w:r w:rsidR="00AD2D00">
        <w:rPr>
          <w:rFonts w:ascii="Myriad Pro" w:hAnsi="Myriad Pro"/>
          <w:sz w:val="18"/>
          <w:szCs w:val="18"/>
        </w:rPr>
        <w:t>;</w:t>
      </w:r>
    </w:p>
    <w:p w14:paraId="48B73CE4" w14:textId="77777777" w:rsidR="00AD2D00" w:rsidRDefault="00AD2D00" w:rsidP="00DF576A">
      <w:pPr>
        <w:pStyle w:val="a3"/>
        <w:spacing w:after="0" w:line="360" w:lineRule="auto"/>
        <w:ind w:left="0" w:firstLine="709"/>
        <w:jc w:val="both"/>
        <w:rPr>
          <w:rFonts w:ascii="Myriad Pro" w:hAnsi="Myriad Pro"/>
          <w:sz w:val="18"/>
          <w:szCs w:val="18"/>
        </w:rPr>
      </w:pPr>
      <w:r>
        <w:rPr>
          <w:rFonts w:ascii="Myriad Pro" w:hAnsi="Myriad Pro"/>
          <w:sz w:val="18"/>
          <w:szCs w:val="18"/>
        </w:rPr>
        <w:t>*) заявки по объему потребления Населением подаются гарантирующими поставщиками.</w:t>
      </w:r>
    </w:p>
    <w:p w14:paraId="38A7C9A0" w14:textId="77777777" w:rsidR="009C7522" w:rsidRDefault="009C7522" w:rsidP="009C7522">
      <w:pPr>
        <w:autoSpaceDE w:val="0"/>
        <w:autoSpaceDN w:val="0"/>
        <w:adjustRightInd w:val="0"/>
        <w:spacing w:after="0" w:line="360" w:lineRule="auto"/>
        <w:jc w:val="both"/>
        <w:rPr>
          <w:rFonts w:ascii="Myriad Pro" w:hAnsi="Myriad Pro" w:cs="Times New Roman"/>
          <w:b/>
          <w:bCs/>
          <w:sz w:val="26"/>
          <w:szCs w:val="26"/>
        </w:rPr>
      </w:pPr>
    </w:p>
    <w:p w14:paraId="17EECDF4" w14:textId="77777777" w:rsidR="00DA530A" w:rsidRDefault="00DA530A" w:rsidP="00841C18">
      <w:pPr>
        <w:autoSpaceDE w:val="0"/>
        <w:autoSpaceDN w:val="0"/>
        <w:adjustRightInd w:val="0"/>
        <w:spacing w:after="0" w:line="360" w:lineRule="auto"/>
        <w:ind w:firstLine="567"/>
        <w:jc w:val="both"/>
        <w:rPr>
          <w:rFonts w:ascii="Myriad Pro" w:hAnsi="Myriad Pro" w:cs="Times New Roman"/>
          <w:b/>
          <w:bCs/>
          <w:sz w:val="26"/>
          <w:szCs w:val="26"/>
        </w:rPr>
      </w:pPr>
      <w:r w:rsidRPr="00841C18">
        <w:rPr>
          <w:rFonts w:ascii="Myriad Pro" w:hAnsi="Myriad Pro" w:cs="Times New Roman"/>
          <w:b/>
          <w:bCs/>
          <w:sz w:val="26"/>
          <w:szCs w:val="26"/>
        </w:rPr>
        <w:t>ПОЗИЦИЯ ТЕРРИТОРИАЛЬНОЙ СЕТЕВОЙ ОРГАНИЗАЦИИ</w:t>
      </w:r>
    </w:p>
    <w:p w14:paraId="3F5FC06A" w14:textId="77777777" w:rsidR="00171538" w:rsidRPr="00D672FE" w:rsidRDefault="00171538" w:rsidP="00171538">
      <w:pPr>
        <w:spacing w:after="0" w:line="360" w:lineRule="auto"/>
        <w:ind w:firstLine="567"/>
        <w:contextualSpacing/>
        <w:jc w:val="both"/>
        <w:rPr>
          <w:rFonts w:ascii="Myriad Pro" w:eastAsia="Calibri" w:hAnsi="Myriad Pro" w:cs="Times New Roman"/>
          <w:color w:val="000000"/>
          <w:sz w:val="26"/>
          <w:szCs w:val="26"/>
        </w:rPr>
      </w:pPr>
      <w:bookmarkStart w:id="30" w:name="_Hlk38717619"/>
      <w:r w:rsidRPr="00D672FE">
        <w:rPr>
          <w:rFonts w:ascii="Myriad Pro" w:eastAsia="Calibri" w:hAnsi="Myriad Pro" w:cs="Times New Roman"/>
          <w:color w:val="000000"/>
          <w:sz w:val="26"/>
          <w:szCs w:val="26"/>
        </w:rPr>
        <w:t>Для обоснования заявленн</w:t>
      </w:r>
      <w:r>
        <w:rPr>
          <w:rFonts w:ascii="Myriad Pro" w:eastAsia="Calibri" w:hAnsi="Myriad Pro" w:cs="Times New Roman"/>
          <w:color w:val="000000"/>
          <w:sz w:val="26"/>
          <w:szCs w:val="26"/>
        </w:rPr>
        <w:t>ого уровня потерь электрической энергии</w:t>
      </w:r>
      <w:r w:rsidRPr="00D672FE">
        <w:rPr>
          <w:rFonts w:ascii="Myriad Pro" w:eastAsia="Calibri" w:hAnsi="Myriad Pro" w:cs="Times New Roman"/>
          <w:color w:val="000000"/>
          <w:sz w:val="26"/>
          <w:szCs w:val="26"/>
        </w:rPr>
        <w:t xml:space="preserve"> на 201</w:t>
      </w:r>
      <w:r>
        <w:rPr>
          <w:rFonts w:ascii="Myriad Pro" w:eastAsia="Calibri" w:hAnsi="Myriad Pro" w:cs="Times New Roman"/>
          <w:color w:val="000000"/>
          <w:sz w:val="26"/>
          <w:szCs w:val="26"/>
        </w:rPr>
        <w:t>8</w:t>
      </w:r>
      <w:r w:rsidRPr="00D672FE">
        <w:rPr>
          <w:rFonts w:ascii="Myriad Pro" w:eastAsia="Calibri" w:hAnsi="Myriad Pro" w:cs="Times New Roman"/>
          <w:color w:val="000000"/>
          <w:sz w:val="26"/>
          <w:szCs w:val="26"/>
        </w:rPr>
        <w:t xml:space="preserve"> год филиалом ПАО </w:t>
      </w:r>
      <w:r w:rsidR="003E5FD2">
        <w:rPr>
          <w:rFonts w:ascii="Myriad Pro" w:eastAsia="Calibri" w:hAnsi="Myriad Pro" w:cs="Times New Roman"/>
          <w:color w:val="000000"/>
          <w:sz w:val="26"/>
          <w:szCs w:val="26"/>
        </w:rPr>
        <w:t xml:space="preserve"> </w:t>
      </w:r>
      <w:r w:rsidR="00BA3D04">
        <w:rPr>
          <w:rFonts w:ascii="Myriad Pro" w:eastAsia="Calibri" w:hAnsi="Myriad Pro" w:cs="Times New Roman"/>
          <w:color w:val="000000"/>
          <w:sz w:val="26"/>
          <w:szCs w:val="26"/>
        </w:rPr>
        <w:t>«</w:t>
      </w:r>
      <w:r w:rsidRPr="00D672FE">
        <w:rPr>
          <w:rFonts w:ascii="Myriad Pro" w:eastAsia="Calibri" w:hAnsi="Myriad Pro" w:cs="Times New Roman"/>
          <w:color w:val="000000"/>
          <w:sz w:val="26"/>
          <w:szCs w:val="26"/>
        </w:rPr>
        <w:t>МРСК Юга</w:t>
      </w:r>
      <w:r w:rsidR="00BA3D04">
        <w:rPr>
          <w:rFonts w:ascii="Myriad Pro" w:eastAsia="Calibri" w:hAnsi="Myriad Pro" w:cs="Times New Roman"/>
          <w:color w:val="000000"/>
          <w:sz w:val="26"/>
          <w:szCs w:val="26"/>
        </w:rPr>
        <w:t>»</w:t>
      </w:r>
      <w:r w:rsidRPr="00D672FE">
        <w:rPr>
          <w:rFonts w:ascii="Myriad Pro" w:eastAsia="Calibri" w:hAnsi="Myriad Pro" w:cs="Times New Roman"/>
          <w:color w:val="000000"/>
          <w:sz w:val="26"/>
          <w:szCs w:val="26"/>
        </w:rPr>
        <w:t xml:space="preserve"> - </w:t>
      </w:r>
      <w:r w:rsidR="00BA3D04">
        <w:rPr>
          <w:rFonts w:ascii="Myriad Pro" w:eastAsia="Calibri" w:hAnsi="Myriad Pro" w:cs="Times New Roman"/>
          <w:color w:val="000000"/>
          <w:sz w:val="26"/>
          <w:szCs w:val="26"/>
        </w:rPr>
        <w:t>«</w:t>
      </w:r>
      <w:r>
        <w:rPr>
          <w:rFonts w:ascii="Myriad Pro" w:eastAsia="Calibri" w:hAnsi="Myriad Pro" w:cs="Times New Roman"/>
          <w:color w:val="000000"/>
          <w:sz w:val="26"/>
          <w:szCs w:val="26"/>
        </w:rPr>
        <w:t>Астраханьэнерго</w:t>
      </w:r>
      <w:r w:rsidR="00BA3D04">
        <w:rPr>
          <w:rFonts w:ascii="Myriad Pro" w:eastAsia="Calibri" w:hAnsi="Myriad Pro" w:cs="Times New Roman"/>
          <w:color w:val="000000"/>
          <w:sz w:val="26"/>
          <w:szCs w:val="26"/>
        </w:rPr>
        <w:t>»</w:t>
      </w:r>
      <w:r w:rsidRPr="00D672FE">
        <w:rPr>
          <w:rFonts w:ascii="Myriad Pro" w:eastAsia="Calibri" w:hAnsi="Myriad Pro" w:cs="Times New Roman"/>
          <w:color w:val="000000"/>
          <w:sz w:val="26"/>
          <w:szCs w:val="26"/>
        </w:rPr>
        <w:t xml:space="preserve"> были представлены следующие документы:</w:t>
      </w:r>
      <w:r>
        <w:rPr>
          <w:rFonts w:ascii="Myriad Pro" w:eastAsia="Calibri" w:hAnsi="Myriad Pro" w:cs="Times New Roman"/>
          <w:color w:val="000000"/>
          <w:sz w:val="26"/>
          <w:szCs w:val="26"/>
        </w:rPr>
        <w:t xml:space="preserve"> </w:t>
      </w:r>
    </w:p>
    <w:bookmarkEnd w:id="30"/>
    <w:p w14:paraId="576573E1" w14:textId="77777777" w:rsidR="00171538" w:rsidRPr="00863093"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 xml:space="preserve">Пояснительная записка к расчету норматива потерь электрической энергии в сетях </w:t>
      </w:r>
      <w:r w:rsidRPr="00BA0261">
        <w:rPr>
          <w:rFonts w:ascii="Myriad Pro" w:hAnsi="Myriad Pro"/>
          <w:sz w:val="26"/>
          <w:szCs w:val="26"/>
        </w:rPr>
        <w:t xml:space="preserve">филиала ПАО </w:t>
      </w:r>
      <w:r w:rsidR="00BA3D04">
        <w:rPr>
          <w:rFonts w:ascii="Myriad Pro" w:hAnsi="Myriad Pro"/>
          <w:sz w:val="26"/>
          <w:szCs w:val="26"/>
        </w:rPr>
        <w:t>«</w:t>
      </w:r>
      <w:r w:rsidRPr="00BA0261">
        <w:rPr>
          <w:rFonts w:ascii="Myriad Pro" w:hAnsi="Myriad Pro"/>
          <w:sz w:val="26"/>
          <w:szCs w:val="26"/>
        </w:rPr>
        <w:t>МРСК Юга</w:t>
      </w:r>
      <w:r w:rsidR="00BA3D04">
        <w:rPr>
          <w:rFonts w:ascii="Myriad Pro" w:hAnsi="Myriad Pro"/>
          <w:sz w:val="26"/>
          <w:szCs w:val="26"/>
        </w:rPr>
        <w:t>»</w:t>
      </w:r>
      <w:r w:rsidRPr="00BA0261">
        <w:rPr>
          <w:rFonts w:ascii="Myriad Pro" w:hAnsi="Myriad Pro"/>
          <w:sz w:val="26"/>
          <w:szCs w:val="26"/>
        </w:rPr>
        <w:t>-</w:t>
      </w:r>
      <w:r>
        <w:rPr>
          <w:rFonts w:ascii="Myriad Pro" w:hAnsi="Myriad Pro"/>
          <w:sz w:val="26"/>
          <w:szCs w:val="26"/>
        </w:rPr>
        <w:t xml:space="preserve"> Астраханьэнерго</w:t>
      </w:r>
      <w:r w:rsidR="00BA3D04">
        <w:rPr>
          <w:rFonts w:ascii="Myriad Pro" w:hAnsi="Myriad Pro"/>
          <w:sz w:val="26"/>
          <w:szCs w:val="26"/>
        </w:rPr>
        <w:t>»</w:t>
      </w:r>
      <w:r>
        <w:rPr>
          <w:rFonts w:ascii="Myriad Pro" w:hAnsi="Myriad Pro"/>
          <w:sz w:val="26"/>
          <w:szCs w:val="26"/>
        </w:rPr>
        <w:t xml:space="preserve"> на 2018 г. </w:t>
      </w:r>
      <w:r w:rsidR="00D24FCC">
        <w:rPr>
          <w:rFonts w:ascii="Myriad Pro" w:hAnsi="Myriad Pro"/>
          <w:sz w:val="26"/>
          <w:szCs w:val="26"/>
        </w:rPr>
        <w:t>с</w:t>
      </w:r>
      <w:r>
        <w:rPr>
          <w:rFonts w:ascii="Myriad Pro" w:hAnsi="Myriad Pro"/>
          <w:sz w:val="26"/>
          <w:szCs w:val="26"/>
        </w:rPr>
        <w:t xml:space="preserve"> учетом фактических данных 2016 года;</w:t>
      </w:r>
    </w:p>
    <w:p w14:paraId="6A1B629E" w14:textId="77777777" w:rsidR="00171538" w:rsidRPr="00863093"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lastRenderedPageBreak/>
        <w:t xml:space="preserve">Развернутый (плановый и фактический) баланс электрической энергии по сетям ВН, СН и НН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за 2016 год;</w:t>
      </w:r>
    </w:p>
    <w:p w14:paraId="37A3261C" w14:textId="77777777" w:rsidR="00171538" w:rsidRPr="00863093"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 xml:space="preserve">Макет Минэнерго Российской Федерации № 10092 </w:t>
      </w:r>
      <w:r w:rsidR="00BA3D04">
        <w:rPr>
          <w:rFonts w:ascii="Myriad Pro" w:hAnsi="Myriad Pro"/>
          <w:sz w:val="26"/>
          <w:szCs w:val="26"/>
        </w:rPr>
        <w:t>«</w:t>
      </w:r>
      <w:r>
        <w:rPr>
          <w:rFonts w:ascii="Myriad Pro" w:hAnsi="Myriad Pro"/>
          <w:sz w:val="26"/>
          <w:szCs w:val="26"/>
        </w:rPr>
        <w:t>Структура баланса электроэнергии по уровням напряжения</w:t>
      </w:r>
      <w:r w:rsidR="00BA3D04">
        <w:rPr>
          <w:rFonts w:ascii="Myriad Pro" w:hAnsi="Myriad Pro"/>
          <w:sz w:val="26"/>
          <w:szCs w:val="26"/>
        </w:rPr>
        <w:t>»</w:t>
      </w:r>
      <w:r>
        <w:rPr>
          <w:rFonts w:ascii="Myriad Pro" w:hAnsi="Myriad Pro"/>
          <w:sz w:val="26"/>
          <w:szCs w:val="26"/>
        </w:rPr>
        <w:t>;</w:t>
      </w:r>
    </w:p>
    <w:p w14:paraId="08F9CA6E" w14:textId="77777777" w:rsidR="00171538" w:rsidRPr="00863093"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bookmarkStart w:id="31" w:name="_Hlk38813832"/>
      <w:r>
        <w:rPr>
          <w:rFonts w:ascii="Myriad Pro" w:hAnsi="Myriad Pro"/>
          <w:sz w:val="26"/>
          <w:szCs w:val="26"/>
        </w:rPr>
        <w:t xml:space="preserve">Таблица </w:t>
      </w:r>
      <w:r w:rsidR="00BA3D04">
        <w:rPr>
          <w:rFonts w:ascii="Myriad Pro" w:hAnsi="Myriad Pro"/>
          <w:sz w:val="26"/>
          <w:szCs w:val="26"/>
        </w:rPr>
        <w:t>«</w:t>
      </w:r>
      <w:r>
        <w:rPr>
          <w:rFonts w:ascii="Myriad Pro" w:hAnsi="Myriad Pro"/>
          <w:sz w:val="26"/>
          <w:szCs w:val="26"/>
        </w:rPr>
        <w:t xml:space="preserve">Определение величины потерь электрической энергии при ее передаче по электрическим сетям территориальной сетевой организации Филиал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w:t>
      </w:r>
    </w:p>
    <w:bookmarkEnd w:id="31"/>
    <w:p w14:paraId="71D791A9" w14:textId="77777777" w:rsidR="00171538" w:rsidRPr="00BA0261"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 xml:space="preserve">аблица № 1.3. Расчет технологического расхода электрической энергии (потерь) в электрических сетях филиала ПАО </w:t>
      </w:r>
      <w:r w:rsidR="00BA3D04">
        <w:rPr>
          <w:rFonts w:ascii="Myriad Pro" w:hAnsi="Myriad Pro"/>
          <w:sz w:val="26"/>
          <w:szCs w:val="26"/>
        </w:rPr>
        <w:t>«</w:t>
      </w:r>
      <w:r w:rsidRPr="00BA0261">
        <w:rPr>
          <w:rFonts w:ascii="Myriad Pro" w:hAnsi="Myriad Pro"/>
          <w:sz w:val="26"/>
          <w:szCs w:val="26"/>
        </w:rPr>
        <w:t>МРСК Юга</w:t>
      </w:r>
      <w:r>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w:t>
      </w:r>
      <w:r w:rsidRPr="00BA0261">
        <w:rPr>
          <w:rFonts w:ascii="Myriad Pro" w:hAnsi="Myriad Pro"/>
          <w:sz w:val="26"/>
          <w:szCs w:val="26"/>
        </w:rPr>
        <w:t xml:space="preserve"> </w:t>
      </w:r>
    </w:p>
    <w:p w14:paraId="75FBE6F8" w14:textId="77777777" w:rsidR="00171538" w:rsidRPr="00B60F4D"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 xml:space="preserve">аблица </w:t>
      </w:r>
      <w:r>
        <w:rPr>
          <w:rFonts w:ascii="Myriad Pro" w:hAnsi="Myriad Pro"/>
          <w:sz w:val="26"/>
          <w:szCs w:val="26"/>
        </w:rPr>
        <w:t>по техническим показателям</w:t>
      </w:r>
      <w:r w:rsidRPr="00BA0261">
        <w:rPr>
          <w:rFonts w:ascii="Myriad Pro" w:hAnsi="Myriad Pro"/>
          <w:sz w:val="26"/>
          <w:szCs w:val="26"/>
        </w:rPr>
        <w:t xml:space="preserve"> электрической энергии </w:t>
      </w:r>
      <w:r>
        <w:rPr>
          <w:rFonts w:ascii="Myriad Pro" w:hAnsi="Myriad Pro"/>
          <w:sz w:val="26"/>
          <w:szCs w:val="26"/>
        </w:rPr>
        <w:t xml:space="preserve">и </w:t>
      </w:r>
      <w:r w:rsidRPr="00BA0261">
        <w:rPr>
          <w:rFonts w:ascii="Myriad Pro" w:hAnsi="Myriad Pro"/>
          <w:sz w:val="26"/>
          <w:szCs w:val="26"/>
        </w:rPr>
        <w:t>мощност</w:t>
      </w:r>
      <w:r>
        <w:rPr>
          <w:rFonts w:ascii="Myriad Pro" w:hAnsi="Myriad Pro"/>
          <w:sz w:val="26"/>
          <w:szCs w:val="26"/>
        </w:rPr>
        <w:t>и</w:t>
      </w:r>
      <w:r w:rsidRPr="00BA0261">
        <w:rPr>
          <w:rFonts w:ascii="Myriad Pro" w:hAnsi="Myriad Pro"/>
          <w:sz w:val="26"/>
          <w:szCs w:val="26"/>
        </w:rPr>
        <w:t xml:space="preserve"> по сетям ВН, СН1, СН11 и НН</w:t>
      </w:r>
      <w:r w:rsidRPr="00D672FE">
        <w:rPr>
          <w:rFonts w:ascii="Myriad Pro" w:hAnsi="Myriad Pro"/>
          <w:sz w:val="26"/>
          <w:szCs w:val="26"/>
        </w:rPr>
        <w:t xml:space="preserve"> </w:t>
      </w:r>
      <w:r w:rsidRPr="00BA0261">
        <w:rPr>
          <w:rFonts w:ascii="Myriad Pro" w:hAnsi="Myriad Pro"/>
          <w:sz w:val="26"/>
          <w:szCs w:val="26"/>
        </w:rPr>
        <w:t xml:space="preserve">филиала ПАО </w:t>
      </w:r>
      <w:r w:rsidR="00BA3D04">
        <w:rPr>
          <w:rFonts w:ascii="Myriad Pro" w:hAnsi="Myriad Pro"/>
          <w:sz w:val="26"/>
          <w:szCs w:val="26"/>
        </w:rPr>
        <w:t>«</w:t>
      </w:r>
      <w:r w:rsidRPr="00BA0261">
        <w:rPr>
          <w:rFonts w:ascii="Myriad Pro" w:hAnsi="Myriad Pro"/>
          <w:sz w:val="26"/>
          <w:szCs w:val="26"/>
        </w:rPr>
        <w:t>МРСК Юга</w:t>
      </w:r>
      <w:r w:rsidR="00BA3D04">
        <w:rPr>
          <w:rFonts w:ascii="Myriad Pro" w:hAnsi="Myriad Pro"/>
          <w:sz w:val="26"/>
          <w:szCs w:val="26"/>
        </w:rPr>
        <w:t>»</w:t>
      </w:r>
      <w:r w:rsidRPr="00BA0261">
        <w:rPr>
          <w:rFonts w:ascii="Myriad Pro" w:hAnsi="Myriad Pro"/>
          <w:sz w:val="26"/>
          <w:szCs w:val="26"/>
        </w:rPr>
        <w:t>-</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на 2018 год;</w:t>
      </w:r>
    </w:p>
    <w:p w14:paraId="5BD8AB8F" w14:textId="77777777" w:rsidR="00171538" w:rsidRPr="005718E1"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Т</w:t>
      </w:r>
      <w:r w:rsidRPr="00BA0261">
        <w:rPr>
          <w:rFonts w:ascii="Myriad Pro" w:hAnsi="Myriad Pro"/>
          <w:sz w:val="26"/>
          <w:szCs w:val="26"/>
        </w:rPr>
        <w:t>аблица № П1.30 Отпуск (передача) электроэнергии территориальными сетевыми организациями</w:t>
      </w:r>
      <w:r>
        <w:rPr>
          <w:rFonts w:ascii="Myriad Pro" w:hAnsi="Myriad Pro"/>
          <w:sz w:val="26"/>
          <w:szCs w:val="26"/>
        </w:rPr>
        <w:t>;</w:t>
      </w:r>
    </w:p>
    <w:p w14:paraId="223A6358" w14:textId="77777777" w:rsidR="00D24FCC" w:rsidRDefault="00D24FCC" w:rsidP="00B9583E">
      <w:pPr>
        <w:pStyle w:val="a3"/>
        <w:numPr>
          <w:ilvl w:val="0"/>
          <w:numId w:val="44"/>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Таблица № 3.1 </w:t>
      </w:r>
      <w:r w:rsidR="00BA3D04">
        <w:rPr>
          <w:rFonts w:ascii="Myriad Pro" w:hAnsi="Myriad Pro"/>
          <w:sz w:val="26"/>
          <w:szCs w:val="26"/>
        </w:rPr>
        <w:t>«</w:t>
      </w:r>
      <w:r w:rsidRPr="005718E1">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sidR="00BA3D04">
        <w:rPr>
          <w:rFonts w:ascii="Myriad Pro" w:hAnsi="Myriad Pro"/>
          <w:sz w:val="26"/>
          <w:szCs w:val="26"/>
        </w:rPr>
        <w:t>»</w:t>
      </w:r>
      <w:r>
        <w:rPr>
          <w:rFonts w:ascii="Myriad Pro" w:hAnsi="Myriad Pro"/>
          <w:sz w:val="26"/>
          <w:szCs w:val="26"/>
        </w:rPr>
        <w:t>;</w:t>
      </w:r>
    </w:p>
    <w:p w14:paraId="3501EB01" w14:textId="77777777" w:rsidR="00D24FCC" w:rsidRPr="005718E1" w:rsidRDefault="00D24FCC" w:rsidP="00B9583E">
      <w:pPr>
        <w:pStyle w:val="a3"/>
        <w:numPr>
          <w:ilvl w:val="0"/>
          <w:numId w:val="44"/>
        </w:numPr>
        <w:autoSpaceDE w:val="0"/>
        <w:autoSpaceDN w:val="0"/>
        <w:adjustRightInd w:val="0"/>
        <w:spacing w:after="0" w:line="360" w:lineRule="auto"/>
        <w:jc w:val="both"/>
        <w:rPr>
          <w:rFonts w:ascii="Myriad Pro" w:hAnsi="Myriad Pro"/>
          <w:sz w:val="26"/>
          <w:szCs w:val="26"/>
        </w:rPr>
      </w:pPr>
      <w:r>
        <w:t xml:space="preserve"> </w:t>
      </w:r>
      <w:r w:rsidRPr="005718E1">
        <w:rPr>
          <w:rFonts w:ascii="Myriad Pro" w:hAnsi="Myriad Pro"/>
          <w:sz w:val="26"/>
          <w:szCs w:val="26"/>
        </w:rPr>
        <w:t>Таблица № 16</w:t>
      </w:r>
      <w:r>
        <w:rPr>
          <w:rFonts w:ascii="Myriad Pro" w:hAnsi="Myriad Pro"/>
          <w:sz w:val="26"/>
          <w:szCs w:val="26"/>
        </w:rPr>
        <w:t xml:space="preserve"> </w:t>
      </w:r>
      <w:r w:rsidR="00BA3D04">
        <w:rPr>
          <w:rFonts w:ascii="Myriad Pro" w:hAnsi="Myriad Pro"/>
          <w:sz w:val="26"/>
          <w:szCs w:val="26"/>
        </w:rPr>
        <w:t>«</w:t>
      </w:r>
      <w:r w:rsidRPr="005718E1">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r w:rsidR="00BA3D04">
        <w:rPr>
          <w:rFonts w:ascii="Myriad Pro" w:hAnsi="Myriad Pro"/>
          <w:sz w:val="26"/>
          <w:szCs w:val="26"/>
        </w:rPr>
        <w:t>»</w:t>
      </w:r>
      <w:r>
        <w:rPr>
          <w:rFonts w:ascii="Myriad Pro" w:hAnsi="Myriad Pro"/>
          <w:sz w:val="26"/>
          <w:szCs w:val="26"/>
        </w:rPr>
        <w:t>;</w:t>
      </w:r>
    </w:p>
    <w:p w14:paraId="25A15C82" w14:textId="77777777" w:rsidR="00171538" w:rsidRPr="00863093" w:rsidRDefault="00171538" w:rsidP="00B9583E">
      <w:pPr>
        <w:pStyle w:val="a3"/>
        <w:numPr>
          <w:ilvl w:val="0"/>
          <w:numId w:val="44"/>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sz w:val="26"/>
          <w:szCs w:val="26"/>
        </w:rPr>
        <w:t>Ф</w:t>
      </w:r>
      <w:r w:rsidRPr="00BA0261">
        <w:rPr>
          <w:rFonts w:ascii="Myriad Pro" w:hAnsi="Myriad Pro"/>
          <w:sz w:val="26"/>
          <w:szCs w:val="26"/>
        </w:rPr>
        <w:t xml:space="preserve">орма </w:t>
      </w:r>
      <w:r>
        <w:rPr>
          <w:rFonts w:ascii="Myriad Pro" w:hAnsi="Myriad Pro"/>
          <w:sz w:val="26"/>
          <w:szCs w:val="26"/>
        </w:rPr>
        <w:t xml:space="preserve">№ </w:t>
      </w:r>
      <w:r w:rsidRPr="00BA0261">
        <w:rPr>
          <w:rFonts w:ascii="Myriad Pro" w:hAnsi="Myriad Pro"/>
          <w:sz w:val="26"/>
          <w:szCs w:val="26"/>
        </w:rPr>
        <w:t>46-ээ</w:t>
      </w:r>
      <w:r>
        <w:rPr>
          <w:rFonts w:ascii="Myriad Pro" w:hAnsi="Myriad Pro"/>
          <w:sz w:val="26"/>
          <w:szCs w:val="26"/>
        </w:rPr>
        <w:t xml:space="preserve"> (передача)</w:t>
      </w:r>
      <w:r w:rsidRPr="00BA0261">
        <w:rPr>
          <w:rFonts w:ascii="Myriad Pro" w:hAnsi="Myriad Pro"/>
          <w:sz w:val="26"/>
          <w:szCs w:val="26"/>
        </w:rPr>
        <w:t xml:space="preserve"> </w:t>
      </w:r>
      <w:r w:rsidR="00BA3D04">
        <w:rPr>
          <w:rFonts w:ascii="Myriad Pro" w:hAnsi="Myriad Pro"/>
          <w:sz w:val="26"/>
          <w:szCs w:val="26"/>
        </w:rPr>
        <w:t>«</w:t>
      </w:r>
      <w:r w:rsidRPr="00BA0261">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BA3D04">
        <w:rPr>
          <w:rFonts w:ascii="Myriad Pro" w:hAnsi="Myriad Pro"/>
          <w:sz w:val="26"/>
          <w:szCs w:val="26"/>
        </w:rPr>
        <w:t>»</w:t>
      </w:r>
      <w:r>
        <w:rPr>
          <w:rFonts w:ascii="Myriad Pro" w:hAnsi="Myriad Pro"/>
          <w:sz w:val="26"/>
          <w:szCs w:val="26"/>
        </w:rPr>
        <w:t xml:space="preserve"> </w:t>
      </w:r>
      <w:r w:rsidRPr="00314BE6">
        <w:rPr>
          <w:rFonts w:ascii="Myriad Pro" w:hAnsi="Myriad Pro"/>
          <w:sz w:val="26"/>
          <w:szCs w:val="26"/>
        </w:rPr>
        <w:t>филиал</w:t>
      </w:r>
      <w:r>
        <w:rPr>
          <w:rFonts w:ascii="Myriad Pro" w:hAnsi="Myriad Pro"/>
          <w:sz w:val="26"/>
          <w:szCs w:val="26"/>
        </w:rPr>
        <w:t>а</w:t>
      </w:r>
      <w:r w:rsidRPr="00314BE6">
        <w:rPr>
          <w:rFonts w:ascii="Myriad Pro" w:hAnsi="Myriad Pro"/>
          <w:sz w:val="26"/>
          <w:szCs w:val="26"/>
        </w:rPr>
        <w:t xml:space="preserve"> ПАО </w:t>
      </w:r>
      <w:r w:rsidR="00BA3D04">
        <w:rPr>
          <w:rFonts w:ascii="Myriad Pro" w:hAnsi="Myriad Pro"/>
          <w:sz w:val="26"/>
          <w:szCs w:val="26"/>
        </w:rPr>
        <w:t>«</w:t>
      </w:r>
      <w:r w:rsidRPr="00314BE6">
        <w:rPr>
          <w:rFonts w:ascii="Myriad Pro" w:hAnsi="Myriad Pro"/>
          <w:sz w:val="26"/>
          <w:szCs w:val="26"/>
        </w:rPr>
        <w:t>МРСК Юга</w:t>
      </w:r>
      <w:r w:rsidR="00BA3D04">
        <w:rPr>
          <w:rFonts w:ascii="Myriad Pro" w:hAnsi="Myriad Pro"/>
          <w:sz w:val="26"/>
          <w:szCs w:val="26"/>
        </w:rPr>
        <w:t>»</w:t>
      </w:r>
      <w:r w:rsidRPr="00314BE6">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314BE6">
        <w:rPr>
          <w:rFonts w:ascii="Myriad Pro" w:hAnsi="Myriad Pro"/>
          <w:sz w:val="26"/>
          <w:szCs w:val="26"/>
        </w:rPr>
        <w:t xml:space="preserve"> </w:t>
      </w:r>
      <w:r>
        <w:rPr>
          <w:rFonts w:ascii="Myriad Pro" w:hAnsi="Myriad Pro"/>
          <w:sz w:val="26"/>
          <w:szCs w:val="26"/>
        </w:rPr>
        <w:t>за 201</w:t>
      </w:r>
      <w:r w:rsidR="00D24FCC">
        <w:rPr>
          <w:rFonts w:ascii="Myriad Pro" w:hAnsi="Myriad Pro"/>
          <w:sz w:val="26"/>
          <w:szCs w:val="26"/>
        </w:rPr>
        <w:t>6</w:t>
      </w:r>
      <w:r>
        <w:rPr>
          <w:rFonts w:ascii="Myriad Pro" w:hAnsi="Myriad Pro"/>
          <w:sz w:val="26"/>
          <w:szCs w:val="26"/>
        </w:rPr>
        <w:t xml:space="preserve"> год.</w:t>
      </w:r>
    </w:p>
    <w:p w14:paraId="3A66A438" w14:textId="77777777" w:rsidR="00171538" w:rsidRDefault="00171538" w:rsidP="00171538">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В соответствии с п. 40 (1) Основ ценообразования № 1178 </w:t>
      </w:r>
      <w:r w:rsidRPr="00BA0261">
        <w:rPr>
          <w:rFonts w:ascii="Myriad Pro" w:hAnsi="Myriad Pro" w:cs="Times New Roman"/>
          <w:sz w:val="26"/>
          <w:szCs w:val="26"/>
        </w:rPr>
        <w:t>филиал</w:t>
      </w:r>
      <w:r>
        <w:rPr>
          <w:rFonts w:ascii="Myriad Pro" w:hAnsi="Myriad Pro" w:cs="Times New Roman"/>
          <w:sz w:val="26"/>
          <w:szCs w:val="26"/>
        </w:rPr>
        <w:t>ом</w:t>
      </w:r>
      <w:r w:rsidRPr="00BA0261">
        <w:rPr>
          <w:rFonts w:ascii="Myriad Pro" w:hAnsi="Myriad Pro" w:cs="Times New Roman"/>
          <w:sz w:val="26"/>
          <w:szCs w:val="26"/>
        </w:rPr>
        <w:t xml:space="preserve"> ПАО</w:t>
      </w:r>
      <w:r>
        <w:rPr>
          <w:rFonts w:ascii="Myriad Pro" w:hAnsi="Myriad Pro" w:cs="Times New Roman"/>
          <w:sz w:val="26"/>
          <w:szCs w:val="26"/>
        </w:rPr>
        <w:t> </w:t>
      </w:r>
      <w:r w:rsidR="003E5FD2">
        <w:rPr>
          <w:rFonts w:ascii="Myriad Pro" w:hAnsi="Myriad Pro" w:cs="Times New Roman"/>
          <w:sz w:val="26"/>
          <w:szCs w:val="26"/>
        </w:rPr>
        <w:t xml:space="preserve"> </w:t>
      </w:r>
      <w:r w:rsidR="00BA3D04">
        <w:rPr>
          <w:rFonts w:ascii="Myriad Pro" w:hAnsi="Myriad Pro" w:cs="Times New Roman"/>
          <w:sz w:val="26"/>
          <w:szCs w:val="26"/>
        </w:rPr>
        <w:t>«</w:t>
      </w:r>
      <w:r w:rsidRPr="00BA0261">
        <w:rPr>
          <w:rFonts w:ascii="Myriad Pro" w:hAnsi="Myriad Pro" w:cs="Times New Roman"/>
          <w:sz w:val="26"/>
          <w:szCs w:val="26"/>
        </w:rPr>
        <w:t>МРСК Юга</w:t>
      </w:r>
      <w:r w:rsidR="00BA3D04">
        <w:rPr>
          <w:rFonts w:ascii="Myriad Pro" w:hAnsi="Myriad Pro" w:cs="Times New Roman"/>
          <w:sz w:val="26"/>
          <w:szCs w:val="26"/>
        </w:rPr>
        <w:t>»</w:t>
      </w:r>
      <w:r w:rsidRPr="00BA0261">
        <w:rPr>
          <w:rFonts w:ascii="Myriad Pro" w:hAnsi="Myriad Pro" w:cs="Times New Roman"/>
          <w:sz w:val="26"/>
          <w:szCs w:val="26"/>
        </w:rPr>
        <w:t>-</w:t>
      </w:r>
      <w:r>
        <w:rPr>
          <w:rFonts w:ascii="Myriad Pro" w:hAnsi="Myriad Pro" w:cs="Times New Roman"/>
          <w:sz w:val="26"/>
          <w:szCs w:val="26"/>
        </w:rPr>
        <w:t xml:space="preserve"> </w:t>
      </w:r>
      <w:r w:rsidR="00BA3D04">
        <w:rPr>
          <w:rFonts w:ascii="Myriad Pro" w:hAnsi="Myriad Pro" w:cs="Times New Roman"/>
          <w:sz w:val="26"/>
          <w:szCs w:val="26"/>
        </w:rPr>
        <w:t>«</w:t>
      </w:r>
      <w:r>
        <w:rPr>
          <w:rFonts w:ascii="Myriad Pro" w:hAnsi="Myriad Pro" w:cs="Times New Roman"/>
          <w:sz w:val="26"/>
          <w:szCs w:val="26"/>
        </w:rPr>
        <w:t>Астраханьэнерго</w:t>
      </w:r>
      <w:r w:rsidR="00BA3D04">
        <w:rPr>
          <w:rFonts w:ascii="Myriad Pro" w:hAnsi="Myriad Pro" w:cs="Times New Roman"/>
          <w:sz w:val="26"/>
          <w:szCs w:val="26"/>
        </w:rPr>
        <w:t>»</w:t>
      </w:r>
      <w:r>
        <w:rPr>
          <w:rFonts w:ascii="Myriad Pro" w:hAnsi="Myriad Pro" w:cs="Times New Roman"/>
          <w:sz w:val="26"/>
          <w:szCs w:val="26"/>
        </w:rPr>
        <w:t xml:space="preserve"> определены плановые величины уровня</w:t>
      </w:r>
      <w:r w:rsidRPr="00BA0261">
        <w:rPr>
          <w:rFonts w:ascii="Myriad Pro" w:hAnsi="Myriad Pro" w:cs="Times New Roman"/>
          <w:sz w:val="26"/>
          <w:szCs w:val="26"/>
        </w:rPr>
        <w:t xml:space="preserve"> потерь электрической энергии при ее передаче по электрическим сетям</w:t>
      </w:r>
      <w:r>
        <w:rPr>
          <w:rFonts w:ascii="Myriad Pro" w:hAnsi="Myriad Pro" w:cs="Times New Roman"/>
          <w:sz w:val="26"/>
          <w:szCs w:val="26"/>
        </w:rPr>
        <w:t xml:space="preserve">, как минимальное значение из норматива потерь </w:t>
      </w:r>
      <w:r w:rsidRPr="007A6B2B">
        <w:rPr>
          <w:rFonts w:ascii="Myriad Pro" w:hAnsi="Myriad Pro" w:cs="Times New Roman"/>
          <w:sz w:val="26"/>
          <w:szCs w:val="26"/>
        </w:rPr>
        <w:t xml:space="preserve">электрической энергии при ее передаче по </w:t>
      </w:r>
      <w:r w:rsidRPr="009D7880">
        <w:rPr>
          <w:rFonts w:ascii="Myriad Pro" w:hAnsi="Myriad Pro" w:cs="Times New Roman"/>
          <w:sz w:val="26"/>
          <w:szCs w:val="26"/>
        </w:rPr>
        <w:t xml:space="preserve">электрическим сетям для соответствующей группы территориальных </w:t>
      </w:r>
      <w:r w:rsidRPr="009D7880">
        <w:rPr>
          <w:rFonts w:ascii="Myriad Pro" w:hAnsi="Myriad Pro" w:cs="Times New Roman"/>
          <w:sz w:val="26"/>
          <w:szCs w:val="26"/>
        </w:rPr>
        <w:lastRenderedPageBreak/>
        <w:t xml:space="preserve">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на соответствующем уровне напряжения за </w:t>
      </w:r>
      <w:r>
        <w:rPr>
          <w:rFonts w:ascii="Myriad Pro" w:hAnsi="Myriad Pro" w:cs="Times New Roman"/>
          <w:sz w:val="26"/>
          <w:szCs w:val="26"/>
        </w:rPr>
        <w:t>2016</w:t>
      </w:r>
      <w:r w:rsidRPr="007A6B2B">
        <w:rPr>
          <w:rFonts w:ascii="Myriad Pro" w:hAnsi="Myriad Pro" w:cs="Times New Roman"/>
          <w:sz w:val="26"/>
          <w:szCs w:val="26"/>
        </w:rPr>
        <w:t xml:space="preserve"> год</w:t>
      </w:r>
      <w:r>
        <w:rPr>
          <w:rFonts w:ascii="Myriad Pro" w:hAnsi="Myriad Pro" w:cs="Times New Roman"/>
          <w:sz w:val="26"/>
          <w:szCs w:val="26"/>
        </w:rPr>
        <w:t xml:space="preserve">. </w:t>
      </w:r>
    </w:p>
    <w:p w14:paraId="0EB6CCA4" w14:textId="77777777" w:rsidR="00031E3B" w:rsidRPr="00611516" w:rsidRDefault="00031E3B" w:rsidP="00031E3B">
      <w:pPr>
        <w:autoSpaceDE w:val="0"/>
        <w:autoSpaceDN w:val="0"/>
        <w:adjustRightInd w:val="0"/>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Филиал </w:t>
      </w:r>
      <w:r w:rsidRPr="00611516">
        <w:rPr>
          <w:rFonts w:ascii="Myriad Pro" w:hAnsi="Myriad Pro" w:cs="Times New Roman"/>
          <w:sz w:val="26"/>
          <w:szCs w:val="26"/>
        </w:rPr>
        <w:t xml:space="preserve">ПАО </w:t>
      </w:r>
      <w:r w:rsidR="00BA3D04">
        <w:rPr>
          <w:rFonts w:ascii="Myriad Pro" w:hAnsi="Myriad Pro" w:cs="Times New Roman"/>
          <w:sz w:val="26"/>
          <w:szCs w:val="26"/>
        </w:rPr>
        <w:t>«</w:t>
      </w:r>
      <w:r w:rsidRPr="00611516">
        <w:rPr>
          <w:rFonts w:ascii="Myriad Pro" w:hAnsi="Myriad Pro" w:cs="Times New Roman"/>
          <w:sz w:val="26"/>
          <w:szCs w:val="26"/>
        </w:rPr>
        <w:t>МРСК Юга</w:t>
      </w:r>
      <w:r w:rsidR="00BA3D04">
        <w:rPr>
          <w:rFonts w:ascii="Myriad Pro" w:hAnsi="Myriad Pro" w:cs="Times New Roman"/>
          <w:sz w:val="26"/>
          <w:szCs w:val="26"/>
        </w:rPr>
        <w:t>»</w:t>
      </w:r>
      <w:r w:rsidRPr="00611516">
        <w:rPr>
          <w:rFonts w:ascii="Myriad Pro" w:hAnsi="Myriad Pro" w:cs="Times New Roman"/>
          <w:sz w:val="26"/>
          <w:szCs w:val="26"/>
        </w:rPr>
        <w:t xml:space="preserve"> - </w:t>
      </w:r>
      <w:r w:rsidR="00BA3D04">
        <w:rPr>
          <w:rFonts w:ascii="Myriad Pro" w:hAnsi="Myriad Pro" w:cs="Times New Roman"/>
          <w:sz w:val="26"/>
          <w:szCs w:val="26"/>
        </w:rPr>
        <w:t>«</w:t>
      </w:r>
      <w:r w:rsidRPr="00611516">
        <w:rPr>
          <w:rFonts w:ascii="Myriad Pro" w:hAnsi="Myriad Pro" w:cs="Times New Roman"/>
          <w:sz w:val="26"/>
          <w:szCs w:val="26"/>
        </w:rPr>
        <w:t>Астраханьэнерго</w:t>
      </w:r>
      <w:r w:rsidR="00BA3D04">
        <w:rPr>
          <w:rFonts w:ascii="Myriad Pro" w:hAnsi="Myriad Pro" w:cs="Times New Roman"/>
          <w:sz w:val="26"/>
          <w:szCs w:val="26"/>
        </w:rPr>
        <w:t>»</w:t>
      </w:r>
      <w:r w:rsidRPr="00611516">
        <w:rPr>
          <w:rFonts w:ascii="Myriad Pro" w:hAnsi="Myriad Pro" w:cs="Times New Roman"/>
          <w:sz w:val="26"/>
          <w:szCs w:val="26"/>
        </w:rPr>
        <w:t xml:space="preserve"> направил в Службу по тарифам Астраханской области заявление от 27.04.2017 №АЭ/1500/750 на установление тарифов на услуги по передаче электрической энергии методом долгосрочной индексации необходимой валовой выручки, включая долгосрочные параметры регулирования на 2018-2022 годы, в том числе уровень потерь электрической энергии при ее передаче по электрическим сетям в следующих размерах:</w:t>
      </w:r>
    </w:p>
    <w:tbl>
      <w:tblPr>
        <w:tblStyle w:val="af7"/>
        <w:tblW w:w="0" w:type="auto"/>
        <w:jc w:val="center"/>
        <w:tblLook w:val="04A0" w:firstRow="1" w:lastRow="0" w:firstColumn="1" w:lastColumn="0" w:noHBand="0" w:noVBand="1"/>
      </w:tblPr>
      <w:tblGrid>
        <w:gridCol w:w="1869"/>
        <w:gridCol w:w="1869"/>
        <w:gridCol w:w="1869"/>
        <w:gridCol w:w="1869"/>
        <w:gridCol w:w="1869"/>
      </w:tblGrid>
      <w:tr w:rsidR="00031E3B" w:rsidRPr="003E5FD2" w14:paraId="38E21347" w14:textId="77777777" w:rsidTr="00D24FCC">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D57052"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42AADE"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A1DF83"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088EC4"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59B784" w14:textId="77777777" w:rsidR="00031E3B" w:rsidRPr="003E5FD2" w:rsidRDefault="00031E3B"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НН</w:t>
            </w:r>
          </w:p>
        </w:tc>
      </w:tr>
      <w:tr w:rsidR="00031E3B" w:rsidRPr="003E5FD2" w14:paraId="1B787475" w14:textId="77777777" w:rsidTr="00D24FCC">
        <w:trPr>
          <w:jc w:val="center"/>
        </w:trPr>
        <w:tc>
          <w:tcPr>
            <w:tcW w:w="1869" w:type="dxa"/>
            <w:tcBorders>
              <w:top w:val="single" w:sz="4" w:space="0" w:color="FFFFFF" w:themeColor="background1"/>
            </w:tcBorders>
          </w:tcPr>
          <w:p w14:paraId="540A59D7"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15,20%</w:t>
            </w:r>
          </w:p>
        </w:tc>
        <w:tc>
          <w:tcPr>
            <w:tcW w:w="1869" w:type="dxa"/>
            <w:tcBorders>
              <w:top w:val="single" w:sz="4" w:space="0" w:color="FFFFFF" w:themeColor="background1"/>
            </w:tcBorders>
          </w:tcPr>
          <w:p w14:paraId="2C257F26"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3,55%</w:t>
            </w:r>
          </w:p>
        </w:tc>
        <w:tc>
          <w:tcPr>
            <w:tcW w:w="1869" w:type="dxa"/>
            <w:tcBorders>
              <w:top w:val="single" w:sz="4" w:space="0" w:color="FFFFFF" w:themeColor="background1"/>
            </w:tcBorders>
          </w:tcPr>
          <w:p w14:paraId="358B99D1"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3,22%</w:t>
            </w:r>
          </w:p>
        </w:tc>
        <w:tc>
          <w:tcPr>
            <w:tcW w:w="1869" w:type="dxa"/>
            <w:tcBorders>
              <w:top w:val="single" w:sz="4" w:space="0" w:color="FFFFFF" w:themeColor="background1"/>
            </w:tcBorders>
          </w:tcPr>
          <w:p w14:paraId="4798A591"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5,06%</w:t>
            </w:r>
          </w:p>
        </w:tc>
        <w:tc>
          <w:tcPr>
            <w:tcW w:w="1869" w:type="dxa"/>
            <w:tcBorders>
              <w:top w:val="single" w:sz="4" w:space="0" w:color="FFFFFF" w:themeColor="background1"/>
            </w:tcBorders>
          </w:tcPr>
          <w:p w14:paraId="46147FD2" w14:textId="77777777" w:rsidR="00031E3B" w:rsidRPr="003E5FD2" w:rsidRDefault="00031E3B"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12,76%</w:t>
            </w:r>
          </w:p>
        </w:tc>
      </w:tr>
    </w:tbl>
    <w:p w14:paraId="771865D2" w14:textId="77777777" w:rsidR="00031E3B" w:rsidRPr="00611516" w:rsidRDefault="00031E3B" w:rsidP="00031E3B">
      <w:pPr>
        <w:autoSpaceDE w:val="0"/>
        <w:autoSpaceDN w:val="0"/>
        <w:adjustRightInd w:val="0"/>
        <w:spacing w:after="0" w:line="360" w:lineRule="auto"/>
        <w:ind w:firstLine="709"/>
        <w:jc w:val="both"/>
        <w:rPr>
          <w:rFonts w:ascii="Myriad Pro" w:hAnsi="Myriad Pro" w:cs="Times New Roman"/>
          <w:sz w:val="26"/>
          <w:szCs w:val="26"/>
        </w:rPr>
      </w:pPr>
    </w:p>
    <w:p w14:paraId="7E0727C4" w14:textId="77777777" w:rsidR="00192941" w:rsidRPr="00611516" w:rsidRDefault="00192941" w:rsidP="00192941">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bCs/>
          <w:color w:val="000000"/>
          <w:sz w:val="26"/>
          <w:szCs w:val="26"/>
          <w:shd w:val="clear" w:color="auto" w:fill="FFFFFF"/>
        </w:rPr>
        <w:t xml:space="preserve">Филиал </w:t>
      </w:r>
      <w:r w:rsidRPr="00611516">
        <w:rPr>
          <w:rFonts w:ascii="Myriad Pro" w:hAnsi="Myriad Pro" w:cs="Times New Roman"/>
          <w:bCs/>
          <w:color w:val="000000"/>
          <w:sz w:val="26"/>
          <w:szCs w:val="26"/>
          <w:shd w:val="clear" w:color="auto" w:fill="FFFFFF"/>
        </w:rPr>
        <w:t xml:space="preserve">ПАО </w:t>
      </w:r>
      <w:r w:rsidR="00BA3D04">
        <w:rPr>
          <w:rFonts w:ascii="Myriad Pro" w:hAnsi="Myriad Pro" w:cs="Times New Roman"/>
          <w:bCs/>
          <w:color w:val="000000"/>
          <w:sz w:val="26"/>
          <w:szCs w:val="26"/>
          <w:shd w:val="clear" w:color="auto" w:fill="FFFFFF"/>
        </w:rPr>
        <w:t>«</w:t>
      </w:r>
      <w:r w:rsidRPr="00611516">
        <w:rPr>
          <w:rFonts w:ascii="Myriad Pro" w:hAnsi="Myriad Pro" w:cs="Times New Roman"/>
          <w:bCs/>
          <w:color w:val="000000"/>
          <w:sz w:val="26"/>
          <w:szCs w:val="26"/>
          <w:shd w:val="clear" w:color="auto" w:fill="FFFFFF"/>
        </w:rPr>
        <w:t>МРСК Юга</w:t>
      </w:r>
      <w:r w:rsidR="00BA3D04">
        <w:rPr>
          <w:rFonts w:ascii="Myriad Pro" w:hAnsi="Myriad Pro" w:cs="Times New Roman"/>
          <w:bCs/>
          <w:color w:val="000000"/>
          <w:sz w:val="26"/>
          <w:szCs w:val="26"/>
          <w:shd w:val="clear" w:color="auto" w:fill="FFFFFF"/>
        </w:rPr>
        <w:t>»</w:t>
      </w:r>
      <w:r w:rsidRPr="00611516">
        <w:rPr>
          <w:rFonts w:ascii="Myriad Pro" w:hAnsi="Myriad Pro" w:cs="Times New Roman"/>
          <w:bCs/>
          <w:color w:val="000000"/>
          <w:sz w:val="26"/>
          <w:szCs w:val="26"/>
          <w:shd w:val="clear" w:color="auto" w:fill="FFFFFF"/>
        </w:rPr>
        <w:t xml:space="preserve"> - </w:t>
      </w:r>
      <w:r w:rsidR="00BA3D04">
        <w:rPr>
          <w:rFonts w:ascii="Myriad Pro" w:hAnsi="Myriad Pro" w:cs="Times New Roman"/>
          <w:bCs/>
          <w:color w:val="000000"/>
          <w:sz w:val="26"/>
          <w:szCs w:val="26"/>
          <w:shd w:val="clear" w:color="auto" w:fill="FFFFFF"/>
        </w:rPr>
        <w:t>«</w:t>
      </w:r>
      <w:r w:rsidRPr="00611516">
        <w:rPr>
          <w:rFonts w:ascii="Myriad Pro" w:hAnsi="Myriad Pro" w:cs="Times New Roman"/>
          <w:bCs/>
          <w:color w:val="000000"/>
          <w:sz w:val="26"/>
          <w:szCs w:val="26"/>
          <w:shd w:val="clear" w:color="auto" w:fill="FFFFFF"/>
        </w:rPr>
        <w:t>Астраханьэнерго</w:t>
      </w:r>
      <w:r w:rsidR="00BA3D04">
        <w:rPr>
          <w:rFonts w:ascii="Myriad Pro" w:hAnsi="Myriad Pro" w:cs="Times New Roman"/>
          <w:bCs/>
          <w:color w:val="000000"/>
          <w:sz w:val="26"/>
          <w:szCs w:val="26"/>
          <w:shd w:val="clear" w:color="auto" w:fill="FFFFFF"/>
        </w:rPr>
        <w:t>»</w:t>
      </w:r>
      <w:r w:rsidRPr="00611516">
        <w:rPr>
          <w:rFonts w:ascii="Myriad Pro" w:hAnsi="Myriad Pro" w:cs="Times New Roman"/>
          <w:bCs/>
          <w:color w:val="000000"/>
          <w:sz w:val="26"/>
          <w:szCs w:val="26"/>
          <w:shd w:val="clear" w:color="auto" w:fill="FFFFFF"/>
        </w:rPr>
        <w:t xml:space="preserve"> письмом от 02.11.2017</w:t>
      </w:r>
      <w:r>
        <w:rPr>
          <w:rFonts w:ascii="Myriad Pro" w:hAnsi="Myriad Pro" w:cs="Times New Roman"/>
          <w:bCs/>
          <w:color w:val="000000"/>
          <w:sz w:val="26"/>
          <w:szCs w:val="26"/>
          <w:shd w:val="clear" w:color="auto" w:fill="FFFFFF"/>
        </w:rPr>
        <w:t xml:space="preserve"> </w:t>
      </w:r>
      <w:r w:rsidRPr="00611516">
        <w:rPr>
          <w:rFonts w:ascii="Myriad Pro" w:hAnsi="Myriad Pro" w:cs="Times New Roman"/>
          <w:bCs/>
          <w:color w:val="000000"/>
          <w:sz w:val="26"/>
          <w:szCs w:val="26"/>
          <w:shd w:val="clear" w:color="auto" w:fill="FFFFFF"/>
        </w:rPr>
        <w:t>№</w:t>
      </w:r>
      <w:r>
        <w:rPr>
          <w:rFonts w:ascii="Myriad Pro" w:hAnsi="Myriad Pro" w:cs="Times New Roman"/>
          <w:bCs/>
          <w:color w:val="000000"/>
          <w:sz w:val="26"/>
          <w:szCs w:val="26"/>
          <w:shd w:val="clear" w:color="auto" w:fill="FFFFFF"/>
        </w:rPr>
        <w:t> </w:t>
      </w:r>
      <w:r w:rsidRPr="00611516">
        <w:rPr>
          <w:rFonts w:ascii="Myriad Pro" w:hAnsi="Myriad Pro" w:cs="Times New Roman"/>
          <w:bCs/>
          <w:color w:val="000000"/>
          <w:sz w:val="26"/>
          <w:szCs w:val="26"/>
          <w:shd w:val="clear" w:color="auto" w:fill="FFFFFF"/>
        </w:rPr>
        <w:t xml:space="preserve">АЭ/1500/1922 направил в Службу по тарифам Астраханской области скорректированные предложения по установлению уровня потерь электрической энергии при ее передаче по электрическим сетям и уточненные показатели по форме 46-ээ передача </w:t>
      </w:r>
      <w:r w:rsidR="00BA3D04">
        <w:rPr>
          <w:rFonts w:ascii="Myriad Pro" w:hAnsi="Myriad Pro" w:cs="Times New Roman"/>
          <w:bCs/>
          <w:color w:val="000000"/>
          <w:sz w:val="26"/>
          <w:szCs w:val="26"/>
          <w:shd w:val="clear" w:color="auto" w:fill="FFFFFF"/>
        </w:rPr>
        <w:t>«</w:t>
      </w:r>
      <w:r w:rsidRPr="00611516">
        <w:rPr>
          <w:rFonts w:ascii="Myriad Pro" w:hAnsi="Myriad Pro" w:cs="Times New Roman"/>
          <w:sz w:val="26"/>
          <w:szCs w:val="26"/>
        </w:rPr>
        <w:t>Сведения об отпуске (передаче) электроэнергии распределительными сетевыми организациями отдельным категориям потребителей</w:t>
      </w:r>
      <w:r w:rsidR="00BA3D04">
        <w:rPr>
          <w:rFonts w:ascii="Myriad Pro" w:hAnsi="Myriad Pro" w:cs="Times New Roman"/>
          <w:sz w:val="26"/>
          <w:szCs w:val="26"/>
        </w:rPr>
        <w:t>»</w:t>
      </w:r>
      <w:r>
        <w:rPr>
          <w:rFonts w:ascii="Myriad Pro" w:hAnsi="Myriad Pro" w:cs="Times New Roman"/>
          <w:sz w:val="26"/>
          <w:szCs w:val="26"/>
        </w:rPr>
        <w:t xml:space="preserve"> за 2016 год</w:t>
      </w:r>
      <w:r w:rsidRPr="00611516">
        <w:rPr>
          <w:rFonts w:ascii="Myriad Pro" w:hAnsi="Myriad Pro" w:cs="Times New Roman"/>
          <w:sz w:val="26"/>
          <w:szCs w:val="26"/>
        </w:rPr>
        <w:t>, исходя из которых фактические потери по уровням напряжения составляют:</w:t>
      </w:r>
    </w:p>
    <w:tbl>
      <w:tblPr>
        <w:tblStyle w:val="af7"/>
        <w:tblW w:w="0" w:type="auto"/>
        <w:jc w:val="center"/>
        <w:tblLook w:val="04A0" w:firstRow="1" w:lastRow="0" w:firstColumn="1" w:lastColumn="0" w:noHBand="0" w:noVBand="1"/>
      </w:tblPr>
      <w:tblGrid>
        <w:gridCol w:w="1869"/>
        <w:gridCol w:w="1869"/>
        <w:gridCol w:w="1869"/>
        <w:gridCol w:w="1869"/>
        <w:gridCol w:w="1869"/>
      </w:tblGrid>
      <w:tr w:rsidR="00192941" w:rsidRPr="003E5FD2" w14:paraId="3DC259A5" w14:textId="77777777" w:rsidTr="00D24FCC">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8D7B6B"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C4A365"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BD2658"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74D0D6"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7C9DE5" w14:textId="77777777" w:rsidR="00192941" w:rsidRPr="003E5FD2" w:rsidRDefault="00192941" w:rsidP="00D24FCC">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НН</w:t>
            </w:r>
          </w:p>
        </w:tc>
      </w:tr>
      <w:tr w:rsidR="00192941" w:rsidRPr="003E5FD2" w14:paraId="7798F74E" w14:textId="77777777" w:rsidTr="00D24FCC">
        <w:trPr>
          <w:jc w:val="center"/>
        </w:trPr>
        <w:tc>
          <w:tcPr>
            <w:tcW w:w="1869" w:type="dxa"/>
            <w:tcBorders>
              <w:top w:val="single" w:sz="4" w:space="0" w:color="FFFFFF" w:themeColor="background1"/>
            </w:tcBorders>
          </w:tcPr>
          <w:p w14:paraId="63F5E7BB"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22,09%</w:t>
            </w:r>
          </w:p>
        </w:tc>
        <w:tc>
          <w:tcPr>
            <w:tcW w:w="1869" w:type="dxa"/>
            <w:tcBorders>
              <w:top w:val="single" w:sz="4" w:space="0" w:color="FFFFFF" w:themeColor="background1"/>
            </w:tcBorders>
          </w:tcPr>
          <w:p w14:paraId="6BC7D423"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6,07%</w:t>
            </w:r>
          </w:p>
        </w:tc>
        <w:tc>
          <w:tcPr>
            <w:tcW w:w="1869" w:type="dxa"/>
            <w:tcBorders>
              <w:top w:val="single" w:sz="4" w:space="0" w:color="FFFFFF" w:themeColor="background1"/>
            </w:tcBorders>
          </w:tcPr>
          <w:p w14:paraId="6C222F6F"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3,19%</w:t>
            </w:r>
          </w:p>
        </w:tc>
        <w:tc>
          <w:tcPr>
            <w:tcW w:w="1869" w:type="dxa"/>
            <w:tcBorders>
              <w:top w:val="single" w:sz="4" w:space="0" w:color="FFFFFF" w:themeColor="background1"/>
            </w:tcBorders>
          </w:tcPr>
          <w:p w14:paraId="7682A4BD"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7,70%</w:t>
            </w:r>
          </w:p>
        </w:tc>
        <w:tc>
          <w:tcPr>
            <w:tcW w:w="1869" w:type="dxa"/>
            <w:tcBorders>
              <w:top w:val="single" w:sz="4" w:space="0" w:color="FFFFFF" w:themeColor="background1"/>
            </w:tcBorders>
          </w:tcPr>
          <w:p w14:paraId="0CF6EAC3"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21,78%</w:t>
            </w:r>
          </w:p>
        </w:tc>
      </w:tr>
      <w:tr w:rsidR="00192941" w:rsidRPr="003E5FD2" w14:paraId="3677BF4D" w14:textId="77777777" w:rsidTr="00D24FCC">
        <w:trPr>
          <w:jc w:val="center"/>
        </w:trPr>
        <w:tc>
          <w:tcPr>
            <w:tcW w:w="1869" w:type="dxa"/>
            <w:tcBorders>
              <w:top w:val="single" w:sz="4" w:space="0" w:color="FFFFFF" w:themeColor="background1"/>
            </w:tcBorders>
          </w:tcPr>
          <w:p w14:paraId="42545B94"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w:t>
            </w:r>
          </w:p>
        </w:tc>
        <w:tc>
          <w:tcPr>
            <w:tcW w:w="1869" w:type="dxa"/>
            <w:tcBorders>
              <w:top w:val="single" w:sz="4" w:space="0" w:color="FFFFFF" w:themeColor="background1"/>
            </w:tcBorders>
          </w:tcPr>
          <w:p w14:paraId="394A1A80"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6,07%</w:t>
            </w:r>
          </w:p>
        </w:tc>
        <w:tc>
          <w:tcPr>
            <w:tcW w:w="1869" w:type="dxa"/>
            <w:tcBorders>
              <w:top w:val="single" w:sz="4" w:space="0" w:color="FFFFFF" w:themeColor="background1"/>
            </w:tcBorders>
          </w:tcPr>
          <w:p w14:paraId="6AE78341"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3,19%</w:t>
            </w:r>
          </w:p>
        </w:tc>
        <w:tc>
          <w:tcPr>
            <w:tcW w:w="1869" w:type="dxa"/>
            <w:tcBorders>
              <w:top w:val="single" w:sz="4" w:space="0" w:color="FFFFFF" w:themeColor="background1"/>
            </w:tcBorders>
          </w:tcPr>
          <w:p w14:paraId="4EA33DE3"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7,7</w:t>
            </w:r>
            <w:r w:rsidR="0092537F" w:rsidRPr="003E5FD2">
              <w:rPr>
                <w:rFonts w:ascii="Myriad Pro" w:hAnsi="Myriad Pro" w:cs="Times New Roman"/>
              </w:rPr>
              <w:t>0</w:t>
            </w:r>
            <w:r w:rsidRPr="003E5FD2">
              <w:rPr>
                <w:rFonts w:ascii="Myriad Pro" w:hAnsi="Myriad Pro" w:cs="Times New Roman"/>
              </w:rPr>
              <w:t>%</w:t>
            </w:r>
          </w:p>
        </w:tc>
        <w:tc>
          <w:tcPr>
            <w:tcW w:w="1869" w:type="dxa"/>
            <w:tcBorders>
              <w:top w:val="single" w:sz="4" w:space="0" w:color="FFFFFF" w:themeColor="background1"/>
            </w:tcBorders>
          </w:tcPr>
          <w:p w14:paraId="678A0F3F" w14:textId="77777777" w:rsidR="00192941" w:rsidRPr="003E5FD2" w:rsidRDefault="00192941" w:rsidP="00D24FCC">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12,76%</w:t>
            </w:r>
          </w:p>
        </w:tc>
      </w:tr>
    </w:tbl>
    <w:p w14:paraId="2AF2B787" w14:textId="77777777" w:rsidR="00171538" w:rsidRDefault="00171538" w:rsidP="00171538">
      <w:pPr>
        <w:autoSpaceDE w:val="0"/>
        <w:autoSpaceDN w:val="0"/>
        <w:adjustRightInd w:val="0"/>
        <w:spacing w:after="0" w:line="360" w:lineRule="auto"/>
        <w:ind w:firstLine="709"/>
        <w:jc w:val="both"/>
        <w:rPr>
          <w:rFonts w:ascii="Myriad Pro" w:hAnsi="Myriad Pro" w:cs="Times New Roman"/>
          <w:sz w:val="26"/>
          <w:szCs w:val="26"/>
        </w:rPr>
      </w:pPr>
    </w:p>
    <w:p w14:paraId="3C77859E" w14:textId="77777777" w:rsidR="00171538" w:rsidRPr="009D7880" w:rsidRDefault="00171538" w:rsidP="00171538">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 xml:space="preserve">Филиалом </w:t>
      </w:r>
      <w:r w:rsidRPr="00BA0261">
        <w:rPr>
          <w:rFonts w:ascii="Myriad Pro" w:hAnsi="Myriad Pro" w:cs="Times New Roman"/>
          <w:sz w:val="26"/>
          <w:szCs w:val="26"/>
        </w:rPr>
        <w:t xml:space="preserve">ПАО </w:t>
      </w:r>
      <w:r w:rsidR="00BA3D04">
        <w:rPr>
          <w:rFonts w:ascii="Myriad Pro" w:hAnsi="Myriad Pro" w:cs="Times New Roman"/>
          <w:sz w:val="26"/>
          <w:szCs w:val="26"/>
        </w:rPr>
        <w:t>«</w:t>
      </w:r>
      <w:r w:rsidRPr="00BA0261">
        <w:rPr>
          <w:rFonts w:ascii="Myriad Pro" w:hAnsi="Myriad Pro" w:cs="Times New Roman"/>
          <w:sz w:val="26"/>
          <w:szCs w:val="26"/>
        </w:rPr>
        <w:t>МРСК Юга</w:t>
      </w:r>
      <w:r w:rsidR="00BA3D04">
        <w:rPr>
          <w:rFonts w:ascii="Myriad Pro" w:hAnsi="Myriad Pro" w:cs="Times New Roman"/>
          <w:sz w:val="26"/>
          <w:szCs w:val="26"/>
        </w:rPr>
        <w:t>»</w:t>
      </w:r>
      <w:r w:rsidRPr="00BA0261">
        <w:rPr>
          <w:rFonts w:ascii="Myriad Pro" w:hAnsi="Myriad Pro" w:cs="Times New Roman"/>
          <w:sz w:val="26"/>
          <w:szCs w:val="26"/>
        </w:rPr>
        <w:t xml:space="preserve"> - </w:t>
      </w:r>
      <w:r w:rsidR="00BA3D04">
        <w:rPr>
          <w:rFonts w:ascii="Myriad Pro" w:hAnsi="Myriad Pro" w:cs="Times New Roman"/>
          <w:sz w:val="26"/>
          <w:szCs w:val="26"/>
        </w:rPr>
        <w:t>«</w:t>
      </w:r>
      <w:r w:rsidR="004411DE">
        <w:rPr>
          <w:rFonts w:ascii="Myriad Pro" w:hAnsi="Myriad Pro" w:cs="Times New Roman"/>
          <w:sz w:val="26"/>
          <w:szCs w:val="26"/>
        </w:rPr>
        <w:t>Астраханьэнерго</w:t>
      </w:r>
      <w:r w:rsidR="00BA3D04">
        <w:rPr>
          <w:rFonts w:ascii="Myriad Pro" w:hAnsi="Myriad Pro" w:cs="Times New Roman"/>
          <w:sz w:val="26"/>
          <w:szCs w:val="26"/>
        </w:rPr>
        <w:t>»</w:t>
      </w:r>
      <w:r w:rsidRPr="00BA0261">
        <w:rPr>
          <w:rFonts w:ascii="Myriad Pro" w:hAnsi="Myriad Pro" w:cs="Times New Roman"/>
          <w:sz w:val="26"/>
          <w:szCs w:val="26"/>
        </w:rPr>
        <w:t xml:space="preserve"> </w:t>
      </w:r>
      <w:r>
        <w:rPr>
          <w:rFonts w:ascii="Myriad Pro" w:hAnsi="Myriad Pro" w:cs="Times New Roman"/>
          <w:sz w:val="26"/>
          <w:szCs w:val="26"/>
        </w:rPr>
        <w:t xml:space="preserve">в адрес </w:t>
      </w:r>
      <w:r w:rsidR="004411DE">
        <w:rPr>
          <w:rFonts w:ascii="Myriad Pro" w:hAnsi="Myriad Pro" w:cs="Times New Roman"/>
          <w:sz w:val="26"/>
          <w:szCs w:val="26"/>
        </w:rPr>
        <w:t xml:space="preserve">Службы по тарифам Астраханской области </w:t>
      </w:r>
      <w:r>
        <w:rPr>
          <w:rFonts w:ascii="Myriad Pro" w:hAnsi="Myriad Pro" w:cs="Times New Roman"/>
          <w:sz w:val="26"/>
          <w:szCs w:val="26"/>
        </w:rPr>
        <w:t xml:space="preserve">письмом </w:t>
      </w:r>
      <w:r w:rsidRPr="00C9592E">
        <w:rPr>
          <w:rFonts w:ascii="Myriad Pro" w:hAnsi="Myriad Pro" w:cs="Times New Roman"/>
          <w:sz w:val="26"/>
          <w:szCs w:val="26"/>
        </w:rPr>
        <w:t>от</w:t>
      </w:r>
      <w:r w:rsidR="004411DE">
        <w:rPr>
          <w:rFonts w:ascii="Myriad Pro" w:hAnsi="Myriad Pro" w:cs="Times New Roman"/>
          <w:sz w:val="26"/>
          <w:szCs w:val="26"/>
        </w:rPr>
        <w:t xml:space="preserve"> 27.04.2018 № АЭ/1500/1092</w:t>
      </w:r>
      <w:r>
        <w:rPr>
          <w:rFonts w:ascii="Myriad Pro" w:hAnsi="Myriad Pro" w:cs="Times New Roman"/>
          <w:sz w:val="26"/>
          <w:szCs w:val="26"/>
        </w:rPr>
        <w:t xml:space="preserve"> было </w:t>
      </w:r>
      <w:r w:rsidRPr="00BA0261">
        <w:rPr>
          <w:rFonts w:ascii="Myriad Pro" w:hAnsi="Myriad Pro" w:cs="Times New Roman"/>
          <w:sz w:val="26"/>
          <w:szCs w:val="26"/>
        </w:rPr>
        <w:t>направ</w:t>
      </w:r>
      <w:r>
        <w:rPr>
          <w:rFonts w:ascii="Myriad Pro" w:hAnsi="Myriad Pro" w:cs="Times New Roman"/>
          <w:sz w:val="26"/>
          <w:szCs w:val="26"/>
        </w:rPr>
        <w:t>лено</w:t>
      </w:r>
      <w:r w:rsidRPr="00BA0261">
        <w:rPr>
          <w:rFonts w:ascii="Myriad Pro" w:hAnsi="Myriad Pro" w:cs="Times New Roman"/>
          <w:sz w:val="26"/>
          <w:szCs w:val="26"/>
        </w:rPr>
        <w:t xml:space="preserve"> заявление </w:t>
      </w:r>
      <w:r>
        <w:rPr>
          <w:rFonts w:ascii="Myriad Pro" w:hAnsi="Myriad Pro" w:cs="Times New Roman"/>
          <w:sz w:val="26"/>
          <w:szCs w:val="26"/>
        </w:rPr>
        <w:t>об</w:t>
      </w:r>
      <w:r w:rsidRPr="00BA0261">
        <w:rPr>
          <w:rFonts w:ascii="Myriad Pro" w:hAnsi="Myriad Pro" w:cs="Times New Roman"/>
          <w:sz w:val="26"/>
          <w:szCs w:val="26"/>
        </w:rPr>
        <w:t xml:space="preserve"> установлени</w:t>
      </w:r>
      <w:r>
        <w:rPr>
          <w:rFonts w:ascii="Myriad Pro" w:hAnsi="Myriad Pro" w:cs="Times New Roman"/>
          <w:sz w:val="26"/>
          <w:szCs w:val="26"/>
        </w:rPr>
        <w:t>и</w:t>
      </w:r>
      <w:r w:rsidRPr="00BA0261">
        <w:rPr>
          <w:rFonts w:ascii="Myriad Pro" w:hAnsi="Myriad Pro" w:cs="Times New Roman"/>
          <w:sz w:val="26"/>
          <w:szCs w:val="26"/>
        </w:rPr>
        <w:t xml:space="preserve"> тарифов на услуги по передаче электрической энергии</w:t>
      </w:r>
      <w:r>
        <w:rPr>
          <w:rFonts w:ascii="Myriad Pro" w:hAnsi="Myriad Pro" w:cs="Times New Roman"/>
          <w:sz w:val="26"/>
          <w:szCs w:val="26"/>
        </w:rPr>
        <w:t xml:space="preserve"> на 2019 год. В </w:t>
      </w:r>
      <w:r w:rsidR="006645F7">
        <w:rPr>
          <w:rFonts w:ascii="Myriad Pro" w:hAnsi="Myriad Pro" w:cs="Times New Roman"/>
          <w:sz w:val="26"/>
          <w:szCs w:val="26"/>
        </w:rPr>
        <w:t xml:space="preserve">рамках открытого дела об установлении тарифов на 2019 год Филиалом ПАО </w:t>
      </w:r>
      <w:r w:rsidR="00BA3D04">
        <w:rPr>
          <w:rFonts w:ascii="Myriad Pro" w:hAnsi="Myriad Pro" w:cs="Times New Roman"/>
          <w:sz w:val="26"/>
          <w:szCs w:val="26"/>
        </w:rPr>
        <w:t>«</w:t>
      </w:r>
      <w:r w:rsidR="006645F7">
        <w:rPr>
          <w:rFonts w:ascii="Myriad Pro" w:hAnsi="Myriad Pro" w:cs="Times New Roman"/>
          <w:sz w:val="26"/>
          <w:szCs w:val="26"/>
        </w:rPr>
        <w:t>Астраханьэнерго</w:t>
      </w:r>
      <w:r w:rsidR="00BA3D04">
        <w:rPr>
          <w:rFonts w:ascii="Myriad Pro" w:hAnsi="Myriad Pro" w:cs="Times New Roman"/>
          <w:sz w:val="26"/>
          <w:szCs w:val="26"/>
        </w:rPr>
        <w:t>»</w:t>
      </w:r>
      <w:r w:rsidR="006645F7">
        <w:rPr>
          <w:rFonts w:ascii="Myriad Pro" w:hAnsi="Myriad Pro" w:cs="Times New Roman"/>
          <w:sz w:val="26"/>
          <w:szCs w:val="26"/>
        </w:rPr>
        <w:t xml:space="preserve"> </w:t>
      </w:r>
      <w:r>
        <w:rPr>
          <w:rFonts w:ascii="Myriad Pro" w:hAnsi="Myriad Pro" w:cs="Times New Roman"/>
          <w:sz w:val="26"/>
          <w:szCs w:val="26"/>
        </w:rPr>
        <w:t>было представлено предложение по балансовым показателям на 2019 год, в следующих размерах:</w:t>
      </w:r>
    </w:p>
    <w:p w14:paraId="504DD47E" w14:textId="77777777" w:rsidR="00171538" w:rsidRDefault="00171538" w:rsidP="00171538">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p>
    <w:tbl>
      <w:tblPr>
        <w:tblW w:w="5000" w:type="pct"/>
        <w:tblLook w:val="04A0" w:firstRow="1" w:lastRow="0" w:firstColumn="1" w:lastColumn="0" w:noHBand="0" w:noVBand="1"/>
      </w:tblPr>
      <w:tblGrid>
        <w:gridCol w:w="5553"/>
        <w:gridCol w:w="1673"/>
        <w:gridCol w:w="2119"/>
      </w:tblGrid>
      <w:tr w:rsidR="00171538" w:rsidRPr="009D7880" w14:paraId="1498530D" w14:textId="77777777" w:rsidTr="00B93941">
        <w:trPr>
          <w:trHeight w:val="20"/>
        </w:trPr>
        <w:tc>
          <w:tcPr>
            <w:tcW w:w="2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DB44C"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lastRenderedPageBreak/>
              <w:t>Показатели</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AAF3C"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Ед. изм.</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172A8"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Заявлено филиалом на 2019</w:t>
            </w:r>
          </w:p>
        </w:tc>
      </w:tr>
      <w:tr w:rsidR="00171538" w:rsidRPr="009D7880" w14:paraId="6B8358E5" w14:textId="77777777" w:rsidTr="00B93941">
        <w:trPr>
          <w:trHeight w:val="20"/>
        </w:trPr>
        <w:tc>
          <w:tcPr>
            <w:tcW w:w="2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6E028"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1</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22E7B"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2</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DF741" w14:textId="77777777" w:rsidR="00171538" w:rsidRPr="009D7880" w:rsidRDefault="00171538" w:rsidP="00B93941">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3</w:t>
            </w:r>
          </w:p>
        </w:tc>
      </w:tr>
      <w:tr w:rsidR="00171538" w:rsidRPr="009D7880" w14:paraId="5F3FA522" w14:textId="77777777" w:rsidTr="005718E1">
        <w:trPr>
          <w:trHeight w:val="20"/>
        </w:trPr>
        <w:tc>
          <w:tcPr>
            <w:tcW w:w="29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F632B1"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Прием в сеть</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03808D"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134" w:type="pct"/>
            <w:tcBorders>
              <w:top w:val="single" w:sz="4" w:space="0" w:color="FFFFFF" w:themeColor="background1"/>
              <w:left w:val="nil"/>
              <w:bottom w:val="single" w:sz="4" w:space="0" w:color="auto"/>
              <w:right w:val="single" w:sz="4" w:space="0" w:color="auto"/>
            </w:tcBorders>
            <w:shd w:val="clear" w:color="auto" w:fill="auto"/>
            <w:vAlign w:val="center"/>
          </w:tcPr>
          <w:p w14:paraId="0967694F" w14:textId="77777777"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3 480,0</w:t>
            </w:r>
          </w:p>
        </w:tc>
      </w:tr>
      <w:tr w:rsidR="00171538" w:rsidRPr="009D7880" w14:paraId="3EBCB224" w14:textId="77777777" w:rsidTr="00B93941">
        <w:trPr>
          <w:trHeight w:val="20"/>
        </w:trPr>
        <w:tc>
          <w:tcPr>
            <w:tcW w:w="2971" w:type="pct"/>
            <w:vMerge w:val="restart"/>
            <w:tcBorders>
              <w:top w:val="nil"/>
              <w:left w:val="single" w:sz="4" w:space="0" w:color="auto"/>
              <w:bottom w:val="single" w:sz="4" w:space="0" w:color="auto"/>
              <w:right w:val="single" w:sz="4" w:space="0" w:color="auto"/>
            </w:tcBorders>
            <w:shd w:val="clear" w:color="auto" w:fill="auto"/>
            <w:vAlign w:val="center"/>
            <w:hideMark/>
          </w:tcPr>
          <w:p w14:paraId="27AEF45A"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Потери</w:t>
            </w:r>
          </w:p>
        </w:tc>
        <w:tc>
          <w:tcPr>
            <w:tcW w:w="895" w:type="pct"/>
            <w:tcBorders>
              <w:top w:val="nil"/>
              <w:left w:val="nil"/>
              <w:bottom w:val="single" w:sz="4" w:space="0" w:color="auto"/>
              <w:right w:val="single" w:sz="4" w:space="0" w:color="auto"/>
            </w:tcBorders>
            <w:shd w:val="clear" w:color="auto" w:fill="auto"/>
            <w:vAlign w:val="center"/>
            <w:hideMark/>
          </w:tcPr>
          <w:p w14:paraId="7DE0E2DB"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134" w:type="pct"/>
            <w:tcBorders>
              <w:top w:val="nil"/>
              <w:left w:val="nil"/>
              <w:bottom w:val="single" w:sz="4" w:space="0" w:color="auto"/>
              <w:right w:val="single" w:sz="4" w:space="0" w:color="auto"/>
            </w:tcBorders>
            <w:shd w:val="clear" w:color="auto" w:fill="auto"/>
            <w:vAlign w:val="center"/>
          </w:tcPr>
          <w:p w14:paraId="376BD44F" w14:textId="77777777"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597,5151</w:t>
            </w:r>
          </w:p>
        </w:tc>
      </w:tr>
      <w:tr w:rsidR="00171538" w:rsidRPr="009D7880" w14:paraId="372C4D8E" w14:textId="77777777" w:rsidTr="00B93941">
        <w:trPr>
          <w:trHeight w:val="20"/>
        </w:trPr>
        <w:tc>
          <w:tcPr>
            <w:tcW w:w="2971" w:type="pct"/>
            <w:vMerge/>
            <w:tcBorders>
              <w:top w:val="nil"/>
              <w:left w:val="single" w:sz="4" w:space="0" w:color="auto"/>
              <w:bottom w:val="single" w:sz="4" w:space="0" w:color="auto"/>
              <w:right w:val="single" w:sz="4" w:space="0" w:color="auto"/>
            </w:tcBorders>
            <w:vAlign w:val="center"/>
            <w:hideMark/>
          </w:tcPr>
          <w:p w14:paraId="680AE7F1"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p>
        </w:tc>
        <w:tc>
          <w:tcPr>
            <w:tcW w:w="895" w:type="pct"/>
            <w:tcBorders>
              <w:top w:val="nil"/>
              <w:left w:val="nil"/>
              <w:bottom w:val="single" w:sz="4" w:space="0" w:color="auto"/>
              <w:right w:val="single" w:sz="4" w:space="0" w:color="auto"/>
            </w:tcBorders>
            <w:shd w:val="clear" w:color="auto" w:fill="auto"/>
            <w:vAlign w:val="center"/>
            <w:hideMark/>
          </w:tcPr>
          <w:p w14:paraId="0570F2BA"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w:t>
            </w:r>
          </w:p>
        </w:tc>
        <w:tc>
          <w:tcPr>
            <w:tcW w:w="1134" w:type="pct"/>
            <w:tcBorders>
              <w:top w:val="nil"/>
              <w:left w:val="nil"/>
              <w:bottom w:val="single" w:sz="4" w:space="0" w:color="auto"/>
              <w:right w:val="single" w:sz="4" w:space="0" w:color="auto"/>
            </w:tcBorders>
            <w:shd w:val="clear" w:color="auto" w:fill="auto"/>
            <w:vAlign w:val="center"/>
          </w:tcPr>
          <w:p w14:paraId="591C8BCE" w14:textId="77777777"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17,17</w:t>
            </w:r>
          </w:p>
        </w:tc>
      </w:tr>
      <w:tr w:rsidR="00171538" w:rsidRPr="009D7880" w14:paraId="096A05B0" w14:textId="77777777" w:rsidTr="00B93941">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39A813C2"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 xml:space="preserve">Отпуск из </w:t>
            </w:r>
            <w:r>
              <w:rPr>
                <w:rFonts w:ascii="Myriad Pro" w:eastAsia="Times New Roman" w:hAnsi="Myriad Pro" w:cs="Times New Roman"/>
                <w:color w:val="000000"/>
                <w:sz w:val="20"/>
                <w:szCs w:val="20"/>
                <w:lang w:eastAsia="ru-RU"/>
              </w:rPr>
              <w:t xml:space="preserve">сети </w:t>
            </w:r>
            <w:r w:rsidR="004411DE">
              <w:rPr>
                <w:rFonts w:ascii="Myriad Pro" w:eastAsia="Times New Roman" w:hAnsi="Myriad Pro" w:cs="Times New Roman"/>
                <w:color w:val="000000"/>
                <w:sz w:val="20"/>
                <w:szCs w:val="20"/>
                <w:lang w:eastAsia="ru-RU"/>
              </w:rPr>
              <w:t xml:space="preserve">филиала ПАО </w:t>
            </w:r>
            <w:r w:rsidR="00BA3D04">
              <w:rPr>
                <w:rFonts w:ascii="Myriad Pro" w:eastAsia="Times New Roman" w:hAnsi="Myriad Pro" w:cs="Times New Roman"/>
                <w:color w:val="000000"/>
                <w:sz w:val="20"/>
                <w:szCs w:val="20"/>
                <w:lang w:eastAsia="ru-RU"/>
              </w:rPr>
              <w:t>«</w:t>
            </w:r>
            <w:r w:rsidR="004411DE">
              <w:rPr>
                <w:rFonts w:ascii="Myriad Pro" w:eastAsia="Times New Roman" w:hAnsi="Myriad Pro" w:cs="Times New Roman"/>
                <w:color w:val="000000"/>
                <w:sz w:val="20"/>
                <w:szCs w:val="20"/>
                <w:lang w:eastAsia="ru-RU"/>
              </w:rPr>
              <w:t>МРСК Юга</w:t>
            </w:r>
            <w:r w:rsidR="00BA3D04">
              <w:rPr>
                <w:rFonts w:ascii="Myriad Pro" w:eastAsia="Times New Roman" w:hAnsi="Myriad Pro" w:cs="Times New Roman"/>
                <w:color w:val="000000"/>
                <w:sz w:val="20"/>
                <w:szCs w:val="20"/>
                <w:lang w:eastAsia="ru-RU"/>
              </w:rPr>
              <w:t>»</w:t>
            </w:r>
            <w:r w:rsidR="004411DE">
              <w:rPr>
                <w:rFonts w:ascii="Myriad Pro" w:eastAsia="Times New Roman" w:hAnsi="Myriad Pro" w:cs="Times New Roman"/>
                <w:color w:val="000000"/>
                <w:sz w:val="20"/>
                <w:szCs w:val="20"/>
                <w:lang w:eastAsia="ru-RU"/>
              </w:rPr>
              <w:t xml:space="preserve"> - </w:t>
            </w:r>
            <w:r w:rsidR="00BA3D04">
              <w:rPr>
                <w:rFonts w:ascii="Myriad Pro" w:eastAsia="Times New Roman" w:hAnsi="Myriad Pro" w:cs="Times New Roman"/>
                <w:color w:val="000000"/>
                <w:sz w:val="20"/>
                <w:szCs w:val="20"/>
                <w:lang w:eastAsia="ru-RU"/>
              </w:rPr>
              <w:t>«</w:t>
            </w:r>
            <w:r w:rsidR="004411DE">
              <w:rPr>
                <w:rFonts w:ascii="Myriad Pro" w:eastAsia="Times New Roman" w:hAnsi="Myriad Pro" w:cs="Times New Roman"/>
                <w:color w:val="000000"/>
                <w:sz w:val="20"/>
                <w:szCs w:val="20"/>
                <w:lang w:eastAsia="ru-RU"/>
              </w:rPr>
              <w:t>Астраханьэнерго</w:t>
            </w:r>
            <w:r w:rsidR="00BA3D04">
              <w:rPr>
                <w:rFonts w:ascii="Myriad Pro" w:eastAsia="Times New Roman" w:hAnsi="Myriad Pro" w:cs="Times New Roman"/>
                <w:color w:val="000000"/>
                <w:sz w:val="20"/>
                <w:szCs w:val="20"/>
                <w:lang w:eastAsia="ru-RU"/>
              </w:rPr>
              <w:t>»</w:t>
            </w:r>
            <w:r w:rsidR="004411DE">
              <w:rPr>
                <w:rFonts w:ascii="Myriad Pro" w:eastAsia="Times New Roman" w:hAnsi="Myriad Pro" w:cs="Times New Roman"/>
                <w:color w:val="000000"/>
                <w:sz w:val="20"/>
                <w:szCs w:val="20"/>
                <w:lang w:eastAsia="ru-RU"/>
              </w:rPr>
              <w:t xml:space="preserve"> </w:t>
            </w:r>
          </w:p>
        </w:tc>
        <w:tc>
          <w:tcPr>
            <w:tcW w:w="895" w:type="pct"/>
            <w:tcBorders>
              <w:top w:val="nil"/>
              <w:left w:val="nil"/>
              <w:bottom w:val="single" w:sz="4" w:space="0" w:color="auto"/>
              <w:right w:val="single" w:sz="4" w:space="0" w:color="auto"/>
            </w:tcBorders>
            <w:shd w:val="clear" w:color="auto" w:fill="auto"/>
            <w:vAlign w:val="center"/>
            <w:hideMark/>
          </w:tcPr>
          <w:p w14:paraId="000AC4C9" w14:textId="77777777" w:rsidR="00171538" w:rsidRPr="009D7880" w:rsidRDefault="00171538" w:rsidP="00B93941">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134" w:type="pct"/>
            <w:tcBorders>
              <w:top w:val="nil"/>
              <w:left w:val="nil"/>
              <w:bottom w:val="single" w:sz="4" w:space="0" w:color="auto"/>
              <w:right w:val="single" w:sz="4" w:space="0" w:color="auto"/>
            </w:tcBorders>
            <w:shd w:val="clear" w:color="auto" w:fill="auto"/>
            <w:vAlign w:val="center"/>
          </w:tcPr>
          <w:p w14:paraId="382BF530" w14:textId="77777777"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2 882,4849</w:t>
            </w:r>
          </w:p>
        </w:tc>
      </w:tr>
      <w:tr w:rsidR="00171538" w:rsidRPr="009D7880" w14:paraId="602FE218" w14:textId="77777777" w:rsidTr="00B93941">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4368EA7C" w14:textId="77777777" w:rsidR="00171538" w:rsidRPr="009D7880" w:rsidRDefault="00171538" w:rsidP="00B93941">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Мощность потребителей, присоединенных к сетям филиала ПАО </w:t>
            </w:r>
            <w:r w:rsidR="00BA3D04">
              <w:rPr>
                <w:rFonts w:ascii="Myriad Pro" w:eastAsia="Times New Roman" w:hAnsi="Myriad Pro" w:cs="Times New Roman"/>
                <w:color w:val="000000"/>
                <w:sz w:val="20"/>
                <w:szCs w:val="20"/>
                <w:lang w:eastAsia="ru-RU"/>
              </w:rPr>
              <w:t>«</w:t>
            </w:r>
            <w:r>
              <w:rPr>
                <w:rFonts w:ascii="Myriad Pro" w:eastAsia="Times New Roman" w:hAnsi="Myriad Pro" w:cs="Times New Roman"/>
                <w:color w:val="000000"/>
                <w:sz w:val="20"/>
                <w:szCs w:val="20"/>
                <w:lang w:eastAsia="ru-RU"/>
              </w:rPr>
              <w:t>МРСК Юга</w:t>
            </w:r>
            <w:r w:rsidR="00BA3D04">
              <w:rPr>
                <w:rFonts w:ascii="Myriad Pro" w:eastAsia="Times New Roman" w:hAnsi="Myriad Pro" w:cs="Times New Roman"/>
                <w:color w:val="000000"/>
                <w:sz w:val="20"/>
                <w:szCs w:val="20"/>
                <w:lang w:eastAsia="ru-RU"/>
              </w:rPr>
              <w:t>»</w:t>
            </w:r>
            <w:r>
              <w:rPr>
                <w:rFonts w:ascii="Myriad Pro" w:eastAsia="Times New Roman" w:hAnsi="Myriad Pro" w:cs="Times New Roman"/>
                <w:color w:val="000000"/>
                <w:sz w:val="20"/>
                <w:szCs w:val="20"/>
                <w:lang w:eastAsia="ru-RU"/>
              </w:rPr>
              <w:t xml:space="preserve"> - </w:t>
            </w:r>
            <w:r w:rsidR="00BA3D04">
              <w:rPr>
                <w:rFonts w:ascii="Myriad Pro" w:eastAsia="Times New Roman" w:hAnsi="Myriad Pro" w:cs="Times New Roman"/>
                <w:color w:val="000000"/>
                <w:sz w:val="20"/>
                <w:szCs w:val="20"/>
                <w:lang w:eastAsia="ru-RU"/>
              </w:rPr>
              <w:t>«</w:t>
            </w:r>
            <w:r w:rsidR="004411DE">
              <w:rPr>
                <w:rFonts w:ascii="Myriad Pro" w:eastAsia="Times New Roman" w:hAnsi="Myriad Pro" w:cs="Times New Roman"/>
                <w:color w:val="000000"/>
                <w:sz w:val="20"/>
                <w:szCs w:val="20"/>
                <w:lang w:eastAsia="ru-RU"/>
              </w:rPr>
              <w:t>Астраханьэнерго</w:t>
            </w:r>
            <w:r w:rsidR="00BA3D04">
              <w:rPr>
                <w:rFonts w:ascii="Myriad Pro" w:eastAsia="Times New Roman" w:hAnsi="Myriad Pro" w:cs="Times New Roman"/>
                <w:color w:val="000000"/>
                <w:sz w:val="20"/>
                <w:szCs w:val="20"/>
                <w:lang w:eastAsia="ru-RU"/>
              </w:rPr>
              <w:t>»</w:t>
            </w:r>
            <w:r>
              <w:rPr>
                <w:rFonts w:ascii="Myriad Pro" w:eastAsia="Times New Roman" w:hAnsi="Myriad Pro" w:cs="Times New Roman"/>
                <w:color w:val="000000"/>
                <w:sz w:val="20"/>
                <w:szCs w:val="20"/>
                <w:lang w:eastAsia="ru-RU"/>
              </w:rPr>
              <w:t>, согласно положениям ПНД № 861</w:t>
            </w:r>
          </w:p>
        </w:tc>
        <w:tc>
          <w:tcPr>
            <w:tcW w:w="895" w:type="pct"/>
            <w:tcBorders>
              <w:top w:val="single" w:sz="4" w:space="0" w:color="auto"/>
              <w:left w:val="nil"/>
              <w:bottom w:val="single" w:sz="4" w:space="0" w:color="auto"/>
              <w:right w:val="single" w:sz="4" w:space="0" w:color="auto"/>
            </w:tcBorders>
            <w:shd w:val="clear" w:color="auto" w:fill="auto"/>
            <w:vAlign w:val="center"/>
          </w:tcPr>
          <w:p w14:paraId="2AF85DB5" w14:textId="77777777" w:rsidR="00171538" w:rsidRPr="009D7880" w:rsidRDefault="002751E6" w:rsidP="006645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МВт</w:t>
            </w:r>
          </w:p>
        </w:tc>
        <w:tc>
          <w:tcPr>
            <w:tcW w:w="1134" w:type="pct"/>
            <w:tcBorders>
              <w:top w:val="single" w:sz="4" w:space="0" w:color="auto"/>
              <w:left w:val="nil"/>
              <w:bottom w:val="single" w:sz="4" w:space="0" w:color="auto"/>
              <w:right w:val="single" w:sz="4" w:space="0" w:color="auto"/>
            </w:tcBorders>
            <w:shd w:val="clear" w:color="auto" w:fill="auto"/>
            <w:vAlign w:val="center"/>
          </w:tcPr>
          <w:p w14:paraId="152FA73F" w14:textId="77777777" w:rsidR="00171538" w:rsidRPr="009D7880" w:rsidRDefault="004411DE" w:rsidP="00B93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382,9293</w:t>
            </w:r>
          </w:p>
        </w:tc>
      </w:tr>
    </w:tbl>
    <w:p w14:paraId="28019421" w14:textId="77777777" w:rsidR="00171538" w:rsidRDefault="00171538" w:rsidP="00171538">
      <w:pPr>
        <w:autoSpaceDE w:val="0"/>
        <w:autoSpaceDN w:val="0"/>
        <w:adjustRightInd w:val="0"/>
        <w:spacing w:after="0" w:line="360" w:lineRule="auto"/>
        <w:jc w:val="both"/>
        <w:rPr>
          <w:rFonts w:ascii="Myriad Pro" w:hAnsi="Myriad Pro" w:cs="Times New Roman"/>
          <w:bCs/>
          <w:color w:val="000000"/>
          <w:sz w:val="26"/>
          <w:szCs w:val="26"/>
          <w:shd w:val="clear" w:color="auto" w:fill="FFFFFF"/>
        </w:rPr>
      </w:pPr>
    </w:p>
    <w:p w14:paraId="5F9C6E8F" w14:textId="77777777" w:rsidR="00DA530A" w:rsidRDefault="006645F7" w:rsidP="005718E1">
      <w:pPr>
        <w:autoSpaceDE w:val="0"/>
        <w:autoSpaceDN w:val="0"/>
        <w:adjustRightInd w:val="0"/>
        <w:spacing w:after="0" w:line="360" w:lineRule="auto"/>
        <w:ind w:firstLine="709"/>
        <w:jc w:val="both"/>
        <w:rPr>
          <w:rFonts w:ascii="Myriad Pro" w:hAnsi="Myriad Pro" w:cs="Times New Roman"/>
          <w:sz w:val="26"/>
          <w:szCs w:val="26"/>
        </w:rPr>
      </w:pPr>
      <w:r>
        <w:rPr>
          <w:rFonts w:ascii="Myriad Pro" w:hAnsi="Myriad Pro" w:cs="Times New Roman"/>
          <w:sz w:val="26"/>
          <w:szCs w:val="26"/>
        </w:rPr>
        <w:t>К</w:t>
      </w:r>
      <w:r w:rsidR="00DA530A" w:rsidRPr="00611516">
        <w:rPr>
          <w:rFonts w:ascii="Myriad Pro" w:hAnsi="Myriad Pro" w:cs="Times New Roman"/>
          <w:sz w:val="26"/>
          <w:szCs w:val="26"/>
        </w:rPr>
        <w:t xml:space="preserve"> заявлению </w:t>
      </w:r>
      <w:r w:rsidRPr="006645F7">
        <w:rPr>
          <w:rFonts w:ascii="Myriad Pro" w:hAnsi="Myriad Pro" w:cs="Times New Roman"/>
          <w:sz w:val="26"/>
          <w:szCs w:val="26"/>
        </w:rPr>
        <w:t xml:space="preserve">от 27.04.2018 № АЭ/1500/1092 </w:t>
      </w:r>
      <w:r>
        <w:rPr>
          <w:rFonts w:ascii="Myriad Pro" w:hAnsi="Myriad Pro" w:cs="Times New Roman"/>
          <w:sz w:val="26"/>
          <w:szCs w:val="26"/>
        </w:rPr>
        <w:t xml:space="preserve"> </w:t>
      </w:r>
      <w:r w:rsidR="00DA530A" w:rsidRPr="00611516">
        <w:rPr>
          <w:rFonts w:ascii="Myriad Pro" w:hAnsi="Myriad Pro" w:cs="Times New Roman"/>
          <w:sz w:val="26"/>
          <w:szCs w:val="26"/>
        </w:rPr>
        <w:t>приложен</w:t>
      </w:r>
      <w:r w:rsidR="00DA530A">
        <w:rPr>
          <w:rFonts w:ascii="Myriad Pro" w:hAnsi="Myriad Pro" w:cs="Times New Roman"/>
          <w:sz w:val="26"/>
          <w:szCs w:val="26"/>
        </w:rPr>
        <w:t>ы:</w:t>
      </w:r>
    </w:p>
    <w:p w14:paraId="0F4A431D" w14:textId="77777777" w:rsidR="00DA530A" w:rsidRPr="005718E1" w:rsidRDefault="00DA530A" w:rsidP="00B9583E">
      <w:pPr>
        <w:pStyle w:val="a3"/>
        <w:numPr>
          <w:ilvl w:val="0"/>
          <w:numId w:val="4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1.3 </w:t>
      </w:r>
      <w:r w:rsidR="00BA3D04">
        <w:rPr>
          <w:rFonts w:ascii="Myriad Pro" w:hAnsi="Myriad Pro"/>
          <w:sz w:val="26"/>
          <w:szCs w:val="26"/>
        </w:rPr>
        <w:t>«</w:t>
      </w:r>
      <w:r w:rsidRPr="005718E1">
        <w:rPr>
          <w:rFonts w:ascii="Myriad Pro" w:hAnsi="Myriad Pro"/>
          <w:sz w:val="26"/>
          <w:szCs w:val="26"/>
        </w:rPr>
        <w:t xml:space="preserve">Расчет технологического расхода электрической энергии (потерь) в электрических сетях филиала ПАО </w:t>
      </w:r>
      <w:r w:rsidR="00BA3D04">
        <w:rPr>
          <w:rFonts w:ascii="Myriad Pro" w:hAnsi="Myriad Pro"/>
          <w:sz w:val="26"/>
          <w:szCs w:val="26"/>
        </w:rPr>
        <w:t>«</w:t>
      </w:r>
      <w:r w:rsidRPr="005718E1">
        <w:rPr>
          <w:rFonts w:ascii="Myriad Pro" w:hAnsi="Myriad Pro"/>
          <w:sz w:val="26"/>
          <w:szCs w:val="26"/>
        </w:rPr>
        <w:t>МРСК Юга</w:t>
      </w:r>
      <w:r w:rsidR="00BA3D04">
        <w:rPr>
          <w:rFonts w:ascii="Myriad Pro" w:hAnsi="Myriad Pro"/>
          <w:sz w:val="26"/>
          <w:szCs w:val="26"/>
        </w:rPr>
        <w:t>»</w:t>
      </w:r>
      <w:r w:rsidRPr="005718E1">
        <w:rPr>
          <w:rFonts w:ascii="Myriad Pro" w:hAnsi="Myriad Pro"/>
          <w:sz w:val="26"/>
          <w:szCs w:val="26"/>
        </w:rPr>
        <w:t>-</w:t>
      </w:r>
      <w:r w:rsidR="005726B4" w:rsidRPr="005718E1">
        <w:rPr>
          <w:rFonts w:ascii="Myriad Pro" w:hAnsi="Myriad Pro"/>
          <w:sz w:val="26"/>
          <w:szCs w:val="26"/>
        </w:rPr>
        <w:t xml:space="preserve"> </w:t>
      </w:r>
      <w:r w:rsidR="00BA3D04">
        <w:rPr>
          <w:rFonts w:ascii="Myriad Pro" w:hAnsi="Myriad Pro"/>
          <w:sz w:val="26"/>
          <w:szCs w:val="26"/>
        </w:rPr>
        <w:t>«</w:t>
      </w:r>
      <w:r w:rsidRPr="005718E1">
        <w:rPr>
          <w:rFonts w:ascii="Myriad Pro" w:hAnsi="Myriad Pro"/>
          <w:sz w:val="26"/>
          <w:szCs w:val="26"/>
        </w:rPr>
        <w:t>Астраханьэнерго</w:t>
      </w:r>
      <w:r w:rsidR="00BA3D04">
        <w:rPr>
          <w:rFonts w:ascii="Myriad Pro" w:hAnsi="Myriad Pro"/>
          <w:sz w:val="26"/>
          <w:szCs w:val="26"/>
        </w:rPr>
        <w:t>»</w:t>
      </w:r>
      <w:r w:rsidRPr="005718E1">
        <w:rPr>
          <w:rFonts w:ascii="Myriad Pro" w:hAnsi="Myriad Pro"/>
          <w:sz w:val="26"/>
          <w:szCs w:val="26"/>
        </w:rPr>
        <w:t xml:space="preserve"> (региональных электрических сетях)</w:t>
      </w:r>
      <w:r w:rsidR="00F057DD" w:rsidRPr="005718E1">
        <w:rPr>
          <w:rFonts w:ascii="Myriad Pro" w:hAnsi="Myriad Pro"/>
          <w:sz w:val="26"/>
          <w:szCs w:val="26"/>
        </w:rPr>
        <w:t>, утвержденная приказом ФСТ России № 20-э/2;</w:t>
      </w:r>
    </w:p>
    <w:p w14:paraId="2EFD56E0" w14:textId="77777777" w:rsidR="00DA530A" w:rsidRPr="005718E1" w:rsidRDefault="00DA530A" w:rsidP="00B9583E">
      <w:pPr>
        <w:pStyle w:val="a3"/>
        <w:numPr>
          <w:ilvl w:val="0"/>
          <w:numId w:val="4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П1.4 </w:t>
      </w:r>
      <w:r w:rsidR="00BA3D04">
        <w:rPr>
          <w:rFonts w:ascii="Myriad Pro" w:hAnsi="Myriad Pro"/>
          <w:sz w:val="26"/>
          <w:szCs w:val="26"/>
        </w:rPr>
        <w:t>«</w:t>
      </w:r>
      <w:r w:rsidRPr="005718E1">
        <w:rPr>
          <w:rFonts w:ascii="Myriad Pro" w:hAnsi="Myriad Pro"/>
          <w:sz w:val="26"/>
          <w:szCs w:val="26"/>
        </w:rPr>
        <w:t>Баланс электрической энергии по сетям ВН, СН1, СН11 и НН</w:t>
      </w:r>
      <w:r w:rsidR="00BA3D04">
        <w:rPr>
          <w:rFonts w:ascii="Myriad Pro" w:hAnsi="Myriad Pro"/>
          <w:sz w:val="26"/>
          <w:szCs w:val="26"/>
        </w:rPr>
        <w:t>»</w:t>
      </w:r>
      <w:r w:rsidRPr="005718E1">
        <w:rPr>
          <w:rFonts w:ascii="Myriad Pro" w:hAnsi="Myriad Pro"/>
          <w:sz w:val="26"/>
          <w:szCs w:val="26"/>
        </w:rPr>
        <w:t>;</w:t>
      </w:r>
    </w:p>
    <w:p w14:paraId="47FA90B6" w14:textId="77777777" w:rsidR="00DA530A" w:rsidRPr="005718E1" w:rsidRDefault="00DA530A" w:rsidP="00B9583E">
      <w:pPr>
        <w:pStyle w:val="a3"/>
        <w:numPr>
          <w:ilvl w:val="0"/>
          <w:numId w:val="4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П1.5 </w:t>
      </w:r>
      <w:r w:rsidR="00BA3D04">
        <w:rPr>
          <w:rFonts w:ascii="Myriad Pro" w:hAnsi="Myriad Pro"/>
          <w:sz w:val="26"/>
          <w:szCs w:val="26"/>
        </w:rPr>
        <w:t>«</w:t>
      </w:r>
      <w:r w:rsidRPr="005718E1">
        <w:rPr>
          <w:rFonts w:ascii="Myriad Pro" w:hAnsi="Myriad Pro"/>
          <w:sz w:val="26"/>
          <w:szCs w:val="26"/>
        </w:rPr>
        <w:t>Электрическая мощность по диапазонам напряжения ЭСО</w:t>
      </w:r>
      <w:r w:rsidR="00BA3D04">
        <w:rPr>
          <w:rFonts w:ascii="Myriad Pro" w:hAnsi="Myriad Pro"/>
          <w:sz w:val="26"/>
          <w:szCs w:val="26"/>
        </w:rPr>
        <w:t>»</w:t>
      </w:r>
      <w:r w:rsidR="00F057DD" w:rsidRPr="005718E1">
        <w:rPr>
          <w:rFonts w:ascii="Myriad Pro" w:hAnsi="Myriad Pro"/>
          <w:sz w:val="26"/>
          <w:szCs w:val="26"/>
        </w:rPr>
        <w:t>, утвержденная приказом ФСТ России № 20-э/2;</w:t>
      </w:r>
    </w:p>
    <w:p w14:paraId="728E7EF0" w14:textId="77777777" w:rsidR="00DA530A" w:rsidRPr="005718E1" w:rsidRDefault="00DA530A" w:rsidP="00B9583E">
      <w:pPr>
        <w:pStyle w:val="a3"/>
        <w:numPr>
          <w:ilvl w:val="0"/>
          <w:numId w:val="4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П1.6 </w:t>
      </w:r>
      <w:r w:rsidR="00BA3D04">
        <w:rPr>
          <w:rFonts w:ascii="Myriad Pro" w:hAnsi="Myriad Pro"/>
          <w:sz w:val="26"/>
          <w:szCs w:val="26"/>
        </w:rPr>
        <w:t>«</w:t>
      </w:r>
      <w:r w:rsidRPr="005718E1">
        <w:rPr>
          <w:rFonts w:ascii="Myriad Pro" w:hAnsi="Myriad Pro"/>
          <w:sz w:val="26"/>
          <w:szCs w:val="26"/>
        </w:rPr>
        <w:t>Структура полезного отпуска электрической энергии (мощности) по группам потребителей ЭСО</w:t>
      </w:r>
      <w:r w:rsidR="00BA3D04">
        <w:rPr>
          <w:rFonts w:ascii="Myriad Pro" w:hAnsi="Myriad Pro"/>
          <w:sz w:val="26"/>
          <w:szCs w:val="26"/>
        </w:rPr>
        <w:t>»</w:t>
      </w:r>
      <w:r w:rsidR="00F057DD" w:rsidRPr="005718E1">
        <w:rPr>
          <w:rFonts w:ascii="Myriad Pro" w:hAnsi="Myriad Pro"/>
          <w:sz w:val="26"/>
          <w:szCs w:val="26"/>
        </w:rPr>
        <w:t>, утвержденная приказом ФСТ России № 20-э/2;</w:t>
      </w:r>
    </w:p>
    <w:p w14:paraId="5FA8C1CF" w14:textId="77777777" w:rsidR="00DA530A" w:rsidRPr="005718E1" w:rsidRDefault="00DA530A" w:rsidP="00B9583E">
      <w:pPr>
        <w:pStyle w:val="a3"/>
        <w:numPr>
          <w:ilvl w:val="0"/>
          <w:numId w:val="4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t xml:space="preserve">Таблица № П1.30 </w:t>
      </w:r>
      <w:r w:rsidR="00BA3D04">
        <w:rPr>
          <w:rFonts w:ascii="Myriad Pro" w:hAnsi="Myriad Pro"/>
          <w:sz w:val="26"/>
          <w:szCs w:val="26"/>
        </w:rPr>
        <w:t>«</w:t>
      </w:r>
      <w:r w:rsidRPr="005718E1">
        <w:rPr>
          <w:rFonts w:ascii="Myriad Pro" w:hAnsi="Myriad Pro"/>
          <w:sz w:val="26"/>
          <w:szCs w:val="26"/>
        </w:rPr>
        <w:t>Отпуск (передача) электроэнергии территориальными сетевыми орга</w:t>
      </w:r>
      <w:r w:rsidR="00F057DD" w:rsidRPr="005718E1">
        <w:rPr>
          <w:rFonts w:ascii="Myriad Pro" w:hAnsi="Myriad Pro"/>
          <w:sz w:val="26"/>
          <w:szCs w:val="26"/>
        </w:rPr>
        <w:t>низациями</w:t>
      </w:r>
      <w:r w:rsidR="00BA3D04">
        <w:rPr>
          <w:rFonts w:ascii="Myriad Pro" w:hAnsi="Myriad Pro"/>
          <w:sz w:val="26"/>
          <w:szCs w:val="26"/>
        </w:rPr>
        <w:t>»</w:t>
      </w:r>
      <w:r w:rsidR="00F057DD" w:rsidRPr="005718E1">
        <w:rPr>
          <w:rFonts w:ascii="Myriad Pro" w:hAnsi="Myriad Pro"/>
          <w:sz w:val="26"/>
          <w:szCs w:val="26"/>
        </w:rPr>
        <w:t>, утвержденная приказом ФСТ России № 20-э/2;</w:t>
      </w:r>
    </w:p>
    <w:p w14:paraId="68200F84" w14:textId="77777777" w:rsidR="00D24FCC" w:rsidRPr="005718E1" w:rsidRDefault="00D24FCC" w:rsidP="00B9583E">
      <w:pPr>
        <w:pStyle w:val="a3"/>
        <w:numPr>
          <w:ilvl w:val="0"/>
          <w:numId w:val="45"/>
        </w:numPr>
        <w:autoSpaceDE w:val="0"/>
        <w:autoSpaceDN w:val="0"/>
        <w:adjustRightInd w:val="0"/>
        <w:spacing w:after="0" w:line="360" w:lineRule="auto"/>
        <w:ind w:left="0" w:firstLine="709"/>
        <w:jc w:val="both"/>
        <w:rPr>
          <w:rFonts w:ascii="Myriad Pro" w:hAnsi="Myriad Pro"/>
          <w:sz w:val="26"/>
          <w:szCs w:val="26"/>
        </w:rPr>
      </w:pPr>
      <w:r w:rsidRPr="005718E1">
        <w:rPr>
          <w:rFonts w:ascii="Myriad Pro" w:hAnsi="Myriad Pro"/>
          <w:sz w:val="26"/>
          <w:szCs w:val="26"/>
        </w:rPr>
        <w:t xml:space="preserve">Таблица № 3.1 </w:t>
      </w:r>
      <w:r w:rsidR="00BA3D04">
        <w:rPr>
          <w:rFonts w:ascii="Myriad Pro" w:hAnsi="Myriad Pro"/>
          <w:sz w:val="26"/>
          <w:szCs w:val="26"/>
        </w:rPr>
        <w:t>«</w:t>
      </w:r>
      <w:r w:rsidRPr="005718E1">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sidR="00BA3D04">
        <w:rPr>
          <w:rFonts w:ascii="Myriad Pro" w:hAnsi="Myriad Pro"/>
          <w:sz w:val="26"/>
          <w:szCs w:val="26"/>
        </w:rPr>
        <w:t>»</w:t>
      </w:r>
      <w:r w:rsidRPr="005718E1">
        <w:rPr>
          <w:rFonts w:ascii="Myriad Pro" w:hAnsi="Myriad Pro"/>
          <w:sz w:val="26"/>
          <w:szCs w:val="26"/>
        </w:rPr>
        <w:t>;</w:t>
      </w:r>
    </w:p>
    <w:p w14:paraId="31003BAE" w14:textId="77777777" w:rsidR="00D24FCC" w:rsidRPr="005718E1" w:rsidRDefault="00D24FCC" w:rsidP="00B9583E">
      <w:pPr>
        <w:pStyle w:val="a3"/>
        <w:numPr>
          <w:ilvl w:val="1"/>
          <w:numId w:val="45"/>
        </w:numPr>
        <w:autoSpaceDE w:val="0"/>
        <w:autoSpaceDN w:val="0"/>
        <w:adjustRightInd w:val="0"/>
        <w:spacing w:after="0" w:line="360" w:lineRule="auto"/>
        <w:ind w:left="0" w:firstLine="709"/>
        <w:jc w:val="both"/>
        <w:rPr>
          <w:rFonts w:ascii="Myriad Pro" w:hAnsi="Myriad Pro"/>
          <w:sz w:val="26"/>
          <w:szCs w:val="26"/>
        </w:rPr>
      </w:pPr>
      <w:r w:rsidRPr="005718E1">
        <w:rPr>
          <w:rFonts w:ascii="Myriad Pro" w:hAnsi="Myriad Pro"/>
          <w:sz w:val="26"/>
          <w:szCs w:val="26"/>
        </w:rPr>
        <w:t xml:space="preserve">Таблица № 16 </w:t>
      </w:r>
      <w:r w:rsidR="00BA3D04">
        <w:rPr>
          <w:rFonts w:ascii="Myriad Pro" w:hAnsi="Myriad Pro"/>
          <w:sz w:val="26"/>
          <w:szCs w:val="26"/>
        </w:rPr>
        <w:t>«</w:t>
      </w:r>
      <w:r w:rsidRPr="005718E1">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r w:rsidR="00BA3D04">
        <w:rPr>
          <w:rFonts w:ascii="Myriad Pro" w:hAnsi="Myriad Pro"/>
          <w:sz w:val="26"/>
          <w:szCs w:val="26"/>
        </w:rPr>
        <w:t>»</w:t>
      </w:r>
      <w:r w:rsidRPr="005718E1">
        <w:rPr>
          <w:rFonts w:ascii="Myriad Pro" w:hAnsi="Myriad Pro"/>
          <w:sz w:val="26"/>
          <w:szCs w:val="26"/>
        </w:rPr>
        <w:t>;</w:t>
      </w:r>
    </w:p>
    <w:p w14:paraId="70FE5E4C" w14:textId="77777777" w:rsidR="00D24FCC" w:rsidRPr="005718E1" w:rsidRDefault="00D24FCC" w:rsidP="005718E1">
      <w:pPr>
        <w:autoSpaceDE w:val="0"/>
        <w:autoSpaceDN w:val="0"/>
        <w:adjustRightInd w:val="0"/>
        <w:spacing w:after="0" w:line="360" w:lineRule="auto"/>
        <w:ind w:firstLine="709"/>
        <w:jc w:val="both"/>
        <w:rPr>
          <w:rFonts w:ascii="Myriad Pro" w:hAnsi="Myriad Pro"/>
          <w:bCs/>
          <w:color w:val="000000"/>
          <w:sz w:val="26"/>
          <w:szCs w:val="26"/>
          <w:shd w:val="clear" w:color="auto" w:fill="FFFFFF"/>
        </w:rPr>
      </w:pPr>
    </w:p>
    <w:p w14:paraId="69746C83" w14:textId="77777777" w:rsidR="00DA530A" w:rsidRPr="005718E1" w:rsidRDefault="00DA530A" w:rsidP="00B9583E">
      <w:pPr>
        <w:pStyle w:val="a3"/>
        <w:numPr>
          <w:ilvl w:val="1"/>
          <w:numId w:val="4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5718E1">
        <w:rPr>
          <w:rFonts w:ascii="Myriad Pro" w:hAnsi="Myriad Pro"/>
          <w:sz w:val="26"/>
          <w:szCs w:val="26"/>
        </w:rPr>
        <w:lastRenderedPageBreak/>
        <w:t>Форма</w:t>
      </w:r>
      <w:r w:rsidR="00A67237" w:rsidRPr="005718E1">
        <w:rPr>
          <w:rFonts w:ascii="Myriad Pro" w:hAnsi="Myriad Pro"/>
          <w:sz w:val="26"/>
          <w:szCs w:val="26"/>
        </w:rPr>
        <w:t xml:space="preserve"> федеральной статистической отчетности </w:t>
      </w:r>
      <w:r w:rsidRPr="005718E1">
        <w:rPr>
          <w:rFonts w:ascii="Myriad Pro" w:hAnsi="Myriad Pro"/>
          <w:sz w:val="26"/>
          <w:szCs w:val="26"/>
        </w:rPr>
        <w:t xml:space="preserve">46-ээ </w:t>
      </w:r>
      <w:r w:rsidR="00BA3D04">
        <w:rPr>
          <w:rFonts w:ascii="Myriad Pro" w:hAnsi="Myriad Pro"/>
          <w:sz w:val="26"/>
          <w:szCs w:val="26"/>
        </w:rPr>
        <w:t>«</w:t>
      </w:r>
      <w:r w:rsidRPr="005718E1">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BA3D04">
        <w:rPr>
          <w:rFonts w:ascii="Myriad Pro" w:hAnsi="Myriad Pro"/>
          <w:sz w:val="26"/>
          <w:szCs w:val="26"/>
        </w:rPr>
        <w:t>»</w:t>
      </w:r>
      <w:r w:rsidRPr="005718E1">
        <w:rPr>
          <w:rFonts w:ascii="Myriad Pro" w:hAnsi="Myriad Pro"/>
          <w:sz w:val="26"/>
          <w:szCs w:val="26"/>
        </w:rPr>
        <w:t xml:space="preserve"> за 201</w:t>
      </w:r>
      <w:r w:rsidR="00294AA9" w:rsidRPr="005718E1">
        <w:rPr>
          <w:rFonts w:ascii="Myriad Pro" w:hAnsi="Myriad Pro"/>
          <w:sz w:val="26"/>
          <w:szCs w:val="26"/>
        </w:rPr>
        <w:t>7</w:t>
      </w:r>
      <w:r w:rsidRPr="005718E1">
        <w:rPr>
          <w:rFonts w:ascii="Myriad Pro" w:hAnsi="Myriad Pro"/>
          <w:sz w:val="26"/>
          <w:szCs w:val="26"/>
        </w:rPr>
        <w:t xml:space="preserve"> год. </w:t>
      </w:r>
    </w:p>
    <w:p w14:paraId="3273D4CD" w14:textId="77777777" w:rsidR="000C7D3A" w:rsidRPr="00DA530A" w:rsidRDefault="000C7D3A" w:rsidP="000C7D3A">
      <w:pPr>
        <w:spacing w:after="0" w:line="360" w:lineRule="auto"/>
        <w:ind w:firstLine="567"/>
        <w:jc w:val="both"/>
        <w:rPr>
          <w:rFonts w:ascii="Myriad Pro" w:hAnsi="Myriad Pro"/>
          <w:sz w:val="26"/>
          <w:szCs w:val="26"/>
        </w:rPr>
      </w:pPr>
      <w:r w:rsidRPr="00DA530A">
        <w:rPr>
          <w:rFonts w:ascii="Myriad Pro" w:hAnsi="Myriad Pro" w:cs="Times New Roman"/>
          <w:sz w:val="26"/>
          <w:szCs w:val="26"/>
        </w:rPr>
        <w:t xml:space="preserve">Согласно </w:t>
      </w:r>
      <w:r w:rsidR="00683362">
        <w:rPr>
          <w:rFonts w:ascii="Myriad Pro" w:hAnsi="Myriad Pro" w:cs="Times New Roman"/>
          <w:sz w:val="26"/>
          <w:szCs w:val="26"/>
        </w:rPr>
        <w:t xml:space="preserve">пунктам 2 и 16 </w:t>
      </w:r>
      <w:r w:rsidRPr="00DA530A">
        <w:rPr>
          <w:rFonts w:ascii="Myriad Pro" w:hAnsi="Myriad Pro" w:cs="Times New Roman"/>
          <w:sz w:val="26"/>
          <w:szCs w:val="26"/>
        </w:rPr>
        <w:t>График</w:t>
      </w:r>
      <w:r w:rsidR="00683362">
        <w:rPr>
          <w:rFonts w:ascii="Myriad Pro" w:hAnsi="Myriad Pro" w:cs="Times New Roman"/>
          <w:sz w:val="26"/>
          <w:szCs w:val="26"/>
        </w:rPr>
        <w:t>а</w:t>
      </w:r>
      <w:r w:rsidRPr="00DA530A">
        <w:rPr>
          <w:rFonts w:ascii="Myriad Pro" w:hAnsi="Myriad Pro" w:cs="Times New Roman"/>
          <w:sz w:val="26"/>
          <w:szCs w:val="26"/>
        </w:rPr>
        <w:t xml:space="preserve"> прохождения документов для утверждения сводного прогнозного баланса утвержденного (Приложение № 1 </w:t>
      </w:r>
      <w:r w:rsidRPr="00DA530A">
        <w:rPr>
          <w:rFonts w:ascii="Myriad Pro" w:hAnsi="Myriad Pro"/>
          <w:sz w:val="26"/>
          <w:szCs w:val="26"/>
        </w:rPr>
        <w:t xml:space="preserve">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 России от 12.04.2012 № 53-э/1) (далее – График),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w:t>
      </w:r>
      <w:r>
        <w:rPr>
          <w:rFonts w:ascii="Myriad Pro" w:hAnsi="Myriad Pro"/>
          <w:sz w:val="26"/>
          <w:szCs w:val="26"/>
        </w:rPr>
        <w:t xml:space="preserve">1 апреля и </w:t>
      </w:r>
      <w:r w:rsidRPr="00DA530A">
        <w:rPr>
          <w:rFonts w:ascii="Myriad Pro" w:hAnsi="Myriad Pro"/>
          <w:sz w:val="26"/>
          <w:szCs w:val="26"/>
        </w:rPr>
        <w:t>15 августа предшествующего года году, на который формируются показатели Сводного прогнозного баланса:</w:t>
      </w:r>
    </w:p>
    <w:p w14:paraId="20B795F0" w14:textId="77777777" w:rsidR="000C7D3A" w:rsidRPr="00DA530A" w:rsidRDefault="00BA3D04" w:rsidP="00B9583E">
      <w:pPr>
        <w:pStyle w:val="a3"/>
        <w:numPr>
          <w:ilvl w:val="0"/>
          <w:numId w:val="6"/>
        </w:numPr>
        <w:spacing w:after="0" w:line="360" w:lineRule="auto"/>
        <w:ind w:left="0" w:firstLine="567"/>
        <w:jc w:val="both"/>
        <w:rPr>
          <w:rFonts w:ascii="Myriad Pro" w:hAnsi="Myriad Pro"/>
          <w:sz w:val="26"/>
          <w:szCs w:val="26"/>
        </w:rPr>
      </w:pPr>
      <w:r>
        <w:rPr>
          <w:rFonts w:ascii="Myriad Pro" w:hAnsi="Myriad Pro" w:cstheme="minorBidi"/>
          <w:sz w:val="26"/>
          <w:szCs w:val="26"/>
        </w:rPr>
        <w:t>«</w:t>
      </w:r>
      <w:r w:rsidR="000C7D3A" w:rsidRPr="00DA530A">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Pr>
          <w:rFonts w:ascii="Myriad Pro" w:hAnsi="Myriad Pro"/>
          <w:sz w:val="26"/>
          <w:szCs w:val="26"/>
        </w:rPr>
        <w:t>»</w:t>
      </w:r>
      <w:r w:rsidR="000C7D3A" w:rsidRPr="00DA530A">
        <w:rPr>
          <w:rFonts w:ascii="Myriad Pro" w:hAnsi="Myriad Pro"/>
          <w:sz w:val="26"/>
          <w:szCs w:val="26"/>
        </w:rPr>
        <w:t xml:space="preserve"> (форма 3.1);</w:t>
      </w:r>
    </w:p>
    <w:p w14:paraId="3DFFED62" w14:textId="77777777" w:rsidR="000C7D3A" w:rsidRPr="00DA530A" w:rsidRDefault="00BA3D04" w:rsidP="00B9583E">
      <w:pPr>
        <w:pStyle w:val="a3"/>
        <w:numPr>
          <w:ilvl w:val="0"/>
          <w:numId w:val="6"/>
        </w:numPr>
        <w:spacing w:after="0" w:line="360" w:lineRule="auto"/>
        <w:ind w:left="0" w:firstLine="567"/>
        <w:jc w:val="both"/>
        <w:rPr>
          <w:rFonts w:ascii="Myriad Pro" w:hAnsi="Myriad Pro"/>
          <w:sz w:val="26"/>
          <w:szCs w:val="26"/>
        </w:rPr>
      </w:pPr>
      <w:r>
        <w:rPr>
          <w:rFonts w:ascii="Myriad Pro" w:hAnsi="Myriad Pro" w:cstheme="minorBidi"/>
          <w:sz w:val="26"/>
          <w:szCs w:val="26"/>
        </w:rPr>
        <w:t>«</w:t>
      </w:r>
      <w:r w:rsidR="000C7D3A" w:rsidRPr="00DA530A">
        <w:rPr>
          <w:rFonts w:ascii="Myriad Pro" w:hAnsi="Myriad Pro" w:cstheme="minorBidi"/>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 в периоде регулирования в регионе</w:t>
      </w:r>
      <w:r>
        <w:rPr>
          <w:rFonts w:ascii="Myriad Pro" w:hAnsi="Myriad Pro" w:cstheme="minorBidi"/>
          <w:sz w:val="26"/>
          <w:szCs w:val="26"/>
        </w:rPr>
        <w:t>»</w:t>
      </w:r>
      <w:r w:rsidR="000C7D3A" w:rsidRPr="00DA530A">
        <w:rPr>
          <w:rFonts w:ascii="Myriad Pro" w:hAnsi="Myriad Pro" w:cstheme="minorBidi"/>
          <w:sz w:val="26"/>
          <w:szCs w:val="26"/>
        </w:rPr>
        <w:t xml:space="preserve"> </w:t>
      </w:r>
      <w:r w:rsidR="000C7D3A" w:rsidRPr="00DA530A">
        <w:rPr>
          <w:rFonts w:ascii="Myriad Pro" w:hAnsi="Myriad Pro"/>
          <w:sz w:val="26"/>
          <w:szCs w:val="26"/>
        </w:rPr>
        <w:t>(форма 9.1);</w:t>
      </w:r>
    </w:p>
    <w:p w14:paraId="1E42903C" w14:textId="77777777" w:rsidR="000C7D3A" w:rsidRPr="00DA530A" w:rsidRDefault="00BA3D04" w:rsidP="00B9583E">
      <w:pPr>
        <w:pStyle w:val="a3"/>
        <w:numPr>
          <w:ilvl w:val="0"/>
          <w:numId w:val="6"/>
        </w:numPr>
        <w:spacing w:after="0" w:line="360" w:lineRule="auto"/>
        <w:ind w:left="0" w:firstLine="567"/>
        <w:jc w:val="both"/>
        <w:rPr>
          <w:rFonts w:ascii="Myriad Pro" w:eastAsiaTheme="minorHAnsi" w:hAnsi="Myriad Pro" w:cstheme="minorBidi"/>
          <w:sz w:val="26"/>
          <w:szCs w:val="26"/>
        </w:rPr>
      </w:pPr>
      <w:r>
        <w:rPr>
          <w:rFonts w:ascii="Myriad Pro" w:eastAsiaTheme="minorHAnsi" w:hAnsi="Myriad Pro" w:cstheme="minorBidi"/>
          <w:sz w:val="26"/>
          <w:szCs w:val="26"/>
        </w:rPr>
        <w:t>«</w:t>
      </w:r>
      <w:r w:rsidR="000C7D3A" w:rsidRPr="00DA530A">
        <w:rPr>
          <w:rFonts w:ascii="Myriad Pro" w:eastAsiaTheme="minorHAnsi" w:hAnsi="Myriad Pro" w:cstheme="minorBidi"/>
          <w:sz w:val="26"/>
          <w:szCs w:val="26"/>
        </w:rPr>
        <w:t>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 на соответствующий год</w:t>
      </w:r>
      <w:r>
        <w:rPr>
          <w:rFonts w:ascii="Myriad Pro" w:eastAsiaTheme="minorHAnsi" w:hAnsi="Myriad Pro" w:cstheme="minorBidi"/>
          <w:sz w:val="26"/>
          <w:szCs w:val="26"/>
        </w:rPr>
        <w:t>»</w:t>
      </w:r>
      <w:r w:rsidR="000C7D3A" w:rsidRPr="00DA530A">
        <w:rPr>
          <w:rFonts w:ascii="Myriad Pro" w:hAnsi="Myriad Pro"/>
          <w:sz w:val="26"/>
          <w:szCs w:val="26"/>
        </w:rPr>
        <w:t xml:space="preserve"> (форма 16)</w:t>
      </w:r>
      <w:r w:rsidR="000C7D3A" w:rsidRPr="00DA530A">
        <w:rPr>
          <w:rFonts w:ascii="Myriad Pro" w:eastAsiaTheme="minorHAnsi" w:hAnsi="Myriad Pro" w:cstheme="minorBidi"/>
          <w:sz w:val="26"/>
          <w:szCs w:val="26"/>
        </w:rPr>
        <w:t>.</w:t>
      </w:r>
    </w:p>
    <w:p w14:paraId="7AA41A25" w14:textId="77777777" w:rsidR="00DA530A" w:rsidRPr="00611516" w:rsidRDefault="00DA530A" w:rsidP="00DA530A">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p>
    <w:p w14:paraId="048C012B" w14:textId="77777777" w:rsidR="00DA530A" w:rsidRPr="009F51C4" w:rsidRDefault="00DA530A" w:rsidP="00DA530A">
      <w:pPr>
        <w:autoSpaceDE w:val="0"/>
        <w:autoSpaceDN w:val="0"/>
        <w:adjustRightInd w:val="0"/>
        <w:spacing w:after="0" w:line="360" w:lineRule="auto"/>
        <w:ind w:firstLine="709"/>
        <w:jc w:val="both"/>
        <w:rPr>
          <w:rFonts w:ascii="Myriad Pro" w:hAnsi="Myriad Pro" w:cs="Times New Roman"/>
          <w:b/>
          <w:color w:val="000000"/>
          <w:sz w:val="26"/>
          <w:szCs w:val="26"/>
          <w:shd w:val="clear" w:color="auto" w:fill="FFFFFF"/>
        </w:rPr>
      </w:pPr>
      <w:r w:rsidRPr="009F51C4">
        <w:rPr>
          <w:rFonts w:ascii="Myriad Pro" w:hAnsi="Myriad Pro" w:cs="Times New Roman"/>
          <w:b/>
          <w:color w:val="000000"/>
          <w:sz w:val="26"/>
          <w:szCs w:val="26"/>
          <w:shd w:val="clear" w:color="auto" w:fill="FFFFFF"/>
        </w:rPr>
        <w:t>ПОЗИЦИЯ ОРГАНА РЕГУЛИРОВАНИЯ</w:t>
      </w:r>
    </w:p>
    <w:p w14:paraId="0A158EB0" w14:textId="77777777" w:rsidR="00795509" w:rsidRPr="00795509" w:rsidRDefault="00DA530A" w:rsidP="00795509">
      <w:pPr>
        <w:autoSpaceDE w:val="0"/>
        <w:autoSpaceDN w:val="0"/>
        <w:adjustRightInd w:val="0"/>
        <w:spacing w:line="360" w:lineRule="auto"/>
        <w:ind w:firstLine="567"/>
        <w:jc w:val="both"/>
        <w:rPr>
          <w:rFonts w:ascii="Myriad Pro" w:eastAsia="Times New Roman" w:hAnsi="Myriad Pro" w:cs="Times New Roman"/>
          <w:sz w:val="26"/>
          <w:szCs w:val="26"/>
          <w:lang w:eastAsia="ru-RU"/>
        </w:rPr>
      </w:pPr>
      <w:r w:rsidRPr="00611516">
        <w:rPr>
          <w:rFonts w:ascii="Myriad Pro" w:hAnsi="Myriad Pro" w:cs="Times New Roman"/>
          <w:sz w:val="26"/>
          <w:szCs w:val="26"/>
        </w:rPr>
        <w:t>Службой по тарифам Астраханской области постановлением от 28.12.2017 №</w:t>
      </w:r>
      <w:r>
        <w:rPr>
          <w:rFonts w:ascii="Myriad Pro" w:hAnsi="Myriad Pro" w:cs="Times New Roman"/>
          <w:sz w:val="26"/>
          <w:szCs w:val="26"/>
        </w:rPr>
        <w:t> </w:t>
      </w:r>
      <w:r w:rsidRPr="00611516">
        <w:rPr>
          <w:rFonts w:ascii="Myriad Pro" w:hAnsi="Myriad Pro" w:cs="Times New Roman"/>
          <w:sz w:val="26"/>
          <w:szCs w:val="26"/>
        </w:rPr>
        <w:t>216 на долгосрочный период регулирования 2018-2022 годы в приложении №</w:t>
      </w:r>
      <w:r>
        <w:rPr>
          <w:rFonts w:ascii="Myriad Pro" w:hAnsi="Myriad Pro" w:cs="Times New Roman"/>
          <w:sz w:val="26"/>
          <w:szCs w:val="26"/>
        </w:rPr>
        <w:t> </w:t>
      </w:r>
      <w:r w:rsidRPr="00611516">
        <w:rPr>
          <w:rFonts w:ascii="Myriad Pro" w:hAnsi="Myriad Pro" w:cs="Times New Roman"/>
          <w:sz w:val="26"/>
          <w:szCs w:val="26"/>
        </w:rPr>
        <w:t xml:space="preserve">6 утверждены долгосрочные параметры регулирования для ПАО </w:t>
      </w:r>
      <w:r w:rsidR="00BA3D04">
        <w:rPr>
          <w:rFonts w:ascii="Myriad Pro" w:hAnsi="Myriad Pro" w:cs="Times New Roman"/>
          <w:sz w:val="26"/>
          <w:szCs w:val="26"/>
        </w:rPr>
        <w:t>«</w:t>
      </w:r>
      <w:r w:rsidRPr="00611516">
        <w:rPr>
          <w:rFonts w:ascii="Myriad Pro" w:hAnsi="Myriad Pro" w:cs="Times New Roman"/>
          <w:sz w:val="26"/>
          <w:szCs w:val="26"/>
        </w:rPr>
        <w:t>МРСК Юга</w:t>
      </w:r>
      <w:r w:rsidR="00BA3D04">
        <w:rPr>
          <w:rFonts w:ascii="Myriad Pro" w:hAnsi="Myriad Pro" w:cs="Times New Roman"/>
          <w:sz w:val="26"/>
          <w:szCs w:val="26"/>
        </w:rPr>
        <w:t>»</w:t>
      </w:r>
      <w:r w:rsidR="008E6120">
        <w:rPr>
          <w:rFonts w:ascii="Myriad Pro" w:hAnsi="Myriad Pro" w:cs="Times New Roman"/>
          <w:sz w:val="26"/>
          <w:szCs w:val="26"/>
        </w:rPr>
        <w:t xml:space="preserve"> </w:t>
      </w:r>
      <w:r w:rsidRPr="00611516">
        <w:rPr>
          <w:rFonts w:ascii="Myriad Pro" w:hAnsi="Myriad Pro" w:cs="Times New Roman"/>
          <w:sz w:val="26"/>
          <w:szCs w:val="26"/>
        </w:rPr>
        <w:t>-</w:t>
      </w:r>
      <w:r w:rsidR="008E6120">
        <w:rPr>
          <w:rFonts w:ascii="Myriad Pro" w:hAnsi="Myriad Pro" w:cs="Times New Roman"/>
          <w:sz w:val="26"/>
          <w:szCs w:val="26"/>
        </w:rPr>
        <w:t xml:space="preserve"> </w:t>
      </w:r>
      <w:r w:rsidR="00BA3D04">
        <w:rPr>
          <w:rFonts w:ascii="Myriad Pro" w:hAnsi="Myriad Pro" w:cs="Times New Roman"/>
          <w:sz w:val="26"/>
          <w:szCs w:val="26"/>
        </w:rPr>
        <w:t>«</w:t>
      </w:r>
      <w:r w:rsidRPr="00611516">
        <w:rPr>
          <w:rFonts w:ascii="Myriad Pro" w:hAnsi="Myriad Pro" w:cs="Times New Roman"/>
          <w:sz w:val="26"/>
          <w:szCs w:val="26"/>
        </w:rPr>
        <w:t>Астраханьэнерго</w:t>
      </w:r>
      <w:r w:rsidR="00BA3D04">
        <w:rPr>
          <w:rFonts w:ascii="Myriad Pro" w:hAnsi="Myriad Pro" w:cs="Times New Roman"/>
          <w:sz w:val="26"/>
          <w:szCs w:val="26"/>
        </w:rPr>
        <w:t>»</w:t>
      </w:r>
      <w:r w:rsidRPr="00611516">
        <w:rPr>
          <w:rFonts w:ascii="Myriad Pro" w:hAnsi="Myriad Pro" w:cs="Times New Roman"/>
          <w:sz w:val="26"/>
          <w:szCs w:val="26"/>
        </w:rPr>
        <w:t>, включая уровень потерь электрической энергии при ее передаче по электрическим сетям</w:t>
      </w:r>
      <w:r w:rsidR="00795509" w:rsidRPr="00795509" w:rsidDel="00EE695C">
        <w:rPr>
          <w:rFonts w:ascii="Myriad Pro" w:eastAsia="Times New Roman" w:hAnsi="Myriad Pro" w:cs="Times New Roman"/>
          <w:sz w:val="26"/>
          <w:szCs w:val="26"/>
          <w:lang w:eastAsia="ru-RU"/>
        </w:rPr>
        <w:t xml:space="preserve"> </w:t>
      </w:r>
    </w:p>
    <w:p w14:paraId="780FB506" w14:textId="77777777" w:rsidR="00DA530A" w:rsidRDefault="00DA530A" w:rsidP="00DA530A">
      <w:pPr>
        <w:autoSpaceDE w:val="0"/>
        <w:autoSpaceDN w:val="0"/>
        <w:adjustRightInd w:val="0"/>
        <w:spacing w:after="0" w:line="360" w:lineRule="auto"/>
        <w:ind w:firstLine="709"/>
        <w:jc w:val="both"/>
        <w:rPr>
          <w:rFonts w:ascii="Myriad Pro" w:hAnsi="Myriad Pro" w:cs="Times New Roman"/>
          <w:sz w:val="26"/>
          <w:szCs w:val="26"/>
        </w:rPr>
      </w:pPr>
    </w:p>
    <w:p w14:paraId="0DA0A523" w14:textId="77777777" w:rsidR="00DA530A" w:rsidRPr="00611516" w:rsidRDefault="00DA530A" w:rsidP="00DA530A">
      <w:pPr>
        <w:autoSpaceDE w:val="0"/>
        <w:autoSpaceDN w:val="0"/>
        <w:adjustRightInd w:val="0"/>
        <w:spacing w:after="0" w:line="360" w:lineRule="auto"/>
        <w:ind w:firstLine="709"/>
        <w:jc w:val="both"/>
        <w:rPr>
          <w:rFonts w:ascii="Myriad Pro" w:hAnsi="Myriad Pro" w:cs="Times New Roman"/>
          <w:sz w:val="26"/>
          <w:szCs w:val="26"/>
        </w:rPr>
      </w:pPr>
      <w:r w:rsidRPr="00611516">
        <w:rPr>
          <w:rFonts w:ascii="Myriad Pro" w:hAnsi="Myriad Pro" w:cs="Times New Roman"/>
          <w:bCs/>
          <w:color w:val="000000"/>
          <w:sz w:val="26"/>
          <w:szCs w:val="26"/>
          <w:shd w:val="clear" w:color="auto" w:fill="FFFFFF"/>
        </w:rPr>
        <w:lastRenderedPageBreak/>
        <w:t xml:space="preserve">Служба по тарифам Астраханской области сформировала фактический баланс электрической энергии </w:t>
      </w:r>
      <w:r>
        <w:rPr>
          <w:rFonts w:ascii="Myriad Pro" w:hAnsi="Myriad Pro" w:cs="Times New Roman"/>
          <w:bCs/>
          <w:color w:val="000000"/>
          <w:sz w:val="26"/>
          <w:szCs w:val="26"/>
          <w:shd w:val="clear" w:color="auto" w:fill="FFFFFF"/>
        </w:rPr>
        <w:t>з</w:t>
      </w:r>
      <w:r w:rsidRPr="00611516">
        <w:rPr>
          <w:rFonts w:ascii="Myriad Pro" w:hAnsi="Myriad Pro" w:cs="Times New Roman"/>
          <w:bCs/>
          <w:color w:val="000000"/>
          <w:sz w:val="26"/>
          <w:szCs w:val="26"/>
          <w:shd w:val="clear" w:color="auto" w:fill="FFFFFF"/>
        </w:rPr>
        <w:t>а 2016 год, в котором отражены следующие показатели по уровню фактических потерь электрической энергии за 2016 год:</w:t>
      </w:r>
    </w:p>
    <w:tbl>
      <w:tblPr>
        <w:tblStyle w:val="af7"/>
        <w:tblW w:w="0" w:type="auto"/>
        <w:jc w:val="center"/>
        <w:tblLook w:val="04A0" w:firstRow="1" w:lastRow="0" w:firstColumn="1" w:lastColumn="0" w:noHBand="0" w:noVBand="1"/>
      </w:tblPr>
      <w:tblGrid>
        <w:gridCol w:w="1869"/>
        <w:gridCol w:w="1869"/>
        <w:gridCol w:w="1869"/>
        <w:gridCol w:w="1869"/>
        <w:gridCol w:w="1869"/>
      </w:tblGrid>
      <w:tr w:rsidR="009F51C4" w:rsidRPr="003E5FD2" w14:paraId="7264BF29" w14:textId="77777777" w:rsidTr="009F51C4">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EBF03A"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6BC9F9"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301453"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8876D6"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43E2E9" w14:textId="77777777" w:rsidR="00DA530A" w:rsidRPr="003E5FD2" w:rsidRDefault="00DA530A" w:rsidP="00BA059F">
            <w:pPr>
              <w:autoSpaceDE w:val="0"/>
              <w:autoSpaceDN w:val="0"/>
              <w:adjustRightInd w:val="0"/>
              <w:spacing w:line="360" w:lineRule="auto"/>
              <w:jc w:val="center"/>
              <w:rPr>
                <w:rFonts w:ascii="Myriad Pro" w:hAnsi="Myriad Pro" w:cs="Times New Roman"/>
                <w:b/>
                <w:bCs/>
                <w:color w:val="FFFFFF" w:themeColor="background1"/>
              </w:rPr>
            </w:pPr>
            <w:r w:rsidRPr="003E5FD2">
              <w:rPr>
                <w:rFonts w:ascii="Myriad Pro" w:hAnsi="Myriad Pro" w:cs="Times New Roman"/>
                <w:b/>
                <w:bCs/>
                <w:color w:val="FFFFFF" w:themeColor="background1"/>
              </w:rPr>
              <w:t>НН</w:t>
            </w:r>
          </w:p>
        </w:tc>
      </w:tr>
      <w:tr w:rsidR="00DA530A" w:rsidRPr="003E5FD2" w14:paraId="178895BA" w14:textId="77777777" w:rsidTr="009F51C4">
        <w:trPr>
          <w:jc w:val="center"/>
        </w:trPr>
        <w:tc>
          <w:tcPr>
            <w:tcW w:w="1869" w:type="dxa"/>
            <w:tcBorders>
              <w:top w:val="single" w:sz="4" w:space="0" w:color="FFFFFF" w:themeColor="background1"/>
            </w:tcBorders>
          </w:tcPr>
          <w:p w14:paraId="1E0682C8"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22,09%</w:t>
            </w:r>
          </w:p>
        </w:tc>
        <w:tc>
          <w:tcPr>
            <w:tcW w:w="1869" w:type="dxa"/>
            <w:tcBorders>
              <w:top w:val="single" w:sz="4" w:space="0" w:color="FFFFFF" w:themeColor="background1"/>
            </w:tcBorders>
          </w:tcPr>
          <w:p w14:paraId="7AD3E1EF"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6,07%</w:t>
            </w:r>
          </w:p>
        </w:tc>
        <w:tc>
          <w:tcPr>
            <w:tcW w:w="1869" w:type="dxa"/>
            <w:tcBorders>
              <w:top w:val="single" w:sz="4" w:space="0" w:color="FFFFFF" w:themeColor="background1"/>
            </w:tcBorders>
          </w:tcPr>
          <w:p w14:paraId="2D8F7F44"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3,19%</w:t>
            </w:r>
          </w:p>
        </w:tc>
        <w:tc>
          <w:tcPr>
            <w:tcW w:w="1869" w:type="dxa"/>
            <w:tcBorders>
              <w:top w:val="single" w:sz="4" w:space="0" w:color="FFFFFF" w:themeColor="background1"/>
            </w:tcBorders>
          </w:tcPr>
          <w:p w14:paraId="75122DD7"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7,70%</w:t>
            </w:r>
          </w:p>
        </w:tc>
        <w:tc>
          <w:tcPr>
            <w:tcW w:w="1869" w:type="dxa"/>
            <w:tcBorders>
              <w:top w:val="single" w:sz="4" w:space="0" w:color="FFFFFF" w:themeColor="background1"/>
            </w:tcBorders>
          </w:tcPr>
          <w:p w14:paraId="55757EA6"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21,78%</w:t>
            </w:r>
          </w:p>
        </w:tc>
      </w:tr>
    </w:tbl>
    <w:p w14:paraId="6DE4B7DD" w14:textId="77777777" w:rsidR="009F51C4" w:rsidRDefault="009F51C4" w:rsidP="00DA530A">
      <w:pPr>
        <w:autoSpaceDE w:val="0"/>
        <w:autoSpaceDN w:val="0"/>
        <w:adjustRightInd w:val="0"/>
        <w:spacing w:after="0" w:line="360" w:lineRule="auto"/>
        <w:ind w:firstLine="709"/>
        <w:jc w:val="both"/>
        <w:rPr>
          <w:rFonts w:ascii="Myriad Pro" w:hAnsi="Myriad Pro" w:cs="Times New Roman"/>
          <w:sz w:val="26"/>
          <w:szCs w:val="26"/>
        </w:rPr>
      </w:pPr>
    </w:p>
    <w:p w14:paraId="7A6E9B6F" w14:textId="77777777" w:rsidR="00DA530A" w:rsidRPr="00611516" w:rsidRDefault="00DA530A" w:rsidP="00DA530A">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r w:rsidRPr="00611516">
        <w:rPr>
          <w:rFonts w:ascii="Myriad Pro" w:hAnsi="Myriad Pro" w:cs="Times New Roman"/>
          <w:sz w:val="26"/>
          <w:szCs w:val="26"/>
        </w:rPr>
        <w:t xml:space="preserve">Службой по тарифам Астраханской области произведен расчет </w:t>
      </w:r>
      <w:r>
        <w:rPr>
          <w:rFonts w:ascii="Myriad Pro" w:hAnsi="Myriad Pro" w:cs="Times New Roman"/>
          <w:sz w:val="26"/>
          <w:szCs w:val="26"/>
        </w:rPr>
        <w:t xml:space="preserve">нормативного </w:t>
      </w:r>
      <w:r w:rsidRPr="00611516">
        <w:rPr>
          <w:rFonts w:ascii="Myriad Pro" w:hAnsi="Myriad Pro" w:cs="Times New Roman"/>
          <w:sz w:val="26"/>
          <w:szCs w:val="26"/>
        </w:rPr>
        <w:t>уровня потерь электрической энергии, согласно положени</w:t>
      </w:r>
      <w:r>
        <w:rPr>
          <w:rFonts w:ascii="Myriad Pro" w:hAnsi="Myriad Pro" w:cs="Times New Roman"/>
          <w:sz w:val="26"/>
          <w:szCs w:val="26"/>
        </w:rPr>
        <w:t>ям</w:t>
      </w:r>
      <w:r w:rsidRPr="00611516">
        <w:rPr>
          <w:rFonts w:ascii="Myriad Pro" w:hAnsi="Myriad Pro" w:cs="Times New Roman"/>
          <w:sz w:val="26"/>
          <w:szCs w:val="26"/>
        </w:rPr>
        <w:t xml:space="preserve"> приказа </w:t>
      </w:r>
      <w:r w:rsidRPr="00611516">
        <w:rPr>
          <w:rFonts w:ascii="Myriad Pro" w:hAnsi="Myriad Pro" w:cs="Times New Roman"/>
          <w:bCs/>
          <w:color w:val="000000"/>
          <w:sz w:val="26"/>
          <w:szCs w:val="26"/>
          <w:shd w:val="clear" w:color="auto" w:fill="FFFFFF"/>
        </w:rPr>
        <w:t>Министерства энергетики Российской Федерации от 30 сентября 2014 г. № 674, которые составляют:</w:t>
      </w:r>
    </w:p>
    <w:tbl>
      <w:tblPr>
        <w:tblStyle w:val="af7"/>
        <w:tblW w:w="0" w:type="auto"/>
        <w:jc w:val="center"/>
        <w:tblLook w:val="04A0" w:firstRow="1" w:lastRow="0" w:firstColumn="1" w:lastColumn="0" w:noHBand="0" w:noVBand="1"/>
      </w:tblPr>
      <w:tblGrid>
        <w:gridCol w:w="1869"/>
        <w:gridCol w:w="1869"/>
        <w:gridCol w:w="1869"/>
        <w:gridCol w:w="1869"/>
        <w:gridCol w:w="1869"/>
      </w:tblGrid>
      <w:tr w:rsidR="009F51C4" w:rsidRPr="003E5FD2" w14:paraId="5B389EC0" w14:textId="77777777" w:rsidTr="009F51C4">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4DDECC"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68FA1F"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505214"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6990D2"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E5B409" w14:textId="77777777" w:rsidR="00DA530A" w:rsidRPr="003E5FD2" w:rsidRDefault="00DA530A" w:rsidP="00BA059F">
            <w:pPr>
              <w:autoSpaceDE w:val="0"/>
              <w:autoSpaceDN w:val="0"/>
              <w:adjustRightInd w:val="0"/>
              <w:spacing w:line="360" w:lineRule="auto"/>
              <w:jc w:val="center"/>
              <w:rPr>
                <w:rFonts w:ascii="Myriad Pro" w:hAnsi="Myriad Pro" w:cs="Times New Roman"/>
                <w:color w:val="FFFFFF" w:themeColor="background1"/>
              </w:rPr>
            </w:pPr>
            <w:r w:rsidRPr="003E5FD2">
              <w:rPr>
                <w:rFonts w:ascii="Myriad Pro" w:hAnsi="Myriad Pro" w:cs="Times New Roman"/>
                <w:color w:val="FFFFFF" w:themeColor="background1"/>
              </w:rPr>
              <w:t>НН</w:t>
            </w:r>
          </w:p>
        </w:tc>
      </w:tr>
      <w:tr w:rsidR="00DA530A" w:rsidRPr="003E5FD2" w14:paraId="477DF904" w14:textId="77777777" w:rsidTr="009F51C4">
        <w:trPr>
          <w:jc w:val="center"/>
        </w:trPr>
        <w:tc>
          <w:tcPr>
            <w:tcW w:w="1869" w:type="dxa"/>
            <w:tcBorders>
              <w:top w:val="single" w:sz="4" w:space="0" w:color="FFFFFF" w:themeColor="background1"/>
            </w:tcBorders>
          </w:tcPr>
          <w:p w14:paraId="262F11A8"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w:t>
            </w:r>
          </w:p>
        </w:tc>
        <w:tc>
          <w:tcPr>
            <w:tcW w:w="1869" w:type="dxa"/>
            <w:tcBorders>
              <w:top w:val="single" w:sz="4" w:space="0" w:color="FFFFFF" w:themeColor="background1"/>
            </w:tcBorders>
          </w:tcPr>
          <w:p w14:paraId="76C50EB4"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6,08%</w:t>
            </w:r>
          </w:p>
        </w:tc>
        <w:tc>
          <w:tcPr>
            <w:tcW w:w="1869" w:type="dxa"/>
            <w:tcBorders>
              <w:top w:val="single" w:sz="4" w:space="0" w:color="FFFFFF" w:themeColor="background1"/>
            </w:tcBorders>
          </w:tcPr>
          <w:p w14:paraId="00D203D5"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3,22%</w:t>
            </w:r>
          </w:p>
        </w:tc>
        <w:tc>
          <w:tcPr>
            <w:tcW w:w="1869" w:type="dxa"/>
            <w:tcBorders>
              <w:top w:val="single" w:sz="4" w:space="0" w:color="FFFFFF" w:themeColor="background1"/>
            </w:tcBorders>
          </w:tcPr>
          <w:p w14:paraId="13E9C059"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7,84%</w:t>
            </w:r>
          </w:p>
        </w:tc>
        <w:tc>
          <w:tcPr>
            <w:tcW w:w="1869" w:type="dxa"/>
            <w:tcBorders>
              <w:top w:val="single" w:sz="4" w:space="0" w:color="FFFFFF" w:themeColor="background1"/>
            </w:tcBorders>
          </w:tcPr>
          <w:p w14:paraId="0984D221" w14:textId="77777777" w:rsidR="00DA530A" w:rsidRPr="003E5FD2" w:rsidRDefault="00DA530A" w:rsidP="00BA059F">
            <w:pPr>
              <w:autoSpaceDE w:val="0"/>
              <w:autoSpaceDN w:val="0"/>
              <w:adjustRightInd w:val="0"/>
              <w:spacing w:line="360" w:lineRule="auto"/>
              <w:jc w:val="center"/>
              <w:rPr>
                <w:rFonts w:ascii="Myriad Pro" w:hAnsi="Myriad Pro" w:cs="Times New Roman"/>
              </w:rPr>
            </w:pPr>
            <w:r w:rsidRPr="003E5FD2">
              <w:rPr>
                <w:rFonts w:ascii="Myriad Pro" w:hAnsi="Myriad Pro" w:cs="Times New Roman"/>
              </w:rPr>
              <w:t>12,76%</w:t>
            </w:r>
          </w:p>
        </w:tc>
      </w:tr>
    </w:tbl>
    <w:p w14:paraId="46C6F96A" w14:textId="77777777" w:rsidR="00DA530A" w:rsidRPr="00611516" w:rsidRDefault="00DA530A" w:rsidP="00DA530A">
      <w:pPr>
        <w:autoSpaceDE w:val="0"/>
        <w:autoSpaceDN w:val="0"/>
        <w:adjustRightInd w:val="0"/>
        <w:spacing w:after="0" w:line="360" w:lineRule="auto"/>
        <w:ind w:firstLine="709"/>
        <w:jc w:val="both"/>
        <w:rPr>
          <w:rFonts w:ascii="Myriad Pro" w:hAnsi="Myriad Pro" w:cs="Times New Roman"/>
          <w:sz w:val="26"/>
          <w:szCs w:val="26"/>
        </w:rPr>
      </w:pPr>
    </w:p>
    <w:p w14:paraId="5A5B2954" w14:textId="77777777" w:rsidR="00DA530A" w:rsidRPr="00611516" w:rsidRDefault="00DA530A" w:rsidP="00DA530A">
      <w:pPr>
        <w:autoSpaceDE w:val="0"/>
        <w:autoSpaceDN w:val="0"/>
        <w:adjustRightInd w:val="0"/>
        <w:spacing w:after="0" w:line="360" w:lineRule="auto"/>
        <w:ind w:firstLine="709"/>
        <w:jc w:val="both"/>
        <w:rPr>
          <w:rFonts w:ascii="Myriad Pro" w:hAnsi="Myriad Pro" w:cs="Times New Roman"/>
          <w:sz w:val="26"/>
          <w:szCs w:val="26"/>
        </w:rPr>
      </w:pPr>
      <w:r w:rsidRPr="00611516">
        <w:rPr>
          <w:rFonts w:ascii="Myriad Pro" w:hAnsi="Myriad Pro" w:cs="Times New Roman"/>
          <w:sz w:val="26"/>
          <w:szCs w:val="26"/>
        </w:rPr>
        <w:t xml:space="preserve">Службой по тарифам Астраханской области </w:t>
      </w:r>
      <w:r w:rsidR="00DA2FC0">
        <w:rPr>
          <w:rFonts w:ascii="Myriad Pro" w:hAnsi="Myriad Pro" w:cs="Times New Roman"/>
          <w:sz w:val="26"/>
          <w:szCs w:val="26"/>
        </w:rPr>
        <w:t xml:space="preserve">утверждены </w:t>
      </w:r>
      <w:r w:rsidRPr="00611516">
        <w:rPr>
          <w:rFonts w:ascii="Myriad Pro" w:hAnsi="Myriad Pro" w:cs="Times New Roman"/>
          <w:sz w:val="26"/>
          <w:szCs w:val="26"/>
        </w:rPr>
        <w:t>на долгосрочный период 2018-2022 годы следующие показатели по уровням напряжения:</w:t>
      </w:r>
    </w:p>
    <w:tbl>
      <w:tblPr>
        <w:tblStyle w:val="af7"/>
        <w:tblW w:w="0" w:type="auto"/>
        <w:jc w:val="center"/>
        <w:tblLook w:val="04A0" w:firstRow="1" w:lastRow="0" w:firstColumn="1" w:lastColumn="0" w:noHBand="0" w:noVBand="1"/>
      </w:tblPr>
      <w:tblGrid>
        <w:gridCol w:w="1869"/>
        <w:gridCol w:w="1869"/>
        <w:gridCol w:w="1869"/>
        <w:gridCol w:w="1869"/>
        <w:gridCol w:w="1869"/>
      </w:tblGrid>
      <w:tr w:rsidR="008233D3" w:rsidRPr="00401CCE" w14:paraId="3AFC79D1" w14:textId="77777777" w:rsidTr="00401CCE">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4D62D7"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D5BE74"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F834CB"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0E229F"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52DD31"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b/>
                <w:bCs/>
                <w:color w:val="FFFFFF" w:themeColor="background1"/>
              </w:rPr>
              <w:t>НН</w:t>
            </w:r>
          </w:p>
        </w:tc>
      </w:tr>
      <w:tr w:rsidR="008233D3" w:rsidRPr="00401CCE" w14:paraId="58CAACC7" w14:textId="77777777" w:rsidTr="00401CCE">
        <w:trPr>
          <w:jc w:val="center"/>
        </w:trPr>
        <w:tc>
          <w:tcPr>
            <w:tcW w:w="1869" w:type="dxa"/>
            <w:tcBorders>
              <w:top w:val="single" w:sz="4" w:space="0" w:color="FFFFFF" w:themeColor="background1"/>
            </w:tcBorders>
            <w:shd w:val="clear" w:color="auto" w:fill="auto"/>
          </w:tcPr>
          <w:p w14:paraId="02DA2650"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w:t>
            </w:r>
          </w:p>
        </w:tc>
        <w:tc>
          <w:tcPr>
            <w:tcW w:w="1869" w:type="dxa"/>
            <w:tcBorders>
              <w:top w:val="single" w:sz="4" w:space="0" w:color="FFFFFF" w:themeColor="background1"/>
            </w:tcBorders>
            <w:shd w:val="clear" w:color="auto" w:fill="auto"/>
          </w:tcPr>
          <w:p w14:paraId="05FC874F"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6,07%</w:t>
            </w:r>
          </w:p>
        </w:tc>
        <w:tc>
          <w:tcPr>
            <w:tcW w:w="1869" w:type="dxa"/>
            <w:tcBorders>
              <w:top w:val="single" w:sz="4" w:space="0" w:color="FFFFFF" w:themeColor="background1"/>
            </w:tcBorders>
            <w:shd w:val="clear" w:color="auto" w:fill="auto"/>
          </w:tcPr>
          <w:p w14:paraId="43DF96AD"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3,19%</w:t>
            </w:r>
          </w:p>
        </w:tc>
        <w:tc>
          <w:tcPr>
            <w:tcW w:w="1869" w:type="dxa"/>
            <w:tcBorders>
              <w:top w:val="single" w:sz="4" w:space="0" w:color="FFFFFF" w:themeColor="background1"/>
            </w:tcBorders>
            <w:shd w:val="clear" w:color="auto" w:fill="auto"/>
          </w:tcPr>
          <w:p w14:paraId="73A4456C"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7,7</w:t>
            </w:r>
            <w:r w:rsidR="00F16EE3" w:rsidRPr="00401CCE">
              <w:rPr>
                <w:rFonts w:ascii="Myriad Pro" w:hAnsi="Myriad Pro" w:cs="Times New Roman"/>
              </w:rPr>
              <w:t>0</w:t>
            </w:r>
            <w:r w:rsidRPr="00401CCE">
              <w:rPr>
                <w:rFonts w:ascii="Myriad Pro" w:hAnsi="Myriad Pro" w:cs="Times New Roman"/>
              </w:rPr>
              <w:t>%</w:t>
            </w:r>
          </w:p>
        </w:tc>
        <w:tc>
          <w:tcPr>
            <w:tcW w:w="1869" w:type="dxa"/>
            <w:tcBorders>
              <w:top w:val="single" w:sz="4" w:space="0" w:color="FFFFFF" w:themeColor="background1"/>
            </w:tcBorders>
            <w:shd w:val="clear" w:color="auto" w:fill="auto"/>
          </w:tcPr>
          <w:p w14:paraId="0008484F" w14:textId="77777777" w:rsidR="008233D3" w:rsidRPr="00401CCE" w:rsidRDefault="008233D3" w:rsidP="008233D3">
            <w:pPr>
              <w:autoSpaceDE w:val="0"/>
              <w:autoSpaceDN w:val="0"/>
              <w:adjustRightInd w:val="0"/>
              <w:spacing w:line="360" w:lineRule="auto"/>
              <w:jc w:val="center"/>
              <w:rPr>
                <w:rFonts w:ascii="Myriad Pro" w:hAnsi="Myriad Pro" w:cs="Times New Roman"/>
                <w:b/>
                <w:bCs/>
                <w:color w:val="FFFFFF" w:themeColor="background1"/>
              </w:rPr>
            </w:pPr>
            <w:r w:rsidRPr="00401CCE">
              <w:rPr>
                <w:rFonts w:ascii="Myriad Pro" w:hAnsi="Myriad Pro" w:cs="Times New Roman"/>
              </w:rPr>
              <w:t>12,76%</w:t>
            </w:r>
          </w:p>
        </w:tc>
      </w:tr>
    </w:tbl>
    <w:p w14:paraId="72534354" w14:textId="77777777" w:rsidR="00DA530A" w:rsidRDefault="00DA530A" w:rsidP="00DA530A">
      <w:pPr>
        <w:spacing w:after="0" w:line="360" w:lineRule="auto"/>
        <w:ind w:firstLine="709"/>
        <w:jc w:val="both"/>
        <w:rPr>
          <w:rFonts w:ascii="Myriad Pro" w:hAnsi="Myriad Pro" w:cs="Times New Roman"/>
          <w:sz w:val="26"/>
          <w:szCs w:val="26"/>
          <w:lang w:eastAsia="ru-RU"/>
        </w:rPr>
      </w:pPr>
    </w:p>
    <w:p w14:paraId="7F4AF0B6" w14:textId="77777777" w:rsidR="00D24FCC" w:rsidRDefault="00D24FCC" w:rsidP="00D24FCC">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r>
        <w:rPr>
          <w:rFonts w:ascii="Myriad Pro" w:hAnsi="Myriad Pro" w:cs="Times New Roman"/>
          <w:bCs/>
          <w:color w:val="000000"/>
          <w:sz w:val="26"/>
          <w:szCs w:val="26"/>
          <w:shd w:val="clear" w:color="auto" w:fill="FFFFFF"/>
        </w:rPr>
        <w:t>На 2019 год Службой по тарифам Астраханской области были приняты балансовые показатели</w:t>
      </w:r>
      <w:r>
        <w:rPr>
          <w:rFonts w:ascii="Myriad Pro" w:hAnsi="Myriad Pro" w:cs="Times New Roman"/>
          <w:sz w:val="26"/>
          <w:szCs w:val="26"/>
        </w:rPr>
        <w:t xml:space="preserve"> </w:t>
      </w:r>
      <w:r>
        <w:rPr>
          <w:rFonts w:ascii="Myriad Pro" w:hAnsi="Myriad Pro" w:cs="Times New Roman"/>
          <w:bCs/>
          <w:color w:val="000000"/>
          <w:sz w:val="26"/>
          <w:szCs w:val="26"/>
          <w:shd w:val="clear" w:color="auto" w:fill="FFFFFF"/>
        </w:rPr>
        <w:t>в следующих размерах:</w:t>
      </w:r>
    </w:p>
    <w:tbl>
      <w:tblPr>
        <w:tblW w:w="5000" w:type="pct"/>
        <w:tblLook w:val="04A0" w:firstRow="1" w:lastRow="0" w:firstColumn="1" w:lastColumn="0" w:noHBand="0" w:noVBand="1"/>
      </w:tblPr>
      <w:tblGrid>
        <w:gridCol w:w="2829"/>
        <w:gridCol w:w="1701"/>
        <w:gridCol w:w="4815"/>
      </w:tblGrid>
      <w:tr w:rsidR="00D24FCC" w:rsidRPr="009D7880" w14:paraId="7FDCAAA3" w14:textId="77777777" w:rsidTr="00A60537">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1786A"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Показатели</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575EA"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Ед. изм.</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97224"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 xml:space="preserve">Принято </w:t>
            </w:r>
            <w:r w:rsidR="00C32A02">
              <w:rPr>
                <w:rFonts w:ascii="Myriad Pro" w:eastAsia="Times New Roman" w:hAnsi="Myriad Pro" w:cs="Times New Roman"/>
                <w:b/>
                <w:bCs/>
                <w:color w:val="FFFFFF" w:themeColor="background1"/>
                <w:sz w:val="20"/>
                <w:szCs w:val="20"/>
                <w:lang w:eastAsia="ru-RU"/>
              </w:rPr>
              <w:t>Службой по тарифам Астраханской области</w:t>
            </w:r>
            <w:r w:rsidRPr="009D7880">
              <w:rPr>
                <w:rFonts w:ascii="Myriad Pro" w:eastAsia="Times New Roman" w:hAnsi="Myriad Pro" w:cs="Times New Roman"/>
                <w:b/>
                <w:bCs/>
                <w:color w:val="FFFFFF" w:themeColor="background1"/>
                <w:sz w:val="20"/>
                <w:szCs w:val="20"/>
                <w:lang w:eastAsia="ru-RU"/>
              </w:rPr>
              <w:t xml:space="preserve"> на 2019</w:t>
            </w:r>
            <w:r>
              <w:rPr>
                <w:rFonts w:ascii="Myriad Pro" w:eastAsia="Times New Roman" w:hAnsi="Myriad Pro" w:cs="Times New Roman"/>
                <w:b/>
                <w:bCs/>
                <w:color w:val="FFFFFF" w:themeColor="background1"/>
                <w:sz w:val="20"/>
                <w:szCs w:val="20"/>
                <w:lang w:eastAsia="ru-RU"/>
              </w:rPr>
              <w:t>**</w:t>
            </w:r>
          </w:p>
        </w:tc>
      </w:tr>
      <w:tr w:rsidR="00D24FCC" w:rsidRPr="009D7880" w14:paraId="6D0A86EE" w14:textId="77777777" w:rsidTr="00A60537">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B2E11"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1</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32FF3"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2</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334B9" w14:textId="77777777" w:rsidR="00D24FCC" w:rsidRPr="009D7880" w:rsidRDefault="00D24FCC" w:rsidP="00D24FCC">
            <w:pPr>
              <w:spacing w:after="0" w:line="240" w:lineRule="auto"/>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3</w:t>
            </w:r>
          </w:p>
        </w:tc>
      </w:tr>
      <w:tr w:rsidR="00D24FCC" w:rsidRPr="009D7880" w14:paraId="3D048181" w14:textId="77777777" w:rsidTr="00A60537">
        <w:trPr>
          <w:trHeight w:val="20"/>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E73D9D" w14:textId="77777777" w:rsidR="00D24FCC" w:rsidRPr="009D7880" w:rsidRDefault="00AB2A0B" w:rsidP="00D24FCC">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Отпуск</w:t>
            </w:r>
            <w:r w:rsidR="00D24FCC" w:rsidRPr="009D7880">
              <w:rPr>
                <w:rFonts w:ascii="Myriad Pro" w:eastAsia="Times New Roman" w:hAnsi="Myriad Pro" w:cs="Times New Roman"/>
                <w:color w:val="000000"/>
                <w:sz w:val="20"/>
                <w:szCs w:val="20"/>
                <w:lang w:eastAsia="ru-RU"/>
              </w:rPr>
              <w:t xml:space="preserve"> в сеть</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339245"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single" w:sz="4" w:space="0" w:color="FFFFFF" w:themeColor="background1"/>
              <w:left w:val="nil"/>
              <w:bottom w:val="single" w:sz="4" w:space="0" w:color="auto"/>
              <w:right w:val="single" w:sz="4" w:space="0" w:color="auto"/>
            </w:tcBorders>
            <w:shd w:val="clear" w:color="auto" w:fill="auto"/>
            <w:vAlign w:val="center"/>
          </w:tcPr>
          <w:p w14:paraId="0E7F1991" w14:textId="77777777"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3 514,07</w:t>
            </w:r>
          </w:p>
        </w:tc>
      </w:tr>
      <w:tr w:rsidR="00D24FCC" w:rsidRPr="009D7880" w14:paraId="5058704A" w14:textId="77777777" w:rsidTr="00A60537">
        <w:trPr>
          <w:trHeight w:val="20"/>
        </w:trPr>
        <w:tc>
          <w:tcPr>
            <w:tcW w:w="1514" w:type="pct"/>
            <w:vMerge w:val="restart"/>
            <w:tcBorders>
              <w:top w:val="nil"/>
              <w:left w:val="single" w:sz="4" w:space="0" w:color="auto"/>
              <w:bottom w:val="single" w:sz="4" w:space="0" w:color="auto"/>
              <w:right w:val="single" w:sz="4" w:space="0" w:color="auto"/>
            </w:tcBorders>
            <w:shd w:val="clear" w:color="auto" w:fill="auto"/>
            <w:vAlign w:val="center"/>
            <w:hideMark/>
          </w:tcPr>
          <w:p w14:paraId="70E903AF" w14:textId="77777777" w:rsidR="00D24FCC" w:rsidRPr="009D7880" w:rsidRDefault="00D24FCC" w:rsidP="00D24FCC">
            <w:pPr>
              <w:spacing w:after="0" w:line="240" w:lineRule="auto"/>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Потери</w:t>
            </w:r>
          </w:p>
        </w:tc>
        <w:tc>
          <w:tcPr>
            <w:tcW w:w="910" w:type="pct"/>
            <w:tcBorders>
              <w:top w:val="nil"/>
              <w:left w:val="nil"/>
              <w:bottom w:val="single" w:sz="4" w:space="0" w:color="auto"/>
              <w:right w:val="single" w:sz="4" w:space="0" w:color="auto"/>
            </w:tcBorders>
            <w:shd w:val="clear" w:color="auto" w:fill="auto"/>
            <w:vAlign w:val="center"/>
            <w:hideMark/>
          </w:tcPr>
          <w:p w14:paraId="363F37E7"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nil"/>
              <w:left w:val="nil"/>
              <w:bottom w:val="single" w:sz="4" w:space="0" w:color="auto"/>
              <w:right w:val="single" w:sz="4" w:space="0" w:color="auto"/>
            </w:tcBorders>
            <w:shd w:val="clear" w:color="auto" w:fill="auto"/>
            <w:vAlign w:val="center"/>
          </w:tcPr>
          <w:p w14:paraId="32505EFA" w14:textId="77777777" w:rsidR="00D24FCC" w:rsidRPr="005718E1" w:rsidRDefault="00AB2A0B" w:rsidP="00D24FCC">
            <w:pPr>
              <w:spacing w:after="0" w:line="240" w:lineRule="auto"/>
              <w:jc w:val="center"/>
              <w:rPr>
                <w:rFonts w:ascii="Myriad Pro" w:eastAsia="Times New Roman" w:hAnsi="Myriad Pro" w:cs="Times New Roman"/>
                <w:color w:val="000000"/>
                <w:lang w:eastAsia="ru-RU"/>
              </w:rPr>
            </w:pPr>
            <w:r w:rsidRPr="005718E1">
              <w:rPr>
                <w:rFonts w:ascii="Myriad Pro" w:eastAsia="Times New Roman" w:hAnsi="Myriad Pro" w:cs="Times New Roman"/>
                <w:color w:val="000000"/>
                <w:lang w:eastAsia="ru-RU"/>
              </w:rPr>
              <w:t>604,72</w:t>
            </w:r>
          </w:p>
        </w:tc>
      </w:tr>
      <w:tr w:rsidR="00D24FCC" w:rsidRPr="009D7880" w14:paraId="1E83AB62" w14:textId="77777777" w:rsidTr="00A60537">
        <w:trPr>
          <w:trHeight w:val="20"/>
        </w:trPr>
        <w:tc>
          <w:tcPr>
            <w:tcW w:w="1514" w:type="pct"/>
            <w:vMerge/>
            <w:tcBorders>
              <w:top w:val="nil"/>
              <w:left w:val="single" w:sz="4" w:space="0" w:color="auto"/>
              <w:bottom w:val="single" w:sz="4" w:space="0" w:color="auto"/>
              <w:right w:val="single" w:sz="4" w:space="0" w:color="auto"/>
            </w:tcBorders>
            <w:vAlign w:val="center"/>
            <w:hideMark/>
          </w:tcPr>
          <w:p w14:paraId="6BD8AE0F" w14:textId="77777777" w:rsidR="00D24FCC" w:rsidRPr="009D7880" w:rsidRDefault="00D24FCC" w:rsidP="00D24FCC">
            <w:pPr>
              <w:spacing w:after="0" w:line="240" w:lineRule="auto"/>
              <w:rPr>
                <w:rFonts w:ascii="Myriad Pro" w:eastAsia="Times New Roman" w:hAnsi="Myriad Pro" w:cs="Times New Roman"/>
                <w:color w:val="000000"/>
                <w:sz w:val="20"/>
                <w:szCs w:val="20"/>
                <w:lang w:eastAsia="ru-RU"/>
              </w:rPr>
            </w:pPr>
          </w:p>
        </w:tc>
        <w:tc>
          <w:tcPr>
            <w:tcW w:w="910" w:type="pct"/>
            <w:tcBorders>
              <w:top w:val="nil"/>
              <w:left w:val="nil"/>
              <w:bottom w:val="single" w:sz="4" w:space="0" w:color="auto"/>
              <w:right w:val="single" w:sz="4" w:space="0" w:color="auto"/>
            </w:tcBorders>
            <w:shd w:val="clear" w:color="auto" w:fill="auto"/>
            <w:vAlign w:val="center"/>
            <w:hideMark/>
          </w:tcPr>
          <w:p w14:paraId="729A53DB"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w:t>
            </w:r>
          </w:p>
        </w:tc>
        <w:tc>
          <w:tcPr>
            <w:tcW w:w="2576" w:type="pct"/>
            <w:tcBorders>
              <w:top w:val="nil"/>
              <w:left w:val="nil"/>
              <w:bottom w:val="single" w:sz="4" w:space="0" w:color="auto"/>
              <w:right w:val="single" w:sz="4" w:space="0" w:color="auto"/>
            </w:tcBorders>
            <w:shd w:val="clear" w:color="auto" w:fill="auto"/>
            <w:vAlign w:val="center"/>
          </w:tcPr>
          <w:p w14:paraId="258FF3AB" w14:textId="77777777"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17,21%</w:t>
            </w:r>
          </w:p>
        </w:tc>
      </w:tr>
      <w:tr w:rsidR="00D24FCC" w:rsidRPr="009D7880" w14:paraId="41558743" w14:textId="77777777" w:rsidTr="00A60537">
        <w:trPr>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3C529449" w14:textId="77777777" w:rsidR="00D24FCC" w:rsidRPr="009D7880" w:rsidRDefault="00D24FCC" w:rsidP="00D24FCC">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Полезный отпуск </w:t>
            </w:r>
            <w:r>
              <w:rPr>
                <w:rFonts w:eastAsia="Times New Roman"/>
                <w:color w:val="000000"/>
                <w:sz w:val="20"/>
                <w:szCs w:val="20"/>
                <w:lang w:eastAsia="ru-RU"/>
              </w:rPr>
              <w:t>(котловой)</w:t>
            </w:r>
          </w:p>
        </w:tc>
        <w:tc>
          <w:tcPr>
            <w:tcW w:w="910" w:type="pct"/>
            <w:tcBorders>
              <w:top w:val="nil"/>
              <w:left w:val="nil"/>
              <w:bottom w:val="single" w:sz="4" w:space="0" w:color="auto"/>
              <w:right w:val="single" w:sz="4" w:space="0" w:color="auto"/>
            </w:tcBorders>
            <w:shd w:val="clear" w:color="auto" w:fill="auto"/>
            <w:vAlign w:val="center"/>
            <w:hideMark/>
          </w:tcPr>
          <w:p w14:paraId="470F8B83"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nil"/>
              <w:left w:val="nil"/>
              <w:bottom w:val="single" w:sz="4" w:space="0" w:color="auto"/>
              <w:right w:val="single" w:sz="4" w:space="0" w:color="auto"/>
            </w:tcBorders>
            <w:shd w:val="clear" w:color="auto" w:fill="auto"/>
            <w:vAlign w:val="center"/>
          </w:tcPr>
          <w:p w14:paraId="3A67F602" w14:textId="77777777"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2 883,23</w:t>
            </w:r>
          </w:p>
        </w:tc>
      </w:tr>
      <w:tr w:rsidR="00D24FCC" w:rsidRPr="009D7880" w14:paraId="40BA295C" w14:textId="77777777" w:rsidTr="00A60537">
        <w:trPr>
          <w:trHeight w:val="20"/>
        </w:trPr>
        <w:tc>
          <w:tcPr>
            <w:tcW w:w="15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32FBB2" w14:textId="77777777" w:rsidR="00D24FCC" w:rsidRPr="009D7880" w:rsidRDefault="00D24FCC" w:rsidP="00D24FCC">
            <w:pPr>
              <w:spacing w:after="0" w:line="240" w:lineRule="auto"/>
              <w:ind w:left="313"/>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население</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3EE93CA"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single" w:sz="4" w:space="0" w:color="auto"/>
              <w:left w:val="nil"/>
              <w:bottom w:val="single" w:sz="4" w:space="0" w:color="auto"/>
              <w:right w:val="single" w:sz="4" w:space="0" w:color="auto"/>
            </w:tcBorders>
            <w:shd w:val="clear" w:color="auto" w:fill="auto"/>
            <w:vAlign w:val="center"/>
          </w:tcPr>
          <w:p w14:paraId="72A861BB" w14:textId="77777777"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968,20</w:t>
            </w:r>
          </w:p>
        </w:tc>
      </w:tr>
      <w:tr w:rsidR="00D24FCC" w:rsidRPr="009D7880" w14:paraId="42731C8A" w14:textId="77777777" w:rsidTr="00A60537">
        <w:trPr>
          <w:trHeight w:val="20"/>
        </w:trPr>
        <w:tc>
          <w:tcPr>
            <w:tcW w:w="15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D193F3" w14:textId="77777777" w:rsidR="00D24FCC" w:rsidRPr="009D7880" w:rsidRDefault="00D24FCC" w:rsidP="00D24FCC">
            <w:pPr>
              <w:spacing w:after="0" w:line="240" w:lineRule="auto"/>
              <w:ind w:left="313"/>
              <w:jc w:val="both"/>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прочие потребители</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4325AFD6" w14:textId="77777777" w:rsidR="00D24FCC" w:rsidRPr="009D7880" w:rsidRDefault="00D24FCC" w:rsidP="00D24FCC">
            <w:pPr>
              <w:spacing w:after="0" w:line="240" w:lineRule="auto"/>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2576" w:type="pct"/>
            <w:tcBorders>
              <w:top w:val="single" w:sz="4" w:space="0" w:color="auto"/>
              <w:left w:val="nil"/>
              <w:bottom w:val="single" w:sz="4" w:space="0" w:color="auto"/>
              <w:right w:val="single" w:sz="4" w:space="0" w:color="auto"/>
            </w:tcBorders>
            <w:shd w:val="clear" w:color="auto" w:fill="auto"/>
            <w:vAlign w:val="center"/>
          </w:tcPr>
          <w:p w14:paraId="17D7876D" w14:textId="77777777" w:rsidR="00D24FCC" w:rsidRPr="00384E90" w:rsidRDefault="00AB2A0B" w:rsidP="00D24FCC">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1 915,03</w:t>
            </w:r>
          </w:p>
        </w:tc>
      </w:tr>
    </w:tbl>
    <w:p w14:paraId="551ABFF6" w14:textId="77777777" w:rsidR="00D24FCC" w:rsidRPr="00DA530A" w:rsidRDefault="00D24FCC" w:rsidP="00DA530A">
      <w:pPr>
        <w:spacing w:after="0" w:line="360" w:lineRule="auto"/>
        <w:ind w:firstLine="709"/>
        <w:jc w:val="both"/>
        <w:rPr>
          <w:rFonts w:ascii="Myriad Pro" w:hAnsi="Myriad Pro" w:cs="Times New Roman"/>
          <w:sz w:val="26"/>
          <w:szCs w:val="26"/>
          <w:lang w:eastAsia="ru-RU"/>
        </w:rPr>
      </w:pPr>
    </w:p>
    <w:p w14:paraId="7E43146F" w14:textId="77777777" w:rsidR="00DA530A" w:rsidRDefault="00DA530A" w:rsidP="009F51C4">
      <w:pPr>
        <w:spacing w:after="0" w:line="360" w:lineRule="auto"/>
        <w:ind w:firstLine="567"/>
        <w:jc w:val="both"/>
        <w:rPr>
          <w:rFonts w:ascii="Myriad Pro" w:hAnsi="Myriad Pro" w:cs="Times New Roman"/>
          <w:b/>
          <w:bCs/>
          <w:sz w:val="26"/>
          <w:szCs w:val="26"/>
          <w:lang w:eastAsia="ru-RU"/>
        </w:rPr>
      </w:pPr>
      <w:r w:rsidRPr="009F51C4">
        <w:rPr>
          <w:rFonts w:ascii="Myriad Pro" w:hAnsi="Myriad Pro" w:cs="Times New Roman"/>
          <w:b/>
          <w:bCs/>
          <w:sz w:val="26"/>
          <w:szCs w:val="26"/>
          <w:lang w:eastAsia="ru-RU"/>
        </w:rPr>
        <w:t>ПОЗИЦИЯ ИСПОЛНИТЕЛЯ</w:t>
      </w:r>
    </w:p>
    <w:p w14:paraId="6E73DEE2" w14:textId="77777777" w:rsidR="0092537F" w:rsidRDefault="0092537F" w:rsidP="009F51C4">
      <w:pPr>
        <w:spacing w:after="0" w:line="360" w:lineRule="auto"/>
        <w:ind w:firstLine="567"/>
        <w:jc w:val="both"/>
        <w:rPr>
          <w:rFonts w:ascii="Myriad Pro" w:hAnsi="Myriad Pro" w:cs="Times New Roman"/>
          <w:b/>
          <w:bCs/>
          <w:sz w:val="26"/>
          <w:szCs w:val="26"/>
          <w:lang w:eastAsia="ru-RU"/>
        </w:rPr>
      </w:pPr>
    </w:p>
    <w:p w14:paraId="6E3A67FA" w14:textId="77777777" w:rsidR="0092537F" w:rsidRDefault="0092537F" w:rsidP="0092537F">
      <w:pPr>
        <w:spacing w:after="0" w:line="360" w:lineRule="auto"/>
        <w:ind w:firstLine="709"/>
        <w:jc w:val="both"/>
        <w:rPr>
          <w:rFonts w:ascii="Myriad Pro" w:hAnsi="Myriad Pro" w:cs="Times New Roman"/>
          <w:sz w:val="26"/>
          <w:szCs w:val="26"/>
        </w:rPr>
      </w:pPr>
      <w:r w:rsidRPr="00720414">
        <w:rPr>
          <w:rFonts w:ascii="Myriad Pro" w:hAnsi="Myriad Pro" w:cs="Times New Roman"/>
          <w:sz w:val="26"/>
          <w:szCs w:val="26"/>
        </w:rPr>
        <w:t>По результатам анализа документов, представленных филиалом ПАО</w:t>
      </w:r>
      <w:r w:rsidR="00506282">
        <w:rPr>
          <w:rFonts w:ascii="Myriad Pro" w:hAnsi="Myriad Pro" w:cs="Times New Roman"/>
          <w:sz w:val="26"/>
          <w:szCs w:val="26"/>
        </w:rPr>
        <w:t xml:space="preserve"> «</w:t>
      </w:r>
      <w:r w:rsidRPr="00720414">
        <w:rPr>
          <w:rFonts w:ascii="Myriad Pro" w:hAnsi="Myriad Pro" w:cs="Times New Roman"/>
          <w:sz w:val="26"/>
          <w:szCs w:val="26"/>
        </w:rPr>
        <w:t>МРСК</w:t>
      </w:r>
      <w:r w:rsidR="00506282">
        <w:rPr>
          <w:rFonts w:ascii="Myriad Pro" w:hAnsi="Myriad Pro" w:cs="Times New Roman"/>
          <w:sz w:val="26"/>
          <w:szCs w:val="26"/>
        </w:rPr>
        <w:t xml:space="preserve"> </w:t>
      </w:r>
      <w:r w:rsidRPr="00720414">
        <w:rPr>
          <w:rFonts w:ascii="Myriad Pro" w:hAnsi="Myriad Pro" w:cs="Times New Roman"/>
          <w:sz w:val="26"/>
          <w:szCs w:val="26"/>
        </w:rPr>
        <w:t>Юга</w:t>
      </w:r>
      <w:r w:rsidR="00BA3D04">
        <w:rPr>
          <w:rFonts w:ascii="Myriad Pro" w:hAnsi="Myriad Pro" w:cs="Times New Roman"/>
          <w:sz w:val="26"/>
          <w:szCs w:val="26"/>
        </w:rPr>
        <w:t>»</w:t>
      </w:r>
      <w:r w:rsidRPr="00720414">
        <w:rPr>
          <w:rFonts w:ascii="Myriad Pro" w:hAnsi="Myriad Pro" w:cs="Times New Roman"/>
          <w:sz w:val="26"/>
          <w:szCs w:val="26"/>
        </w:rPr>
        <w:t xml:space="preserve"> - </w:t>
      </w:r>
      <w:r w:rsidR="00BA3D04">
        <w:rPr>
          <w:rFonts w:ascii="Myriad Pro" w:hAnsi="Myriad Pro" w:cs="Times New Roman"/>
          <w:sz w:val="26"/>
          <w:szCs w:val="26"/>
        </w:rPr>
        <w:t>«</w:t>
      </w:r>
      <w:r>
        <w:rPr>
          <w:rFonts w:ascii="Myriad Pro" w:hAnsi="Myriad Pro" w:cs="Times New Roman"/>
          <w:sz w:val="26"/>
          <w:szCs w:val="26"/>
        </w:rPr>
        <w:t>Астраханьэнерго</w:t>
      </w:r>
      <w:r w:rsidR="00BA3D04">
        <w:rPr>
          <w:rFonts w:ascii="Myriad Pro" w:hAnsi="Myriad Pro" w:cs="Times New Roman"/>
          <w:sz w:val="26"/>
          <w:szCs w:val="26"/>
        </w:rPr>
        <w:t>»</w:t>
      </w:r>
      <w:r w:rsidRPr="00720414">
        <w:rPr>
          <w:rFonts w:ascii="Myriad Pro" w:hAnsi="Myriad Pro" w:cs="Times New Roman"/>
          <w:sz w:val="26"/>
          <w:szCs w:val="26"/>
        </w:rPr>
        <w:t xml:space="preserve"> в </w:t>
      </w:r>
      <w:r>
        <w:rPr>
          <w:rFonts w:ascii="Myriad Pro" w:hAnsi="Myriad Pro" w:cs="Times New Roman"/>
          <w:sz w:val="26"/>
          <w:szCs w:val="26"/>
        </w:rPr>
        <w:t xml:space="preserve">Службу по тарифам Астраханской области </w:t>
      </w:r>
      <w:r w:rsidRPr="00720414">
        <w:rPr>
          <w:rFonts w:ascii="Myriad Pro" w:hAnsi="Myriad Pro" w:cs="Times New Roman"/>
          <w:sz w:val="26"/>
          <w:szCs w:val="26"/>
        </w:rPr>
        <w:t>для обоснования заявляем</w:t>
      </w:r>
      <w:r>
        <w:rPr>
          <w:rFonts w:ascii="Myriad Pro" w:hAnsi="Myriad Pro" w:cs="Times New Roman"/>
          <w:sz w:val="26"/>
          <w:szCs w:val="26"/>
        </w:rPr>
        <w:t>ого</w:t>
      </w:r>
      <w:r w:rsidRPr="00720414">
        <w:rPr>
          <w:rFonts w:ascii="Myriad Pro" w:hAnsi="Myriad Pro" w:cs="Times New Roman"/>
          <w:sz w:val="26"/>
          <w:szCs w:val="26"/>
        </w:rPr>
        <w:t xml:space="preserve"> </w:t>
      </w:r>
      <w:r>
        <w:rPr>
          <w:rFonts w:ascii="Myriad Pro" w:hAnsi="Myriad Pro" w:cs="Times New Roman"/>
          <w:sz w:val="26"/>
          <w:szCs w:val="26"/>
        </w:rPr>
        <w:t>уровня потерь на долгосрочный период регулирования 2018-2022 гг.</w:t>
      </w:r>
      <w:r w:rsidRPr="00720414">
        <w:rPr>
          <w:rFonts w:ascii="Myriad Pro" w:hAnsi="Myriad Pro" w:cs="Times New Roman"/>
          <w:sz w:val="26"/>
          <w:szCs w:val="26"/>
        </w:rPr>
        <w:t>, Исполнитель отмечает следующее.</w:t>
      </w:r>
    </w:p>
    <w:p w14:paraId="51B3E6F8" w14:textId="77777777" w:rsidR="0092537F" w:rsidRPr="005804F2" w:rsidRDefault="0092537F" w:rsidP="0092537F">
      <w:pPr>
        <w:spacing w:after="0" w:line="360" w:lineRule="auto"/>
        <w:ind w:firstLine="709"/>
        <w:jc w:val="both"/>
        <w:rPr>
          <w:rFonts w:ascii="Myriad Pro" w:hAnsi="Myriad Pro" w:cs="Times New Roman"/>
          <w:sz w:val="26"/>
          <w:szCs w:val="26"/>
        </w:rPr>
      </w:pPr>
      <w:r>
        <w:rPr>
          <w:rFonts w:ascii="Myriad Pro" w:hAnsi="Myriad Pro" w:cs="Times New Roman"/>
          <w:sz w:val="26"/>
          <w:szCs w:val="26"/>
        </w:rPr>
        <w:lastRenderedPageBreak/>
        <w:t>В соответствии с пунктом 40 (1)</w:t>
      </w:r>
      <w:r w:rsidRPr="005804F2">
        <w:rPr>
          <w:rFonts w:ascii="Myriad Pro" w:hAnsi="Myriad Pro" w:cs="Times New Roman"/>
          <w:sz w:val="26"/>
          <w:szCs w:val="26"/>
        </w:rPr>
        <w:t xml:space="preserve"> </w:t>
      </w:r>
      <w:r>
        <w:rPr>
          <w:rFonts w:ascii="Myriad Pro" w:hAnsi="Myriad Pro" w:cs="Times New Roman"/>
          <w:sz w:val="26"/>
          <w:szCs w:val="26"/>
        </w:rPr>
        <w:t>Основ ценообразования № 1178 у</w:t>
      </w:r>
      <w:r w:rsidRPr="005804F2">
        <w:rPr>
          <w:rFonts w:ascii="Myriad Pro" w:hAnsi="Myriad Pro" w:cs="Times New Roman"/>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7DB08963" w14:textId="77777777" w:rsidR="0092537F" w:rsidRPr="005F1AD8" w:rsidRDefault="0092537F" w:rsidP="0092537F">
      <w:pPr>
        <w:spacing w:after="0" w:line="360" w:lineRule="auto"/>
        <w:ind w:firstLine="709"/>
        <w:jc w:val="both"/>
        <w:rPr>
          <w:rFonts w:ascii="Myriad Pro" w:hAnsi="Myriad Pro" w:cs="Times New Roman"/>
          <w:sz w:val="26"/>
          <w:szCs w:val="26"/>
        </w:rPr>
      </w:pPr>
    </w:p>
    <w:p w14:paraId="78939E3C" w14:textId="77777777" w:rsidR="0092537F" w:rsidRDefault="0092537F" w:rsidP="0092537F">
      <w:pPr>
        <w:autoSpaceDE w:val="0"/>
        <w:autoSpaceDN w:val="0"/>
        <w:adjustRightInd w:val="0"/>
        <w:spacing w:after="0" w:line="240" w:lineRule="auto"/>
        <w:jc w:val="center"/>
        <w:rPr>
          <w:rFonts w:ascii="Myriad Pro" w:hAnsi="Myriad Pro" w:cs="Myriad Pro"/>
          <w:sz w:val="26"/>
          <w:szCs w:val="26"/>
        </w:rPr>
      </w:pPr>
      <w:r w:rsidRPr="00EC3FC7">
        <w:rPr>
          <w:rFonts w:ascii="Myriad Pro" w:hAnsi="Myriad Pro" w:cs="Myriad Pro"/>
          <w:noProof/>
          <w:position w:val="-32"/>
          <w:sz w:val="26"/>
          <w:szCs w:val="26"/>
          <w:lang w:eastAsia="ru-RU"/>
        </w:rPr>
        <w:drawing>
          <wp:inline distT="0" distB="0" distL="0" distR="0" wp14:anchorId="77CA6C15" wp14:editId="2BA16B0D">
            <wp:extent cx="2028825" cy="581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Pr>
          <w:rFonts w:ascii="Myriad Pro" w:hAnsi="Myriad Pro" w:cs="Myriad Pro"/>
          <w:sz w:val="26"/>
          <w:szCs w:val="26"/>
        </w:rPr>
        <w:t>,</w:t>
      </w:r>
    </w:p>
    <w:p w14:paraId="522A6CFD" w14:textId="77777777" w:rsidR="0092537F" w:rsidRDefault="0092537F" w:rsidP="0092537F">
      <w:pPr>
        <w:autoSpaceDE w:val="0"/>
        <w:autoSpaceDN w:val="0"/>
        <w:adjustRightInd w:val="0"/>
        <w:spacing w:after="0" w:line="240" w:lineRule="auto"/>
        <w:jc w:val="both"/>
        <w:rPr>
          <w:rFonts w:ascii="Myriad Pro" w:hAnsi="Myriad Pro" w:cs="Myriad Pro"/>
          <w:sz w:val="26"/>
          <w:szCs w:val="26"/>
        </w:rPr>
      </w:pPr>
    </w:p>
    <w:p w14:paraId="40A4163A" w14:textId="77777777" w:rsidR="0092537F" w:rsidRPr="005804F2" w:rsidRDefault="0092537F" w:rsidP="0092537F">
      <w:pPr>
        <w:spacing w:after="0" w:line="360" w:lineRule="auto"/>
        <w:ind w:firstLine="709"/>
        <w:jc w:val="both"/>
        <w:rPr>
          <w:rFonts w:ascii="Myriad Pro" w:hAnsi="Myriad Pro" w:cs="Times New Roman"/>
          <w:sz w:val="26"/>
          <w:szCs w:val="26"/>
        </w:rPr>
      </w:pPr>
      <w:r w:rsidRPr="005804F2">
        <w:rPr>
          <w:rFonts w:ascii="Myriad Pro" w:hAnsi="Myriad Pro" w:cs="Times New Roman"/>
          <w:sz w:val="26"/>
          <w:szCs w:val="26"/>
        </w:rPr>
        <w:t>где:</w:t>
      </w:r>
    </w:p>
    <w:p w14:paraId="71F5939F" w14:textId="77777777" w:rsidR="0092537F" w:rsidRPr="00CA5B64" w:rsidRDefault="0092537F" w:rsidP="0092537F">
      <w:pPr>
        <w:spacing w:after="0" w:line="360" w:lineRule="auto"/>
        <w:ind w:firstLine="709"/>
        <w:jc w:val="both"/>
        <w:rPr>
          <w:rFonts w:ascii="Myriad Pro" w:hAnsi="Myriad Pro" w:cs="Times New Roman"/>
          <w:sz w:val="26"/>
          <w:szCs w:val="26"/>
        </w:rPr>
      </w:pPr>
      <w:r w:rsidRPr="005F1AD8">
        <w:rPr>
          <w:rFonts w:ascii="Myriad Pro" w:hAnsi="Myriad Pro" w:cs="Times New Roman"/>
          <w:sz w:val="26"/>
          <w:szCs w:val="26"/>
        </w:rPr>
        <w:t>i - уровень н</w:t>
      </w:r>
      <w:r w:rsidRPr="00CA5B64">
        <w:rPr>
          <w:rFonts w:ascii="Myriad Pro" w:hAnsi="Myriad Pro" w:cs="Times New Roman"/>
          <w:sz w:val="26"/>
          <w:szCs w:val="26"/>
        </w:rPr>
        <w:t>апряжения;</w:t>
      </w:r>
    </w:p>
    <w:p w14:paraId="752D31D2" w14:textId="77777777" w:rsidR="0092537F" w:rsidRPr="005F1AD8" w:rsidRDefault="0092537F" w:rsidP="0092537F">
      <w:pPr>
        <w:spacing w:after="0" w:line="360" w:lineRule="auto"/>
        <w:ind w:firstLine="709"/>
        <w:jc w:val="both"/>
        <w:rPr>
          <w:rFonts w:ascii="Myriad Pro" w:hAnsi="Myriad Pro" w:cs="Times New Roman"/>
          <w:sz w:val="26"/>
          <w:szCs w:val="26"/>
        </w:rPr>
      </w:pPr>
      <w:r w:rsidRPr="005804F2">
        <w:rPr>
          <w:rFonts w:ascii="Myriad Pro" w:hAnsi="Myriad Pro" w:cs="Times New Roman"/>
          <w:sz w:val="26"/>
          <w:szCs w:val="26"/>
        </w:rPr>
        <w:t>W</w:t>
      </w:r>
      <w:r w:rsidRPr="00EC3FC7">
        <w:rPr>
          <w:rFonts w:ascii="Myriad Pro" w:hAnsi="Myriad Pro" w:cs="Times New Roman"/>
          <w:sz w:val="26"/>
          <w:szCs w:val="26"/>
        </w:rPr>
        <w:t>ОСi</w:t>
      </w:r>
      <w:r w:rsidRPr="005804F2">
        <w:rPr>
          <w:rFonts w:ascii="Myriad Pro" w:hAnsi="Myriad Pro" w:cs="Times New Roman"/>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w:t>
      </w:r>
      <w:r w:rsidRPr="005F1AD8">
        <w:rPr>
          <w:rFonts w:ascii="Myriad Pro" w:hAnsi="Myriad Pro" w:cs="Times New Roman"/>
          <w:sz w:val="26"/>
          <w:szCs w:val="26"/>
        </w:rPr>
        <w:t>ветствующем уровне напряжения (тыс. кВт·ч);</w:t>
      </w:r>
    </w:p>
    <w:p w14:paraId="61DD3741" w14:textId="77777777" w:rsidR="0092537F" w:rsidRPr="00155E65" w:rsidRDefault="0092537F" w:rsidP="0092537F">
      <w:pPr>
        <w:spacing w:after="0" w:line="360" w:lineRule="auto"/>
        <w:ind w:firstLine="709"/>
        <w:jc w:val="both"/>
        <w:rPr>
          <w:rFonts w:ascii="Myriad Pro" w:hAnsi="Myriad Pro" w:cs="Times New Roman"/>
          <w:sz w:val="26"/>
          <w:szCs w:val="26"/>
        </w:rPr>
      </w:pPr>
      <w:r w:rsidRPr="00155E65">
        <w:rPr>
          <w:rFonts w:ascii="Myriad Pro" w:hAnsi="Myriad Pro" w:cs="Times New Roman"/>
          <w:sz w:val="26"/>
          <w:szCs w:val="26"/>
        </w:rPr>
        <w:t>WОСсумм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7E9D9D17" w14:textId="77777777" w:rsidR="0092537F" w:rsidRPr="00155E65" w:rsidRDefault="0092537F" w:rsidP="0092537F">
      <w:pPr>
        <w:spacing w:after="0" w:line="360" w:lineRule="auto"/>
        <w:ind w:firstLine="709"/>
        <w:jc w:val="both"/>
        <w:rPr>
          <w:rFonts w:ascii="Myriad Pro" w:hAnsi="Myriad Pro" w:cs="Times New Roman"/>
          <w:sz w:val="26"/>
          <w:szCs w:val="26"/>
        </w:rPr>
      </w:pPr>
      <w:r w:rsidRPr="00155E65">
        <w:rPr>
          <w:rFonts w:ascii="Myriad Pro" w:hAnsi="Myriad Pro" w:cs="Times New Roman"/>
          <w:sz w:val="26"/>
          <w:szCs w:val="26"/>
        </w:rPr>
        <w:t xml:space="preserve">ni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w:t>
      </w:r>
      <w:r w:rsidRPr="00155E65">
        <w:rPr>
          <w:rFonts w:ascii="Myriad Pro" w:hAnsi="Myriad Pro" w:cs="Times New Roman"/>
          <w:sz w:val="26"/>
          <w:szCs w:val="26"/>
        </w:rPr>
        <w:lastRenderedPageBreak/>
        <w:t>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7FA06B72" w14:textId="77777777" w:rsidR="0092537F" w:rsidRPr="00155E65" w:rsidRDefault="0092537F" w:rsidP="0092537F">
      <w:pPr>
        <w:autoSpaceDE w:val="0"/>
        <w:autoSpaceDN w:val="0"/>
        <w:adjustRightInd w:val="0"/>
        <w:spacing w:after="0" w:line="360" w:lineRule="auto"/>
        <w:ind w:firstLine="567"/>
        <w:jc w:val="both"/>
        <w:rPr>
          <w:rFonts w:ascii="Myriad Pro" w:hAnsi="Myriad Pro" w:cs="Times New Roman"/>
          <w:bCs/>
          <w:color w:val="000000"/>
          <w:sz w:val="26"/>
          <w:szCs w:val="26"/>
          <w:shd w:val="clear" w:color="auto" w:fill="FFFFFF"/>
        </w:rPr>
      </w:pPr>
      <w:r w:rsidRPr="00155E65">
        <w:rPr>
          <w:rFonts w:ascii="Myriad Pro" w:hAnsi="Myriad Pro" w:cs="Times New Roman"/>
          <w:sz w:val="26"/>
          <w:szCs w:val="26"/>
        </w:rPr>
        <w:t>Как следует из положений пункта 40(1) Основ ценообразования № 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w:t>
      </w:r>
      <w:r w:rsidR="00A96FD4" w:rsidRPr="00155E65">
        <w:rPr>
          <w:rFonts w:ascii="Myriad Pro" w:hAnsi="Myriad Pro" w:cs="Times New Roman"/>
          <w:sz w:val="26"/>
          <w:szCs w:val="26"/>
        </w:rPr>
        <w:t>8</w:t>
      </w:r>
      <w:r w:rsidRPr="00155E65">
        <w:rPr>
          <w:rFonts w:ascii="Myriad Pro" w:hAnsi="Myriad Pro" w:cs="Times New Roman"/>
          <w:sz w:val="26"/>
          <w:szCs w:val="26"/>
        </w:rPr>
        <w:t xml:space="preserve"> год должен определяться исходя из фактических величин отпуска в сеть филиалом </w:t>
      </w:r>
      <w:r w:rsidRPr="00155E65">
        <w:rPr>
          <w:rFonts w:ascii="Myriad Pro" w:hAnsi="Myriad Pro" w:cs="Times New Roman"/>
          <w:bCs/>
          <w:color w:val="000000"/>
          <w:sz w:val="26"/>
          <w:szCs w:val="26"/>
          <w:shd w:val="clear" w:color="auto" w:fill="FFFFFF"/>
        </w:rPr>
        <w:t>ПАО </w:t>
      </w:r>
      <w:r w:rsidR="00A96FD4" w:rsidRPr="00155E65">
        <w:rPr>
          <w:rFonts w:ascii="Myriad Pro" w:hAnsi="Myriad Pro" w:cs="Times New Roman"/>
          <w:bCs/>
          <w:color w:val="000000"/>
          <w:sz w:val="26"/>
          <w:szCs w:val="26"/>
          <w:shd w:val="clear" w:color="auto" w:fill="FFFFFF"/>
        </w:rPr>
        <w:t xml:space="preserve"> </w:t>
      </w:r>
      <w:r w:rsidR="00BA3D04">
        <w:rPr>
          <w:rFonts w:ascii="Myriad Pro" w:hAnsi="Myriad Pro" w:cs="Times New Roman"/>
          <w:bCs/>
          <w:color w:val="000000"/>
          <w:sz w:val="26"/>
          <w:szCs w:val="26"/>
          <w:shd w:val="clear" w:color="auto" w:fill="FFFFFF"/>
        </w:rPr>
        <w:t>«</w:t>
      </w:r>
      <w:r w:rsidRPr="00155E65">
        <w:rPr>
          <w:rFonts w:ascii="Myriad Pro" w:hAnsi="Myriad Pro" w:cs="Times New Roman"/>
          <w:bCs/>
          <w:color w:val="000000"/>
          <w:sz w:val="26"/>
          <w:szCs w:val="26"/>
          <w:shd w:val="clear" w:color="auto" w:fill="FFFFFF"/>
        </w:rPr>
        <w:t>МРСК Юга</w:t>
      </w:r>
      <w:r w:rsidR="00BA3D04">
        <w:rPr>
          <w:rFonts w:ascii="Myriad Pro" w:hAnsi="Myriad Pro" w:cs="Times New Roman"/>
          <w:bCs/>
          <w:color w:val="000000"/>
          <w:sz w:val="26"/>
          <w:szCs w:val="26"/>
          <w:shd w:val="clear" w:color="auto" w:fill="FFFFFF"/>
        </w:rPr>
        <w:t>»</w:t>
      </w:r>
      <w:r w:rsidRPr="00155E65">
        <w:rPr>
          <w:rFonts w:ascii="Myriad Pro" w:hAnsi="Myriad Pro" w:cs="Times New Roman"/>
          <w:bCs/>
          <w:color w:val="000000"/>
          <w:sz w:val="26"/>
          <w:szCs w:val="26"/>
          <w:shd w:val="clear" w:color="auto" w:fill="FFFFFF"/>
        </w:rPr>
        <w:t>-</w:t>
      </w:r>
      <w:r w:rsidR="00A96FD4" w:rsidRPr="00155E65">
        <w:rPr>
          <w:rFonts w:ascii="Myriad Pro" w:hAnsi="Myriad Pro" w:cs="Times New Roman"/>
          <w:bCs/>
          <w:color w:val="000000"/>
          <w:sz w:val="26"/>
          <w:szCs w:val="26"/>
          <w:shd w:val="clear" w:color="auto" w:fill="FFFFFF"/>
        </w:rPr>
        <w:t xml:space="preserve"> </w:t>
      </w:r>
      <w:r w:rsidR="00BA3D04">
        <w:rPr>
          <w:rFonts w:ascii="Myriad Pro" w:hAnsi="Myriad Pro" w:cs="Times New Roman"/>
          <w:bCs/>
          <w:color w:val="000000"/>
          <w:sz w:val="26"/>
          <w:szCs w:val="26"/>
          <w:shd w:val="clear" w:color="auto" w:fill="FFFFFF"/>
        </w:rPr>
        <w:t>«</w:t>
      </w:r>
      <w:r w:rsidR="00A96FD4" w:rsidRPr="00155E65">
        <w:rPr>
          <w:rFonts w:ascii="Myriad Pro" w:hAnsi="Myriad Pro" w:cs="Times New Roman"/>
          <w:bCs/>
          <w:color w:val="000000"/>
          <w:sz w:val="26"/>
          <w:szCs w:val="26"/>
          <w:shd w:val="clear" w:color="auto" w:fill="FFFFFF"/>
        </w:rPr>
        <w:t>Астраханьэнерго</w:t>
      </w:r>
      <w:r w:rsidR="00BA3D04">
        <w:rPr>
          <w:rFonts w:ascii="Myriad Pro" w:hAnsi="Myriad Pro" w:cs="Times New Roman"/>
          <w:bCs/>
          <w:color w:val="000000"/>
          <w:sz w:val="26"/>
          <w:szCs w:val="26"/>
          <w:shd w:val="clear" w:color="auto" w:fill="FFFFFF"/>
        </w:rPr>
        <w:t>»</w:t>
      </w:r>
      <w:r w:rsidRPr="00155E65">
        <w:rPr>
          <w:rFonts w:ascii="Myriad Pro" w:hAnsi="Myriad Pro" w:cs="Times New Roman"/>
          <w:bCs/>
          <w:color w:val="000000"/>
          <w:sz w:val="26"/>
          <w:szCs w:val="26"/>
          <w:shd w:val="clear" w:color="auto" w:fill="FFFFFF"/>
        </w:rPr>
        <w:t xml:space="preserve"> за 201</w:t>
      </w:r>
      <w:r w:rsidR="00A96FD4" w:rsidRPr="00155E65">
        <w:rPr>
          <w:rFonts w:ascii="Myriad Pro" w:hAnsi="Myriad Pro" w:cs="Times New Roman"/>
          <w:bCs/>
          <w:color w:val="000000"/>
          <w:sz w:val="26"/>
          <w:szCs w:val="26"/>
          <w:shd w:val="clear" w:color="auto" w:fill="FFFFFF"/>
        </w:rPr>
        <w:t>6</w:t>
      </w:r>
      <w:r w:rsidRPr="00155E65">
        <w:rPr>
          <w:rFonts w:ascii="Myriad Pro" w:hAnsi="Myriad Pro" w:cs="Times New Roman"/>
          <w:bCs/>
          <w:color w:val="000000"/>
          <w:sz w:val="26"/>
          <w:szCs w:val="26"/>
          <w:shd w:val="clear" w:color="auto" w:fill="FFFFFF"/>
        </w:rPr>
        <w:t xml:space="preserve"> год. </w:t>
      </w:r>
    </w:p>
    <w:p w14:paraId="4846EA6D" w14:textId="77777777" w:rsidR="00155E65" w:rsidRPr="00560CAB" w:rsidRDefault="00155E65" w:rsidP="00506282">
      <w:pPr>
        <w:spacing w:after="0" w:line="360" w:lineRule="auto"/>
        <w:ind w:firstLine="567"/>
        <w:jc w:val="both"/>
        <w:rPr>
          <w:rFonts w:ascii="Myriad Pro" w:hAnsi="Myriad Pro"/>
          <w:sz w:val="26"/>
          <w:szCs w:val="26"/>
        </w:rPr>
      </w:pPr>
      <w:r w:rsidRPr="00155E65">
        <w:rPr>
          <w:rFonts w:ascii="Myriad Pro" w:hAnsi="Myriad Pro"/>
          <w:sz w:val="26"/>
          <w:szCs w:val="26"/>
        </w:rPr>
        <w:t xml:space="preserve">Службой по тарифам Астраханской области постановлением от 27.12.2016 </w:t>
      </w:r>
      <w:r w:rsidR="00506282">
        <w:rPr>
          <w:rFonts w:ascii="Myriad Pro" w:hAnsi="Myriad Pro"/>
          <w:sz w:val="26"/>
          <w:szCs w:val="26"/>
        </w:rPr>
        <w:br/>
      </w:r>
      <w:r w:rsidRPr="00155E65">
        <w:rPr>
          <w:rFonts w:ascii="Myriad Pro" w:hAnsi="Myriad Pro"/>
          <w:sz w:val="26"/>
          <w:szCs w:val="26"/>
        </w:rPr>
        <w:t xml:space="preserve">№ 216 в нарушение пункта 40 (1) Основ ценообразования № 1178 уровень потерь установлен по уровням напряжения, а не средневзвешенное значение уровня потерь по всем уровням напряжения. Службой по тарифам принято решение в соответствии с Приложением N 9 к форме </w:t>
      </w:r>
      <w:r w:rsidR="00BA3D04">
        <w:rPr>
          <w:rFonts w:ascii="Myriad Pro" w:hAnsi="Myriad Pro"/>
          <w:sz w:val="26"/>
          <w:szCs w:val="26"/>
        </w:rPr>
        <w:t>«</w:t>
      </w:r>
      <w:r w:rsidRPr="00155E65">
        <w:rPr>
          <w:rFonts w:ascii="Myriad Pro" w:hAnsi="Myriad Pro"/>
          <w:sz w:val="26"/>
          <w:szCs w:val="26"/>
        </w:rPr>
        <w:t>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00BA3D04">
        <w:rPr>
          <w:rFonts w:ascii="Myriad Pro" w:hAnsi="Myriad Pro"/>
          <w:sz w:val="26"/>
          <w:szCs w:val="26"/>
        </w:rPr>
        <w:t>»</w:t>
      </w:r>
      <w:r w:rsidRPr="00155E65">
        <w:rPr>
          <w:rFonts w:ascii="Myriad Pro" w:hAnsi="Myriad Pro"/>
          <w:sz w:val="26"/>
          <w:szCs w:val="26"/>
        </w:rPr>
        <w:t xml:space="preserve">, утвержденной приказом Федеральной службы по тарифам от 28 марта 2013 г. № 313-э, которым предусмотрено было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Постановление Правительства РФ от 20.10.2016 </w:t>
      </w:r>
      <w:r w:rsidR="00740CE3">
        <w:rPr>
          <w:rFonts w:ascii="Myriad Pro" w:hAnsi="Myriad Pro"/>
          <w:sz w:val="26"/>
          <w:szCs w:val="26"/>
        </w:rPr>
        <w:t>№</w:t>
      </w:r>
      <w:r w:rsidRPr="00155E65">
        <w:rPr>
          <w:rFonts w:ascii="Myriad Pro" w:hAnsi="Myriad Pro"/>
          <w:sz w:val="26"/>
          <w:szCs w:val="26"/>
        </w:rPr>
        <w:t xml:space="preserve"> 1074 </w:t>
      </w:r>
      <w:r w:rsidR="00BA3D04">
        <w:rPr>
          <w:rFonts w:ascii="Myriad Pro" w:hAnsi="Myriad Pro"/>
          <w:sz w:val="26"/>
          <w:szCs w:val="26"/>
        </w:rPr>
        <w:t>«</w:t>
      </w:r>
      <w:r w:rsidRPr="00155E65">
        <w:rPr>
          <w:rFonts w:ascii="Myriad Pro" w:hAnsi="Myriad Pro"/>
          <w:sz w:val="26"/>
          <w:szCs w:val="26"/>
        </w:rPr>
        <w:t>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r w:rsidR="00BA3D04">
        <w:rPr>
          <w:rFonts w:ascii="Myriad Pro" w:hAnsi="Myriad Pro"/>
          <w:sz w:val="26"/>
          <w:szCs w:val="26"/>
        </w:rPr>
        <w:t>»</w:t>
      </w:r>
      <w:r w:rsidRPr="00155E65">
        <w:rPr>
          <w:rFonts w:ascii="Myriad Pro" w:hAnsi="Myriad Pro"/>
          <w:sz w:val="26"/>
          <w:szCs w:val="26"/>
        </w:rPr>
        <w:t>.</w:t>
      </w:r>
    </w:p>
    <w:p w14:paraId="639C34BB" w14:textId="77777777" w:rsidR="0092537F" w:rsidRDefault="0092537F" w:rsidP="002C3BA4">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r>
        <w:rPr>
          <w:rFonts w:ascii="Myriad Pro" w:hAnsi="Myriad Pro" w:cs="Times New Roman"/>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Pr>
          <w:rFonts w:ascii="Myriad Pro" w:hAnsi="Myriad Pro" w:cs="Times New Roman"/>
          <w:bCs/>
          <w:color w:val="000000"/>
          <w:sz w:val="26"/>
          <w:szCs w:val="26"/>
          <w:shd w:val="clear" w:color="auto" w:fill="FFFFFF"/>
        </w:rPr>
        <w:br/>
        <w:t xml:space="preserve">№ 1178. В соответствии с пунктом 12 Основ ценообразования № 1178 пересмотр производится на основании решения Правительства Российской Федерации, </w:t>
      </w:r>
      <w:r>
        <w:rPr>
          <w:rFonts w:ascii="Myriad Pro" w:hAnsi="Myriad Pro" w:cs="Times New Roman"/>
          <w:bCs/>
          <w:color w:val="000000"/>
          <w:sz w:val="26"/>
          <w:szCs w:val="26"/>
          <w:shd w:val="clear" w:color="auto" w:fill="FFFFFF"/>
        </w:rPr>
        <w:lastRenderedPageBreak/>
        <w:t xml:space="preserve">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w:t>
      </w:r>
      <w:r w:rsidR="007A7254">
        <w:rPr>
          <w:rFonts w:ascii="Myriad Pro" w:hAnsi="Myriad Pro" w:cs="Times New Roman"/>
          <w:bCs/>
          <w:color w:val="000000"/>
          <w:sz w:val="26"/>
          <w:szCs w:val="26"/>
          <w:shd w:val="clear" w:color="auto" w:fill="FFFFFF"/>
        </w:rPr>
        <w:t xml:space="preserve">методики определения </w:t>
      </w:r>
      <w:r>
        <w:rPr>
          <w:rFonts w:ascii="Myriad Pro" w:hAnsi="Myriad Pro" w:cs="Times New Roman"/>
          <w:bCs/>
          <w:color w:val="000000"/>
          <w:sz w:val="26"/>
          <w:szCs w:val="26"/>
          <w:shd w:val="clear" w:color="auto" w:fill="FFFFFF"/>
        </w:rPr>
        <w:t>нормативов потерь электрической энергии</w:t>
      </w:r>
      <w:r w:rsidR="00506282">
        <w:rPr>
          <w:rFonts w:ascii="Myriad Pro" w:hAnsi="Myriad Pro" w:cs="Times New Roman"/>
          <w:bCs/>
          <w:color w:val="000000"/>
          <w:sz w:val="26"/>
          <w:szCs w:val="26"/>
          <w:shd w:val="clear" w:color="auto" w:fill="FFFFFF"/>
        </w:rPr>
        <w:t>,</w:t>
      </w:r>
      <w:r>
        <w:rPr>
          <w:rFonts w:ascii="Myriad Pro" w:hAnsi="Myriad Pro" w:cs="Times New Roman"/>
          <w:bCs/>
          <w:color w:val="000000"/>
          <w:sz w:val="26"/>
          <w:szCs w:val="26"/>
          <w:shd w:val="clear" w:color="auto" w:fill="FFFFFF"/>
        </w:rPr>
        <w:t xml:space="preserve"> переданы Минэнерго России. </w:t>
      </w:r>
    </w:p>
    <w:p w14:paraId="7A9FE1AA" w14:textId="77777777" w:rsidR="0092537F" w:rsidRPr="00EC3FC7" w:rsidRDefault="0092537F" w:rsidP="0092537F">
      <w:pPr>
        <w:autoSpaceDE w:val="0"/>
        <w:autoSpaceDN w:val="0"/>
        <w:adjustRightInd w:val="0"/>
        <w:spacing w:after="0" w:line="360" w:lineRule="auto"/>
        <w:ind w:firstLine="709"/>
        <w:jc w:val="both"/>
        <w:rPr>
          <w:rFonts w:ascii="Myriad Pro" w:hAnsi="Myriad Pro" w:cs="Times New Roman"/>
          <w:bCs/>
          <w:color w:val="000000" w:themeColor="text1"/>
          <w:sz w:val="26"/>
          <w:szCs w:val="26"/>
          <w:shd w:val="clear" w:color="auto" w:fill="FFFFFF"/>
        </w:rPr>
      </w:pPr>
      <w:r>
        <w:rPr>
          <w:rFonts w:ascii="Myriad Pro" w:hAnsi="Myriad Pro" w:cs="Times New Roman"/>
          <w:bCs/>
          <w:color w:val="000000" w:themeColor="text1"/>
          <w:sz w:val="26"/>
          <w:szCs w:val="26"/>
          <w:shd w:val="clear" w:color="auto" w:fill="FFFFFF"/>
        </w:rPr>
        <w:t xml:space="preserve">По данным формы № 46-ээ (передача) </w:t>
      </w:r>
      <w:r w:rsidRPr="00EC3FC7">
        <w:rPr>
          <w:rFonts w:ascii="Myriad Pro" w:hAnsi="Myriad Pro" w:cs="Times New Roman"/>
          <w:bCs/>
          <w:color w:val="000000" w:themeColor="text1"/>
          <w:sz w:val="26"/>
          <w:szCs w:val="26"/>
          <w:shd w:val="clear" w:color="auto" w:fill="FFFFFF"/>
        </w:rPr>
        <w:t xml:space="preserve">филиала ПАО </w:t>
      </w:r>
      <w:r w:rsidR="00BA3D04">
        <w:rPr>
          <w:rFonts w:ascii="Myriad Pro" w:hAnsi="Myriad Pro" w:cs="Times New Roman"/>
          <w:bCs/>
          <w:color w:val="000000" w:themeColor="text1"/>
          <w:sz w:val="26"/>
          <w:szCs w:val="26"/>
          <w:shd w:val="clear" w:color="auto" w:fill="FFFFFF"/>
        </w:rPr>
        <w:t>«</w:t>
      </w:r>
      <w:r w:rsidRPr="00EC3FC7">
        <w:rPr>
          <w:rFonts w:ascii="Myriad Pro" w:hAnsi="Myriad Pro" w:cs="Times New Roman"/>
          <w:bCs/>
          <w:color w:val="000000" w:themeColor="text1"/>
          <w:sz w:val="26"/>
          <w:szCs w:val="26"/>
          <w:shd w:val="clear" w:color="auto" w:fill="FFFFFF"/>
        </w:rPr>
        <w:t>МРСК Юга</w:t>
      </w:r>
      <w:r w:rsidR="00BA3D04">
        <w:rPr>
          <w:rFonts w:ascii="Myriad Pro" w:hAnsi="Myriad Pro" w:cs="Times New Roman"/>
          <w:bCs/>
          <w:color w:val="000000" w:themeColor="text1"/>
          <w:sz w:val="26"/>
          <w:szCs w:val="26"/>
          <w:shd w:val="clear" w:color="auto" w:fill="FFFFFF"/>
        </w:rPr>
        <w:t>»</w:t>
      </w:r>
      <w:r w:rsidRPr="00EC3FC7">
        <w:rPr>
          <w:rFonts w:ascii="Myriad Pro" w:hAnsi="Myriad Pro" w:cs="Times New Roman"/>
          <w:bCs/>
          <w:color w:val="000000" w:themeColor="text1"/>
          <w:sz w:val="26"/>
          <w:szCs w:val="26"/>
          <w:shd w:val="clear" w:color="auto" w:fill="FFFFFF"/>
        </w:rPr>
        <w:t xml:space="preserve"> - </w:t>
      </w:r>
      <w:r w:rsidR="00767D95">
        <w:rPr>
          <w:rFonts w:ascii="Myriad Pro" w:hAnsi="Myriad Pro" w:cs="Times New Roman"/>
          <w:bCs/>
          <w:color w:val="000000" w:themeColor="text1"/>
          <w:sz w:val="26"/>
          <w:szCs w:val="26"/>
          <w:shd w:val="clear" w:color="auto" w:fill="FFFFFF"/>
        </w:rPr>
        <w:t xml:space="preserve"> </w:t>
      </w:r>
      <w:r w:rsidR="00BA3D04">
        <w:rPr>
          <w:rFonts w:ascii="Myriad Pro" w:hAnsi="Myriad Pro" w:cs="Times New Roman"/>
          <w:bCs/>
          <w:color w:val="000000" w:themeColor="text1"/>
          <w:sz w:val="26"/>
          <w:szCs w:val="26"/>
          <w:shd w:val="clear" w:color="auto" w:fill="FFFFFF"/>
        </w:rPr>
        <w:t>«</w:t>
      </w:r>
      <w:r w:rsidR="00767D95">
        <w:rPr>
          <w:rFonts w:ascii="Myriad Pro" w:hAnsi="Myriad Pro" w:cs="Times New Roman"/>
          <w:bCs/>
          <w:color w:val="000000" w:themeColor="text1"/>
          <w:sz w:val="26"/>
          <w:szCs w:val="26"/>
          <w:shd w:val="clear" w:color="auto" w:fill="FFFFFF"/>
        </w:rPr>
        <w:t>Астраханьэнерго</w:t>
      </w:r>
      <w:r w:rsidR="00BA3D04">
        <w:rPr>
          <w:rFonts w:ascii="Myriad Pro" w:hAnsi="Myriad Pro" w:cs="Times New Roman"/>
          <w:bCs/>
          <w:color w:val="000000" w:themeColor="text1"/>
          <w:sz w:val="26"/>
          <w:szCs w:val="26"/>
          <w:shd w:val="clear" w:color="auto" w:fill="FFFFFF"/>
        </w:rPr>
        <w:t>»</w:t>
      </w:r>
      <w:r w:rsidRPr="00EC3FC7">
        <w:rPr>
          <w:rFonts w:ascii="Myriad Pro" w:hAnsi="Myriad Pro" w:cs="Times New Roman"/>
          <w:bCs/>
          <w:color w:val="000000" w:themeColor="text1"/>
          <w:sz w:val="26"/>
          <w:szCs w:val="26"/>
          <w:shd w:val="clear" w:color="auto" w:fill="FFFFFF"/>
        </w:rPr>
        <w:t xml:space="preserve"> за 201</w:t>
      </w:r>
      <w:r w:rsidR="00767D95">
        <w:rPr>
          <w:rFonts w:ascii="Myriad Pro" w:hAnsi="Myriad Pro" w:cs="Times New Roman"/>
          <w:bCs/>
          <w:color w:val="000000" w:themeColor="text1"/>
          <w:sz w:val="26"/>
          <w:szCs w:val="26"/>
          <w:shd w:val="clear" w:color="auto" w:fill="FFFFFF"/>
        </w:rPr>
        <w:t>6</w:t>
      </w:r>
      <w:r w:rsidRPr="00EC3FC7">
        <w:rPr>
          <w:rFonts w:ascii="Myriad Pro" w:hAnsi="Myriad Pro" w:cs="Times New Roman"/>
          <w:bCs/>
          <w:color w:val="000000" w:themeColor="text1"/>
          <w:sz w:val="26"/>
          <w:szCs w:val="26"/>
          <w:shd w:val="clear" w:color="auto" w:fill="FFFFFF"/>
        </w:rPr>
        <w:t xml:space="preserve"> год по сетям ВН, СН и НН </w:t>
      </w:r>
      <w:r>
        <w:rPr>
          <w:rFonts w:ascii="Myriad Pro" w:hAnsi="Myriad Pro" w:cs="Times New Roman"/>
          <w:bCs/>
          <w:color w:val="000000" w:themeColor="text1"/>
          <w:sz w:val="26"/>
          <w:szCs w:val="26"/>
          <w:shd w:val="clear" w:color="auto" w:fill="FFFFFF"/>
        </w:rPr>
        <w:t xml:space="preserve">отпуск в сеть и потери электрической </w:t>
      </w:r>
      <w:r w:rsidRPr="00EC3FC7">
        <w:rPr>
          <w:rFonts w:ascii="Myriad Pro" w:hAnsi="Myriad Pro" w:cs="Times New Roman"/>
          <w:bCs/>
          <w:color w:val="000000" w:themeColor="text1"/>
          <w:sz w:val="26"/>
          <w:szCs w:val="26"/>
          <w:shd w:val="clear" w:color="auto" w:fill="FFFFFF"/>
        </w:rPr>
        <w:t>по уровням напряжения</w:t>
      </w:r>
      <w:r>
        <w:rPr>
          <w:rFonts w:ascii="Myriad Pro" w:hAnsi="Myriad Pro" w:cs="Times New Roman"/>
          <w:bCs/>
          <w:color w:val="000000" w:themeColor="text1"/>
          <w:sz w:val="26"/>
          <w:szCs w:val="26"/>
          <w:shd w:val="clear" w:color="auto" w:fill="FFFFFF"/>
        </w:rPr>
        <w:t xml:space="preserve"> за 201</w:t>
      </w:r>
      <w:r w:rsidR="00767D95">
        <w:rPr>
          <w:rFonts w:ascii="Myriad Pro" w:hAnsi="Myriad Pro" w:cs="Times New Roman"/>
          <w:bCs/>
          <w:color w:val="000000" w:themeColor="text1"/>
          <w:sz w:val="26"/>
          <w:szCs w:val="26"/>
          <w:shd w:val="clear" w:color="auto" w:fill="FFFFFF"/>
        </w:rPr>
        <w:t>6</w:t>
      </w:r>
      <w:r>
        <w:rPr>
          <w:rFonts w:ascii="Myriad Pro" w:hAnsi="Myriad Pro" w:cs="Times New Roman"/>
          <w:bCs/>
          <w:color w:val="000000" w:themeColor="text1"/>
          <w:sz w:val="26"/>
          <w:szCs w:val="26"/>
          <w:shd w:val="clear" w:color="auto" w:fill="FFFFFF"/>
        </w:rPr>
        <w:t xml:space="preserve"> год</w:t>
      </w:r>
      <w:r w:rsidRPr="00EC3FC7">
        <w:rPr>
          <w:rFonts w:ascii="Myriad Pro" w:hAnsi="Myriad Pro" w:cs="Times New Roman"/>
          <w:bCs/>
          <w:color w:val="000000" w:themeColor="text1"/>
          <w:sz w:val="26"/>
          <w:szCs w:val="26"/>
          <w:shd w:val="clear" w:color="auto" w:fill="FFFFFF"/>
        </w:rPr>
        <w:t xml:space="preserve"> составляют:</w:t>
      </w:r>
    </w:p>
    <w:tbl>
      <w:tblPr>
        <w:tblW w:w="5000" w:type="pct"/>
        <w:jc w:val="center"/>
        <w:tblLayout w:type="fixed"/>
        <w:tblLook w:val="04A0" w:firstRow="1" w:lastRow="0" w:firstColumn="1" w:lastColumn="0" w:noHBand="0" w:noVBand="1"/>
      </w:tblPr>
      <w:tblGrid>
        <w:gridCol w:w="1554"/>
        <w:gridCol w:w="568"/>
        <w:gridCol w:w="1417"/>
        <w:gridCol w:w="1419"/>
        <w:gridCol w:w="1559"/>
        <w:gridCol w:w="1417"/>
        <w:gridCol w:w="1411"/>
      </w:tblGrid>
      <w:tr w:rsidR="00F16EE3" w:rsidRPr="0004328C" w14:paraId="5768DD6F" w14:textId="77777777" w:rsidTr="00F16EE3">
        <w:trPr>
          <w:trHeight w:val="20"/>
          <w:tblHeader/>
          <w:jc w:val="cent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A14100"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Показатель</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477BC8"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Ед. изм.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649F3E"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Всего</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3DE378"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ВН</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84C332E"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СН1</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E545B94"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СН2</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54A1DE0"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НН</w:t>
            </w:r>
          </w:p>
        </w:tc>
      </w:tr>
      <w:tr w:rsidR="00F16EE3" w:rsidRPr="0004328C" w14:paraId="5F4F2361" w14:textId="77777777" w:rsidTr="00F16EE3">
        <w:trPr>
          <w:trHeight w:val="20"/>
          <w:tblHeader/>
          <w:jc w:val="cent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D03DAF7"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1</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7F4284C"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CBABB1B"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2A8F04C"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4</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6176641"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5</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ABAB2DE"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6</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76CADAA"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7</w:t>
            </w:r>
          </w:p>
        </w:tc>
      </w:tr>
      <w:tr w:rsidR="00F16EE3" w:rsidRPr="0004328C" w14:paraId="10D20555" w14:textId="77777777" w:rsidTr="00F16EE3">
        <w:trPr>
          <w:trHeight w:val="20"/>
          <w:jc w:val="center"/>
        </w:trPr>
        <w:tc>
          <w:tcPr>
            <w:tcW w:w="8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0D2B28" w14:textId="77777777" w:rsidR="00F16EE3" w:rsidRPr="00A60537" w:rsidRDefault="00F16EE3" w:rsidP="00401CCE">
            <w:pPr>
              <w:spacing w:after="0" w:line="240" w:lineRule="auto"/>
              <w:rPr>
                <w:rFonts w:ascii="Myriad Pro" w:eastAsia="Times New Roman" w:hAnsi="Myriad Pro" w:cs="Times New Roman"/>
                <w:sz w:val="18"/>
                <w:szCs w:val="18"/>
                <w:vertAlign w:val="superscript"/>
                <w:lang w:eastAsia="ru-RU"/>
              </w:rPr>
            </w:pPr>
            <w:r w:rsidRPr="00A60537">
              <w:rPr>
                <w:rFonts w:ascii="Myriad Pro" w:eastAsia="Times New Roman" w:hAnsi="Myriad Pro" w:cs="Times New Roman"/>
                <w:sz w:val="18"/>
                <w:szCs w:val="18"/>
                <w:lang w:eastAsia="ru-RU"/>
              </w:rPr>
              <w:t>Отпуск электрической энергии в сеть</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3DA573"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тыс. кВтч</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tcPr>
          <w:p w14:paraId="660119CC" w14:textId="77777777" w:rsidR="00F16EE3" w:rsidRPr="00A60537" w:rsidRDefault="00F16EE3" w:rsidP="006C1B9E">
            <w:pPr>
              <w:spacing w:after="0" w:line="240" w:lineRule="auto"/>
              <w:jc w:val="center"/>
              <w:rPr>
                <w:rFonts w:ascii="Myriad Pro" w:hAnsi="Myriad Pro" w:cs="Tahoma"/>
                <w:sz w:val="18"/>
                <w:szCs w:val="18"/>
              </w:rPr>
            </w:pPr>
            <w:r w:rsidRPr="00A60537">
              <w:rPr>
                <w:rFonts w:ascii="Myriad Pro" w:hAnsi="Myriad Pro" w:cs="Tahoma"/>
                <w:sz w:val="18"/>
                <w:szCs w:val="18"/>
              </w:rPr>
              <w:t>3 511 069,21</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tcPr>
          <w:p w14:paraId="53478BF6" w14:textId="77777777"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2 691 397,72</w:t>
            </w:r>
          </w:p>
        </w:tc>
        <w:tc>
          <w:tcPr>
            <w:tcW w:w="834" w:type="pct"/>
            <w:tcBorders>
              <w:top w:val="single" w:sz="4" w:space="0" w:color="FFFFFF" w:themeColor="background1"/>
              <w:left w:val="nil"/>
              <w:bottom w:val="single" w:sz="4" w:space="0" w:color="auto"/>
              <w:right w:val="single" w:sz="4" w:space="0" w:color="auto"/>
            </w:tcBorders>
            <w:shd w:val="clear" w:color="auto" w:fill="auto"/>
            <w:noWrap/>
            <w:vAlign w:val="center"/>
          </w:tcPr>
          <w:p w14:paraId="7AD148EF" w14:textId="77777777"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1 055 623,81</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tcPr>
          <w:p w14:paraId="49E80098" w14:textId="77777777"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2 667 570,30</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tcPr>
          <w:p w14:paraId="646BA627" w14:textId="77777777" w:rsidR="00F16EE3" w:rsidRPr="00A60537" w:rsidRDefault="00F16EE3" w:rsidP="006C1B9E">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1 713 970,44</w:t>
            </w:r>
          </w:p>
        </w:tc>
      </w:tr>
      <w:tr w:rsidR="00F16EE3" w:rsidRPr="0004328C" w14:paraId="32943154" w14:textId="77777777" w:rsidTr="00F16EE3">
        <w:trPr>
          <w:trHeight w:val="20"/>
          <w:jc w:val="center"/>
        </w:trPr>
        <w:tc>
          <w:tcPr>
            <w:tcW w:w="83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233537" w14:textId="77777777" w:rsidR="00F16EE3" w:rsidRPr="00A60537" w:rsidRDefault="00F16EE3" w:rsidP="00F16EE3">
            <w:pPr>
              <w:spacing w:after="0" w:line="240" w:lineRule="auto"/>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Фактическая величина потерь электрической энергии</w:t>
            </w:r>
          </w:p>
        </w:tc>
        <w:tc>
          <w:tcPr>
            <w:tcW w:w="304" w:type="pct"/>
            <w:tcBorders>
              <w:top w:val="nil"/>
              <w:left w:val="nil"/>
              <w:bottom w:val="single" w:sz="4" w:space="0" w:color="auto"/>
              <w:right w:val="single" w:sz="4" w:space="0" w:color="auto"/>
            </w:tcBorders>
            <w:shd w:val="clear" w:color="auto" w:fill="auto"/>
            <w:vAlign w:val="center"/>
            <w:hideMark/>
          </w:tcPr>
          <w:p w14:paraId="35BD66AF"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тыс. кВтч</w:t>
            </w:r>
          </w:p>
        </w:tc>
        <w:tc>
          <w:tcPr>
            <w:tcW w:w="758" w:type="pct"/>
            <w:tcBorders>
              <w:top w:val="nil"/>
              <w:left w:val="nil"/>
              <w:bottom w:val="single" w:sz="4" w:space="0" w:color="auto"/>
              <w:right w:val="single" w:sz="4" w:space="0" w:color="auto"/>
            </w:tcBorders>
            <w:shd w:val="clear" w:color="auto" w:fill="auto"/>
            <w:noWrap/>
            <w:vAlign w:val="center"/>
          </w:tcPr>
          <w:p w14:paraId="3E190A09"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775 769,12</w:t>
            </w:r>
          </w:p>
        </w:tc>
        <w:tc>
          <w:tcPr>
            <w:tcW w:w="759" w:type="pct"/>
            <w:tcBorders>
              <w:top w:val="nil"/>
              <w:left w:val="nil"/>
              <w:bottom w:val="single" w:sz="4" w:space="0" w:color="auto"/>
              <w:right w:val="single" w:sz="4" w:space="0" w:color="auto"/>
            </w:tcBorders>
            <w:shd w:val="clear" w:color="auto" w:fill="auto"/>
            <w:noWrap/>
            <w:vAlign w:val="center"/>
          </w:tcPr>
          <w:p w14:paraId="61A2D987"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163 419,93</w:t>
            </w:r>
          </w:p>
        </w:tc>
        <w:tc>
          <w:tcPr>
            <w:tcW w:w="834" w:type="pct"/>
            <w:tcBorders>
              <w:top w:val="nil"/>
              <w:left w:val="nil"/>
              <w:bottom w:val="single" w:sz="4" w:space="0" w:color="auto"/>
              <w:right w:val="single" w:sz="4" w:space="0" w:color="auto"/>
            </w:tcBorders>
            <w:shd w:val="clear" w:color="auto" w:fill="auto"/>
            <w:noWrap/>
            <w:vAlign w:val="center"/>
          </w:tcPr>
          <w:p w14:paraId="3F7FFD37"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33 674,47</w:t>
            </w:r>
          </w:p>
        </w:tc>
        <w:tc>
          <w:tcPr>
            <w:tcW w:w="758" w:type="pct"/>
            <w:tcBorders>
              <w:top w:val="nil"/>
              <w:left w:val="nil"/>
              <w:bottom w:val="single" w:sz="4" w:space="0" w:color="auto"/>
              <w:right w:val="single" w:sz="4" w:space="0" w:color="auto"/>
            </w:tcBorders>
            <w:shd w:val="clear" w:color="auto" w:fill="auto"/>
            <w:noWrap/>
            <w:vAlign w:val="center"/>
          </w:tcPr>
          <w:p w14:paraId="2C21F369"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205 438,36</w:t>
            </w:r>
          </w:p>
        </w:tc>
        <w:tc>
          <w:tcPr>
            <w:tcW w:w="755" w:type="pct"/>
            <w:tcBorders>
              <w:top w:val="nil"/>
              <w:left w:val="nil"/>
              <w:bottom w:val="single" w:sz="4" w:space="0" w:color="auto"/>
              <w:right w:val="single" w:sz="4" w:space="0" w:color="auto"/>
            </w:tcBorders>
            <w:shd w:val="clear" w:color="auto" w:fill="auto"/>
            <w:noWrap/>
            <w:vAlign w:val="center"/>
          </w:tcPr>
          <w:p w14:paraId="2D83C11D"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373 236,36</w:t>
            </w:r>
          </w:p>
        </w:tc>
      </w:tr>
      <w:tr w:rsidR="00F16EE3" w:rsidRPr="0004328C" w14:paraId="75BE5B46" w14:textId="77777777" w:rsidTr="00F16EE3">
        <w:trPr>
          <w:trHeight w:val="20"/>
          <w:jc w:val="center"/>
        </w:trPr>
        <w:tc>
          <w:tcPr>
            <w:tcW w:w="831" w:type="pct"/>
            <w:vMerge/>
            <w:tcBorders>
              <w:top w:val="nil"/>
              <w:left w:val="single" w:sz="4" w:space="0" w:color="auto"/>
              <w:bottom w:val="single" w:sz="4" w:space="0" w:color="auto"/>
              <w:right w:val="single" w:sz="4" w:space="0" w:color="auto"/>
            </w:tcBorders>
            <w:vAlign w:val="center"/>
            <w:hideMark/>
          </w:tcPr>
          <w:p w14:paraId="7A353B67" w14:textId="77777777" w:rsidR="00F16EE3" w:rsidRPr="00A60537" w:rsidRDefault="00F16EE3" w:rsidP="00F16EE3">
            <w:pPr>
              <w:spacing w:after="0" w:line="240" w:lineRule="auto"/>
              <w:rPr>
                <w:rFonts w:ascii="Myriad Pro" w:eastAsia="Times New Roman" w:hAnsi="Myriad Pro" w:cs="Times New Roman"/>
                <w:sz w:val="18"/>
                <w:szCs w:val="18"/>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6734E117"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eastAsia="Times New Roman" w:hAnsi="Myriad Pro" w:cs="Times New Roman"/>
                <w:sz w:val="18"/>
                <w:szCs w:val="18"/>
                <w:lang w:eastAsia="ru-RU"/>
              </w:rPr>
              <w:t>%</w:t>
            </w:r>
          </w:p>
        </w:tc>
        <w:tc>
          <w:tcPr>
            <w:tcW w:w="758" w:type="pct"/>
            <w:tcBorders>
              <w:top w:val="nil"/>
              <w:left w:val="nil"/>
              <w:bottom w:val="single" w:sz="4" w:space="0" w:color="auto"/>
              <w:right w:val="single" w:sz="4" w:space="0" w:color="auto"/>
            </w:tcBorders>
            <w:shd w:val="clear" w:color="000000" w:fill="FFFFFF"/>
            <w:noWrap/>
            <w:vAlign w:val="center"/>
          </w:tcPr>
          <w:p w14:paraId="72AC272A"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22,09</w:t>
            </w:r>
            <w:r>
              <w:rPr>
                <w:rFonts w:ascii="Myriad Pro" w:hAnsi="Myriad Pro" w:cs="Tahoma"/>
                <w:sz w:val="18"/>
                <w:szCs w:val="18"/>
              </w:rPr>
              <w:t>%</w:t>
            </w:r>
          </w:p>
        </w:tc>
        <w:tc>
          <w:tcPr>
            <w:tcW w:w="759" w:type="pct"/>
            <w:tcBorders>
              <w:top w:val="nil"/>
              <w:left w:val="nil"/>
              <w:bottom w:val="single" w:sz="4" w:space="0" w:color="auto"/>
              <w:right w:val="single" w:sz="4" w:space="0" w:color="auto"/>
            </w:tcBorders>
            <w:shd w:val="clear" w:color="000000" w:fill="FFFFFF"/>
            <w:noWrap/>
            <w:vAlign w:val="center"/>
          </w:tcPr>
          <w:p w14:paraId="5167611B"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6,07</w:t>
            </w:r>
            <w:r>
              <w:rPr>
                <w:rFonts w:ascii="Myriad Pro" w:hAnsi="Myriad Pro" w:cs="Tahoma"/>
                <w:sz w:val="18"/>
                <w:szCs w:val="18"/>
              </w:rPr>
              <w:t>%</w:t>
            </w:r>
          </w:p>
        </w:tc>
        <w:tc>
          <w:tcPr>
            <w:tcW w:w="834" w:type="pct"/>
            <w:tcBorders>
              <w:top w:val="nil"/>
              <w:left w:val="nil"/>
              <w:bottom w:val="single" w:sz="4" w:space="0" w:color="auto"/>
              <w:right w:val="single" w:sz="4" w:space="0" w:color="auto"/>
            </w:tcBorders>
            <w:shd w:val="clear" w:color="000000" w:fill="FFFFFF"/>
            <w:noWrap/>
            <w:vAlign w:val="center"/>
          </w:tcPr>
          <w:p w14:paraId="0605238D"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3,19</w:t>
            </w:r>
            <w:r>
              <w:rPr>
                <w:rFonts w:ascii="Myriad Pro" w:hAnsi="Myriad Pro" w:cs="Tahoma"/>
                <w:sz w:val="18"/>
                <w:szCs w:val="18"/>
              </w:rPr>
              <w:t>%</w:t>
            </w:r>
          </w:p>
        </w:tc>
        <w:tc>
          <w:tcPr>
            <w:tcW w:w="758" w:type="pct"/>
            <w:tcBorders>
              <w:top w:val="nil"/>
              <w:left w:val="nil"/>
              <w:bottom w:val="single" w:sz="4" w:space="0" w:color="auto"/>
              <w:right w:val="single" w:sz="4" w:space="0" w:color="auto"/>
            </w:tcBorders>
            <w:shd w:val="clear" w:color="000000" w:fill="FFFFFF"/>
            <w:noWrap/>
            <w:vAlign w:val="center"/>
          </w:tcPr>
          <w:p w14:paraId="0E318A6E"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7,70</w:t>
            </w:r>
            <w:r>
              <w:rPr>
                <w:rFonts w:ascii="Myriad Pro" w:hAnsi="Myriad Pro" w:cs="Tahoma"/>
                <w:sz w:val="18"/>
                <w:szCs w:val="18"/>
              </w:rPr>
              <w:t>%</w:t>
            </w:r>
          </w:p>
        </w:tc>
        <w:tc>
          <w:tcPr>
            <w:tcW w:w="755" w:type="pct"/>
            <w:tcBorders>
              <w:top w:val="nil"/>
              <w:left w:val="nil"/>
              <w:bottom w:val="single" w:sz="4" w:space="0" w:color="auto"/>
              <w:right w:val="single" w:sz="4" w:space="0" w:color="auto"/>
            </w:tcBorders>
            <w:shd w:val="clear" w:color="000000" w:fill="FFFFFF"/>
            <w:noWrap/>
            <w:vAlign w:val="center"/>
          </w:tcPr>
          <w:p w14:paraId="1D9845E6" w14:textId="77777777" w:rsidR="00F16EE3" w:rsidRPr="00A60537" w:rsidRDefault="00F16EE3" w:rsidP="00F16EE3">
            <w:pPr>
              <w:spacing w:after="0" w:line="240" w:lineRule="auto"/>
              <w:jc w:val="center"/>
              <w:rPr>
                <w:rFonts w:ascii="Myriad Pro" w:eastAsia="Times New Roman" w:hAnsi="Myriad Pro" w:cs="Times New Roman"/>
                <w:sz w:val="18"/>
                <w:szCs w:val="18"/>
                <w:lang w:eastAsia="ru-RU"/>
              </w:rPr>
            </w:pPr>
            <w:r w:rsidRPr="00A60537">
              <w:rPr>
                <w:rFonts w:ascii="Myriad Pro" w:hAnsi="Myriad Pro" w:cs="Tahoma"/>
                <w:sz w:val="18"/>
                <w:szCs w:val="18"/>
              </w:rPr>
              <w:t>21,78</w:t>
            </w:r>
            <w:r>
              <w:rPr>
                <w:rFonts w:ascii="Myriad Pro" w:hAnsi="Myriad Pro" w:cs="Tahoma"/>
                <w:sz w:val="18"/>
                <w:szCs w:val="18"/>
              </w:rPr>
              <w:t>%</w:t>
            </w:r>
          </w:p>
        </w:tc>
      </w:tr>
    </w:tbl>
    <w:p w14:paraId="22C07AA7" w14:textId="77777777" w:rsidR="0092537F" w:rsidRPr="007B21AE" w:rsidRDefault="0092537F" w:rsidP="0092537F">
      <w:pPr>
        <w:spacing w:after="0" w:line="360" w:lineRule="auto"/>
        <w:ind w:firstLine="709"/>
        <w:jc w:val="both"/>
        <w:rPr>
          <w:rFonts w:ascii="Myriad Pro" w:hAnsi="Myriad Pro" w:cs="Times New Roman"/>
          <w:i/>
          <w:iCs/>
          <w:sz w:val="20"/>
          <w:szCs w:val="20"/>
        </w:rPr>
      </w:pPr>
    </w:p>
    <w:p w14:paraId="4D2E13A3" w14:textId="77777777" w:rsidR="0092537F" w:rsidRDefault="0092537F" w:rsidP="0092537F">
      <w:pPr>
        <w:spacing w:after="0" w:line="360" w:lineRule="auto"/>
        <w:ind w:firstLine="709"/>
        <w:jc w:val="both"/>
        <w:rPr>
          <w:rFonts w:ascii="Myriad Pro" w:hAnsi="Myriad Pro" w:cs="Times New Roman"/>
          <w:bCs/>
          <w:color w:val="000000"/>
          <w:sz w:val="26"/>
          <w:szCs w:val="26"/>
          <w:shd w:val="clear" w:color="auto" w:fill="FFFFFF"/>
        </w:rPr>
      </w:pPr>
      <w:r>
        <w:rPr>
          <w:rFonts w:ascii="Myriad Pro" w:hAnsi="Myriad Pro" w:cs="Times New Roman"/>
          <w:sz w:val="26"/>
          <w:szCs w:val="26"/>
        </w:rPr>
        <w:t>С</w:t>
      </w:r>
      <w:r w:rsidRPr="00BE79A7">
        <w:rPr>
          <w:rFonts w:ascii="Myriad Pro" w:hAnsi="Myriad Pro" w:cs="Times New Roman"/>
          <w:sz w:val="26"/>
          <w:szCs w:val="26"/>
        </w:rPr>
        <w:t xml:space="preserve">огласно положениям пункта 40 </w:t>
      </w:r>
      <w:r>
        <w:rPr>
          <w:rFonts w:ascii="Myriad Pro" w:hAnsi="Myriad Pro" w:cs="Times New Roman"/>
          <w:sz w:val="26"/>
          <w:szCs w:val="26"/>
        </w:rPr>
        <w:t xml:space="preserve">(1) Основ ценообразования № 1178, по напряжениям уровни потерь рассчитаны исходя из минимального значения нормативов потерь, определенных по приказу Минэнерго России </w:t>
      </w:r>
      <w:r w:rsidR="00F16EE3" w:rsidRPr="00F16EE3">
        <w:rPr>
          <w:rFonts w:ascii="Myriad Pro" w:hAnsi="Myriad Pro" w:cs="Times New Roman"/>
          <w:sz w:val="26"/>
          <w:szCs w:val="26"/>
        </w:rPr>
        <w:t>от 30.09.2014 №674</w:t>
      </w:r>
      <w:r>
        <w:rPr>
          <w:rFonts w:ascii="Myriad Pro" w:hAnsi="Myriad Pro" w:cs="Times New Roman"/>
          <w:bCs/>
          <w:color w:val="000000"/>
          <w:sz w:val="26"/>
          <w:szCs w:val="26"/>
          <w:shd w:val="clear" w:color="auto" w:fill="FFFFFF"/>
        </w:rPr>
        <w:t>, и фактических значений уровней потерь за последний истекший период регулирования (201</w:t>
      </w:r>
      <w:r w:rsidR="00F16EE3">
        <w:rPr>
          <w:rFonts w:ascii="Myriad Pro" w:hAnsi="Myriad Pro" w:cs="Times New Roman"/>
          <w:bCs/>
          <w:color w:val="000000"/>
          <w:sz w:val="26"/>
          <w:szCs w:val="26"/>
          <w:shd w:val="clear" w:color="auto" w:fill="FFFFFF"/>
        </w:rPr>
        <w:t>6</w:t>
      </w:r>
      <w:r>
        <w:rPr>
          <w:rFonts w:ascii="Myriad Pro" w:hAnsi="Myriad Pro" w:cs="Times New Roman"/>
          <w:bCs/>
          <w:color w:val="000000"/>
          <w:sz w:val="26"/>
          <w:szCs w:val="26"/>
          <w:shd w:val="clear" w:color="auto" w:fill="FFFFFF"/>
        </w:rPr>
        <w:t xml:space="preserve"> год).</w:t>
      </w:r>
    </w:p>
    <w:tbl>
      <w:tblPr>
        <w:tblStyle w:val="af7"/>
        <w:tblW w:w="0" w:type="auto"/>
        <w:jc w:val="center"/>
        <w:tblLook w:val="04A0" w:firstRow="1" w:lastRow="0" w:firstColumn="1" w:lastColumn="0" w:noHBand="0" w:noVBand="1"/>
      </w:tblPr>
      <w:tblGrid>
        <w:gridCol w:w="4148"/>
        <w:gridCol w:w="1249"/>
        <w:gridCol w:w="1249"/>
        <w:gridCol w:w="1249"/>
        <w:gridCol w:w="1450"/>
      </w:tblGrid>
      <w:tr w:rsidR="0092537F" w:rsidRPr="00213916" w14:paraId="01D0A783" w14:textId="77777777" w:rsidTr="00F16EE3">
        <w:trPr>
          <w:jc w:val="center"/>
        </w:trPr>
        <w:tc>
          <w:tcPr>
            <w:tcW w:w="414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7BB42C2D"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Всего</w:t>
            </w:r>
          </w:p>
        </w:tc>
        <w:tc>
          <w:tcPr>
            <w:tcW w:w="124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4A0FC3FE"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ВН</w:t>
            </w:r>
          </w:p>
        </w:tc>
        <w:tc>
          <w:tcPr>
            <w:tcW w:w="124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59DEB4AC"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СН1</w:t>
            </w:r>
          </w:p>
        </w:tc>
        <w:tc>
          <w:tcPr>
            <w:tcW w:w="124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4FC61CAD"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СН2</w:t>
            </w:r>
          </w:p>
        </w:tc>
        <w:tc>
          <w:tcPr>
            <w:tcW w:w="145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7E46EBCA"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sidRPr="00213916">
              <w:rPr>
                <w:rFonts w:ascii="Myriad Pro" w:hAnsi="Myriad Pro" w:cs="Times New Roman"/>
                <w:b/>
                <w:bCs/>
                <w:color w:val="FFFFFF" w:themeColor="background1"/>
                <w:sz w:val="20"/>
                <w:szCs w:val="20"/>
              </w:rPr>
              <w:t>НН</w:t>
            </w:r>
          </w:p>
        </w:tc>
      </w:tr>
      <w:tr w:rsidR="0092537F" w:rsidRPr="00213916" w14:paraId="2E57D4DA" w14:textId="77777777" w:rsidTr="00F16EE3">
        <w:trPr>
          <w:jc w:val="center"/>
        </w:trPr>
        <w:tc>
          <w:tcPr>
            <w:tcW w:w="4148" w:type="dxa"/>
            <w:tcBorders>
              <w:top w:val="nil"/>
              <w:left w:val="nil"/>
              <w:bottom w:val="nil"/>
              <w:right w:val="nil"/>
            </w:tcBorders>
            <w:shd w:val="clear" w:color="auto" w:fill="4F6228" w:themeFill="accent3" w:themeFillShade="80"/>
          </w:tcPr>
          <w:p w14:paraId="3CB6FB45"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1</w:t>
            </w:r>
          </w:p>
        </w:tc>
        <w:tc>
          <w:tcPr>
            <w:tcW w:w="1249" w:type="dxa"/>
            <w:tcBorders>
              <w:top w:val="nil"/>
              <w:left w:val="nil"/>
              <w:bottom w:val="nil"/>
              <w:right w:val="nil"/>
            </w:tcBorders>
            <w:shd w:val="clear" w:color="auto" w:fill="4F6228" w:themeFill="accent3" w:themeFillShade="80"/>
          </w:tcPr>
          <w:p w14:paraId="52D26620"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2</w:t>
            </w:r>
          </w:p>
        </w:tc>
        <w:tc>
          <w:tcPr>
            <w:tcW w:w="1249" w:type="dxa"/>
            <w:tcBorders>
              <w:top w:val="nil"/>
              <w:left w:val="nil"/>
              <w:bottom w:val="nil"/>
              <w:right w:val="nil"/>
            </w:tcBorders>
            <w:shd w:val="clear" w:color="auto" w:fill="4F6228" w:themeFill="accent3" w:themeFillShade="80"/>
          </w:tcPr>
          <w:p w14:paraId="6CA4C538"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3</w:t>
            </w:r>
          </w:p>
        </w:tc>
        <w:tc>
          <w:tcPr>
            <w:tcW w:w="1249" w:type="dxa"/>
            <w:tcBorders>
              <w:top w:val="nil"/>
              <w:left w:val="nil"/>
              <w:bottom w:val="nil"/>
              <w:right w:val="nil"/>
            </w:tcBorders>
            <w:shd w:val="clear" w:color="auto" w:fill="4F6228" w:themeFill="accent3" w:themeFillShade="80"/>
          </w:tcPr>
          <w:p w14:paraId="082EEF41"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4</w:t>
            </w:r>
          </w:p>
        </w:tc>
        <w:tc>
          <w:tcPr>
            <w:tcW w:w="1450" w:type="dxa"/>
            <w:tcBorders>
              <w:top w:val="nil"/>
              <w:left w:val="nil"/>
              <w:bottom w:val="nil"/>
              <w:right w:val="nil"/>
            </w:tcBorders>
            <w:shd w:val="clear" w:color="auto" w:fill="4F6228" w:themeFill="accent3" w:themeFillShade="80"/>
          </w:tcPr>
          <w:p w14:paraId="0B9D5879" w14:textId="77777777" w:rsidR="0092537F" w:rsidRPr="00213916" w:rsidRDefault="0092537F" w:rsidP="0092537F">
            <w:pPr>
              <w:autoSpaceDE w:val="0"/>
              <w:autoSpaceDN w:val="0"/>
              <w:adjustRightInd w:val="0"/>
              <w:jc w:val="center"/>
              <w:rPr>
                <w:rFonts w:ascii="Myriad Pro" w:hAnsi="Myriad Pro" w:cs="Times New Roman"/>
                <w:b/>
                <w:bCs/>
                <w:color w:val="FFFFFF" w:themeColor="background1"/>
                <w:sz w:val="20"/>
                <w:szCs w:val="20"/>
              </w:rPr>
            </w:pPr>
            <w:r>
              <w:rPr>
                <w:rFonts w:ascii="Myriad Pro" w:hAnsi="Myriad Pro" w:cs="Times New Roman"/>
                <w:b/>
                <w:bCs/>
                <w:color w:val="FFFFFF" w:themeColor="background1"/>
                <w:sz w:val="20"/>
                <w:szCs w:val="20"/>
              </w:rPr>
              <w:t>5</w:t>
            </w:r>
          </w:p>
        </w:tc>
      </w:tr>
      <w:tr w:rsidR="00F16EE3" w:rsidRPr="009D7880" w14:paraId="51019760" w14:textId="77777777" w:rsidTr="00A60537">
        <w:trPr>
          <w:jc w:val="center"/>
        </w:trPr>
        <w:tc>
          <w:tcPr>
            <w:tcW w:w="4148" w:type="dxa"/>
            <w:tcBorders>
              <w:top w:val="nil"/>
            </w:tcBorders>
          </w:tcPr>
          <w:p w14:paraId="7A8D8031" w14:textId="77777777" w:rsidR="00F16EE3" w:rsidRPr="009D7880" w:rsidRDefault="00F16EE3" w:rsidP="00F16EE3">
            <w:pPr>
              <w:autoSpaceDE w:val="0"/>
              <w:autoSpaceDN w:val="0"/>
              <w:adjustRightInd w:val="0"/>
              <w:rPr>
                <w:rFonts w:ascii="Myriad Pro" w:hAnsi="Myriad Pro" w:cs="Times New Roman"/>
                <w:sz w:val="20"/>
                <w:szCs w:val="20"/>
              </w:rPr>
            </w:pPr>
            <w:r>
              <w:rPr>
                <w:rFonts w:ascii="Myriad Pro" w:hAnsi="Myriad Pro" w:cs="Times New Roman"/>
                <w:sz w:val="20"/>
                <w:szCs w:val="20"/>
              </w:rPr>
              <w:t xml:space="preserve">Норматив </w:t>
            </w:r>
            <w:r w:rsidRPr="009D7880">
              <w:rPr>
                <w:rFonts w:ascii="Myriad Pro" w:hAnsi="Myriad Pro" w:cs="Times New Roman"/>
                <w:sz w:val="20"/>
                <w:szCs w:val="20"/>
              </w:rPr>
              <w:t xml:space="preserve">потерь </w:t>
            </w:r>
            <w:r>
              <w:rPr>
                <w:rFonts w:ascii="Myriad Pro" w:hAnsi="Myriad Pro" w:cs="Times New Roman"/>
                <w:sz w:val="20"/>
                <w:szCs w:val="20"/>
              </w:rPr>
              <w:t xml:space="preserve">электрической энергии по приказу Минэнерго России от </w:t>
            </w:r>
            <w:r w:rsidRPr="00F16EE3">
              <w:rPr>
                <w:rFonts w:ascii="Myriad Pro" w:hAnsi="Myriad Pro" w:cs="Times New Roman"/>
                <w:sz w:val="20"/>
                <w:szCs w:val="20"/>
              </w:rPr>
              <w:t>30.09.2014 №674</w:t>
            </w:r>
          </w:p>
        </w:tc>
        <w:tc>
          <w:tcPr>
            <w:tcW w:w="1249" w:type="dxa"/>
            <w:tcBorders>
              <w:top w:val="nil"/>
            </w:tcBorders>
            <w:vAlign w:val="center"/>
          </w:tcPr>
          <w:p w14:paraId="217BBF34" w14:textId="77777777"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6,08%</w:t>
            </w:r>
          </w:p>
        </w:tc>
        <w:tc>
          <w:tcPr>
            <w:tcW w:w="1249" w:type="dxa"/>
            <w:tcBorders>
              <w:top w:val="nil"/>
            </w:tcBorders>
            <w:vAlign w:val="center"/>
          </w:tcPr>
          <w:p w14:paraId="2362FAD8" w14:textId="77777777"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3,22%</w:t>
            </w:r>
          </w:p>
        </w:tc>
        <w:tc>
          <w:tcPr>
            <w:tcW w:w="1249" w:type="dxa"/>
            <w:tcBorders>
              <w:top w:val="nil"/>
            </w:tcBorders>
            <w:vAlign w:val="center"/>
          </w:tcPr>
          <w:p w14:paraId="273DF8DA" w14:textId="77777777"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7,84%</w:t>
            </w:r>
          </w:p>
        </w:tc>
        <w:tc>
          <w:tcPr>
            <w:tcW w:w="1450" w:type="dxa"/>
            <w:tcBorders>
              <w:top w:val="nil"/>
            </w:tcBorders>
            <w:vAlign w:val="center"/>
          </w:tcPr>
          <w:p w14:paraId="0F808882" w14:textId="77777777" w:rsidR="00F16EE3" w:rsidRPr="009D7880" w:rsidRDefault="00F16EE3" w:rsidP="00F16EE3">
            <w:pPr>
              <w:autoSpaceDE w:val="0"/>
              <w:autoSpaceDN w:val="0"/>
              <w:adjustRightInd w:val="0"/>
              <w:jc w:val="center"/>
              <w:rPr>
                <w:rFonts w:ascii="Myriad Pro" w:hAnsi="Myriad Pro" w:cs="Times New Roman"/>
                <w:sz w:val="20"/>
                <w:szCs w:val="20"/>
              </w:rPr>
            </w:pPr>
            <w:r>
              <w:rPr>
                <w:rFonts w:ascii="Tahoma" w:hAnsi="Tahoma" w:cs="Tahoma"/>
                <w:sz w:val="18"/>
                <w:szCs w:val="18"/>
              </w:rPr>
              <w:t>12,76%</w:t>
            </w:r>
          </w:p>
        </w:tc>
      </w:tr>
      <w:tr w:rsidR="00F16EE3" w:rsidRPr="009D7880" w14:paraId="5CF50AF9" w14:textId="77777777" w:rsidTr="00A60537">
        <w:trPr>
          <w:jc w:val="center"/>
        </w:trPr>
        <w:tc>
          <w:tcPr>
            <w:tcW w:w="4148" w:type="dxa"/>
          </w:tcPr>
          <w:p w14:paraId="451927E6" w14:textId="77777777" w:rsidR="00F16EE3" w:rsidRPr="009D7880" w:rsidRDefault="00F16EE3" w:rsidP="00F16EE3">
            <w:pPr>
              <w:autoSpaceDE w:val="0"/>
              <w:autoSpaceDN w:val="0"/>
              <w:adjustRightInd w:val="0"/>
              <w:rPr>
                <w:rFonts w:ascii="Myriad Pro" w:hAnsi="Myriad Pro" w:cs="Times New Roman"/>
                <w:sz w:val="20"/>
                <w:szCs w:val="20"/>
              </w:rPr>
            </w:pPr>
            <w:r w:rsidRPr="009D7880">
              <w:rPr>
                <w:rFonts w:ascii="Myriad Pro" w:hAnsi="Myriad Pro" w:cs="Times New Roman"/>
                <w:sz w:val="20"/>
                <w:szCs w:val="20"/>
              </w:rPr>
              <w:t>Факт</w:t>
            </w:r>
            <w:r>
              <w:rPr>
                <w:rFonts w:ascii="Myriad Pro" w:hAnsi="Myriad Pro" w:cs="Times New Roman"/>
                <w:sz w:val="20"/>
                <w:szCs w:val="20"/>
              </w:rPr>
              <w:t xml:space="preserve"> за </w:t>
            </w:r>
            <w:r w:rsidRPr="009D7880">
              <w:rPr>
                <w:rFonts w:ascii="Myriad Pro" w:hAnsi="Myriad Pro" w:cs="Times New Roman"/>
                <w:sz w:val="20"/>
                <w:szCs w:val="20"/>
              </w:rPr>
              <w:t>201</w:t>
            </w:r>
            <w:r>
              <w:rPr>
                <w:rFonts w:ascii="Myriad Pro" w:hAnsi="Myriad Pro" w:cs="Times New Roman"/>
                <w:sz w:val="20"/>
                <w:szCs w:val="20"/>
              </w:rPr>
              <w:t>6</w:t>
            </w:r>
            <w:r w:rsidRPr="009D7880">
              <w:rPr>
                <w:rFonts w:ascii="Myriad Pro" w:hAnsi="Myriad Pro" w:cs="Times New Roman"/>
                <w:sz w:val="20"/>
                <w:szCs w:val="20"/>
              </w:rPr>
              <w:t xml:space="preserve"> год</w:t>
            </w:r>
          </w:p>
        </w:tc>
        <w:tc>
          <w:tcPr>
            <w:tcW w:w="1249" w:type="dxa"/>
            <w:vAlign w:val="center"/>
          </w:tcPr>
          <w:p w14:paraId="711C7D37" w14:textId="77777777"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6,07</w:t>
            </w:r>
            <w:r>
              <w:rPr>
                <w:rFonts w:ascii="Myriad Pro" w:hAnsi="Myriad Pro" w:cs="Tahoma"/>
                <w:sz w:val="18"/>
                <w:szCs w:val="18"/>
              </w:rPr>
              <w:t>%</w:t>
            </w:r>
          </w:p>
        </w:tc>
        <w:tc>
          <w:tcPr>
            <w:tcW w:w="1249" w:type="dxa"/>
            <w:vAlign w:val="center"/>
          </w:tcPr>
          <w:p w14:paraId="6CFC9EF0" w14:textId="77777777"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3,19</w:t>
            </w:r>
            <w:r>
              <w:rPr>
                <w:rFonts w:ascii="Myriad Pro" w:hAnsi="Myriad Pro" w:cs="Tahoma"/>
                <w:sz w:val="18"/>
                <w:szCs w:val="18"/>
              </w:rPr>
              <w:t>%</w:t>
            </w:r>
          </w:p>
        </w:tc>
        <w:tc>
          <w:tcPr>
            <w:tcW w:w="1249" w:type="dxa"/>
            <w:vAlign w:val="center"/>
          </w:tcPr>
          <w:p w14:paraId="326A560C" w14:textId="77777777"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7,70</w:t>
            </w:r>
            <w:r>
              <w:rPr>
                <w:rFonts w:ascii="Myriad Pro" w:hAnsi="Myriad Pro" w:cs="Tahoma"/>
                <w:sz w:val="18"/>
                <w:szCs w:val="18"/>
              </w:rPr>
              <w:t>%</w:t>
            </w:r>
          </w:p>
        </w:tc>
        <w:tc>
          <w:tcPr>
            <w:tcW w:w="1450" w:type="dxa"/>
            <w:vAlign w:val="center"/>
          </w:tcPr>
          <w:p w14:paraId="3473E3C0" w14:textId="77777777" w:rsidR="00F16EE3" w:rsidRPr="009D7880" w:rsidRDefault="00F16EE3" w:rsidP="00F16EE3">
            <w:pPr>
              <w:autoSpaceDE w:val="0"/>
              <w:autoSpaceDN w:val="0"/>
              <w:adjustRightInd w:val="0"/>
              <w:jc w:val="center"/>
              <w:rPr>
                <w:rFonts w:ascii="Myriad Pro" w:hAnsi="Myriad Pro" w:cs="Times New Roman"/>
                <w:sz w:val="20"/>
                <w:szCs w:val="20"/>
              </w:rPr>
            </w:pPr>
            <w:r w:rsidRPr="00C5344D">
              <w:rPr>
                <w:rFonts w:ascii="Myriad Pro" w:hAnsi="Myriad Pro" w:cs="Tahoma"/>
                <w:sz w:val="18"/>
                <w:szCs w:val="18"/>
              </w:rPr>
              <w:t>21,78</w:t>
            </w:r>
            <w:r>
              <w:rPr>
                <w:rFonts w:ascii="Myriad Pro" w:hAnsi="Myriad Pro" w:cs="Tahoma"/>
                <w:sz w:val="18"/>
                <w:szCs w:val="18"/>
              </w:rPr>
              <w:t>%</w:t>
            </w:r>
          </w:p>
        </w:tc>
      </w:tr>
      <w:tr w:rsidR="0092537F" w:rsidRPr="009D7880" w14:paraId="6CFF950C" w14:textId="77777777" w:rsidTr="00F16EE3">
        <w:trPr>
          <w:jc w:val="center"/>
        </w:trPr>
        <w:tc>
          <w:tcPr>
            <w:tcW w:w="4148" w:type="dxa"/>
          </w:tcPr>
          <w:p w14:paraId="3FB2E493" w14:textId="77777777" w:rsidR="0092537F" w:rsidRPr="009D7880" w:rsidRDefault="0092537F" w:rsidP="0092537F">
            <w:pPr>
              <w:autoSpaceDE w:val="0"/>
              <w:autoSpaceDN w:val="0"/>
              <w:adjustRightInd w:val="0"/>
              <w:rPr>
                <w:rFonts w:ascii="Myriad Pro" w:hAnsi="Myriad Pro" w:cs="Times New Roman"/>
                <w:sz w:val="20"/>
                <w:szCs w:val="20"/>
              </w:rPr>
            </w:pPr>
            <w:r w:rsidRPr="009D7880">
              <w:rPr>
                <w:rFonts w:ascii="Myriad Pro" w:hAnsi="Myriad Pro" w:cs="Times New Roman"/>
                <w:sz w:val="20"/>
                <w:szCs w:val="20"/>
              </w:rPr>
              <w:t>Минимальное значение</w:t>
            </w:r>
          </w:p>
        </w:tc>
        <w:tc>
          <w:tcPr>
            <w:tcW w:w="1249" w:type="dxa"/>
          </w:tcPr>
          <w:p w14:paraId="4CF7A761" w14:textId="77777777"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6,07</w:t>
            </w:r>
            <w:r w:rsidR="0092537F">
              <w:rPr>
                <w:rFonts w:ascii="Myriad Pro" w:hAnsi="Myriad Pro" w:cs="Times New Roman"/>
                <w:sz w:val="20"/>
                <w:szCs w:val="20"/>
              </w:rPr>
              <w:t>%</w:t>
            </w:r>
          </w:p>
        </w:tc>
        <w:tc>
          <w:tcPr>
            <w:tcW w:w="1249" w:type="dxa"/>
          </w:tcPr>
          <w:p w14:paraId="53DD151F" w14:textId="77777777"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3,19</w:t>
            </w:r>
            <w:r w:rsidR="0092537F">
              <w:rPr>
                <w:rFonts w:ascii="Myriad Pro" w:hAnsi="Myriad Pro" w:cs="Times New Roman"/>
                <w:sz w:val="20"/>
                <w:szCs w:val="20"/>
              </w:rPr>
              <w:t>%</w:t>
            </w:r>
          </w:p>
        </w:tc>
        <w:tc>
          <w:tcPr>
            <w:tcW w:w="1249" w:type="dxa"/>
          </w:tcPr>
          <w:p w14:paraId="63801AC7" w14:textId="77777777"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7,70</w:t>
            </w:r>
            <w:r w:rsidR="0092537F">
              <w:rPr>
                <w:rFonts w:ascii="Myriad Pro" w:hAnsi="Myriad Pro" w:cs="Times New Roman"/>
                <w:sz w:val="20"/>
                <w:szCs w:val="20"/>
              </w:rPr>
              <w:t>%</w:t>
            </w:r>
          </w:p>
        </w:tc>
        <w:tc>
          <w:tcPr>
            <w:tcW w:w="1450" w:type="dxa"/>
          </w:tcPr>
          <w:p w14:paraId="4490404D" w14:textId="77777777" w:rsidR="0092537F" w:rsidRPr="009D7880" w:rsidRDefault="00F16EE3" w:rsidP="0092537F">
            <w:pPr>
              <w:autoSpaceDE w:val="0"/>
              <w:autoSpaceDN w:val="0"/>
              <w:adjustRightInd w:val="0"/>
              <w:jc w:val="center"/>
              <w:rPr>
                <w:rFonts w:ascii="Myriad Pro" w:hAnsi="Myriad Pro" w:cs="Times New Roman"/>
                <w:sz w:val="20"/>
                <w:szCs w:val="20"/>
              </w:rPr>
            </w:pPr>
            <w:r>
              <w:rPr>
                <w:rFonts w:ascii="Myriad Pro" w:hAnsi="Myriad Pro" w:cs="Times New Roman"/>
                <w:sz w:val="20"/>
                <w:szCs w:val="20"/>
              </w:rPr>
              <w:t>12,76</w:t>
            </w:r>
            <w:r w:rsidR="0092537F">
              <w:rPr>
                <w:rFonts w:ascii="Myriad Pro" w:hAnsi="Myriad Pro" w:cs="Times New Roman"/>
                <w:sz w:val="20"/>
                <w:szCs w:val="20"/>
              </w:rPr>
              <w:t>%</w:t>
            </w:r>
          </w:p>
        </w:tc>
      </w:tr>
    </w:tbl>
    <w:p w14:paraId="2405EDB7" w14:textId="77777777" w:rsidR="0092537F" w:rsidRDefault="0092537F" w:rsidP="0092537F">
      <w:pPr>
        <w:spacing w:after="0" w:line="360" w:lineRule="auto"/>
        <w:jc w:val="both"/>
        <w:rPr>
          <w:rFonts w:ascii="Myriad Pro" w:hAnsi="Myriad Pro" w:cs="Times New Roman"/>
          <w:sz w:val="26"/>
          <w:szCs w:val="26"/>
        </w:rPr>
      </w:pPr>
      <w:r>
        <w:rPr>
          <w:rFonts w:ascii="Myriad Pro" w:hAnsi="Myriad Pro" w:cs="Times New Roman"/>
          <w:sz w:val="26"/>
          <w:szCs w:val="26"/>
        </w:rPr>
        <w:tab/>
      </w:r>
    </w:p>
    <w:p w14:paraId="127D3ECE" w14:textId="77777777" w:rsidR="0092537F" w:rsidRDefault="0092537F" w:rsidP="0092537F">
      <w:pPr>
        <w:spacing w:after="0" w:line="360" w:lineRule="auto"/>
        <w:ind w:firstLine="708"/>
        <w:jc w:val="both"/>
        <w:rPr>
          <w:rFonts w:ascii="Myriad Pro" w:hAnsi="Myriad Pro" w:cs="Times New Roman"/>
          <w:sz w:val="26"/>
          <w:szCs w:val="26"/>
        </w:rPr>
      </w:pPr>
      <w:r>
        <w:rPr>
          <w:rFonts w:ascii="Myriad Pro" w:hAnsi="Myriad Pro" w:cs="Times New Roman"/>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79" w:type="pct"/>
        <w:tblLayout w:type="fixed"/>
        <w:tblLook w:val="04A0" w:firstRow="1" w:lastRow="0" w:firstColumn="1" w:lastColumn="0" w:noHBand="0" w:noVBand="1"/>
      </w:tblPr>
      <w:tblGrid>
        <w:gridCol w:w="2403"/>
        <w:gridCol w:w="710"/>
        <w:gridCol w:w="1276"/>
        <w:gridCol w:w="1276"/>
        <w:gridCol w:w="1274"/>
        <w:gridCol w:w="1278"/>
        <w:gridCol w:w="1276"/>
      </w:tblGrid>
      <w:tr w:rsidR="0092537F" w:rsidRPr="0004328C" w14:paraId="1EA1A2F1" w14:textId="77777777" w:rsidTr="006C1B9E">
        <w:trPr>
          <w:trHeight w:val="20"/>
          <w:tblHeader/>
        </w:trPr>
        <w:tc>
          <w:tcPr>
            <w:tcW w:w="1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F1696"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Показатель</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269B6"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sidRPr="0004328C">
              <w:rPr>
                <w:rFonts w:ascii="Myriad Pro" w:eastAsia="Times New Roman" w:hAnsi="Myriad Pro" w:cs="Times New Roman"/>
                <w:color w:val="FFFFFF" w:themeColor="background1"/>
                <w:sz w:val="20"/>
                <w:szCs w:val="20"/>
                <w:lang w:eastAsia="ru-RU"/>
              </w:rPr>
              <w:t>Ед. изм.</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E3033"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Всего</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C0080"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ВН</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BFE99"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СН1</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31418"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СН2</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68E66"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НН</w:t>
            </w:r>
          </w:p>
        </w:tc>
      </w:tr>
      <w:tr w:rsidR="0092537F" w:rsidRPr="0004328C" w14:paraId="4CAEF8EB" w14:textId="77777777" w:rsidTr="006C1B9E">
        <w:trPr>
          <w:trHeight w:val="20"/>
          <w:tblHeader/>
        </w:trPr>
        <w:tc>
          <w:tcPr>
            <w:tcW w:w="1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9F4C0C2"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1</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D9397B5" w14:textId="77777777" w:rsidR="0092537F" w:rsidRPr="0004328C"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2</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22FF4AA"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3</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4C9E59E"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07A994A"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5</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A57A33F"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6</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1E68FF" w14:textId="77777777" w:rsidR="0092537F" w:rsidRDefault="0092537F" w:rsidP="0092537F">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7</w:t>
            </w:r>
          </w:p>
        </w:tc>
      </w:tr>
      <w:tr w:rsidR="0017209C" w:rsidRPr="0004328C" w14:paraId="7CFF0D6C" w14:textId="77777777" w:rsidTr="006C1B9E">
        <w:trPr>
          <w:trHeight w:val="20"/>
        </w:trPr>
        <w:tc>
          <w:tcPr>
            <w:tcW w:w="1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9039FE" w14:textId="77777777" w:rsidR="0017209C" w:rsidRPr="00AC0CF2" w:rsidRDefault="0017209C" w:rsidP="0017209C">
            <w:pPr>
              <w:spacing w:after="0" w:line="240" w:lineRule="auto"/>
              <w:rPr>
                <w:rFonts w:ascii="Myriad Pro" w:eastAsia="Times New Roman" w:hAnsi="Myriad Pro" w:cs="Times New Roman"/>
                <w:sz w:val="20"/>
                <w:szCs w:val="20"/>
                <w:vertAlign w:val="superscript"/>
                <w:lang w:eastAsia="ru-RU"/>
              </w:rPr>
            </w:pPr>
            <w:r w:rsidRPr="00AC0CF2">
              <w:rPr>
                <w:rFonts w:ascii="Myriad Pro" w:eastAsia="Times New Roman" w:hAnsi="Myriad Pro" w:cs="Times New Roman"/>
                <w:sz w:val="20"/>
                <w:szCs w:val="20"/>
                <w:lang w:eastAsia="ru-RU"/>
              </w:rPr>
              <w:t>Отпуск электрической энергии в сеть</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0DB153"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тыс. кВтч</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27586DEF"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3 511 069,21</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067E26D2"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2 691 397,72</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tcPr>
          <w:p w14:paraId="30A3F439"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1 055 623,81</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tcPr>
          <w:p w14:paraId="1CDCEF73"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2 667 570,30</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62DABFDB"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1 713 970,44</w:t>
            </w:r>
          </w:p>
        </w:tc>
      </w:tr>
      <w:tr w:rsidR="0017209C" w:rsidRPr="0004328C" w14:paraId="34F8CB23" w14:textId="77777777" w:rsidTr="006C1B9E">
        <w:trPr>
          <w:trHeight w:val="20"/>
        </w:trPr>
        <w:tc>
          <w:tcPr>
            <w:tcW w:w="1266" w:type="pct"/>
            <w:tcBorders>
              <w:top w:val="single" w:sz="4" w:space="0" w:color="auto"/>
              <w:left w:val="single" w:sz="4" w:space="0" w:color="auto"/>
              <w:bottom w:val="single" w:sz="4" w:space="0" w:color="auto"/>
              <w:right w:val="single" w:sz="4" w:space="0" w:color="auto"/>
            </w:tcBorders>
            <w:vAlign w:val="center"/>
            <w:hideMark/>
          </w:tcPr>
          <w:p w14:paraId="5FB2D268" w14:textId="77777777" w:rsidR="0017209C" w:rsidRPr="00AC0CF2" w:rsidRDefault="0017209C" w:rsidP="0017209C">
            <w:pPr>
              <w:spacing w:after="0" w:line="240" w:lineRule="auto"/>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lastRenderedPageBreak/>
              <w:t>Уровень потерь электрической энергии по уровням напряжения</w:t>
            </w:r>
          </w:p>
        </w:tc>
        <w:tc>
          <w:tcPr>
            <w:tcW w:w="374" w:type="pct"/>
            <w:tcBorders>
              <w:top w:val="single" w:sz="4" w:space="0" w:color="auto"/>
              <w:left w:val="nil"/>
              <w:bottom w:val="single" w:sz="4" w:space="0" w:color="auto"/>
              <w:right w:val="single" w:sz="4" w:space="0" w:color="auto"/>
            </w:tcBorders>
            <w:shd w:val="clear" w:color="auto" w:fill="auto"/>
            <w:noWrap/>
            <w:vAlign w:val="center"/>
            <w:hideMark/>
          </w:tcPr>
          <w:p w14:paraId="6A3EC874"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059D00D5"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164FB9">
              <w:rPr>
                <w:rFonts w:ascii="Myriad Pro" w:eastAsia="Times New Roman" w:hAnsi="Myriad Pro" w:cs="Times New Roman"/>
                <w:sz w:val="20"/>
                <w:szCs w:val="20"/>
                <w:lang w:eastAsia="ru-RU"/>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73359410" w14:textId="77777777"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6,07%</w:t>
            </w:r>
          </w:p>
        </w:tc>
        <w:tc>
          <w:tcPr>
            <w:tcW w:w="671" w:type="pct"/>
            <w:tcBorders>
              <w:top w:val="single" w:sz="4" w:space="0" w:color="auto"/>
              <w:left w:val="nil"/>
              <w:bottom w:val="single" w:sz="4" w:space="0" w:color="auto"/>
              <w:right w:val="single" w:sz="4" w:space="0" w:color="auto"/>
            </w:tcBorders>
            <w:shd w:val="clear" w:color="000000" w:fill="FFFFFF"/>
            <w:noWrap/>
            <w:vAlign w:val="center"/>
          </w:tcPr>
          <w:p w14:paraId="697E1BDA" w14:textId="77777777"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3,19%</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14:paraId="25FF65B8" w14:textId="77777777"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7,70%</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51EE106B" w14:textId="77777777" w:rsidR="0017209C" w:rsidRPr="00164FB9" w:rsidRDefault="0017209C" w:rsidP="006C1B9E">
            <w:pPr>
              <w:spacing w:after="0" w:line="240" w:lineRule="auto"/>
              <w:jc w:val="center"/>
              <w:rPr>
                <w:rFonts w:ascii="Myriad Pro" w:eastAsia="Times New Roman" w:hAnsi="Myriad Pro" w:cs="Times New Roman"/>
                <w:sz w:val="20"/>
                <w:szCs w:val="20"/>
                <w:lang w:eastAsia="ru-RU"/>
              </w:rPr>
            </w:pPr>
            <w:r>
              <w:rPr>
                <w:rFonts w:ascii="Myriad Pro" w:hAnsi="Myriad Pro" w:cs="Times New Roman"/>
                <w:sz w:val="20"/>
                <w:szCs w:val="20"/>
              </w:rPr>
              <w:t>12,76%</w:t>
            </w:r>
          </w:p>
        </w:tc>
      </w:tr>
      <w:tr w:rsidR="0017209C" w:rsidRPr="00B574C5" w14:paraId="46D23AD9" w14:textId="77777777" w:rsidTr="000A7490">
        <w:trPr>
          <w:trHeight w:val="20"/>
        </w:trPr>
        <w:tc>
          <w:tcPr>
            <w:tcW w:w="1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795D7A1" w14:textId="77777777" w:rsidR="0017209C" w:rsidRPr="00AC0CF2" w:rsidRDefault="0017209C" w:rsidP="0017209C">
            <w:pPr>
              <w:spacing w:after="0" w:line="240" w:lineRule="auto"/>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Абсолютная величина потерь электрической энергии</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5A7E1421"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тыс. кВтч</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31D70B42"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620 235,39</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21D7B194"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163 419,93</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tcPr>
          <w:p w14:paraId="6AC442FF"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33 674,47</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tcPr>
          <w:p w14:paraId="064B0E60"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sidRPr="00A60537">
              <w:rPr>
                <w:rFonts w:ascii="Myriad Pro" w:hAnsi="Myriad Pro" w:cs="Tahoma"/>
                <w:sz w:val="18"/>
                <w:szCs w:val="18"/>
              </w:rPr>
              <w:t>205 438,36</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08733559"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218 702,63</w:t>
            </w:r>
          </w:p>
        </w:tc>
      </w:tr>
      <w:tr w:rsidR="0017209C" w:rsidRPr="0004328C" w14:paraId="351645AC" w14:textId="77777777" w:rsidTr="006C1B9E">
        <w:trPr>
          <w:trHeight w:val="20"/>
        </w:trPr>
        <w:tc>
          <w:tcPr>
            <w:tcW w:w="1266" w:type="pct"/>
            <w:tcBorders>
              <w:top w:val="single" w:sz="4" w:space="0" w:color="auto"/>
              <w:left w:val="single" w:sz="4" w:space="0" w:color="auto"/>
              <w:bottom w:val="single" w:sz="4" w:space="0" w:color="auto"/>
              <w:right w:val="single" w:sz="4" w:space="0" w:color="auto"/>
            </w:tcBorders>
            <w:vAlign w:val="center"/>
          </w:tcPr>
          <w:p w14:paraId="0A28746C" w14:textId="77777777" w:rsidR="0017209C" w:rsidRPr="00AC0CF2" w:rsidRDefault="0017209C" w:rsidP="0017209C">
            <w:pPr>
              <w:spacing w:after="0" w:line="240" w:lineRule="auto"/>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 xml:space="preserve">Средневзвешенный уровень потерь электрической энергии </w:t>
            </w:r>
          </w:p>
        </w:tc>
        <w:tc>
          <w:tcPr>
            <w:tcW w:w="374" w:type="pct"/>
            <w:tcBorders>
              <w:top w:val="single" w:sz="4" w:space="0" w:color="auto"/>
              <w:left w:val="nil"/>
              <w:bottom w:val="single" w:sz="4" w:space="0" w:color="auto"/>
              <w:right w:val="single" w:sz="4" w:space="0" w:color="auto"/>
            </w:tcBorders>
            <w:shd w:val="clear" w:color="auto" w:fill="auto"/>
            <w:noWrap/>
            <w:vAlign w:val="center"/>
          </w:tcPr>
          <w:p w14:paraId="4D0701B0" w14:textId="77777777" w:rsidR="0017209C" w:rsidRPr="00AC0CF2" w:rsidRDefault="0017209C" w:rsidP="0017209C">
            <w:pPr>
              <w:spacing w:after="0" w:line="240" w:lineRule="auto"/>
              <w:jc w:val="center"/>
              <w:rPr>
                <w:rFonts w:ascii="Myriad Pro" w:eastAsia="Times New Roman" w:hAnsi="Myriad Pro" w:cs="Times New Roman"/>
                <w:sz w:val="20"/>
                <w:szCs w:val="20"/>
                <w:lang w:eastAsia="ru-RU"/>
              </w:rPr>
            </w:pPr>
            <w:r w:rsidRPr="00AC0CF2">
              <w:rPr>
                <w:rFonts w:ascii="Myriad Pro" w:eastAsia="Times New Roman" w:hAnsi="Myriad Pro" w:cs="Times New Roman"/>
                <w:sz w:val="20"/>
                <w:szCs w:val="20"/>
                <w:lang w:eastAsia="ru-RU"/>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20D8AE75" w14:textId="77777777" w:rsidR="0017209C" w:rsidRPr="00164FB9" w:rsidRDefault="0017209C" w:rsidP="0017209C">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17,67%</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33A97919"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c>
          <w:tcPr>
            <w:tcW w:w="671" w:type="pct"/>
            <w:tcBorders>
              <w:top w:val="single" w:sz="4" w:space="0" w:color="auto"/>
              <w:left w:val="nil"/>
              <w:bottom w:val="single" w:sz="4" w:space="0" w:color="auto"/>
              <w:right w:val="single" w:sz="4" w:space="0" w:color="auto"/>
            </w:tcBorders>
            <w:shd w:val="clear" w:color="000000" w:fill="FFFFFF"/>
            <w:noWrap/>
            <w:vAlign w:val="center"/>
          </w:tcPr>
          <w:p w14:paraId="07978F93"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c>
          <w:tcPr>
            <w:tcW w:w="673" w:type="pct"/>
            <w:tcBorders>
              <w:top w:val="single" w:sz="4" w:space="0" w:color="auto"/>
              <w:left w:val="nil"/>
              <w:bottom w:val="single" w:sz="4" w:space="0" w:color="auto"/>
              <w:right w:val="single" w:sz="4" w:space="0" w:color="auto"/>
            </w:tcBorders>
            <w:shd w:val="clear" w:color="000000" w:fill="FFFFFF"/>
            <w:noWrap/>
            <w:vAlign w:val="center"/>
          </w:tcPr>
          <w:p w14:paraId="5C6BA58F"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28BB50C4" w14:textId="77777777" w:rsidR="0017209C" w:rsidRPr="001E76C5" w:rsidRDefault="0017209C" w:rsidP="0017209C">
            <w:pPr>
              <w:spacing w:after="0" w:line="240" w:lineRule="auto"/>
              <w:jc w:val="center"/>
              <w:rPr>
                <w:rFonts w:ascii="Myriad Pro" w:eastAsia="Times New Roman" w:hAnsi="Myriad Pro" w:cs="Times New Roman"/>
                <w:sz w:val="20"/>
                <w:szCs w:val="20"/>
                <w:lang w:eastAsia="ru-RU"/>
              </w:rPr>
            </w:pPr>
          </w:p>
        </w:tc>
      </w:tr>
    </w:tbl>
    <w:p w14:paraId="327BA27D" w14:textId="77777777" w:rsidR="00155E65" w:rsidRPr="00EC4A4E" w:rsidRDefault="00155E65" w:rsidP="00155E65">
      <w:pPr>
        <w:spacing w:after="0" w:line="360" w:lineRule="auto"/>
        <w:ind w:firstLine="709"/>
        <w:jc w:val="both"/>
        <w:rPr>
          <w:rFonts w:ascii="Myriad Pro" w:hAnsi="Myriad Pro"/>
          <w:sz w:val="26"/>
          <w:szCs w:val="26"/>
        </w:rPr>
      </w:pPr>
      <w:r w:rsidRPr="00155E65">
        <w:rPr>
          <w:rFonts w:ascii="Myriad Pro" w:hAnsi="Myriad Pro"/>
          <w:sz w:val="26"/>
          <w:szCs w:val="26"/>
        </w:rPr>
        <w:t xml:space="preserve">Вместе с тем, Исполнитель отмечает, что постановлением Правительства Российской Федерации от 07.03.2020 № 246 внесены изменения в Основы ценообразования № 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 (2) -34 (3) Основ ценообразования № 1178 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 </w:t>
      </w:r>
    </w:p>
    <w:p w14:paraId="4C15686E" w14:textId="77777777" w:rsidR="0092537F" w:rsidRDefault="0092537F" w:rsidP="00155E65">
      <w:pPr>
        <w:spacing w:after="0" w:line="360" w:lineRule="auto"/>
        <w:ind w:firstLine="709"/>
        <w:jc w:val="both"/>
        <w:rPr>
          <w:rFonts w:ascii="Myriad Pro" w:hAnsi="Myriad Pro"/>
          <w:sz w:val="26"/>
          <w:szCs w:val="26"/>
        </w:rPr>
      </w:pPr>
      <w:r>
        <w:rPr>
          <w:rFonts w:ascii="Myriad Pro" w:hAnsi="Myriad Pro" w:cs="Times New Roman"/>
          <w:color w:val="000000" w:themeColor="text1"/>
          <w:sz w:val="26"/>
          <w:szCs w:val="26"/>
        </w:rPr>
        <w:t xml:space="preserve">Исполнитель рекомендует филиалу ПАО </w:t>
      </w:r>
      <w:r w:rsidR="00BA3D04">
        <w:rPr>
          <w:rFonts w:ascii="Myriad Pro" w:hAnsi="Myriad Pro" w:cs="Times New Roman"/>
          <w:color w:val="000000" w:themeColor="text1"/>
          <w:sz w:val="26"/>
          <w:szCs w:val="26"/>
        </w:rPr>
        <w:t>«</w:t>
      </w:r>
      <w:r>
        <w:rPr>
          <w:rFonts w:ascii="Myriad Pro" w:hAnsi="Myriad Pro" w:cs="Times New Roman"/>
          <w:color w:val="000000" w:themeColor="text1"/>
          <w:sz w:val="26"/>
          <w:szCs w:val="26"/>
        </w:rPr>
        <w:t>МРСК Юга</w:t>
      </w:r>
      <w:r w:rsidR="00BA3D04">
        <w:rPr>
          <w:rFonts w:ascii="Myriad Pro" w:hAnsi="Myriad Pro" w:cs="Times New Roman"/>
          <w:color w:val="000000" w:themeColor="text1"/>
          <w:sz w:val="26"/>
          <w:szCs w:val="26"/>
        </w:rPr>
        <w:t>»</w:t>
      </w:r>
      <w:r>
        <w:rPr>
          <w:rFonts w:ascii="Myriad Pro" w:hAnsi="Myriad Pro" w:cs="Times New Roman"/>
          <w:color w:val="000000" w:themeColor="text1"/>
          <w:sz w:val="26"/>
          <w:szCs w:val="26"/>
        </w:rPr>
        <w:t xml:space="preserve"> - </w:t>
      </w:r>
      <w:r w:rsidR="00BA3D04">
        <w:rPr>
          <w:rFonts w:ascii="Myriad Pro" w:hAnsi="Myriad Pro" w:cs="Times New Roman"/>
          <w:color w:val="000000" w:themeColor="text1"/>
          <w:sz w:val="26"/>
          <w:szCs w:val="26"/>
        </w:rPr>
        <w:t>«</w:t>
      </w:r>
      <w:r w:rsidR="0035669B">
        <w:rPr>
          <w:rFonts w:ascii="Myriad Pro" w:hAnsi="Myriad Pro" w:cs="Times New Roman"/>
          <w:color w:val="000000" w:themeColor="text1"/>
          <w:sz w:val="26"/>
          <w:szCs w:val="26"/>
        </w:rPr>
        <w:t>Астраханьэнерго</w:t>
      </w:r>
      <w:r w:rsidR="00BA3D04">
        <w:rPr>
          <w:rFonts w:ascii="Myriad Pro" w:hAnsi="Myriad Pro" w:cs="Times New Roman"/>
          <w:color w:val="000000" w:themeColor="text1"/>
          <w:sz w:val="26"/>
          <w:szCs w:val="26"/>
        </w:rPr>
        <w:t>»</w:t>
      </w:r>
      <w:r>
        <w:rPr>
          <w:rFonts w:ascii="Myriad Pro" w:hAnsi="Myriad Pro" w:cs="Times New Roman"/>
          <w:color w:val="000000" w:themeColor="text1"/>
          <w:sz w:val="26"/>
          <w:szCs w:val="26"/>
        </w:rPr>
        <w:t xml:space="preserve"> направлять абсолютное значение потерь электрической энергии по форме 3.1 на будущие периоды регулирования согласно Графику </w:t>
      </w:r>
      <w:r w:rsidRPr="00BE79A7">
        <w:rPr>
          <w:rFonts w:ascii="Myriad Pro" w:hAnsi="Myriad Pro" w:cs="Times New Roman"/>
          <w:sz w:val="26"/>
          <w:szCs w:val="26"/>
        </w:rPr>
        <w:t xml:space="preserve">прохождения документов для утверждения </w:t>
      </w:r>
      <w:r>
        <w:rPr>
          <w:rFonts w:ascii="Myriad Pro" w:hAnsi="Myriad Pro" w:cs="Times New Roman"/>
          <w:sz w:val="26"/>
          <w:szCs w:val="26"/>
        </w:rPr>
        <w:t>С</w:t>
      </w:r>
      <w:r w:rsidRPr="00BE79A7">
        <w:rPr>
          <w:rFonts w:ascii="Myriad Pro" w:hAnsi="Myriad Pro" w:cs="Times New Roman"/>
          <w:sz w:val="26"/>
          <w:szCs w:val="26"/>
        </w:rPr>
        <w:t xml:space="preserve">водного прогнозного баланса </w:t>
      </w:r>
      <w:r>
        <w:rPr>
          <w:rFonts w:ascii="Myriad Pro" w:hAnsi="Myriad Pro" w:cs="Times New Roman"/>
          <w:sz w:val="26"/>
          <w:szCs w:val="26"/>
        </w:rPr>
        <w:t>(П</w:t>
      </w:r>
      <w:r w:rsidRPr="00BE79A7">
        <w:rPr>
          <w:rFonts w:ascii="Myriad Pro" w:hAnsi="Myriad Pro" w:cs="Times New Roman"/>
          <w:sz w:val="26"/>
          <w:szCs w:val="26"/>
        </w:rPr>
        <w:t xml:space="preserve">риложение № 1 </w:t>
      </w:r>
      <w:r w:rsidRPr="00BE79A7">
        <w:rPr>
          <w:rFonts w:ascii="Myriad Pro" w:hAnsi="Myriad Pro"/>
          <w:sz w:val="26"/>
          <w:szCs w:val="26"/>
        </w:rPr>
        <w:t>к Порядку № 53-э/1</w:t>
      </w:r>
      <w:r>
        <w:rPr>
          <w:rFonts w:ascii="Myriad Pro" w:hAnsi="Myriad Pro"/>
          <w:sz w:val="26"/>
          <w:szCs w:val="26"/>
        </w:rPr>
        <w:t xml:space="preserve">), рассчитанное исходя из относительных величин уровня потерь электрической энергии в сетях, а также принять все меры по синхронизации балансовых показателей, учтенных в Сводном прогнозном балансе и тарифах на услуги по передаче электрической энергии. </w:t>
      </w:r>
    </w:p>
    <w:p w14:paraId="6C5427B0" w14:textId="77777777" w:rsidR="0092537F" w:rsidRDefault="0092537F" w:rsidP="0092537F">
      <w:pPr>
        <w:spacing w:after="0" w:line="360" w:lineRule="auto"/>
        <w:jc w:val="both"/>
        <w:rPr>
          <w:rFonts w:ascii="Myriad Pro" w:hAnsi="Myriad Pro" w:cs="Times New Roman"/>
          <w:sz w:val="26"/>
          <w:szCs w:val="26"/>
        </w:rPr>
      </w:pPr>
    </w:p>
    <w:p w14:paraId="73838212" w14:textId="77777777" w:rsidR="0092537F" w:rsidRPr="003B2B0B" w:rsidRDefault="0092537F" w:rsidP="0092537F">
      <w:pPr>
        <w:spacing w:after="0" w:line="360" w:lineRule="auto"/>
        <w:jc w:val="both"/>
        <w:rPr>
          <w:rFonts w:ascii="Myriad Pro" w:hAnsi="Myriad Pro" w:cs="Times New Roman"/>
          <w:i/>
          <w:iCs/>
          <w:sz w:val="26"/>
          <w:szCs w:val="26"/>
        </w:rPr>
      </w:pPr>
      <w:r w:rsidRPr="003B2B0B">
        <w:rPr>
          <w:rFonts w:ascii="Myriad Pro" w:hAnsi="Myriad Pro" w:cs="Times New Roman"/>
          <w:b/>
          <w:i/>
          <w:iCs/>
          <w:sz w:val="26"/>
          <w:szCs w:val="26"/>
        </w:rPr>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1721E58D" w14:textId="77777777" w:rsidR="0092537F" w:rsidRDefault="0092537F" w:rsidP="0092537F">
      <w:pPr>
        <w:spacing w:after="0" w:line="360" w:lineRule="auto"/>
        <w:ind w:firstLine="709"/>
        <w:jc w:val="both"/>
        <w:rPr>
          <w:rFonts w:ascii="Myriad Pro" w:hAnsi="Myriad Pro" w:cs="Times New Roman"/>
          <w:sz w:val="26"/>
          <w:szCs w:val="26"/>
        </w:rPr>
      </w:pPr>
      <w:r w:rsidRPr="00720414">
        <w:rPr>
          <w:rFonts w:ascii="Myriad Pro" w:hAnsi="Myriad Pro" w:cs="Times New Roman"/>
          <w:sz w:val="26"/>
          <w:szCs w:val="26"/>
        </w:rPr>
        <w:t xml:space="preserve">По результатам анализа документов, представленных филиалом </w:t>
      </w:r>
      <w:r w:rsidR="00CC3450">
        <w:rPr>
          <w:rFonts w:ascii="Myriad Pro" w:hAnsi="Myriad Pro" w:cs="Times New Roman"/>
          <w:sz w:val="26"/>
          <w:szCs w:val="26"/>
        </w:rPr>
        <w:t xml:space="preserve">ПАО  </w:t>
      </w:r>
      <w:r w:rsidR="00BA3D04">
        <w:rPr>
          <w:rFonts w:ascii="Myriad Pro" w:hAnsi="Myriad Pro" w:cs="Times New Roman"/>
          <w:sz w:val="26"/>
          <w:szCs w:val="26"/>
        </w:rPr>
        <w:t>«</w:t>
      </w:r>
      <w:r w:rsidR="00CC3450">
        <w:rPr>
          <w:rFonts w:ascii="Myriad Pro" w:hAnsi="Myriad Pro" w:cs="Times New Roman"/>
          <w:sz w:val="26"/>
          <w:szCs w:val="26"/>
        </w:rPr>
        <w:t>МРСК Юга</w:t>
      </w:r>
      <w:r w:rsidR="00BA3D04">
        <w:rPr>
          <w:rFonts w:ascii="Myriad Pro" w:hAnsi="Myriad Pro" w:cs="Times New Roman"/>
          <w:sz w:val="26"/>
          <w:szCs w:val="26"/>
        </w:rPr>
        <w:t>»</w:t>
      </w:r>
      <w:r w:rsidR="00CC3450">
        <w:rPr>
          <w:rFonts w:ascii="Myriad Pro" w:hAnsi="Myriad Pro" w:cs="Times New Roman"/>
          <w:sz w:val="26"/>
          <w:szCs w:val="26"/>
        </w:rPr>
        <w:t xml:space="preserve"> - </w:t>
      </w:r>
      <w:r w:rsidR="00BA3D04">
        <w:rPr>
          <w:rFonts w:ascii="Myriad Pro" w:hAnsi="Myriad Pro" w:cs="Times New Roman"/>
          <w:sz w:val="26"/>
          <w:szCs w:val="26"/>
        </w:rPr>
        <w:t>«</w:t>
      </w:r>
      <w:r w:rsidR="00CC3450">
        <w:rPr>
          <w:rFonts w:ascii="Myriad Pro" w:hAnsi="Myriad Pro" w:cs="Times New Roman"/>
          <w:sz w:val="26"/>
          <w:szCs w:val="26"/>
        </w:rPr>
        <w:t>Астраханьэнерго</w:t>
      </w:r>
      <w:r w:rsidR="00BA3D04">
        <w:rPr>
          <w:rFonts w:ascii="Myriad Pro" w:hAnsi="Myriad Pro" w:cs="Times New Roman"/>
          <w:sz w:val="26"/>
          <w:szCs w:val="26"/>
        </w:rPr>
        <w:t>»</w:t>
      </w:r>
      <w:r w:rsidRPr="00720414">
        <w:rPr>
          <w:rFonts w:ascii="Myriad Pro" w:hAnsi="Myriad Pro" w:cs="Times New Roman"/>
          <w:sz w:val="26"/>
          <w:szCs w:val="26"/>
        </w:rPr>
        <w:t xml:space="preserve"> в </w:t>
      </w:r>
      <w:r w:rsidR="0035669B">
        <w:rPr>
          <w:rFonts w:ascii="Myriad Pro" w:hAnsi="Myriad Pro" w:cs="Times New Roman"/>
          <w:sz w:val="26"/>
          <w:szCs w:val="26"/>
        </w:rPr>
        <w:t>Службу по тарифам Астраханской области</w:t>
      </w:r>
      <w:r w:rsidRPr="00720414">
        <w:rPr>
          <w:rFonts w:ascii="Myriad Pro" w:hAnsi="Myriad Pro" w:cs="Times New Roman"/>
          <w:sz w:val="26"/>
          <w:szCs w:val="26"/>
        </w:rPr>
        <w:t xml:space="preserve"> для </w:t>
      </w:r>
      <w:r w:rsidRPr="00720414">
        <w:rPr>
          <w:rFonts w:ascii="Myriad Pro" w:hAnsi="Myriad Pro" w:cs="Times New Roman"/>
          <w:sz w:val="26"/>
          <w:szCs w:val="26"/>
        </w:rPr>
        <w:lastRenderedPageBreak/>
        <w:t>обоснования заявляем</w:t>
      </w:r>
      <w:r>
        <w:rPr>
          <w:rFonts w:ascii="Myriad Pro" w:hAnsi="Myriad Pro" w:cs="Times New Roman"/>
          <w:sz w:val="26"/>
          <w:szCs w:val="26"/>
        </w:rPr>
        <w:t>ых</w:t>
      </w:r>
      <w:r w:rsidRPr="00720414">
        <w:rPr>
          <w:rFonts w:ascii="Myriad Pro" w:hAnsi="Myriad Pro" w:cs="Times New Roman"/>
          <w:sz w:val="26"/>
          <w:szCs w:val="26"/>
        </w:rPr>
        <w:t xml:space="preserve"> </w:t>
      </w:r>
      <w:r>
        <w:rPr>
          <w:rFonts w:ascii="Myriad Pro" w:hAnsi="Myriad Pro" w:cs="Times New Roman"/>
          <w:sz w:val="26"/>
          <w:szCs w:val="26"/>
        </w:rPr>
        <w:t xml:space="preserve">балансовых показателей на 2019 год, </w:t>
      </w:r>
      <w:r w:rsidRPr="00720414">
        <w:rPr>
          <w:rFonts w:ascii="Myriad Pro" w:hAnsi="Myriad Pro" w:cs="Times New Roman"/>
          <w:sz w:val="26"/>
          <w:szCs w:val="26"/>
        </w:rPr>
        <w:t>Исполнитель отмечает следующее.</w:t>
      </w:r>
    </w:p>
    <w:p w14:paraId="0A701330" w14:textId="77777777" w:rsidR="0092537F" w:rsidRDefault="0092537F" w:rsidP="0092537F">
      <w:pPr>
        <w:spacing w:after="0" w:line="360" w:lineRule="auto"/>
        <w:ind w:firstLine="709"/>
        <w:jc w:val="both"/>
        <w:rPr>
          <w:rFonts w:ascii="Myriad Pro" w:hAnsi="Myriad Pro"/>
          <w:sz w:val="26"/>
          <w:szCs w:val="26"/>
        </w:rPr>
      </w:pPr>
      <w:r>
        <w:rPr>
          <w:rFonts w:ascii="Myriad Pro" w:hAnsi="Myriad Pro" w:cs="Times New Roman"/>
          <w:sz w:val="26"/>
          <w:szCs w:val="26"/>
        </w:rPr>
        <w:t>С</w:t>
      </w:r>
      <w:r w:rsidRPr="00BE79A7">
        <w:rPr>
          <w:rFonts w:ascii="Myriad Pro" w:hAnsi="Myriad Pro" w:cs="Times New Roman"/>
          <w:sz w:val="26"/>
          <w:szCs w:val="26"/>
        </w:rPr>
        <w:t xml:space="preserve">огласно </w:t>
      </w:r>
      <w:r w:rsidR="00683362">
        <w:rPr>
          <w:rFonts w:ascii="Myriad Pro" w:hAnsi="Myriad Pro" w:cs="Times New Roman"/>
          <w:sz w:val="26"/>
          <w:szCs w:val="26"/>
        </w:rPr>
        <w:t xml:space="preserve">пунктам 2 и 6 </w:t>
      </w:r>
      <w:r w:rsidRPr="00BE79A7">
        <w:rPr>
          <w:rFonts w:ascii="Myriad Pro" w:hAnsi="Myriad Pro" w:cs="Times New Roman"/>
          <w:sz w:val="26"/>
          <w:szCs w:val="26"/>
        </w:rPr>
        <w:t>График</w:t>
      </w:r>
      <w:r w:rsidR="00683362">
        <w:rPr>
          <w:rFonts w:ascii="Myriad Pro" w:hAnsi="Myriad Pro" w:cs="Times New Roman"/>
          <w:sz w:val="26"/>
          <w:szCs w:val="26"/>
        </w:rPr>
        <w:t>а</w:t>
      </w:r>
      <w:r w:rsidRPr="00BE79A7">
        <w:rPr>
          <w:rFonts w:ascii="Myriad Pro" w:hAnsi="Myriad Pro" w:cs="Times New Roman"/>
          <w:sz w:val="26"/>
          <w:szCs w:val="26"/>
        </w:rPr>
        <w:t xml:space="preserve"> прохождения документов для утверждения </w:t>
      </w:r>
      <w:r>
        <w:rPr>
          <w:rFonts w:ascii="Myriad Pro" w:hAnsi="Myriad Pro" w:cs="Times New Roman"/>
          <w:sz w:val="26"/>
          <w:szCs w:val="26"/>
        </w:rPr>
        <w:t>С</w:t>
      </w:r>
      <w:r w:rsidRPr="00BE79A7">
        <w:rPr>
          <w:rFonts w:ascii="Myriad Pro" w:hAnsi="Myriad Pro" w:cs="Times New Roman"/>
          <w:sz w:val="26"/>
          <w:szCs w:val="26"/>
        </w:rPr>
        <w:t xml:space="preserve">водного прогнозного баланса </w:t>
      </w:r>
      <w:r>
        <w:rPr>
          <w:rFonts w:ascii="Myriad Pro" w:hAnsi="Myriad Pro" w:cs="Times New Roman"/>
          <w:sz w:val="26"/>
          <w:szCs w:val="26"/>
        </w:rPr>
        <w:t>(П</w:t>
      </w:r>
      <w:r w:rsidRPr="00BE79A7">
        <w:rPr>
          <w:rFonts w:ascii="Myriad Pro" w:hAnsi="Myriad Pro" w:cs="Times New Roman"/>
          <w:sz w:val="26"/>
          <w:szCs w:val="26"/>
        </w:rPr>
        <w:t xml:space="preserve">риложение № 1 </w:t>
      </w:r>
      <w:r w:rsidRPr="00BE79A7">
        <w:rPr>
          <w:rFonts w:ascii="Myriad Pro" w:hAnsi="Myriad Pro"/>
          <w:sz w:val="26"/>
          <w:szCs w:val="26"/>
        </w:rPr>
        <w:t>к Порядку № 53-э/1</w:t>
      </w:r>
      <w:r>
        <w:rPr>
          <w:rFonts w:ascii="Myriad Pro" w:hAnsi="Myriad Pro"/>
          <w:sz w:val="26"/>
          <w:szCs w:val="26"/>
        </w:rPr>
        <w:t>)</w:t>
      </w:r>
      <w:r w:rsidRPr="00BE79A7">
        <w:rPr>
          <w:rFonts w:ascii="Myriad Pro" w:hAnsi="Myriad Pro"/>
          <w:sz w:val="26"/>
          <w:szCs w:val="26"/>
        </w:rPr>
        <w:t xml:space="preserve">, сетевые организации представляют в орган исполнительной власти субъекта Российской Федерации, Системному оператору и Совету рынка </w:t>
      </w:r>
      <w:r>
        <w:rPr>
          <w:rFonts w:ascii="Myriad Pro" w:hAnsi="Myriad Pro"/>
          <w:sz w:val="26"/>
          <w:szCs w:val="26"/>
        </w:rPr>
        <w:t xml:space="preserve">следующую </w:t>
      </w:r>
      <w:r w:rsidRPr="00BE79A7">
        <w:rPr>
          <w:rFonts w:ascii="Myriad Pro" w:hAnsi="Myriad Pro"/>
          <w:sz w:val="26"/>
          <w:szCs w:val="26"/>
        </w:rPr>
        <w:t>информацию</w:t>
      </w:r>
      <w:r>
        <w:rPr>
          <w:rFonts w:ascii="Myriad Pro" w:hAnsi="Myriad Pro"/>
          <w:sz w:val="26"/>
          <w:szCs w:val="26"/>
        </w:rPr>
        <w:t xml:space="preserve"> не позднее 1 апреля и 15 августа года, предшествующего году, на который формируются показатели Сводного прогнозного баланса:</w:t>
      </w:r>
    </w:p>
    <w:p w14:paraId="089CDE6D" w14:textId="77777777" w:rsidR="0092537F" w:rsidRPr="00BE79A7" w:rsidRDefault="0092537F" w:rsidP="00B9583E">
      <w:pPr>
        <w:pStyle w:val="a3"/>
        <w:numPr>
          <w:ilvl w:val="0"/>
          <w:numId w:val="46"/>
        </w:numPr>
        <w:spacing w:after="0" w:line="360" w:lineRule="auto"/>
        <w:jc w:val="both"/>
        <w:rPr>
          <w:rFonts w:ascii="Myriad Pro" w:hAnsi="Myriad Pro"/>
          <w:sz w:val="26"/>
          <w:szCs w:val="26"/>
        </w:rPr>
      </w:pPr>
      <w:r w:rsidRPr="00BE79A7">
        <w:rPr>
          <w:rFonts w:ascii="Myriad Pro" w:hAnsi="Myriad Pro"/>
          <w:sz w:val="26"/>
          <w:szCs w:val="26"/>
        </w:rPr>
        <w:t>Предложения по технологическому расходу электроэнергии (мощности)</w:t>
      </w:r>
      <w:r>
        <w:rPr>
          <w:rFonts w:ascii="Myriad Pro" w:hAnsi="Myriad Pro"/>
          <w:sz w:val="26"/>
          <w:szCs w:val="26"/>
        </w:rPr>
        <w:t xml:space="preserve"> -</w:t>
      </w:r>
      <w:r w:rsidRPr="00BE79A7">
        <w:rPr>
          <w:rFonts w:ascii="Myriad Pro" w:hAnsi="Myriad Pro"/>
          <w:sz w:val="26"/>
          <w:szCs w:val="26"/>
        </w:rPr>
        <w:t xml:space="preserve"> потерям в электрических сетях (форм</w:t>
      </w:r>
      <w:r>
        <w:rPr>
          <w:rFonts w:ascii="Myriad Pro" w:hAnsi="Myriad Pro"/>
          <w:sz w:val="26"/>
          <w:szCs w:val="26"/>
        </w:rPr>
        <w:t>а</w:t>
      </w:r>
      <w:r w:rsidRPr="00BE79A7">
        <w:rPr>
          <w:rFonts w:ascii="Myriad Pro" w:hAnsi="Myriad Pro"/>
          <w:sz w:val="26"/>
          <w:szCs w:val="26"/>
        </w:rPr>
        <w:t xml:space="preserve"> 3.1);</w:t>
      </w:r>
    </w:p>
    <w:p w14:paraId="050DA1BD" w14:textId="77777777" w:rsidR="0092537F" w:rsidRDefault="0092537F" w:rsidP="00B9583E">
      <w:pPr>
        <w:pStyle w:val="a3"/>
        <w:numPr>
          <w:ilvl w:val="0"/>
          <w:numId w:val="46"/>
        </w:numPr>
        <w:spacing w:after="0" w:line="360" w:lineRule="auto"/>
        <w:jc w:val="both"/>
        <w:rPr>
          <w:rFonts w:ascii="Myriad Pro" w:hAnsi="Myriad Pro"/>
          <w:sz w:val="26"/>
          <w:szCs w:val="26"/>
        </w:rPr>
      </w:pPr>
      <w:r w:rsidRPr="00BE79A7">
        <w:rPr>
          <w:rFonts w:ascii="Myriad Pro" w:hAnsi="Myriad Pro"/>
          <w:sz w:val="26"/>
          <w:szCs w:val="26"/>
        </w:rPr>
        <w:t xml:space="preserve">Объемы электрической энергии (мощности), поставляемые населению и (или) приравненным к нему категориям потребителей субъектами оптового рынка </w:t>
      </w:r>
      <w:r w:rsidRPr="00064CBF">
        <w:rPr>
          <w:rFonts w:ascii="Myriad Pro" w:hAnsi="Myriad Pro"/>
          <w:sz w:val="26"/>
          <w:szCs w:val="26"/>
        </w:rPr>
        <w:t>(</w:t>
      </w:r>
      <w:r w:rsidRPr="005A7BD4">
        <w:rPr>
          <w:rFonts w:ascii="Myriad Pro" w:hAnsi="Myriad Pro"/>
          <w:sz w:val="26"/>
          <w:szCs w:val="26"/>
        </w:rPr>
        <w:t>форм</w:t>
      </w:r>
      <w:r>
        <w:rPr>
          <w:rFonts w:ascii="Myriad Pro" w:hAnsi="Myriad Pro"/>
          <w:sz w:val="26"/>
          <w:szCs w:val="26"/>
        </w:rPr>
        <w:t>а</w:t>
      </w:r>
      <w:r w:rsidRPr="005A7BD4">
        <w:rPr>
          <w:rFonts w:ascii="Myriad Pro" w:hAnsi="Myriad Pro"/>
          <w:sz w:val="26"/>
          <w:szCs w:val="26"/>
        </w:rPr>
        <w:t xml:space="preserve"> 9.1</w:t>
      </w:r>
      <w:r>
        <w:rPr>
          <w:rFonts w:ascii="Myriad Pro" w:hAnsi="Myriad Pro"/>
          <w:sz w:val="26"/>
          <w:szCs w:val="26"/>
        </w:rPr>
        <w:t>);</w:t>
      </w:r>
    </w:p>
    <w:p w14:paraId="77029497" w14:textId="77777777" w:rsidR="0092537F" w:rsidRPr="00BE79A7" w:rsidRDefault="0092537F" w:rsidP="00B9583E">
      <w:pPr>
        <w:pStyle w:val="a3"/>
        <w:numPr>
          <w:ilvl w:val="0"/>
          <w:numId w:val="46"/>
        </w:numPr>
        <w:spacing w:after="0" w:line="360" w:lineRule="auto"/>
        <w:jc w:val="both"/>
        <w:rPr>
          <w:rFonts w:ascii="Myriad Pro" w:hAnsi="Myriad Pro"/>
          <w:b/>
          <w:sz w:val="26"/>
          <w:szCs w:val="26"/>
        </w:rPr>
      </w:pPr>
      <w:r w:rsidRPr="00BE79A7">
        <w:rPr>
          <w:rFonts w:ascii="Myriad Pro" w:hAnsi="Myriad Pro"/>
          <w:sz w:val="26"/>
          <w:szCs w:val="26"/>
        </w:rPr>
        <w:t>Информация</w:t>
      </w:r>
      <w:r>
        <w:rPr>
          <w:rFonts w:ascii="Myriad Pro" w:hAnsi="Myriad Pro"/>
          <w:sz w:val="26"/>
          <w:szCs w:val="26"/>
        </w:rPr>
        <w:t xml:space="preserve"> </w:t>
      </w:r>
      <w:r w:rsidRPr="00BE79A7">
        <w:rPr>
          <w:rFonts w:ascii="Myriad Pro" w:hAnsi="Myriad Pro"/>
          <w:sz w:val="26"/>
          <w:szCs w:val="26"/>
        </w:rPr>
        <w:t>по</w:t>
      </w:r>
      <w:r>
        <w:rPr>
          <w:rFonts w:ascii="Myriad Pro" w:hAnsi="Myriad Pro"/>
          <w:sz w:val="26"/>
          <w:szCs w:val="26"/>
        </w:rPr>
        <w:t xml:space="preserve"> </w:t>
      </w:r>
      <w:r w:rsidRPr="00BE79A7">
        <w:rPr>
          <w:rFonts w:ascii="Myriad Pro" w:hAnsi="Myriad Pro"/>
          <w:sz w:val="26"/>
          <w:szCs w:val="26"/>
        </w:rPr>
        <w:t xml:space="preserve">нормативам потерь электрической энергии при передаче по электрическим сетям, утвержденным Минэнерго России </w:t>
      </w:r>
      <w:r>
        <w:rPr>
          <w:rFonts w:ascii="Myriad Pro" w:hAnsi="Myriad Pro"/>
          <w:sz w:val="26"/>
          <w:szCs w:val="26"/>
        </w:rPr>
        <w:t>(</w:t>
      </w:r>
      <w:r w:rsidRPr="005A7BD4">
        <w:rPr>
          <w:rFonts w:ascii="Myriad Pro" w:hAnsi="Myriad Pro"/>
          <w:sz w:val="26"/>
          <w:szCs w:val="26"/>
        </w:rPr>
        <w:t>форм</w:t>
      </w:r>
      <w:r>
        <w:rPr>
          <w:rFonts w:ascii="Myriad Pro" w:hAnsi="Myriad Pro"/>
          <w:sz w:val="26"/>
          <w:szCs w:val="26"/>
        </w:rPr>
        <w:t>а</w:t>
      </w:r>
      <w:r w:rsidRPr="005A7BD4">
        <w:rPr>
          <w:rFonts w:ascii="Myriad Pro" w:hAnsi="Myriad Pro"/>
          <w:sz w:val="26"/>
          <w:szCs w:val="26"/>
        </w:rPr>
        <w:t xml:space="preserve"> 16</w:t>
      </w:r>
      <w:r>
        <w:rPr>
          <w:rFonts w:ascii="Myriad Pro" w:hAnsi="Myriad Pro"/>
          <w:sz w:val="26"/>
          <w:szCs w:val="26"/>
        </w:rPr>
        <w:t>)</w:t>
      </w:r>
      <w:r w:rsidRPr="00BE79A7">
        <w:rPr>
          <w:rFonts w:ascii="Myriad Pro" w:hAnsi="Myriad Pro"/>
          <w:sz w:val="26"/>
          <w:szCs w:val="26"/>
        </w:rPr>
        <w:t>.</w:t>
      </w:r>
    </w:p>
    <w:p w14:paraId="390B6941" w14:textId="77777777" w:rsidR="0092537F" w:rsidRPr="007A7254" w:rsidRDefault="0092537F" w:rsidP="0092537F">
      <w:pPr>
        <w:spacing w:after="0" w:line="360" w:lineRule="auto"/>
        <w:ind w:firstLine="709"/>
        <w:jc w:val="both"/>
        <w:rPr>
          <w:rStyle w:val="afff1"/>
          <w:rFonts w:ascii="Myriad Pro" w:hAnsi="Myriad Pro" w:cs="Times New Roman"/>
          <w:b w:val="0"/>
          <w:bCs w:val="0"/>
          <w:sz w:val="26"/>
          <w:szCs w:val="26"/>
        </w:rPr>
      </w:pPr>
      <w:r w:rsidRPr="00BA0261">
        <w:rPr>
          <w:rFonts w:ascii="Myriad Pro" w:hAnsi="Myriad Pro" w:cs="Times New Roman"/>
          <w:sz w:val="26"/>
          <w:szCs w:val="26"/>
          <w:lang w:eastAsia="ru-RU"/>
        </w:rPr>
        <w:t xml:space="preserve">Исполнителем проведена оценка параметров Сводного </w:t>
      </w:r>
      <w:r w:rsidRPr="007A7254">
        <w:rPr>
          <w:rStyle w:val="afff1"/>
          <w:rFonts w:ascii="Myriad Pro" w:hAnsi="Myriad Pro" w:cs="Times New Roman"/>
          <w:b w:val="0"/>
          <w:bCs w:val="0"/>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35669B" w:rsidRPr="007A7254">
        <w:rPr>
          <w:rStyle w:val="afff1"/>
          <w:rFonts w:ascii="Myriad Pro" w:hAnsi="Myriad Pro" w:cs="Times New Roman"/>
          <w:b w:val="0"/>
          <w:bCs w:val="0"/>
          <w:sz w:val="26"/>
          <w:szCs w:val="26"/>
        </w:rPr>
        <w:t xml:space="preserve">Астраханской </w:t>
      </w:r>
      <w:r w:rsidRPr="007A7254">
        <w:rPr>
          <w:rStyle w:val="afff1"/>
          <w:rFonts w:ascii="Myriad Pro" w:hAnsi="Myriad Pro" w:cs="Times New Roman"/>
          <w:b w:val="0"/>
          <w:bCs w:val="0"/>
          <w:sz w:val="26"/>
          <w:szCs w:val="26"/>
        </w:rPr>
        <w:t>области на 2019 год (далее - Сводный прогнозный баланс на 2019 год), на основе динамики фактических показателей за предыдущие периоды.</w:t>
      </w:r>
    </w:p>
    <w:tbl>
      <w:tblPr>
        <w:tblW w:w="5003" w:type="pct"/>
        <w:tblLook w:val="04A0" w:firstRow="1" w:lastRow="0" w:firstColumn="1" w:lastColumn="0" w:noHBand="0" w:noVBand="1"/>
      </w:tblPr>
      <w:tblGrid>
        <w:gridCol w:w="2262"/>
        <w:gridCol w:w="1420"/>
        <w:gridCol w:w="1982"/>
        <w:gridCol w:w="2269"/>
        <w:gridCol w:w="1418"/>
      </w:tblGrid>
      <w:tr w:rsidR="00545C94" w:rsidRPr="009D7880" w14:paraId="29C76DBB" w14:textId="77777777" w:rsidTr="002C3BA4">
        <w:trPr>
          <w:trHeight w:val="20"/>
        </w:trPr>
        <w:tc>
          <w:tcPr>
            <w:tcW w:w="1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1BAF5"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Показатели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E0266"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Ед.</w:t>
            </w:r>
            <w:r>
              <w:rPr>
                <w:rFonts w:ascii="Myriad Pro" w:eastAsia="Times New Roman" w:hAnsi="Myriad Pro" w:cs="Times New Roman"/>
                <w:b/>
                <w:bCs/>
                <w:color w:val="FFFFFF" w:themeColor="background1"/>
                <w:sz w:val="20"/>
                <w:szCs w:val="20"/>
                <w:lang w:eastAsia="ru-RU"/>
              </w:rPr>
              <w:t xml:space="preserve"> </w:t>
            </w:r>
            <w:r w:rsidRPr="009D7880">
              <w:rPr>
                <w:rFonts w:ascii="Myriad Pro" w:eastAsia="Times New Roman" w:hAnsi="Myriad Pro" w:cs="Times New Roman"/>
                <w:b/>
                <w:bCs/>
                <w:color w:val="FFFFFF" w:themeColor="background1"/>
                <w:sz w:val="20"/>
                <w:szCs w:val="20"/>
                <w:lang w:eastAsia="ru-RU"/>
              </w:rPr>
              <w:t>изм.</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EE225"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Факт 2017</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645CF"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Факт 2018</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10205"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ТБР 2019</w:t>
            </w:r>
          </w:p>
        </w:tc>
      </w:tr>
      <w:tr w:rsidR="00545C94" w:rsidRPr="009D7880" w14:paraId="5ABFE98D" w14:textId="77777777" w:rsidTr="002C3BA4">
        <w:trPr>
          <w:trHeight w:val="20"/>
        </w:trPr>
        <w:tc>
          <w:tcPr>
            <w:tcW w:w="1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978B2"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835BB"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9D7880">
              <w:rPr>
                <w:rFonts w:ascii="Myriad Pro" w:eastAsia="Times New Roman" w:hAnsi="Myriad Pro" w:cs="Times New Roman"/>
                <w:b/>
                <w:bCs/>
                <w:color w:val="FFFFFF" w:themeColor="background1"/>
                <w:sz w:val="20"/>
                <w:szCs w:val="20"/>
                <w:lang w:eastAsia="ru-RU"/>
              </w:rPr>
              <w:t>2</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22472"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3</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5CF743"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86BAFA" w14:textId="77777777" w:rsidR="0092537F" w:rsidRPr="009D7880" w:rsidRDefault="0092537F" w:rsidP="00401CCE">
            <w:pPr>
              <w:spacing w:after="0" w:line="240" w:lineRule="auto"/>
              <w:contextualSpacing/>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5</w:t>
            </w:r>
          </w:p>
        </w:tc>
      </w:tr>
      <w:tr w:rsidR="00545C94" w:rsidRPr="009D7880" w14:paraId="19FE68D5" w14:textId="77777777" w:rsidTr="002C3BA4">
        <w:trPr>
          <w:trHeight w:val="20"/>
        </w:trPr>
        <w:tc>
          <w:tcPr>
            <w:tcW w:w="12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6FB32C" w14:textId="77777777" w:rsidR="0092537F" w:rsidRPr="009D7880" w:rsidRDefault="00545C94" w:rsidP="00401CCE">
            <w:pPr>
              <w:spacing w:after="0" w:line="240" w:lineRule="auto"/>
              <w:contextualSpacing/>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Отпуск</w:t>
            </w:r>
            <w:r w:rsidRPr="009D7880">
              <w:rPr>
                <w:rFonts w:ascii="Myriad Pro" w:eastAsia="Times New Roman" w:hAnsi="Myriad Pro" w:cs="Times New Roman"/>
                <w:color w:val="000000"/>
                <w:sz w:val="20"/>
                <w:szCs w:val="20"/>
                <w:lang w:eastAsia="ru-RU"/>
              </w:rPr>
              <w:t xml:space="preserve"> </w:t>
            </w:r>
            <w:r w:rsidR="0092537F" w:rsidRPr="009D7880">
              <w:rPr>
                <w:rFonts w:ascii="Myriad Pro" w:eastAsia="Times New Roman" w:hAnsi="Myriad Pro" w:cs="Times New Roman"/>
                <w:color w:val="000000"/>
                <w:sz w:val="20"/>
                <w:szCs w:val="20"/>
                <w:lang w:eastAsia="ru-RU"/>
              </w:rPr>
              <w:t>в сеть</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395682"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060" w:type="pct"/>
            <w:tcBorders>
              <w:top w:val="single" w:sz="4" w:space="0" w:color="FFFFFF" w:themeColor="background1"/>
              <w:left w:val="nil"/>
              <w:bottom w:val="single" w:sz="4" w:space="0" w:color="auto"/>
              <w:right w:val="single" w:sz="4" w:space="0" w:color="auto"/>
            </w:tcBorders>
            <w:shd w:val="clear" w:color="auto" w:fill="auto"/>
            <w:vAlign w:val="center"/>
          </w:tcPr>
          <w:p w14:paraId="71B8838D" w14:textId="77777777"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3 448,1</w:t>
            </w:r>
          </w:p>
        </w:tc>
        <w:tc>
          <w:tcPr>
            <w:tcW w:w="1213" w:type="pct"/>
            <w:tcBorders>
              <w:top w:val="single" w:sz="4" w:space="0" w:color="FFFFFF" w:themeColor="background1"/>
              <w:left w:val="nil"/>
              <w:bottom w:val="single" w:sz="4" w:space="0" w:color="auto"/>
              <w:right w:val="single" w:sz="4" w:space="0" w:color="auto"/>
            </w:tcBorders>
            <w:shd w:val="clear" w:color="auto" w:fill="auto"/>
            <w:vAlign w:val="center"/>
          </w:tcPr>
          <w:p w14:paraId="4E9BBF9E" w14:textId="77777777"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3 448,7</w:t>
            </w:r>
          </w:p>
        </w:tc>
        <w:tc>
          <w:tcPr>
            <w:tcW w:w="758" w:type="pct"/>
            <w:tcBorders>
              <w:top w:val="single" w:sz="4" w:space="0" w:color="FFFFFF" w:themeColor="background1"/>
              <w:left w:val="nil"/>
              <w:bottom w:val="single" w:sz="4" w:space="0" w:color="auto"/>
              <w:right w:val="single" w:sz="4" w:space="0" w:color="auto"/>
            </w:tcBorders>
            <w:shd w:val="clear" w:color="auto" w:fill="auto"/>
            <w:vAlign w:val="center"/>
          </w:tcPr>
          <w:p w14:paraId="4812F2EE" w14:textId="77777777" w:rsidR="0092537F" w:rsidRPr="009D7880" w:rsidRDefault="0035669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3 514,07</w:t>
            </w:r>
          </w:p>
        </w:tc>
      </w:tr>
      <w:tr w:rsidR="00545C94" w:rsidRPr="009D7880" w14:paraId="6EA6FC87" w14:textId="77777777" w:rsidTr="002C3BA4">
        <w:trPr>
          <w:trHeight w:val="20"/>
        </w:trPr>
        <w:tc>
          <w:tcPr>
            <w:tcW w:w="1209" w:type="pct"/>
            <w:vMerge w:val="restart"/>
            <w:tcBorders>
              <w:top w:val="nil"/>
              <w:left w:val="single" w:sz="4" w:space="0" w:color="auto"/>
              <w:bottom w:val="single" w:sz="4" w:space="0" w:color="auto"/>
              <w:right w:val="single" w:sz="4" w:space="0" w:color="auto"/>
            </w:tcBorders>
            <w:shd w:val="clear" w:color="auto" w:fill="auto"/>
            <w:vAlign w:val="center"/>
            <w:hideMark/>
          </w:tcPr>
          <w:p w14:paraId="50087B16" w14:textId="77777777" w:rsidR="0092537F" w:rsidRPr="00DD37D0" w:rsidRDefault="0092537F" w:rsidP="00401CCE">
            <w:pPr>
              <w:spacing w:after="0" w:line="240" w:lineRule="auto"/>
              <w:contextualSpacing/>
              <w:rPr>
                <w:rFonts w:ascii="Myriad Pro" w:eastAsia="Times New Roman" w:hAnsi="Myriad Pro" w:cs="Times New Roman"/>
                <w:color w:val="000000"/>
                <w:sz w:val="20"/>
                <w:szCs w:val="20"/>
                <w:vertAlign w:val="superscript"/>
                <w:lang w:eastAsia="ru-RU"/>
              </w:rPr>
            </w:pPr>
            <w:r w:rsidRPr="009D7880">
              <w:rPr>
                <w:rFonts w:ascii="Myriad Pro" w:eastAsia="Times New Roman" w:hAnsi="Myriad Pro" w:cs="Times New Roman"/>
                <w:color w:val="000000"/>
                <w:sz w:val="20"/>
                <w:szCs w:val="20"/>
                <w:lang w:eastAsia="ru-RU"/>
              </w:rPr>
              <w:t>Потери</w:t>
            </w:r>
            <w:r>
              <w:rPr>
                <w:rFonts w:ascii="Myriad Pro" w:eastAsia="Times New Roman" w:hAnsi="Myriad Pro" w:cs="Times New Roman"/>
                <w:color w:val="000000"/>
                <w:sz w:val="20"/>
                <w:szCs w:val="20"/>
                <w:vertAlign w:val="superscript"/>
                <w:lang w:eastAsia="ru-RU"/>
              </w:rPr>
              <w:t>*</w:t>
            </w:r>
          </w:p>
        </w:tc>
        <w:tc>
          <w:tcPr>
            <w:tcW w:w="759" w:type="pct"/>
            <w:tcBorders>
              <w:top w:val="nil"/>
              <w:left w:val="nil"/>
              <w:bottom w:val="single" w:sz="4" w:space="0" w:color="auto"/>
              <w:right w:val="single" w:sz="4" w:space="0" w:color="auto"/>
            </w:tcBorders>
            <w:shd w:val="clear" w:color="auto" w:fill="auto"/>
            <w:vAlign w:val="center"/>
            <w:hideMark/>
          </w:tcPr>
          <w:p w14:paraId="7066CE4F"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060" w:type="pct"/>
            <w:tcBorders>
              <w:top w:val="nil"/>
              <w:left w:val="nil"/>
              <w:bottom w:val="single" w:sz="4" w:space="0" w:color="auto"/>
              <w:right w:val="single" w:sz="4" w:space="0" w:color="auto"/>
            </w:tcBorders>
            <w:shd w:val="clear" w:color="auto" w:fill="auto"/>
            <w:vAlign w:val="center"/>
          </w:tcPr>
          <w:p w14:paraId="3305AC4E" w14:textId="77777777"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607,6</w:t>
            </w:r>
          </w:p>
        </w:tc>
        <w:tc>
          <w:tcPr>
            <w:tcW w:w="1213" w:type="pct"/>
            <w:tcBorders>
              <w:top w:val="nil"/>
              <w:left w:val="nil"/>
              <w:bottom w:val="single" w:sz="4" w:space="0" w:color="auto"/>
              <w:right w:val="single" w:sz="4" w:space="0" w:color="auto"/>
            </w:tcBorders>
            <w:shd w:val="clear" w:color="auto" w:fill="auto"/>
            <w:vAlign w:val="center"/>
          </w:tcPr>
          <w:p w14:paraId="7BAFECB2" w14:textId="77777777"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605,7</w:t>
            </w:r>
          </w:p>
        </w:tc>
        <w:tc>
          <w:tcPr>
            <w:tcW w:w="758" w:type="pct"/>
            <w:tcBorders>
              <w:top w:val="nil"/>
              <w:left w:val="nil"/>
              <w:bottom w:val="single" w:sz="4" w:space="0" w:color="auto"/>
              <w:right w:val="single" w:sz="4" w:space="0" w:color="auto"/>
            </w:tcBorders>
            <w:shd w:val="clear" w:color="auto" w:fill="auto"/>
            <w:vAlign w:val="center"/>
          </w:tcPr>
          <w:p w14:paraId="271869FE" w14:textId="77777777" w:rsidR="0092537F" w:rsidRPr="009D7880" w:rsidRDefault="0035669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604,72</w:t>
            </w:r>
          </w:p>
        </w:tc>
      </w:tr>
      <w:tr w:rsidR="00545C94" w:rsidRPr="009D7880" w14:paraId="7DA39A82" w14:textId="77777777" w:rsidTr="002C3BA4">
        <w:trPr>
          <w:trHeight w:val="20"/>
        </w:trPr>
        <w:tc>
          <w:tcPr>
            <w:tcW w:w="1209" w:type="pct"/>
            <w:vMerge/>
            <w:tcBorders>
              <w:top w:val="nil"/>
              <w:left w:val="single" w:sz="4" w:space="0" w:color="auto"/>
              <w:bottom w:val="single" w:sz="4" w:space="0" w:color="auto"/>
              <w:right w:val="single" w:sz="4" w:space="0" w:color="auto"/>
            </w:tcBorders>
            <w:vAlign w:val="center"/>
            <w:hideMark/>
          </w:tcPr>
          <w:p w14:paraId="1732BD48" w14:textId="77777777" w:rsidR="0092537F" w:rsidRPr="009D7880" w:rsidRDefault="0092537F" w:rsidP="00401CCE">
            <w:pPr>
              <w:spacing w:after="0" w:line="240" w:lineRule="auto"/>
              <w:contextualSpacing/>
              <w:rPr>
                <w:rFonts w:ascii="Myriad Pro" w:eastAsia="Times New Roman" w:hAnsi="Myriad Pro" w:cs="Times New Roman"/>
                <w:color w:val="000000"/>
                <w:sz w:val="20"/>
                <w:szCs w:val="20"/>
                <w:lang w:eastAsia="ru-RU"/>
              </w:rPr>
            </w:pPr>
          </w:p>
        </w:tc>
        <w:tc>
          <w:tcPr>
            <w:tcW w:w="759" w:type="pct"/>
            <w:tcBorders>
              <w:top w:val="nil"/>
              <w:left w:val="nil"/>
              <w:bottom w:val="single" w:sz="4" w:space="0" w:color="auto"/>
              <w:right w:val="single" w:sz="4" w:space="0" w:color="auto"/>
            </w:tcBorders>
            <w:shd w:val="clear" w:color="auto" w:fill="auto"/>
            <w:vAlign w:val="center"/>
            <w:hideMark/>
          </w:tcPr>
          <w:p w14:paraId="10943EE9"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w:t>
            </w:r>
          </w:p>
        </w:tc>
        <w:tc>
          <w:tcPr>
            <w:tcW w:w="1060" w:type="pct"/>
            <w:tcBorders>
              <w:top w:val="nil"/>
              <w:left w:val="nil"/>
              <w:bottom w:val="single" w:sz="4" w:space="0" w:color="auto"/>
              <w:right w:val="single" w:sz="4" w:space="0" w:color="auto"/>
            </w:tcBorders>
            <w:shd w:val="clear" w:color="auto" w:fill="auto"/>
            <w:vAlign w:val="center"/>
          </w:tcPr>
          <w:p w14:paraId="223E3CA0" w14:textId="77777777" w:rsidR="0092537F" w:rsidRPr="006F3B6A"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17,62%</w:t>
            </w:r>
          </w:p>
        </w:tc>
        <w:tc>
          <w:tcPr>
            <w:tcW w:w="1213" w:type="pct"/>
            <w:tcBorders>
              <w:top w:val="nil"/>
              <w:left w:val="nil"/>
              <w:bottom w:val="single" w:sz="4" w:space="0" w:color="auto"/>
              <w:right w:val="single" w:sz="4" w:space="0" w:color="auto"/>
            </w:tcBorders>
            <w:shd w:val="clear" w:color="auto" w:fill="auto"/>
            <w:vAlign w:val="center"/>
          </w:tcPr>
          <w:p w14:paraId="48A880A5" w14:textId="77777777" w:rsidR="0092537F" w:rsidRPr="006F3B6A"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17,56%</w:t>
            </w:r>
          </w:p>
        </w:tc>
        <w:tc>
          <w:tcPr>
            <w:tcW w:w="758" w:type="pct"/>
            <w:tcBorders>
              <w:top w:val="nil"/>
              <w:left w:val="nil"/>
              <w:bottom w:val="single" w:sz="4" w:space="0" w:color="auto"/>
              <w:right w:val="single" w:sz="4" w:space="0" w:color="auto"/>
            </w:tcBorders>
            <w:shd w:val="clear" w:color="auto" w:fill="auto"/>
            <w:vAlign w:val="center"/>
          </w:tcPr>
          <w:p w14:paraId="035C0E77" w14:textId="77777777" w:rsidR="0092537F" w:rsidRPr="009D7880" w:rsidRDefault="0035669B" w:rsidP="00401CCE">
            <w:pPr>
              <w:spacing w:after="0" w:line="240" w:lineRule="auto"/>
              <w:contextualSpacing/>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color w:val="000000"/>
                <w:sz w:val="20"/>
                <w:szCs w:val="20"/>
                <w:lang w:eastAsia="ru-RU"/>
              </w:rPr>
              <w:t>17,21%</w:t>
            </w:r>
          </w:p>
        </w:tc>
      </w:tr>
      <w:tr w:rsidR="00545C94" w:rsidRPr="009D7880" w14:paraId="32813E03" w14:textId="77777777" w:rsidTr="002C3BA4">
        <w:trPr>
          <w:trHeight w:val="2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086B5EAC" w14:textId="77777777" w:rsidR="0092537F" w:rsidRPr="009D7880" w:rsidRDefault="0092537F" w:rsidP="00401CCE">
            <w:pPr>
              <w:spacing w:after="0" w:line="240" w:lineRule="auto"/>
              <w:contextualSpacing/>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Котловой полезный отпуск </w:t>
            </w:r>
            <w:r w:rsidR="0035669B">
              <w:rPr>
                <w:rFonts w:ascii="Myriad Pro" w:eastAsia="Times New Roman" w:hAnsi="Myriad Pro" w:cs="Times New Roman"/>
                <w:color w:val="000000"/>
                <w:sz w:val="20"/>
                <w:szCs w:val="20"/>
                <w:lang w:eastAsia="ru-RU"/>
              </w:rPr>
              <w:t xml:space="preserve">Астраханской </w:t>
            </w:r>
            <w:r>
              <w:rPr>
                <w:rFonts w:ascii="Myriad Pro" w:eastAsia="Times New Roman" w:hAnsi="Myriad Pro" w:cs="Times New Roman"/>
                <w:color w:val="000000"/>
                <w:sz w:val="20"/>
                <w:szCs w:val="20"/>
                <w:lang w:eastAsia="ru-RU"/>
              </w:rPr>
              <w:t xml:space="preserve">области </w:t>
            </w:r>
          </w:p>
        </w:tc>
        <w:tc>
          <w:tcPr>
            <w:tcW w:w="759" w:type="pct"/>
            <w:tcBorders>
              <w:top w:val="nil"/>
              <w:left w:val="nil"/>
              <w:bottom w:val="single" w:sz="4" w:space="0" w:color="auto"/>
              <w:right w:val="single" w:sz="4" w:space="0" w:color="auto"/>
            </w:tcBorders>
            <w:shd w:val="clear" w:color="auto" w:fill="auto"/>
            <w:vAlign w:val="center"/>
            <w:hideMark/>
          </w:tcPr>
          <w:p w14:paraId="1A1BA043" w14:textId="77777777" w:rsidR="0092537F" w:rsidRPr="009D7880" w:rsidRDefault="0092537F"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060" w:type="pct"/>
            <w:tcBorders>
              <w:top w:val="nil"/>
              <w:left w:val="nil"/>
              <w:bottom w:val="single" w:sz="4" w:space="0" w:color="auto"/>
              <w:right w:val="single" w:sz="4" w:space="0" w:color="auto"/>
            </w:tcBorders>
            <w:shd w:val="clear" w:color="auto" w:fill="auto"/>
            <w:vAlign w:val="center"/>
          </w:tcPr>
          <w:p w14:paraId="30DFF186" w14:textId="77777777"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2 790,2</w:t>
            </w:r>
          </w:p>
        </w:tc>
        <w:tc>
          <w:tcPr>
            <w:tcW w:w="1213" w:type="pct"/>
            <w:tcBorders>
              <w:top w:val="nil"/>
              <w:left w:val="nil"/>
              <w:bottom w:val="single" w:sz="4" w:space="0" w:color="auto"/>
              <w:right w:val="single" w:sz="4" w:space="0" w:color="auto"/>
            </w:tcBorders>
            <w:shd w:val="clear" w:color="auto" w:fill="auto"/>
            <w:vAlign w:val="center"/>
          </w:tcPr>
          <w:p w14:paraId="1A416A96" w14:textId="77777777" w:rsidR="0092537F"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2 745,36</w:t>
            </w:r>
          </w:p>
        </w:tc>
        <w:tc>
          <w:tcPr>
            <w:tcW w:w="758" w:type="pct"/>
            <w:tcBorders>
              <w:top w:val="nil"/>
              <w:left w:val="nil"/>
              <w:bottom w:val="single" w:sz="4" w:space="0" w:color="auto"/>
              <w:right w:val="single" w:sz="4" w:space="0" w:color="auto"/>
            </w:tcBorders>
            <w:shd w:val="clear" w:color="auto" w:fill="auto"/>
            <w:vAlign w:val="center"/>
          </w:tcPr>
          <w:p w14:paraId="5AA2CC37" w14:textId="77777777" w:rsidR="0092537F" w:rsidRPr="009D7880" w:rsidRDefault="0035669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2 883,23</w:t>
            </w:r>
          </w:p>
        </w:tc>
      </w:tr>
      <w:tr w:rsidR="00545C94" w:rsidRPr="009D7880" w14:paraId="3BABCCE9" w14:textId="77777777" w:rsidTr="002C3BA4">
        <w:trPr>
          <w:trHeight w:val="2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2334BF60" w14:textId="77777777" w:rsidR="00545C94" w:rsidRPr="009D7880" w:rsidRDefault="00545C94" w:rsidP="00401CCE">
            <w:pPr>
              <w:spacing w:after="0" w:line="240" w:lineRule="auto"/>
              <w:contextualSpacing/>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население</w:t>
            </w:r>
          </w:p>
        </w:tc>
        <w:tc>
          <w:tcPr>
            <w:tcW w:w="759" w:type="pct"/>
            <w:tcBorders>
              <w:top w:val="nil"/>
              <w:left w:val="nil"/>
              <w:bottom w:val="single" w:sz="4" w:space="0" w:color="auto"/>
              <w:right w:val="single" w:sz="4" w:space="0" w:color="auto"/>
            </w:tcBorders>
            <w:shd w:val="clear" w:color="auto" w:fill="auto"/>
            <w:vAlign w:val="center"/>
            <w:hideMark/>
          </w:tcPr>
          <w:p w14:paraId="399E87E3" w14:textId="77777777"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060" w:type="pct"/>
            <w:tcBorders>
              <w:top w:val="nil"/>
              <w:left w:val="nil"/>
              <w:bottom w:val="single" w:sz="4" w:space="0" w:color="auto"/>
              <w:right w:val="single" w:sz="4" w:space="0" w:color="auto"/>
            </w:tcBorders>
            <w:shd w:val="clear" w:color="auto" w:fill="auto"/>
            <w:vAlign w:val="center"/>
          </w:tcPr>
          <w:p w14:paraId="11CFEA48" w14:textId="77777777" w:rsidR="00545C94" w:rsidRPr="009D7880" w:rsidRDefault="0066478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Calibri"/>
                <w:lang w:eastAsia="ru-RU"/>
              </w:rPr>
              <w:t>930,3</w:t>
            </w:r>
          </w:p>
        </w:tc>
        <w:tc>
          <w:tcPr>
            <w:tcW w:w="1213" w:type="pct"/>
            <w:tcBorders>
              <w:top w:val="nil"/>
              <w:left w:val="nil"/>
              <w:bottom w:val="single" w:sz="4" w:space="0" w:color="auto"/>
              <w:right w:val="single" w:sz="4" w:space="0" w:color="auto"/>
            </w:tcBorders>
            <w:shd w:val="clear" w:color="auto" w:fill="auto"/>
            <w:vAlign w:val="center"/>
          </w:tcPr>
          <w:p w14:paraId="705B8553" w14:textId="77777777" w:rsidR="00545C94" w:rsidRPr="006C1B9E" w:rsidRDefault="00545C94" w:rsidP="00401CCE">
            <w:pPr>
              <w:spacing w:after="0" w:line="240" w:lineRule="auto"/>
              <w:contextualSpacing/>
              <w:jc w:val="center"/>
              <w:rPr>
                <w:rFonts w:ascii="Myriad Pro" w:eastAsia="Times New Roman" w:hAnsi="Myriad Pro" w:cs="Calibri"/>
                <w:lang w:eastAsia="ru-RU"/>
              </w:rPr>
            </w:pPr>
            <w:r w:rsidRPr="006C1B9E">
              <w:rPr>
                <w:rFonts w:ascii="Myriad Pro" w:eastAsia="Times New Roman" w:hAnsi="Myriad Pro" w:cs="Calibri"/>
                <w:lang w:eastAsia="ru-RU"/>
              </w:rPr>
              <w:t>942,1</w:t>
            </w:r>
          </w:p>
        </w:tc>
        <w:tc>
          <w:tcPr>
            <w:tcW w:w="758" w:type="pct"/>
            <w:tcBorders>
              <w:top w:val="nil"/>
              <w:left w:val="nil"/>
              <w:bottom w:val="single" w:sz="4" w:space="0" w:color="auto"/>
              <w:right w:val="single" w:sz="4" w:space="0" w:color="auto"/>
            </w:tcBorders>
            <w:shd w:val="clear" w:color="auto" w:fill="auto"/>
            <w:vAlign w:val="center"/>
          </w:tcPr>
          <w:p w14:paraId="0216B1B3" w14:textId="77777777"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968,20</w:t>
            </w:r>
          </w:p>
        </w:tc>
      </w:tr>
      <w:tr w:rsidR="00545C94" w:rsidRPr="009D7880" w14:paraId="5B82024B" w14:textId="77777777" w:rsidTr="002C3BA4">
        <w:trPr>
          <w:trHeight w:val="2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48E0D8EB" w14:textId="77777777" w:rsidR="00545C94" w:rsidRPr="009D7880" w:rsidRDefault="00545C94" w:rsidP="00401CCE">
            <w:pPr>
              <w:spacing w:after="0" w:line="240" w:lineRule="auto"/>
              <w:contextualSpacing/>
              <w:jc w:val="both"/>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прочие потребители</w:t>
            </w:r>
          </w:p>
        </w:tc>
        <w:tc>
          <w:tcPr>
            <w:tcW w:w="759" w:type="pct"/>
            <w:tcBorders>
              <w:top w:val="nil"/>
              <w:left w:val="nil"/>
              <w:bottom w:val="single" w:sz="4" w:space="0" w:color="auto"/>
              <w:right w:val="single" w:sz="4" w:space="0" w:color="auto"/>
            </w:tcBorders>
            <w:shd w:val="clear" w:color="auto" w:fill="auto"/>
            <w:vAlign w:val="center"/>
            <w:hideMark/>
          </w:tcPr>
          <w:p w14:paraId="74EE8AC8" w14:textId="77777777"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sidRPr="009D7880">
              <w:rPr>
                <w:rFonts w:ascii="Myriad Pro" w:eastAsia="Times New Roman" w:hAnsi="Myriad Pro" w:cs="Times New Roman"/>
                <w:color w:val="000000"/>
                <w:sz w:val="20"/>
                <w:szCs w:val="20"/>
                <w:lang w:eastAsia="ru-RU"/>
              </w:rPr>
              <w:t>млн.</w:t>
            </w:r>
            <w:r>
              <w:rPr>
                <w:rFonts w:ascii="Myriad Pro" w:eastAsia="Times New Roman" w:hAnsi="Myriad Pro" w:cs="Times New Roman"/>
                <w:color w:val="000000"/>
                <w:sz w:val="20"/>
                <w:szCs w:val="20"/>
                <w:lang w:eastAsia="ru-RU"/>
              </w:rPr>
              <w:t xml:space="preserve"> </w:t>
            </w:r>
            <w:r w:rsidRPr="009D7880">
              <w:rPr>
                <w:rFonts w:ascii="Myriad Pro" w:eastAsia="Times New Roman" w:hAnsi="Myriad Pro" w:cs="Times New Roman"/>
                <w:color w:val="000000"/>
                <w:sz w:val="20"/>
                <w:szCs w:val="20"/>
                <w:lang w:eastAsia="ru-RU"/>
              </w:rPr>
              <w:t>кВт.ч</w:t>
            </w:r>
          </w:p>
        </w:tc>
        <w:tc>
          <w:tcPr>
            <w:tcW w:w="1060" w:type="pct"/>
            <w:tcBorders>
              <w:top w:val="nil"/>
              <w:left w:val="nil"/>
              <w:bottom w:val="single" w:sz="4" w:space="0" w:color="auto"/>
              <w:right w:val="single" w:sz="4" w:space="0" w:color="auto"/>
            </w:tcBorders>
            <w:shd w:val="clear" w:color="auto" w:fill="auto"/>
            <w:vAlign w:val="center"/>
          </w:tcPr>
          <w:p w14:paraId="7E4F0B92" w14:textId="77777777" w:rsidR="00545C94" w:rsidRPr="009D7880" w:rsidRDefault="0066478B"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Calibri"/>
                <w:lang w:eastAsia="ru-RU"/>
              </w:rPr>
              <w:t>1 859,9</w:t>
            </w:r>
          </w:p>
        </w:tc>
        <w:tc>
          <w:tcPr>
            <w:tcW w:w="1213" w:type="pct"/>
            <w:tcBorders>
              <w:top w:val="nil"/>
              <w:left w:val="nil"/>
              <w:bottom w:val="single" w:sz="4" w:space="0" w:color="auto"/>
              <w:right w:val="single" w:sz="4" w:space="0" w:color="auto"/>
            </w:tcBorders>
            <w:shd w:val="clear" w:color="auto" w:fill="auto"/>
            <w:vAlign w:val="center"/>
          </w:tcPr>
          <w:p w14:paraId="397BD60D" w14:textId="77777777"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1 803,26</w:t>
            </w:r>
          </w:p>
        </w:tc>
        <w:tc>
          <w:tcPr>
            <w:tcW w:w="758" w:type="pct"/>
            <w:tcBorders>
              <w:top w:val="nil"/>
              <w:left w:val="nil"/>
              <w:bottom w:val="single" w:sz="4" w:space="0" w:color="auto"/>
              <w:right w:val="single" w:sz="4" w:space="0" w:color="auto"/>
            </w:tcBorders>
            <w:shd w:val="clear" w:color="auto" w:fill="auto"/>
            <w:vAlign w:val="center"/>
          </w:tcPr>
          <w:p w14:paraId="5ECF8DDB" w14:textId="77777777" w:rsidR="00545C94" w:rsidRPr="009D7880" w:rsidRDefault="00545C94" w:rsidP="00401CCE">
            <w:pPr>
              <w:spacing w:after="0" w:line="240" w:lineRule="auto"/>
              <w:contextualSpacing/>
              <w:jc w:val="center"/>
              <w:rPr>
                <w:rFonts w:ascii="Myriad Pro" w:eastAsia="Times New Roman" w:hAnsi="Myriad Pro" w:cs="Times New Roman"/>
                <w:color w:val="000000"/>
                <w:sz w:val="20"/>
                <w:szCs w:val="20"/>
                <w:lang w:eastAsia="ru-RU"/>
              </w:rPr>
            </w:pPr>
            <w:r>
              <w:rPr>
                <w:color w:val="000000"/>
              </w:rPr>
              <w:t>1 915,03</w:t>
            </w:r>
          </w:p>
        </w:tc>
      </w:tr>
    </w:tbl>
    <w:p w14:paraId="259EDB21" w14:textId="77777777" w:rsidR="0092537F" w:rsidRPr="00DD37D0" w:rsidRDefault="0092537F" w:rsidP="0092537F">
      <w:pPr>
        <w:spacing w:after="0" w:line="360" w:lineRule="auto"/>
        <w:ind w:firstLine="709"/>
        <w:jc w:val="both"/>
        <w:rPr>
          <w:rStyle w:val="afff1"/>
          <w:rFonts w:ascii="Myriad Pro" w:hAnsi="Myriad Pro" w:cs="Times New Roman"/>
          <w:b w:val="0"/>
          <w:sz w:val="18"/>
          <w:szCs w:val="18"/>
        </w:rPr>
      </w:pPr>
      <w:r w:rsidRPr="00DD37D0">
        <w:rPr>
          <w:rStyle w:val="afff1"/>
          <w:rFonts w:ascii="Myriad Pro" w:hAnsi="Myriad Pro" w:cs="Times New Roman"/>
          <w:sz w:val="18"/>
          <w:szCs w:val="18"/>
        </w:rPr>
        <w:t xml:space="preserve">*) потери от общего объема поступления в сеть </w:t>
      </w:r>
    </w:p>
    <w:p w14:paraId="5A493955" w14:textId="77777777" w:rsidR="0092537F" w:rsidRDefault="0092537F" w:rsidP="0092537F">
      <w:pPr>
        <w:spacing w:after="0" w:line="360" w:lineRule="auto"/>
        <w:ind w:firstLine="709"/>
        <w:jc w:val="both"/>
        <w:rPr>
          <w:rFonts w:ascii="Myriad Pro" w:hAnsi="Myriad Pro" w:cs="Myriad Pro"/>
          <w:sz w:val="26"/>
          <w:szCs w:val="26"/>
        </w:rPr>
      </w:pPr>
      <w:r>
        <w:rPr>
          <w:rFonts w:ascii="Myriad Pro" w:hAnsi="Myriad Pro" w:cs="Times New Roman"/>
          <w:sz w:val="26"/>
          <w:szCs w:val="26"/>
        </w:rPr>
        <w:t xml:space="preserve">Исполнителем проведен анализ структуры </w:t>
      </w:r>
      <w:r>
        <w:rPr>
          <w:rFonts w:ascii="Myriad Pro" w:hAnsi="Myriad Pro" w:cs="Myriad Pro"/>
          <w:sz w:val="26"/>
          <w:szCs w:val="26"/>
        </w:rPr>
        <w:t xml:space="preserve">баланса на 2019 год, принятого </w:t>
      </w:r>
      <w:r w:rsidR="00545C94">
        <w:rPr>
          <w:rFonts w:ascii="Myriad Pro" w:hAnsi="Myriad Pro" w:cs="Myriad Pro"/>
          <w:sz w:val="26"/>
          <w:szCs w:val="26"/>
        </w:rPr>
        <w:t xml:space="preserve">Службой по тарифам Астраханской области </w:t>
      </w:r>
      <w:r>
        <w:rPr>
          <w:rFonts w:ascii="Myriad Pro" w:hAnsi="Myriad Pro" w:cs="Myriad Pro"/>
          <w:sz w:val="26"/>
          <w:szCs w:val="26"/>
        </w:rPr>
        <w:t xml:space="preserve">в расчет тарифов </w:t>
      </w:r>
      <w:r w:rsidRPr="007570DA">
        <w:rPr>
          <w:rFonts w:ascii="Myriad Pro" w:hAnsi="Myriad Pro" w:cs="Myriad Pro"/>
          <w:sz w:val="26"/>
          <w:szCs w:val="26"/>
        </w:rPr>
        <w:t>для  филиала ПАО </w:t>
      </w:r>
      <w:r w:rsidR="00545C94">
        <w:rPr>
          <w:rFonts w:ascii="Myriad Pro" w:hAnsi="Myriad Pro" w:cs="Myriad Pro"/>
          <w:sz w:val="26"/>
          <w:szCs w:val="26"/>
        </w:rPr>
        <w:t xml:space="preserve"> </w:t>
      </w:r>
      <w:r w:rsidR="00BA3D04">
        <w:rPr>
          <w:rFonts w:ascii="Myriad Pro" w:hAnsi="Myriad Pro" w:cs="Myriad Pro"/>
          <w:sz w:val="26"/>
          <w:szCs w:val="26"/>
        </w:rPr>
        <w:t>«</w:t>
      </w:r>
      <w:r w:rsidRPr="007570DA">
        <w:rPr>
          <w:rFonts w:ascii="Myriad Pro" w:hAnsi="Myriad Pro" w:cs="Myriad Pro"/>
          <w:sz w:val="26"/>
          <w:szCs w:val="26"/>
        </w:rPr>
        <w:t>МРСК Юга</w:t>
      </w:r>
      <w:r w:rsidR="00BA3D04">
        <w:rPr>
          <w:rFonts w:ascii="Myriad Pro" w:hAnsi="Myriad Pro" w:cs="Myriad Pro"/>
          <w:sz w:val="26"/>
          <w:szCs w:val="26"/>
        </w:rPr>
        <w:t>»</w:t>
      </w:r>
      <w:r w:rsidRPr="007570DA">
        <w:rPr>
          <w:rFonts w:ascii="Myriad Pro" w:hAnsi="Myriad Pro" w:cs="Myriad Pro"/>
          <w:sz w:val="26"/>
          <w:szCs w:val="26"/>
        </w:rPr>
        <w:t>-</w:t>
      </w:r>
      <w:r w:rsidR="00545C94">
        <w:rPr>
          <w:rFonts w:ascii="Myriad Pro" w:hAnsi="Myriad Pro" w:cs="Myriad Pro"/>
          <w:sz w:val="26"/>
          <w:szCs w:val="26"/>
        </w:rPr>
        <w:t xml:space="preserve"> </w:t>
      </w:r>
      <w:r w:rsidR="00BA3D04">
        <w:rPr>
          <w:rFonts w:ascii="Myriad Pro" w:hAnsi="Myriad Pro" w:cs="Myriad Pro"/>
          <w:sz w:val="26"/>
          <w:szCs w:val="26"/>
        </w:rPr>
        <w:t>«</w:t>
      </w:r>
      <w:r w:rsidR="00545C94">
        <w:rPr>
          <w:rFonts w:ascii="Myriad Pro" w:hAnsi="Myriad Pro" w:cs="Myriad Pro"/>
          <w:sz w:val="26"/>
          <w:szCs w:val="26"/>
        </w:rPr>
        <w:t>Астраханьэнерго</w:t>
      </w:r>
      <w:r w:rsidR="00BA3D04">
        <w:rPr>
          <w:rFonts w:ascii="Myriad Pro" w:hAnsi="Myriad Pro" w:cs="Myriad Pro"/>
          <w:sz w:val="26"/>
          <w:szCs w:val="26"/>
        </w:rPr>
        <w:t>»</w:t>
      </w:r>
      <w:r w:rsidRPr="007570DA">
        <w:rPr>
          <w:rFonts w:ascii="Myriad Pro" w:hAnsi="Myriad Pro" w:cs="Myriad Pro"/>
          <w:sz w:val="26"/>
          <w:szCs w:val="26"/>
        </w:rPr>
        <w:t xml:space="preserve">, </w:t>
      </w:r>
      <w:r>
        <w:rPr>
          <w:rFonts w:ascii="Myriad Pro" w:hAnsi="Myriad Pro" w:cs="Myriad Pro"/>
          <w:sz w:val="26"/>
          <w:szCs w:val="26"/>
        </w:rPr>
        <w:t>по уровням напряжения и по группам потребителей.</w:t>
      </w:r>
    </w:p>
    <w:tbl>
      <w:tblPr>
        <w:tblW w:w="5163" w:type="pct"/>
        <w:jc w:val="center"/>
        <w:tblLayout w:type="fixed"/>
        <w:tblLook w:val="04A0" w:firstRow="1" w:lastRow="0" w:firstColumn="1" w:lastColumn="0" w:noHBand="0" w:noVBand="1"/>
      </w:tblPr>
      <w:tblGrid>
        <w:gridCol w:w="2359"/>
        <w:gridCol w:w="1318"/>
        <w:gridCol w:w="1133"/>
        <w:gridCol w:w="1563"/>
        <w:gridCol w:w="1430"/>
        <w:gridCol w:w="1832"/>
        <w:gridCol w:w="15"/>
      </w:tblGrid>
      <w:tr w:rsidR="00683362" w:rsidRPr="00401CCE" w14:paraId="4DB1A1FB" w14:textId="77777777" w:rsidTr="00683362">
        <w:trPr>
          <w:gridAfter w:val="1"/>
          <w:wAfter w:w="8" w:type="pct"/>
          <w:trHeight w:val="315"/>
          <w:jc w:val="center"/>
        </w:trPr>
        <w:tc>
          <w:tcPr>
            <w:tcW w:w="12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29627F"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lastRenderedPageBreak/>
              <w:t>Наименование показателя</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B47C33"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 xml:space="preserve">2017 год (факт)* </w:t>
            </w:r>
          </w:p>
        </w:tc>
        <w:tc>
          <w:tcPr>
            <w:tcW w:w="5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D971A"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2018 год (факт)</w:t>
            </w:r>
          </w:p>
        </w:tc>
        <w:tc>
          <w:tcPr>
            <w:tcW w:w="81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B6AB3D5"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2019 год ТБР</w:t>
            </w:r>
          </w:p>
        </w:tc>
        <w:tc>
          <w:tcPr>
            <w:tcW w:w="16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81E817"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Откл. от факта 2017 года</w:t>
            </w:r>
          </w:p>
        </w:tc>
      </w:tr>
      <w:tr w:rsidR="00683362" w:rsidRPr="00401CCE" w14:paraId="0F95CD84" w14:textId="77777777" w:rsidTr="00683362">
        <w:trPr>
          <w:trHeight w:val="630"/>
          <w:jc w:val="center"/>
        </w:trPr>
        <w:tc>
          <w:tcPr>
            <w:tcW w:w="12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FFC1E" w14:textId="77777777" w:rsidR="00683362" w:rsidRPr="00401CCE" w:rsidRDefault="00683362" w:rsidP="0092537F">
            <w:pPr>
              <w:spacing w:after="0" w:line="240" w:lineRule="auto"/>
              <w:rPr>
                <w:rFonts w:ascii="Myriad Pro" w:eastAsia="Times New Roman" w:hAnsi="Myriad Pro" w:cs="Calibri"/>
                <w:b/>
                <w:bCs/>
                <w:color w:val="FFFFFF" w:themeColor="background1"/>
                <w:sz w:val="20"/>
                <w:szCs w:val="20"/>
                <w:lang w:eastAsia="ru-RU"/>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7CDE2" w14:textId="77777777" w:rsidR="00683362" w:rsidRPr="00401CCE" w:rsidRDefault="00683362" w:rsidP="0092537F">
            <w:pPr>
              <w:spacing w:after="0" w:line="240" w:lineRule="auto"/>
              <w:rPr>
                <w:rFonts w:ascii="Myriad Pro" w:eastAsia="Times New Roman" w:hAnsi="Myriad Pro" w:cs="Calibri"/>
                <w:b/>
                <w:bCs/>
                <w:color w:val="FFFFFF" w:themeColor="background1"/>
                <w:sz w:val="20"/>
                <w:szCs w:val="20"/>
                <w:lang w:eastAsia="ru-RU"/>
              </w:rPr>
            </w:pPr>
          </w:p>
        </w:tc>
        <w:tc>
          <w:tcPr>
            <w:tcW w:w="5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23FC6" w14:textId="77777777" w:rsidR="00683362" w:rsidRPr="00401CCE" w:rsidRDefault="00683362" w:rsidP="0092537F">
            <w:pPr>
              <w:spacing w:after="0" w:line="240" w:lineRule="auto"/>
              <w:rPr>
                <w:rFonts w:ascii="Myriad Pro" w:eastAsia="Times New Roman" w:hAnsi="Myriad Pro" w:cs="Calibri"/>
                <w:b/>
                <w:bCs/>
                <w:color w:val="FFFFFF" w:themeColor="background1"/>
                <w:sz w:val="20"/>
                <w:szCs w:val="20"/>
                <w:lang w:eastAsia="ru-RU"/>
              </w:rPr>
            </w:pPr>
          </w:p>
        </w:tc>
        <w:tc>
          <w:tcPr>
            <w:tcW w:w="81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5859E"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3CD73"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прирост, млн. кВтч</w:t>
            </w:r>
          </w:p>
        </w:tc>
        <w:tc>
          <w:tcPr>
            <w:tcW w:w="9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D8075"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прирост, %</w:t>
            </w:r>
          </w:p>
        </w:tc>
      </w:tr>
      <w:tr w:rsidR="00683362" w:rsidRPr="00401CCE" w14:paraId="14746A26" w14:textId="77777777" w:rsidTr="00683362">
        <w:trPr>
          <w:trHeight w:val="315"/>
          <w:jc w:val="center"/>
        </w:trPr>
        <w:tc>
          <w:tcPr>
            <w:tcW w:w="122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0F9FF99"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1</w:t>
            </w:r>
          </w:p>
        </w:tc>
        <w:tc>
          <w:tcPr>
            <w:tcW w:w="6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1CF3E5E"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2</w:t>
            </w:r>
          </w:p>
        </w:tc>
        <w:tc>
          <w:tcPr>
            <w:tcW w:w="58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6984EF3"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3</w:t>
            </w:r>
          </w:p>
        </w:tc>
        <w:tc>
          <w:tcPr>
            <w:tcW w:w="81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C19AB77"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4</w:t>
            </w:r>
          </w:p>
        </w:tc>
        <w:tc>
          <w:tcPr>
            <w:tcW w:w="74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FD3B4AB"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sidRPr="00401CCE">
              <w:rPr>
                <w:rFonts w:ascii="Myriad Pro" w:eastAsia="Times New Roman" w:hAnsi="Myriad Pro" w:cs="Calibri"/>
                <w:b/>
                <w:bCs/>
                <w:color w:val="FFFFFF" w:themeColor="background1"/>
                <w:sz w:val="20"/>
                <w:szCs w:val="20"/>
                <w:lang w:eastAsia="ru-RU"/>
              </w:rPr>
              <w:t>6</w:t>
            </w:r>
          </w:p>
        </w:tc>
        <w:tc>
          <w:tcPr>
            <w:tcW w:w="957" w:type="pct"/>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7C6E60E" w14:textId="77777777" w:rsidR="00683362" w:rsidRPr="00401CCE" w:rsidRDefault="00683362" w:rsidP="0092537F">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6</w:t>
            </w:r>
          </w:p>
        </w:tc>
      </w:tr>
      <w:tr w:rsidR="00683362" w:rsidRPr="00401CCE" w14:paraId="2F2BEEF0" w14:textId="77777777" w:rsidTr="009F05A2">
        <w:trPr>
          <w:trHeight w:val="315"/>
          <w:jc w:val="center"/>
        </w:trPr>
        <w:tc>
          <w:tcPr>
            <w:tcW w:w="12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8FD15" w14:textId="77777777" w:rsidR="00683362" w:rsidRPr="00401CCE" w:rsidRDefault="00683362"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 xml:space="preserve">Полезный отпуск, </w:t>
            </w:r>
          </w:p>
          <w:p w14:paraId="46B20132" w14:textId="77777777" w:rsidR="00683362" w:rsidRPr="00401CCE" w:rsidRDefault="00683362"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млн. кВт*ч</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5E4AA97" w14:textId="77777777" w:rsidR="00683362" w:rsidRPr="00401CCE" w:rsidRDefault="00683362"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eastAsia="Times New Roman" w:hAnsi="Myriad Pro" w:cs="Times New Roman"/>
                <w:b/>
                <w:bCs/>
                <w:color w:val="000000"/>
                <w:sz w:val="20"/>
                <w:szCs w:val="20"/>
                <w:lang w:eastAsia="ru-RU"/>
              </w:rPr>
              <w:t>2 790,2</w:t>
            </w:r>
          </w:p>
        </w:tc>
        <w:tc>
          <w:tcPr>
            <w:tcW w:w="587" w:type="pct"/>
            <w:tcBorders>
              <w:top w:val="single" w:sz="4" w:space="0" w:color="auto"/>
              <w:left w:val="nil"/>
              <w:bottom w:val="single" w:sz="4" w:space="0" w:color="auto"/>
              <w:right w:val="single" w:sz="4" w:space="0" w:color="auto"/>
            </w:tcBorders>
            <w:shd w:val="clear" w:color="auto" w:fill="auto"/>
            <w:noWrap/>
            <w:vAlign w:val="center"/>
          </w:tcPr>
          <w:p w14:paraId="20712B03" w14:textId="77777777" w:rsidR="00683362" w:rsidRPr="00401CCE" w:rsidRDefault="00683362" w:rsidP="000572EB">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Times New Roman"/>
                <w:b/>
                <w:bCs/>
                <w:color w:val="000000"/>
                <w:sz w:val="20"/>
                <w:szCs w:val="20"/>
                <w:lang w:eastAsia="ru-RU"/>
              </w:rPr>
              <w:t>2 745,36</w:t>
            </w:r>
          </w:p>
        </w:tc>
        <w:tc>
          <w:tcPr>
            <w:tcW w:w="810" w:type="pct"/>
            <w:tcBorders>
              <w:top w:val="single" w:sz="4" w:space="0" w:color="auto"/>
              <w:left w:val="nil"/>
              <w:bottom w:val="single" w:sz="4" w:space="0" w:color="auto"/>
              <w:right w:val="single" w:sz="4" w:space="0" w:color="auto"/>
            </w:tcBorders>
            <w:shd w:val="clear" w:color="auto" w:fill="auto"/>
            <w:noWrap/>
            <w:vAlign w:val="center"/>
          </w:tcPr>
          <w:p w14:paraId="308BE8DC" w14:textId="77777777" w:rsidR="00683362" w:rsidRPr="00401CCE" w:rsidRDefault="00683362"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2 883,23</w:t>
            </w:r>
          </w:p>
        </w:tc>
        <w:tc>
          <w:tcPr>
            <w:tcW w:w="741" w:type="pct"/>
            <w:tcBorders>
              <w:top w:val="single" w:sz="4" w:space="0" w:color="auto"/>
              <w:left w:val="nil"/>
              <w:bottom w:val="single" w:sz="4" w:space="0" w:color="auto"/>
              <w:right w:val="single" w:sz="4" w:space="0" w:color="auto"/>
            </w:tcBorders>
            <w:shd w:val="clear" w:color="auto" w:fill="auto"/>
            <w:noWrap/>
            <w:vAlign w:val="center"/>
          </w:tcPr>
          <w:p w14:paraId="02710070" w14:textId="77777777" w:rsidR="00683362" w:rsidRPr="00401CCE" w:rsidRDefault="00683362" w:rsidP="006C1B9E">
            <w:pPr>
              <w:spacing w:after="0" w:line="240" w:lineRule="auto"/>
              <w:jc w:val="right"/>
              <w:rPr>
                <w:rFonts w:ascii="Myriad Pro" w:eastAsia="Times New Roman" w:hAnsi="Myriad Pro" w:cs="Calibri"/>
                <w:b/>
                <w:bCs/>
                <w:color w:val="26282F"/>
                <w:sz w:val="20"/>
                <w:szCs w:val="20"/>
                <w:lang w:eastAsia="ru-RU"/>
              </w:rPr>
            </w:pPr>
            <w:r w:rsidRPr="00401CCE">
              <w:rPr>
                <w:rFonts w:ascii="Myriad Pro" w:hAnsi="Myriad Pro" w:cs="Calibri"/>
                <w:b/>
                <w:bCs/>
                <w:color w:val="26282F"/>
                <w:sz w:val="20"/>
                <w:szCs w:val="20"/>
              </w:rPr>
              <w:t>+93,03</w:t>
            </w:r>
          </w:p>
        </w:tc>
        <w:tc>
          <w:tcPr>
            <w:tcW w:w="957" w:type="pct"/>
            <w:gridSpan w:val="2"/>
            <w:tcBorders>
              <w:top w:val="single" w:sz="4" w:space="0" w:color="auto"/>
              <w:left w:val="nil"/>
              <w:bottom w:val="single" w:sz="4" w:space="0" w:color="auto"/>
              <w:right w:val="single" w:sz="4" w:space="0" w:color="auto"/>
            </w:tcBorders>
            <w:shd w:val="clear" w:color="auto" w:fill="auto"/>
            <w:noWrap/>
            <w:vAlign w:val="center"/>
          </w:tcPr>
          <w:p w14:paraId="442A8B39" w14:textId="77777777" w:rsidR="00683362" w:rsidRPr="00401CCE" w:rsidRDefault="00683362" w:rsidP="006C1B9E">
            <w:pPr>
              <w:spacing w:after="0" w:line="240" w:lineRule="auto"/>
              <w:jc w:val="center"/>
              <w:rPr>
                <w:rFonts w:ascii="Myriad Pro" w:eastAsia="Times New Roman" w:hAnsi="Myriad Pro" w:cs="Calibri"/>
                <w:b/>
                <w:bCs/>
                <w:color w:val="26282F"/>
                <w:sz w:val="20"/>
                <w:szCs w:val="20"/>
                <w:lang w:eastAsia="ru-RU"/>
              </w:rPr>
            </w:pPr>
            <w:r w:rsidRPr="00401CCE">
              <w:rPr>
                <w:rFonts w:ascii="Myriad Pro" w:hAnsi="Myriad Pro" w:cs="Calibri"/>
                <w:b/>
                <w:bCs/>
                <w:color w:val="26282F"/>
                <w:sz w:val="20"/>
                <w:szCs w:val="20"/>
              </w:rPr>
              <w:t>+3,33</w:t>
            </w:r>
          </w:p>
        </w:tc>
      </w:tr>
      <w:tr w:rsidR="00683362" w:rsidRPr="00401CCE" w14:paraId="20F3279F" w14:textId="77777777" w:rsidTr="009F05A2">
        <w:trPr>
          <w:trHeight w:val="315"/>
          <w:jc w:val="center"/>
        </w:trPr>
        <w:tc>
          <w:tcPr>
            <w:tcW w:w="1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A46E0" w14:textId="77777777" w:rsidR="00683362" w:rsidRPr="00401CCE" w:rsidRDefault="00683362"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население</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4FDE979"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lang w:eastAsia="ru-RU"/>
              </w:rPr>
              <w:t>930,3</w:t>
            </w:r>
          </w:p>
        </w:tc>
        <w:tc>
          <w:tcPr>
            <w:tcW w:w="587" w:type="pct"/>
            <w:tcBorders>
              <w:top w:val="single" w:sz="4" w:space="0" w:color="auto"/>
              <w:left w:val="nil"/>
              <w:bottom w:val="single" w:sz="4" w:space="0" w:color="auto"/>
              <w:right w:val="single" w:sz="4" w:space="0" w:color="auto"/>
            </w:tcBorders>
            <w:shd w:val="clear" w:color="auto" w:fill="auto"/>
            <w:noWrap/>
            <w:vAlign w:val="center"/>
          </w:tcPr>
          <w:p w14:paraId="5BF2A896"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lang w:eastAsia="ru-RU"/>
              </w:rPr>
              <w:t>942,1</w:t>
            </w:r>
          </w:p>
        </w:tc>
        <w:tc>
          <w:tcPr>
            <w:tcW w:w="810" w:type="pct"/>
            <w:tcBorders>
              <w:top w:val="single" w:sz="4" w:space="0" w:color="auto"/>
              <w:left w:val="nil"/>
              <w:bottom w:val="single" w:sz="4" w:space="0" w:color="auto"/>
              <w:right w:val="single" w:sz="4" w:space="0" w:color="auto"/>
            </w:tcBorders>
            <w:shd w:val="clear" w:color="auto" w:fill="auto"/>
            <w:noWrap/>
            <w:vAlign w:val="center"/>
          </w:tcPr>
          <w:p w14:paraId="073A7656"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968,20</w:t>
            </w:r>
          </w:p>
        </w:tc>
        <w:tc>
          <w:tcPr>
            <w:tcW w:w="741" w:type="pct"/>
            <w:tcBorders>
              <w:top w:val="single" w:sz="4" w:space="0" w:color="auto"/>
              <w:left w:val="nil"/>
              <w:bottom w:val="single" w:sz="4" w:space="0" w:color="auto"/>
              <w:right w:val="single" w:sz="4" w:space="0" w:color="auto"/>
            </w:tcBorders>
            <w:shd w:val="clear" w:color="auto" w:fill="auto"/>
            <w:noWrap/>
            <w:vAlign w:val="center"/>
          </w:tcPr>
          <w:p w14:paraId="68DA6DAC" w14:textId="77777777" w:rsidR="00683362" w:rsidRPr="00401CCE" w:rsidRDefault="00683362" w:rsidP="006C1B9E">
            <w:pPr>
              <w:spacing w:after="0" w:line="240" w:lineRule="auto"/>
              <w:jc w:val="right"/>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+37,90</w:t>
            </w:r>
          </w:p>
        </w:tc>
        <w:tc>
          <w:tcPr>
            <w:tcW w:w="957" w:type="pct"/>
            <w:gridSpan w:val="2"/>
            <w:tcBorders>
              <w:top w:val="single" w:sz="4" w:space="0" w:color="auto"/>
              <w:left w:val="nil"/>
              <w:bottom w:val="single" w:sz="4" w:space="0" w:color="auto"/>
              <w:right w:val="single" w:sz="4" w:space="0" w:color="auto"/>
            </w:tcBorders>
            <w:shd w:val="clear" w:color="auto" w:fill="auto"/>
            <w:noWrap/>
            <w:vAlign w:val="center"/>
          </w:tcPr>
          <w:p w14:paraId="1EAE54AD"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+4,07</w:t>
            </w:r>
          </w:p>
        </w:tc>
      </w:tr>
      <w:tr w:rsidR="00683362" w:rsidRPr="00401CCE" w14:paraId="714F3D92" w14:textId="77777777" w:rsidTr="009F05A2">
        <w:trPr>
          <w:trHeight w:val="315"/>
          <w:jc w:val="center"/>
        </w:trPr>
        <w:tc>
          <w:tcPr>
            <w:tcW w:w="1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3D023" w14:textId="77777777" w:rsidR="00683362" w:rsidRPr="00401CCE" w:rsidRDefault="00683362" w:rsidP="006C1B9E">
            <w:pPr>
              <w:spacing w:after="0" w:line="240" w:lineRule="auto"/>
              <w:rPr>
                <w:rFonts w:ascii="Myriad Pro" w:eastAsia="Times New Roman" w:hAnsi="Myriad Pro" w:cs="Calibri"/>
                <w:b/>
                <w:bCs/>
                <w:color w:val="26282F"/>
                <w:sz w:val="20"/>
                <w:szCs w:val="20"/>
                <w:lang w:eastAsia="ru-RU"/>
              </w:rPr>
            </w:pPr>
            <w:r w:rsidRPr="00401CCE">
              <w:rPr>
                <w:rFonts w:ascii="Myriad Pro" w:eastAsia="Times New Roman" w:hAnsi="Myriad Pro" w:cs="Calibri"/>
                <w:b/>
                <w:bCs/>
                <w:color w:val="26282F"/>
                <w:sz w:val="20"/>
                <w:szCs w:val="20"/>
                <w:lang w:eastAsia="ru-RU"/>
              </w:rPr>
              <w:t xml:space="preserve">прочие потребители </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3948C3B"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1 859,9</w:t>
            </w:r>
          </w:p>
        </w:tc>
        <w:tc>
          <w:tcPr>
            <w:tcW w:w="587" w:type="pct"/>
            <w:tcBorders>
              <w:top w:val="single" w:sz="4" w:space="0" w:color="auto"/>
              <w:left w:val="nil"/>
              <w:bottom w:val="single" w:sz="4" w:space="0" w:color="auto"/>
              <w:right w:val="single" w:sz="4" w:space="0" w:color="auto"/>
            </w:tcBorders>
            <w:shd w:val="clear" w:color="auto" w:fill="auto"/>
            <w:noWrap/>
            <w:vAlign w:val="center"/>
          </w:tcPr>
          <w:p w14:paraId="54D49224"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1 803,26</w:t>
            </w:r>
          </w:p>
        </w:tc>
        <w:tc>
          <w:tcPr>
            <w:tcW w:w="810" w:type="pct"/>
            <w:tcBorders>
              <w:top w:val="single" w:sz="4" w:space="0" w:color="auto"/>
              <w:left w:val="nil"/>
              <w:bottom w:val="single" w:sz="4" w:space="0" w:color="auto"/>
              <w:right w:val="single" w:sz="4" w:space="0" w:color="auto"/>
            </w:tcBorders>
            <w:shd w:val="clear" w:color="auto" w:fill="auto"/>
            <w:noWrap/>
            <w:vAlign w:val="center"/>
          </w:tcPr>
          <w:p w14:paraId="79F75FB1"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eastAsia="Times New Roman" w:hAnsi="Myriad Pro" w:cs="Calibri"/>
                <w:b/>
                <w:bCs/>
                <w:color w:val="26282F"/>
                <w:sz w:val="18"/>
                <w:szCs w:val="18"/>
                <w:lang w:eastAsia="ru-RU"/>
              </w:rPr>
              <w:t>1 915,03</w:t>
            </w:r>
          </w:p>
        </w:tc>
        <w:tc>
          <w:tcPr>
            <w:tcW w:w="741" w:type="pct"/>
            <w:tcBorders>
              <w:top w:val="single" w:sz="4" w:space="0" w:color="auto"/>
              <w:left w:val="nil"/>
              <w:bottom w:val="single" w:sz="4" w:space="0" w:color="auto"/>
              <w:right w:val="single" w:sz="4" w:space="0" w:color="auto"/>
            </w:tcBorders>
            <w:shd w:val="clear" w:color="auto" w:fill="auto"/>
            <w:noWrap/>
            <w:vAlign w:val="center"/>
          </w:tcPr>
          <w:p w14:paraId="221F09BB" w14:textId="77777777" w:rsidR="00683362" w:rsidRPr="00401CCE" w:rsidRDefault="00683362" w:rsidP="006C1B9E">
            <w:pPr>
              <w:spacing w:after="0" w:line="240" w:lineRule="auto"/>
              <w:jc w:val="right"/>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+55,13</w:t>
            </w:r>
          </w:p>
        </w:tc>
        <w:tc>
          <w:tcPr>
            <w:tcW w:w="957" w:type="pct"/>
            <w:gridSpan w:val="2"/>
            <w:tcBorders>
              <w:top w:val="single" w:sz="4" w:space="0" w:color="auto"/>
              <w:left w:val="nil"/>
              <w:bottom w:val="single" w:sz="4" w:space="0" w:color="auto"/>
              <w:right w:val="single" w:sz="4" w:space="0" w:color="auto"/>
            </w:tcBorders>
            <w:shd w:val="clear" w:color="auto" w:fill="auto"/>
            <w:noWrap/>
            <w:vAlign w:val="center"/>
          </w:tcPr>
          <w:p w14:paraId="1BC50B4D" w14:textId="77777777" w:rsidR="00683362" w:rsidRPr="00401CCE" w:rsidRDefault="00683362" w:rsidP="006C1B9E">
            <w:pPr>
              <w:spacing w:after="0" w:line="240" w:lineRule="auto"/>
              <w:jc w:val="center"/>
              <w:rPr>
                <w:rFonts w:ascii="Myriad Pro" w:eastAsia="Times New Roman" w:hAnsi="Myriad Pro" w:cs="Calibri"/>
                <w:b/>
                <w:bCs/>
                <w:color w:val="26282F"/>
                <w:sz w:val="18"/>
                <w:szCs w:val="18"/>
                <w:lang w:eastAsia="ru-RU"/>
              </w:rPr>
            </w:pPr>
            <w:r w:rsidRPr="00401CCE">
              <w:rPr>
                <w:rFonts w:ascii="Myriad Pro" w:hAnsi="Myriad Pro" w:cs="Calibri"/>
                <w:b/>
                <w:bCs/>
                <w:color w:val="26282F"/>
                <w:sz w:val="18"/>
                <w:szCs w:val="18"/>
              </w:rPr>
              <w:t>+2,96</w:t>
            </w:r>
          </w:p>
        </w:tc>
      </w:tr>
      <w:tr w:rsidR="00683362" w:rsidRPr="00401CCE" w14:paraId="6BE904AA" w14:textId="77777777" w:rsidTr="009F05A2">
        <w:trPr>
          <w:trHeight w:val="315"/>
          <w:jc w:val="center"/>
        </w:trPr>
        <w:tc>
          <w:tcPr>
            <w:tcW w:w="1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9F783" w14:textId="77777777" w:rsidR="00683362" w:rsidRPr="00401CCE" w:rsidRDefault="00683362"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ВН</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B991E9B"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658,9</w:t>
            </w:r>
          </w:p>
        </w:tc>
        <w:tc>
          <w:tcPr>
            <w:tcW w:w="587" w:type="pct"/>
            <w:tcBorders>
              <w:top w:val="single" w:sz="4" w:space="0" w:color="auto"/>
              <w:left w:val="nil"/>
              <w:bottom w:val="single" w:sz="4" w:space="0" w:color="auto"/>
              <w:right w:val="single" w:sz="4" w:space="0" w:color="auto"/>
            </w:tcBorders>
            <w:shd w:val="clear" w:color="auto" w:fill="auto"/>
            <w:noWrap/>
            <w:vAlign w:val="center"/>
          </w:tcPr>
          <w:p w14:paraId="5C37D4C2"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669,6</w:t>
            </w:r>
          </w:p>
        </w:tc>
        <w:tc>
          <w:tcPr>
            <w:tcW w:w="810" w:type="pct"/>
            <w:tcBorders>
              <w:top w:val="single" w:sz="4" w:space="0" w:color="auto"/>
              <w:left w:val="nil"/>
              <w:bottom w:val="single" w:sz="4" w:space="0" w:color="auto"/>
              <w:right w:val="single" w:sz="4" w:space="0" w:color="auto"/>
            </w:tcBorders>
            <w:shd w:val="clear" w:color="auto" w:fill="auto"/>
            <w:noWrap/>
            <w:vAlign w:val="center"/>
          </w:tcPr>
          <w:p w14:paraId="64E9F602"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720,14</w:t>
            </w:r>
          </w:p>
        </w:tc>
        <w:tc>
          <w:tcPr>
            <w:tcW w:w="741" w:type="pct"/>
            <w:tcBorders>
              <w:top w:val="single" w:sz="4" w:space="0" w:color="auto"/>
              <w:left w:val="nil"/>
              <w:bottom w:val="single" w:sz="4" w:space="0" w:color="auto"/>
              <w:right w:val="single" w:sz="4" w:space="0" w:color="auto"/>
            </w:tcBorders>
            <w:shd w:val="clear" w:color="auto" w:fill="auto"/>
            <w:noWrap/>
            <w:vAlign w:val="center"/>
          </w:tcPr>
          <w:p w14:paraId="7E8F9B44" w14:textId="77777777" w:rsidR="00683362" w:rsidRPr="00401CCE" w:rsidRDefault="00683362"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+61,24</w:t>
            </w:r>
          </w:p>
        </w:tc>
        <w:tc>
          <w:tcPr>
            <w:tcW w:w="957" w:type="pct"/>
            <w:gridSpan w:val="2"/>
            <w:tcBorders>
              <w:top w:val="single" w:sz="4" w:space="0" w:color="auto"/>
              <w:left w:val="nil"/>
              <w:bottom w:val="single" w:sz="4" w:space="0" w:color="auto"/>
              <w:right w:val="single" w:sz="4" w:space="0" w:color="auto"/>
            </w:tcBorders>
            <w:shd w:val="clear" w:color="auto" w:fill="auto"/>
            <w:noWrap/>
            <w:vAlign w:val="center"/>
          </w:tcPr>
          <w:p w14:paraId="66447929"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+9,29</w:t>
            </w:r>
          </w:p>
        </w:tc>
      </w:tr>
      <w:tr w:rsidR="00683362" w:rsidRPr="00401CCE" w14:paraId="5BB278DA" w14:textId="77777777" w:rsidTr="009F05A2">
        <w:trPr>
          <w:trHeight w:val="315"/>
          <w:jc w:val="center"/>
        </w:trPr>
        <w:tc>
          <w:tcPr>
            <w:tcW w:w="1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4E7BD" w14:textId="77777777" w:rsidR="00683362" w:rsidRPr="00401CCE" w:rsidRDefault="00683362"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СН1</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B1B32C5"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47,6</w:t>
            </w:r>
          </w:p>
        </w:tc>
        <w:tc>
          <w:tcPr>
            <w:tcW w:w="587" w:type="pct"/>
            <w:tcBorders>
              <w:top w:val="single" w:sz="4" w:space="0" w:color="auto"/>
              <w:left w:val="nil"/>
              <w:bottom w:val="single" w:sz="4" w:space="0" w:color="auto"/>
              <w:right w:val="single" w:sz="4" w:space="0" w:color="auto"/>
            </w:tcBorders>
            <w:shd w:val="clear" w:color="auto" w:fill="auto"/>
            <w:noWrap/>
            <w:vAlign w:val="center"/>
          </w:tcPr>
          <w:p w14:paraId="0D77AC1A"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50,95</w:t>
            </w:r>
          </w:p>
        </w:tc>
        <w:tc>
          <w:tcPr>
            <w:tcW w:w="810" w:type="pct"/>
            <w:tcBorders>
              <w:top w:val="single" w:sz="4" w:space="0" w:color="auto"/>
              <w:left w:val="nil"/>
              <w:bottom w:val="single" w:sz="4" w:space="0" w:color="auto"/>
              <w:right w:val="single" w:sz="4" w:space="0" w:color="auto"/>
            </w:tcBorders>
            <w:shd w:val="clear" w:color="auto" w:fill="auto"/>
            <w:noWrap/>
            <w:vAlign w:val="center"/>
          </w:tcPr>
          <w:p w14:paraId="431210BA"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44,24</w:t>
            </w:r>
          </w:p>
        </w:tc>
        <w:tc>
          <w:tcPr>
            <w:tcW w:w="741" w:type="pct"/>
            <w:tcBorders>
              <w:top w:val="single" w:sz="4" w:space="0" w:color="auto"/>
              <w:left w:val="nil"/>
              <w:bottom w:val="single" w:sz="4" w:space="0" w:color="auto"/>
              <w:right w:val="single" w:sz="4" w:space="0" w:color="auto"/>
            </w:tcBorders>
            <w:shd w:val="clear" w:color="auto" w:fill="auto"/>
            <w:noWrap/>
            <w:vAlign w:val="center"/>
          </w:tcPr>
          <w:p w14:paraId="27187AA6" w14:textId="77777777" w:rsidR="00683362" w:rsidRPr="00401CCE" w:rsidRDefault="00683362"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-3,36</w:t>
            </w:r>
          </w:p>
        </w:tc>
        <w:tc>
          <w:tcPr>
            <w:tcW w:w="957" w:type="pct"/>
            <w:gridSpan w:val="2"/>
            <w:tcBorders>
              <w:top w:val="single" w:sz="4" w:space="0" w:color="auto"/>
              <w:left w:val="nil"/>
              <w:bottom w:val="single" w:sz="4" w:space="0" w:color="auto"/>
              <w:right w:val="single" w:sz="4" w:space="0" w:color="auto"/>
            </w:tcBorders>
            <w:shd w:val="clear" w:color="auto" w:fill="auto"/>
            <w:noWrap/>
            <w:vAlign w:val="center"/>
          </w:tcPr>
          <w:p w14:paraId="71260C4A"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-7,06</w:t>
            </w:r>
          </w:p>
        </w:tc>
      </w:tr>
      <w:tr w:rsidR="00683362" w:rsidRPr="00401CCE" w14:paraId="15CE6B4B" w14:textId="77777777" w:rsidTr="009F05A2">
        <w:trPr>
          <w:trHeight w:val="315"/>
          <w:jc w:val="center"/>
        </w:trPr>
        <w:tc>
          <w:tcPr>
            <w:tcW w:w="1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33AB4" w14:textId="77777777" w:rsidR="00683362" w:rsidRPr="00401CCE" w:rsidRDefault="00683362"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СН2</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A8000BB"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844,4</w:t>
            </w:r>
          </w:p>
        </w:tc>
        <w:tc>
          <w:tcPr>
            <w:tcW w:w="587" w:type="pct"/>
            <w:tcBorders>
              <w:top w:val="single" w:sz="4" w:space="0" w:color="auto"/>
              <w:left w:val="nil"/>
              <w:bottom w:val="single" w:sz="4" w:space="0" w:color="auto"/>
              <w:right w:val="single" w:sz="4" w:space="0" w:color="auto"/>
            </w:tcBorders>
            <w:shd w:val="clear" w:color="auto" w:fill="auto"/>
            <w:noWrap/>
            <w:vAlign w:val="center"/>
          </w:tcPr>
          <w:p w14:paraId="6BA8CAA4"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 xml:space="preserve">818,71 </w:t>
            </w:r>
          </w:p>
        </w:tc>
        <w:tc>
          <w:tcPr>
            <w:tcW w:w="810" w:type="pct"/>
            <w:tcBorders>
              <w:top w:val="single" w:sz="4" w:space="0" w:color="auto"/>
              <w:left w:val="nil"/>
              <w:bottom w:val="single" w:sz="4" w:space="0" w:color="auto"/>
              <w:right w:val="single" w:sz="4" w:space="0" w:color="auto"/>
            </w:tcBorders>
            <w:shd w:val="clear" w:color="auto" w:fill="auto"/>
            <w:noWrap/>
            <w:vAlign w:val="center"/>
          </w:tcPr>
          <w:p w14:paraId="4572E512"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599,49</w:t>
            </w:r>
          </w:p>
        </w:tc>
        <w:tc>
          <w:tcPr>
            <w:tcW w:w="741" w:type="pct"/>
            <w:tcBorders>
              <w:top w:val="single" w:sz="4" w:space="0" w:color="auto"/>
              <w:left w:val="nil"/>
              <w:bottom w:val="single" w:sz="4" w:space="0" w:color="auto"/>
              <w:right w:val="single" w:sz="4" w:space="0" w:color="auto"/>
            </w:tcBorders>
            <w:shd w:val="clear" w:color="auto" w:fill="auto"/>
            <w:noWrap/>
            <w:vAlign w:val="center"/>
          </w:tcPr>
          <w:p w14:paraId="63CAC82A" w14:textId="77777777" w:rsidR="00683362" w:rsidRPr="00401CCE" w:rsidRDefault="00683362"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-244,91</w:t>
            </w:r>
          </w:p>
        </w:tc>
        <w:tc>
          <w:tcPr>
            <w:tcW w:w="957" w:type="pct"/>
            <w:gridSpan w:val="2"/>
            <w:tcBorders>
              <w:top w:val="single" w:sz="4" w:space="0" w:color="auto"/>
              <w:left w:val="nil"/>
              <w:bottom w:val="single" w:sz="4" w:space="0" w:color="auto"/>
              <w:right w:val="single" w:sz="4" w:space="0" w:color="auto"/>
            </w:tcBorders>
            <w:shd w:val="clear" w:color="auto" w:fill="auto"/>
            <w:noWrap/>
            <w:vAlign w:val="center"/>
          </w:tcPr>
          <w:p w14:paraId="756DF149"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-29,00</w:t>
            </w:r>
          </w:p>
        </w:tc>
      </w:tr>
      <w:tr w:rsidR="00683362" w:rsidRPr="00401CCE" w14:paraId="343129A7" w14:textId="77777777" w:rsidTr="009F05A2">
        <w:trPr>
          <w:trHeight w:val="315"/>
          <w:jc w:val="center"/>
        </w:trPr>
        <w:tc>
          <w:tcPr>
            <w:tcW w:w="1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6D3C5" w14:textId="77777777" w:rsidR="00683362" w:rsidRPr="00401CCE" w:rsidRDefault="00683362" w:rsidP="006C1B9E">
            <w:pPr>
              <w:spacing w:after="0" w:line="240" w:lineRule="auto"/>
              <w:ind w:left="317"/>
              <w:rPr>
                <w:rFonts w:ascii="Myriad Pro" w:eastAsia="Times New Roman" w:hAnsi="Myriad Pro" w:cs="Calibri"/>
                <w:i/>
                <w:iCs/>
                <w:color w:val="26282F"/>
                <w:sz w:val="20"/>
                <w:szCs w:val="20"/>
                <w:lang w:eastAsia="ru-RU"/>
              </w:rPr>
            </w:pPr>
            <w:r w:rsidRPr="00401CCE">
              <w:rPr>
                <w:rFonts w:ascii="Myriad Pro" w:eastAsia="Times New Roman" w:hAnsi="Myriad Pro" w:cs="Calibri"/>
                <w:i/>
                <w:iCs/>
                <w:color w:val="26282F"/>
                <w:sz w:val="20"/>
                <w:szCs w:val="20"/>
                <w:lang w:eastAsia="ru-RU"/>
              </w:rPr>
              <w:t>НН</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A26F6E5"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309,0</w:t>
            </w:r>
          </w:p>
        </w:tc>
        <w:tc>
          <w:tcPr>
            <w:tcW w:w="587" w:type="pct"/>
            <w:tcBorders>
              <w:top w:val="single" w:sz="4" w:space="0" w:color="auto"/>
              <w:left w:val="nil"/>
              <w:bottom w:val="single" w:sz="4" w:space="0" w:color="auto"/>
              <w:right w:val="single" w:sz="4" w:space="0" w:color="auto"/>
            </w:tcBorders>
            <w:shd w:val="clear" w:color="auto" w:fill="auto"/>
            <w:noWrap/>
            <w:vAlign w:val="center"/>
          </w:tcPr>
          <w:p w14:paraId="23DA903A"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color w:val="000000"/>
              </w:rPr>
              <w:t>264 ,0</w:t>
            </w:r>
          </w:p>
        </w:tc>
        <w:tc>
          <w:tcPr>
            <w:tcW w:w="810" w:type="pct"/>
            <w:tcBorders>
              <w:top w:val="single" w:sz="4" w:space="0" w:color="auto"/>
              <w:left w:val="nil"/>
              <w:bottom w:val="single" w:sz="4" w:space="0" w:color="auto"/>
              <w:right w:val="single" w:sz="4" w:space="0" w:color="auto"/>
            </w:tcBorders>
            <w:shd w:val="clear" w:color="auto" w:fill="auto"/>
            <w:noWrap/>
            <w:vAlign w:val="center"/>
          </w:tcPr>
          <w:p w14:paraId="12DBBD2A"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eastAsia="Times New Roman" w:hAnsi="Myriad Pro" w:cs="Calibri"/>
                <w:i/>
                <w:iCs/>
                <w:color w:val="26282F"/>
                <w:sz w:val="18"/>
                <w:szCs w:val="18"/>
                <w:lang w:eastAsia="ru-RU"/>
              </w:rPr>
              <w:t>551,16</w:t>
            </w:r>
          </w:p>
        </w:tc>
        <w:tc>
          <w:tcPr>
            <w:tcW w:w="741" w:type="pct"/>
            <w:tcBorders>
              <w:top w:val="single" w:sz="4" w:space="0" w:color="auto"/>
              <w:left w:val="nil"/>
              <w:bottom w:val="single" w:sz="4" w:space="0" w:color="auto"/>
              <w:right w:val="single" w:sz="4" w:space="0" w:color="auto"/>
            </w:tcBorders>
            <w:shd w:val="clear" w:color="auto" w:fill="auto"/>
            <w:noWrap/>
            <w:vAlign w:val="center"/>
          </w:tcPr>
          <w:p w14:paraId="12F4C1A9" w14:textId="77777777" w:rsidR="00683362" w:rsidRPr="00401CCE" w:rsidRDefault="00683362" w:rsidP="006C1B9E">
            <w:pPr>
              <w:spacing w:after="0" w:line="240" w:lineRule="auto"/>
              <w:jc w:val="right"/>
              <w:rPr>
                <w:rFonts w:ascii="Myriad Pro" w:eastAsia="Times New Roman" w:hAnsi="Myriad Pro" w:cs="Calibri"/>
                <w:i/>
                <w:iCs/>
                <w:color w:val="26282F"/>
                <w:sz w:val="18"/>
                <w:szCs w:val="18"/>
                <w:lang w:eastAsia="ru-RU"/>
              </w:rPr>
            </w:pPr>
            <w:r w:rsidRPr="00401CCE">
              <w:rPr>
                <w:rFonts w:ascii="Myriad Pro" w:hAnsi="Myriad Pro" w:cs="Calibri"/>
                <w:b/>
                <w:bCs/>
                <w:color w:val="26282F"/>
                <w:sz w:val="18"/>
                <w:szCs w:val="18"/>
              </w:rPr>
              <w:t>242,16</w:t>
            </w:r>
          </w:p>
        </w:tc>
        <w:tc>
          <w:tcPr>
            <w:tcW w:w="957" w:type="pct"/>
            <w:gridSpan w:val="2"/>
            <w:tcBorders>
              <w:top w:val="single" w:sz="4" w:space="0" w:color="auto"/>
              <w:left w:val="nil"/>
              <w:bottom w:val="single" w:sz="4" w:space="0" w:color="auto"/>
              <w:right w:val="single" w:sz="4" w:space="0" w:color="auto"/>
            </w:tcBorders>
            <w:shd w:val="clear" w:color="auto" w:fill="auto"/>
            <w:noWrap/>
            <w:vAlign w:val="center"/>
          </w:tcPr>
          <w:p w14:paraId="52B63C39" w14:textId="77777777" w:rsidR="00683362" w:rsidRPr="00401CCE" w:rsidRDefault="00683362" w:rsidP="006C1B9E">
            <w:pPr>
              <w:spacing w:after="0" w:line="240" w:lineRule="auto"/>
              <w:jc w:val="center"/>
              <w:rPr>
                <w:rFonts w:ascii="Myriad Pro" w:eastAsia="Times New Roman" w:hAnsi="Myriad Pro" w:cs="Calibri"/>
                <w:i/>
                <w:iCs/>
                <w:color w:val="26282F"/>
                <w:sz w:val="18"/>
                <w:szCs w:val="18"/>
                <w:lang w:eastAsia="ru-RU"/>
              </w:rPr>
            </w:pPr>
            <w:r w:rsidRPr="00401CCE">
              <w:rPr>
                <w:rFonts w:ascii="Myriad Pro" w:hAnsi="Myriad Pro" w:cs="Calibri"/>
                <w:i/>
                <w:iCs/>
                <w:color w:val="26282F"/>
                <w:sz w:val="18"/>
                <w:szCs w:val="18"/>
              </w:rPr>
              <w:t>+78,37</w:t>
            </w:r>
          </w:p>
        </w:tc>
      </w:tr>
    </w:tbl>
    <w:p w14:paraId="5D17C86E" w14:textId="77777777" w:rsidR="0092537F" w:rsidRDefault="0092537F" w:rsidP="0092537F">
      <w:pPr>
        <w:spacing w:after="0" w:line="360" w:lineRule="auto"/>
        <w:ind w:firstLine="567"/>
        <w:jc w:val="both"/>
        <w:rPr>
          <w:rFonts w:ascii="Myriad Pro" w:hAnsi="Myriad Pro" w:cs="Times New Roman"/>
          <w:i/>
          <w:iCs/>
          <w:sz w:val="20"/>
          <w:szCs w:val="20"/>
        </w:rPr>
      </w:pPr>
    </w:p>
    <w:p w14:paraId="7470F8DA" w14:textId="77777777" w:rsidR="0092537F" w:rsidRDefault="0092537F"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Исполнитель рекомендует филиалу ПАО </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МРСК Юга</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 </w:t>
      </w:r>
      <w:r w:rsidR="00BA3D04">
        <w:rPr>
          <w:rFonts w:ascii="Myriad Pro" w:hAnsi="Myriad Pro" w:cs="Myriad Pro"/>
          <w:color w:val="000000" w:themeColor="text1"/>
          <w:sz w:val="26"/>
          <w:szCs w:val="26"/>
        </w:rPr>
        <w:t>«</w:t>
      </w:r>
      <w:r w:rsidR="0066478B">
        <w:rPr>
          <w:rFonts w:ascii="Myriad Pro" w:hAnsi="Myriad Pro" w:cs="Myriad Pro"/>
          <w:color w:val="000000" w:themeColor="text1"/>
          <w:sz w:val="26"/>
          <w:szCs w:val="26"/>
        </w:rPr>
        <w:t>Астраханьэнерго</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w:t>
      </w:r>
      <w:r w:rsidR="0066478B">
        <w:rPr>
          <w:rFonts w:ascii="Myriad Pro" w:hAnsi="Myriad Pro" w:cs="Myriad Pro"/>
          <w:color w:val="000000" w:themeColor="text1"/>
          <w:sz w:val="26"/>
          <w:szCs w:val="26"/>
        </w:rPr>
        <w:t xml:space="preserve">Службу по тарифам Астраханской области </w:t>
      </w:r>
      <w:r>
        <w:rPr>
          <w:rFonts w:ascii="Myriad Pro" w:hAnsi="Myriad Pro" w:cs="Myriad Pro"/>
          <w:color w:val="000000" w:themeColor="text1"/>
          <w:sz w:val="26"/>
          <w:szCs w:val="26"/>
        </w:rPr>
        <w:t xml:space="preserve">и ФАС России, а также предоставлять подробный анализ прироста потребления населением. </w:t>
      </w:r>
    </w:p>
    <w:p w14:paraId="2D07BBAE" w14:textId="77777777" w:rsidR="0092537F" w:rsidRDefault="0092537F"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По форме № 46 –ээ (передача) за 2019 год филиалом ПАО </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МРСК Юга</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 </w:t>
      </w:r>
      <w:r w:rsidR="00BA3D04">
        <w:rPr>
          <w:rFonts w:ascii="Myriad Pro" w:hAnsi="Myriad Pro" w:cs="Myriad Pro"/>
          <w:color w:val="000000" w:themeColor="text1"/>
          <w:sz w:val="26"/>
          <w:szCs w:val="26"/>
        </w:rPr>
        <w:t>«</w:t>
      </w:r>
      <w:r w:rsidR="0066478B">
        <w:rPr>
          <w:rFonts w:ascii="Myriad Pro" w:hAnsi="Myriad Pro" w:cs="Myriad Pro"/>
          <w:color w:val="000000" w:themeColor="text1"/>
          <w:sz w:val="26"/>
          <w:szCs w:val="26"/>
        </w:rPr>
        <w:t>Астраханьэнерго</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представлены следующие показатели.</w:t>
      </w:r>
    </w:p>
    <w:tbl>
      <w:tblPr>
        <w:tblW w:w="4927" w:type="pct"/>
        <w:jc w:val="center"/>
        <w:tblLayout w:type="fixed"/>
        <w:tblLook w:val="04A0" w:firstRow="1" w:lastRow="0" w:firstColumn="1" w:lastColumn="0" w:noHBand="0" w:noVBand="1"/>
      </w:tblPr>
      <w:tblGrid>
        <w:gridCol w:w="2696"/>
        <w:gridCol w:w="1133"/>
        <w:gridCol w:w="1978"/>
        <w:gridCol w:w="1702"/>
        <w:gridCol w:w="1700"/>
      </w:tblGrid>
      <w:tr w:rsidR="0092537F" w:rsidRPr="00BB4FB6" w14:paraId="5539D712" w14:textId="77777777" w:rsidTr="009F05A2">
        <w:trPr>
          <w:trHeight w:val="20"/>
          <w:jc w:val="center"/>
        </w:trPr>
        <w:tc>
          <w:tcPr>
            <w:tcW w:w="14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B7DF0D" w14:textId="77777777" w:rsidR="0092537F" w:rsidRPr="007B0417"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3426ED">
              <w:rPr>
                <w:rFonts w:ascii="Myriad Pro" w:eastAsia="Times New Roman" w:hAnsi="Myriad Pro" w:cs="Calibri"/>
                <w:b/>
                <w:bCs/>
                <w:color w:val="FFFFFF" w:themeColor="background1"/>
                <w:sz w:val="20"/>
                <w:szCs w:val="20"/>
                <w:lang w:eastAsia="ru-RU"/>
              </w:rPr>
              <w:t>Наименование показателя</w:t>
            </w:r>
          </w:p>
        </w:tc>
        <w:tc>
          <w:tcPr>
            <w:tcW w:w="16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F4AB38"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 xml:space="preserve">2019 год </w:t>
            </w:r>
          </w:p>
        </w:tc>
        <w:tc>
          <w:tcPr>
            <w:tcW w:w="18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5977B5" w14:textId="77777777" w:rsidR="00401CCE"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Откл</w:t>
            </w:r>
            <w:r w:rsidR="00401CCE">
              <w:rPr>
                <w:rFonts w:ascii="Myriad Pro" w:eastAsia="Times New Roman" w:hAnsi="Myriad Pro" w:cs="Calibri"/>
                <w:b/>
                <w:bCs/>
                <w:color w:val="FFFFFF" w:themeColor="background1"/>
                <w:sz w:val="20"/>
                <w:szCs w:val="20"/>
                <w:lang w:eastAsia="ru-RU"/>
              </w:rPr>
              <w:t>онение</w:t>
            </w:r>
            <w:r w:rsidRPr="00BB4FB6">
              <w:rPr>
                <w:rFonts w:ascii="Myriad Pro" w:eastAsia="Times New Roman" w:hAnsi="Myriad Pro" w:cs="Calibri"/>
                <w:b/>
                <w:bCs/>
                <w:color w:val="FFFFFF" w:themeColor="background1"/>
                <w:sz w:val="20"/>
                <w:szCs w:val="20"/>
                <w:lang w:eastAsia="ru-RU"/>
              </w:rPr>
              <w:t xml:space="preserve"> факта 2019 </w:t>
            </w:r>
          </w:p>
          <w:p w14:paraId="085237F8" w14:textId="77777777" w:rsidR="0092537F" w:rsidRPr="00BB4FB6" w:rsidRDefault="0092537F"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от плана 2019 года</w:t>
            </w:r>
          </w:p>
        </w:tc>
      </w:tr>
      <w:tr w:rsidR="00EA6692" w:rsidRPr="00BB4FB6" w14:paraId="3CAACB6A" w14:textId="77777777" w:rsidTr="009F05A2">
        <w:trPr>
          <w:trHeight w:val="20"/>
          <w:jc w:val="center"/>
        </w:trPr>
        <w:tc>
          <w:tcPr>
            <w:tcW w:w="14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CAD4D" w14:textId="77777777" w:rsidR="00EA6692" w:rsidRPr="00BB4FB6" w:rsidRDefault="00EA6692" w:rsidP="0092537F">
            <w:pPr>
              <w:spacing w:after="0" w:line="240" w:lineRule="auto"/>
              <w:rPr>
                <w:rFonts w:ascii="Myriad Pro" w:eastAsia="Times New Roman" w:hAnsi="Myriad Pro" w:cs="Calibri"/>
                <w:b/>
                <w:bCs/>
                <w:color w:val="FFFFFF" w:themeColor="background1"/>
                <w:sz w:val="20"/>
                <w:szCs w:val="20"/>
                <w:lang w:eastAsia="ru-RU"/>
              </w:rPr>
            </w:pP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911BB1" w14:textId="77777777" w:rsidR="00EA6692" w:rsidRPr="00BB4FB6"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ТБР</w:t>
            </w:r>
          </w:p>
        </w:tc>
        <w:tc>
          <w:tcPr>
            <w:tcW w:w="10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04265" w14:textId="77777777" w:rsidR="00EA6692" w:rsidRPr="00BB4FB6" w:rsidRDefault="00EA6692" w:rsidP="0092537F">
            <w:pPr>
              <w:spacing w:after="0" w:line="240" w:lineRule="auto"/>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Показатели формы 46-ээ (передача)</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00884" w14:textId="77777777" w:rsidR="00EA6692" w:rsidRPr="00BB4FB6"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прирост, мл</w:t>
            </w:r>
            <w:r>
              <w:rPr>
                <w:rFonts w:ascii="Myriad Pro" w:eastAsia="Times New Roman" w:hAnsi="Myriad Pro" w:cs="Calibri"/>
                <w:b/>
                <w:bCs/>
                <w:color w:val="FFFFFF" w:themeColor="background1"/>
                <w:sz w:val="20"/>
                <w:szCs w:val="20"/>
                <w:lang w:eastAsia="ru-RU"/>
              </w:rPr>
              <w:t>н</w:t>
            </w:r>
            <w:r w:rsidRPr="00BB4FB6">
              <w:rPr>
                <w:rFonts w:ascii="Myriad Pro" w:eastAsia="Times New Roman" w:hAnsi="Myriad Pro" w:cs="Calibri"/>
                <w:b/>
                <w:bCs/>
                <w:color w:val="FFFFFF" w:themeColor="background1"/>
                <w:sz w:val="20"/>
                <w:szCs w:val="20"/>
                <w:lang w:eastAsia="ru-RU"/>
              </w:rPr>
              <w:t>. кВт*ч</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3720A" w14:textId="77777777" w:rsidR="00EA6692" w:rsidRPr="00BB4FB6"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прирост, %</w:t>
            </w:r>
          </w:p>
        </w:tc>
      </w:tr>
      <w:tr w:rsidR="00EA6692" w:rsidRPr="00BB4FB6" w14:paraId="0CEABBDD" w14:textId="77777777" w:rsidTr="009F05A2">
        <w:trPr>
          <w:trHeight w:val="20"/>
          <w:jc w:val="center"/>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4A8861" w14:textId="77777777" w:rsidR="00EA6692" w:rsidRPr="007B0417"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3426ED">
              <w:rPr>
                <w:rFonts w:ascii="Myriad Pro" w:eastAsia="Times New Roman" w:hAnsi="Myriad Pro" w:cs="Calibri"/>
                <w:b/>
                <w:bCs/>
                <w:color w:val="FFFFFF" w:themeColor="background1"/>
                <w:sz w:val="20"/>
                <w:szCs w:val="20"/>
                <w:lang w:eastAsia="ru-RU"/>
              </w:rPr>
              <w:t>1</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5F0080" w14:textId="77777777" w:rsidR="00EA6692" w:rsidRPr="00BB4FB6"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3</w:t>
            </w:r>
          </w:p>
        </w:tc>
        <w:tc>
          <w:tcPr>
            <w:tcW w:w="10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A313BA" w14:textId="77777777" w:rsidR="00EA6692" w:rsidRPr="00BB4FB6"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4</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38AF9F" w14:textId="77777777" w:rsidR="00EA6692" w:rsidRPr="00BB4FB6"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5</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B633B6" w14:textId="77777777" w:rsidR="00EA6692" w:rsidRPr="00BB4FB6" w:rsidRDefault="00EA6692" w:rsidP="0092537F">
            <w:pPr>
              <w:spacing w:after="0" w:line="240" w:lineRule="auto"/>
              <w:jc w:val="center"/>
              <w:rPr>
                <w:rFonts w:ascii="Myriad Pro" w:eastAsia="Times New Roman" w:hAnsi="Myriad Pro" w:cs="Calibri"/>
                <w:b/>
                <w:bCs/>
                <w:color w:val="FFFFFF" w:themeColor="background1"/>
                <w:sz w:val="20"/>
                <w:szCs w:val="20"/>
                <w:lang w:eastAsia="ru-RU"/>
              </w:rPr>
            </w:pPr>
            <w:r w:rsidRPr="00BB4FB6">
              <w:rPr>
                <w:rFonts w:ascii="Myriad Pro" w:eastAsia="Times New Roman" w:hAnsi="Myriad Pro" w:cs="Calibri"/>
                <w:b/>
                <w:bCs/>
                <w:color w:val="FFFFFF" w:themeColor="background1"/>
                <w:sz w:val="20"/>
                <w:szCs w:val="20"/>
                <w:lang w:eastAsia="ru-RU"/>
              </w:rPr>
              <w:t>6</w:t>
            </w:r>
          </w:p>
        </w:tc>
      </w:tr>
      <w:tr w:rsidR="00EA6692" w:rsidRPr="008D5309" w14:paraId="44175714" w14:textId="77777777" w:rsidTr="009F05A2">
        <w:trPr>
          <w:trHeight w:val="20"/>
          <w:jc w:val="center"/>
        </w:trPr>
        <w:tc>
          <w:tcPr>
            <w:tcW w:w="146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35D2BF" w14:textId="77777777" w:rsidR="00EA6692" w:rsidRPr="008D5309" w:rsidRDefault="00EA6692" w:rsidP="008D5309">
            <w:pPr>
              <w:spacing w:after="0" w:line="240" w:lineRule="auto"/>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Полезный отпуск</w:t>
            </w:r>
          </w:p>
        </w:tc>
        <w:tc>
          <w:tcPr>
            <w:tcW w:w="615" w:type="pct"/>
            <w:tcBorders>
              <w:top w:val="single" w:sz="4" w:space="0" w:color="FFFFFF" w:themeColor="background1"/>
              <w:left w:val="nil"/>
              <w:bottom w:val="single" w:sz="4" w:space="0" w:color="auto"/>
              <w:right w:val="single" w:sz="4" w:space="0" w:color="auto"/>
            </w:tcBorders>
            <w:shd w:val="clear" w:color="auto" w:fill="auto"/>
            <w:noWrap/>
            <w:vAlign w:val="center"/>
          </w:tcPr>
          <w:p w14:paraId="3FE2AB79"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2 883,23</w:t>
            </w:r>
          </w:p>
        </w:tc>
        <w:tc>
          <w:tcPr>
            <w:tcW w:w="1074" w:type="pct"/>
            <w:tcBorders>
              <w:top w:val="single" w:sz="4" w:space="0" w:color="FFFFFF" w:themeColor="background1"/>
              <w:left w:val="nil"/>
              <w:bottom w:val="single" w:sz="4" w:space="0" w:color="auto"/>
              <w:right w:val="single" w:sz="4" w:space="0" w:color="auto"/>
            </w:tcBorders>
            <w:vAlign w:val="center"/>
          </w:tcPr>
          <w:p w14:paraId="75D922BC"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2 764,95</w:t>
            </w:r>
          </w:p>
        </w:tc>
        <w:tc>
          <w:tcPr>
            <w:tcW w:w="9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6168813" w14:textId="77777777" w:rsidR="00EA6692" w:rsidRPr="008D5309" w:rsidRDefault="00EA6692"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-118,3</w:t>
            </w:r>
          </w:p>
        </w:tc>
        <w:tc>
          <w:tcPr>
            <w:tcW w:w="924" w:type="pct"/>
            <w:tcBorders>
              <w:top w:val="single" w:sz="4" w:space="0" w:color="FFFFFF" w:themeColor="background1"/>
              <w:left w:val="nil"/>
              <w:bottom w:val="single" w:sz="4" w:space="0" w:color="auto"/>
              <w:right w:val="single" w:sz="4" w:space="0" w:color="auto"/>
            </w:tcBorders>
            <w:shd w:val="clear" w:color="auto" w:fill="auto"/>
            <w:noWrap/>
            <w:vAlign w:val="center"/>
          </w:tcPr>
          <w:p w14:paraId="496F0B75"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-4,1</w:t>
            </w:r>
          </w:p>
        </w:tc>
      </w:tr>
      <w:tr w:rsidR="00EA6692" w:rsidRPr="008D5309" w14:paraId="25D034AE" w14:textId="77777777" w:rsidTr="009F05A2">
        <w:trPr>
          <w:trHeight w:val="20"/>
          <w:jc w:val="center"/>
        </w:trPr>
        <w:tc>
          <w:tcPr>
            <w:tcW w:w="1464" w:type="pct"/>
            <w:tcBorders>
              <w:top w:val="nil"/>
              <w:left w:val="single" w:sz="4" w:space="0" w:color="auto"/>
              <w:bottom w:val="single" w:sz="4" w:space="0" w:color="auto"/>
              <w:right w:val="single" w:sz="4" w:space="0" w:color="auto"/>
            </w:tcBorders>
            <w:shd w:val="clear" w:color="auto" w:fill="auto"/>
            <w:noWrap/>
            <w:vAlign w:val="center"/>
            <w:hideMark/>
          </w:tcPr>
          <w:p w14:paraId="4E74705C" w14:textId="77777777" w:rsidR="00EA6692" w:rsidRPr="008D5309" w:rsidRDefault="00EA6692" w:rsidP="008D5309">
            <w:pPr>
              <w:spacing w:after="0" w:line="240" w:lineRule="auto"/>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 xml:space="preserve">   население</w:t>
            </w:r>
          </w:p>
        </w:tc>
        <w:tc>
          <w:tcPr>
            <w:tcW w:w="615" w:type="pct"/>
            <w:tcBorders>
              <w:top w:val="nil"/>
              <w:left w:val="nil"/>
              <w:bottom w:val="single" w:sz="4" w:space="0" w:color="auto"/>
              <w:right w:val="single" w:sz="4" w:space="0" w:color="auto"/>
            </w:tcBorders>
            <w:shd w:val="clear" w:color="auto" w:fill="auto"/>
            <w:noWrap/>
            <w:vAlign w:val="center"/>
          </w:tcPr>
          <w:p w14:paraId="640747F2"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968,20</w:t>
            </w:r>
          </w:p>
        </w:tc>
        <w:tc>
          <w:tcPr>
            <w:tcW w:w="1074" w:type="pct"/>
            <w:tcBorders>
              <w:top w:val="single" w:sz="4" w:space="0" w:color="auto"/>
              <w:left w:val="nil"/>
              <w:bottom w:val="single" w:sz="4" w:space="0" w:color="auto"/>
              <w:right w:val="single" w:sz="4" w:space="0" w:color="auto"/>
            </w:tcBorders>
            <w:vAlign w:val="center"/>
          </w:tcPr>
          <w:p w14:paraId="065FF68B"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931, 68</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2A81EDFE" w14:textId="77777777" w:rsidR="00EA6692" w:rsidRPr="008D5309" w:rsidRDefault="00EA6692"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-36,5</w:t>
            </w:r>
          </w:p>
        </w:tc>
        <w:tc>
          <w:tcPr>
            <w:tcW w:w="924" w:type="pct"/>
            <w:tcBorders>
              <w:top w:val="nil"/>
              <w:left w:val="nil"/>
              <w:bottom w:val="single" w:sz="4" w:space="0" w:color="auto"/>
              <w:right w:val="single" w:sz="4" w:space="0" w:color="auto"/>
            </w:tcBorders>
            <w:shd w:val="clear" w:color="auto" w:fill="auto"/>
            <w:noWrap/>
            <w:vAlign w:val="center"/>
          </w:tcPr>
          <w:p w14:paraId="5593E54A"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-3,8</w:t>
            </w:r>
          </w:p>
        </w:tc>
      </w:tr>
      <w:tr w:rsidR="00EA6692" w:rsidRPr="008D5309" w14:paraId="7B71F447" w14:textId="77777777" w:rsidTr="009F05A2">
        <w:trPr>
          <w:trHeight w:val="20"/>
          <w:jc w:val="center"/>
        </w:trPr>
        <w:tc>
          <w:tcPr>
            <w:tcW w:w="1464" w:type="pct"/>
            <w:tcBorders>
              <w:top w:val="nil"/>
              <w:left w:val="single" w:sz="4" w:space="0" w:color="auto"/>
              <w:bottom w:val="single" w:sz="4" w:space="0" w:color="auto"/>
              <w:right w:val="single" w:sz="4" w:space="0" w:color="auto"/>
            </w:tcBorders>
            <w:shd w:val="clear" w:color="auto" w:fill="auto"/>
            <w:noWrap/>
            <w:vAlign w:val="center"/>
            <w:hideMark/>
          </w:tcPr>
          <w:p w14:paraId="3F81C729" w14:textId="77777777" w:rsidR="00EA6692" w:rsidRPr="008D5309" w:rsidRDefault="00EA6692" w:rsidP="008D5309">
            <w:pPr>
              <w:spacing w:after="0" w:line="240" w:lineRule="auto"/>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 xml:space="preserve">   прочие потребители </w:t>
            </w:r>
          </w:p>
        </w:tc>
        <w:tc>
          <w:tcPr>
            <w:tcW w:w="615" w:type="pct"/>
            <w:tcBorders>
              <w:top w:val="nil"/>
              <w:left w:val="nil"/>
              <w:bottom w:val="single" w:sz="4" w:space="0" w:color="auto"/>
              <w:right w:val="single" w:sz="4" w:space="0" w:color="auto"/>
            </w:tcBorders>
            <w:shd w:val="clear" w:color="auto" w:fill="auto"/>
            <w:noWrap/>
            <w:vAlign w:val="center"/>
          </w:tcPr>
          <w:p w14:paraId="70C24276"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1 915,03</w:t>
            </w:r>
          </w:p>
        </w:tc>
        <w:tc>
          <w:tcPr>
            <w:tcW w:w="1074" w:type="pct"/>
            <w:tcBorders>
              <w:top w:val="single" w:sz="4" w:space="0" w:color="auto"/>
              <w:left w:val="nil"/>
              <w:bottom w:val="single" w:sz="4" w:space="0" w:color="auto"/>
              <w:right w:val="single" w:sz="4" w:space="0" w:color="auto"/>
            </w:tcBorders>
            <w:vAlign w:val="center"/>
          </w:tcPr>
          <w:p w14:paraId="677CAF83"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1 833,27</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35661E2A" w14:textId="77777777" w:rsidR="00EA6692" w:rsidRPr="008D5309" w:rsidRDefault="00EA6692"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-81,8</w:t>
            </w:r>
          </w:p>
        </w:tc>
        <w:tc>
          <w:tcPr>
            <w:tcW w:w="924" w:type="pct"/>
            <w:tcBorders>
              <w:top w:val="nil"/>
              <w:left w:val="nil"/>
              <w:bottom w:val="single" w:sz="4" w:space="0" w:color="auto"/>
              <w:right w:val="single" w:sz="4" w:space="0" w:color="auto"/>
            </w:tcBorders>
            <w:shd w:val="clear" w:color="auto" w:fill="auto"/>
            <w:noWrap/>
            <w:vAlign w:val="center"/>
          </w:tcPr>
          <w:p w14:paraId="29A0087A"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-4,3</w:t>
            </w:r>
          </w:p>
        </w:tc>
      </w:tr>
      <w:tr w:rsidR="00EA6692" w:rsidRPr="008D5309" w14:paraId="7F1AD7E2" w14:textId="77777777" w:rsidTr="009F05A2">
        <w:trPr>
          <w:trHeight w:val="20"/>
          <w:jc w:val="center"/>
        </w:trPr>
        <w:tc>
          <w:tcPr>
            <w:tcW w:w="14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53E54" w14:textId="77777777" w:rsidR="00EA6692" w:rsidRPr="008D5309" w:rsidRDefault="00EA6692"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ВН</w:t>
            </w:r>
          </w:p>
        </w:tc>
        <w:tc>
          <w:tcPr>
            <w:tcW w:w="615" w:type="pct"/>
            <w:tcBorders>
              <w:top w:val="single" w:sz="4" w:space="0" w:color="auto"/>
              <w:left w:val="nil"/>
              <w:bottom w:val="single" w:sz="4" w:space="0" w:color="auto"/>
              <w:right w:val="single" w:sz="4" w:space="0" w:color="auto"/>
            </w:tcBorders>
            <w:shd w:val="clear" w:color="auto" w:fill="auto"/>
            <w:noWrap/>
            <w:vAlign w:val="center"/>
          </w:tcPr>
          <w:p w14:paraId="0D250425"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720,14</w:t>
            </w:r>
          </w:p>
        </w:tc>
        <w:tc>
          <w:tcPr>
            <w:tcW w:w="1074" w:type="pct"/>
            <w:tcBorders>
              <w:top w:val="single" w:sz="4" w:space="0" w:color="auto"/>
              <w:left w:val="nil"/>
              <w:bottom w:val="single" w:sz="4" w:space="0" w:color="auto"/>
              <w:right w:val="single" w:sz="4" w:space="0" w:color="auto"/>
            </w:tcBorders>
            <w:vAlign w:val="center"/>
          </w:tcPr>
          <w:p w14:paraId="601CBAEF"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706,552</w:t>
            </w:r>
          </w:p>
        </w:tc>
        <w:tc>
          <w:tcPr>
            <w:tcW w:w="92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3C4534" w14:textId="77777777" w:rsidR="00EA6692" w:rsidRPr="008D5309" w:rsidRDefault="00EA6692"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-13,6</w:t>
            </w:r>
          </w:p>
        </w:tc>
        <w:tc>
          <w:tcPr>
            <w:tcW w:w="924" w:type="pct"/>
            <w:tcBorders>
              <w:top w:val="single" w:sz="4" w:space="0" w:color="auto"/>
              <w:left w:val="nil"/>
              <w:bottom w:val="single" w:sz="4" w:space="0" w:color="auto"/>
              <w:right w:val="single" w:sz="4" w:space="0" w:color="auto"/>
            </w:tcBorders>
            <w:shd w:val="clear" w:color="auto" w:fill="auto"/>
            <w:noWrap/>
            <w:vAlign w:val="center"/>
          </w:tcPr>
          <w:p w14:paraId="2837C8B0"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-1,9</w:t>
            </w:r>
          </w:p>
        </w:tc>
      </w:tr>
      <w:tr w:rsidR="00EA6692" w:rsidRPr="008D5309" w14:paraId="406332F6" w14:textId="77777777" w:rsidTr="009F05A2">
        <w:trPr>
          <w:trHeight w:val="20"/>
          <w:jc w:val="center"/>
        </w:trPr>
        <w:tc>
          <w:tcPr>
            <w:tcW w:w="14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8F209" w14:textId="77777777" w:rsidR="00EA6692" w:rsidRPr="008D5309" w:rsidRDefault="00EA6692"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СН1</w:t>
            </w:r>
          </w:p>
        </w:tc>
        <w:tc>
          <w:tcPr>
            <w:tcW w:w="615" w:type="pct"/>
            <w:tcBorders>
              <w:top w:val="single" w:sz="4" w:space="0" w:color="auto"/>
              <w:left w:val="nil"/>
              <w:bottom w:val="single" w:sz="4" w:space="0" w:color="auto"/>
              <w:right w:val="single" w:sz="4" w:space="0" w:color="auto"/>
            </w:tcBorders>
            <w:shd w:val="clear" w:color="auto" w:fill="auto"/>
            <w:noWrap/>
            <w:vAlign w:val="center"/>
          </w:tcPr>
          <w:p w14:paraId="74CA23B3"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44,24</w:t>
            </w:r>
          </w:p>
        </w:tc>
        <w:tc>
          <w:tcPr>
            <w:tcW w:w="1074" w:type="pct"/>
            <w:tcBorders>
              <w:top w:val="single" w:sz="4" w:space="0" w:color="auto"/>
              <w:left w:val="nil"/>
              <w:bottom w:val="single" w:sz="4" w:space="0" w:color="auto"/>
              <w:right w:val="single" w:sz="4" w:space="0" w:color="auto"/>
            </w:tcBorders>
            <w:vAlign w:val="center"/>
          </w:tcPr>
          <w:p w14:paraId="09C88177"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56,51</w:t>
            </w:r>
          </w:p>
        </w:tc>
        <w:tc>
          <w:tcPr>
            <w:tcW w:w="92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1B7A62" w14:textId="77777777" w:rsidR="00EA6692" w:rsidRPr="008D5309" w:rsidRDefault="00EA6692"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+12,3</w:t>
            </w:r>
          </w:p>
        </w:tc>
        <w:tc>
          <w:tcPr>
            <w:tcW w:w="924" w:type="pct"/>
            <w:tcBorders>
              <w:top w:val="single" w:sz="4" w:space="0" w:color="auto"/>
              <w:left w:val="nil"/>
              <w:bottom w:val="single" w:sz="4" w:space="0" w:color="auto"/>
              <w:right w:val="single" w:sz="4" w:space="0" w:color="auto"/>
            </w:tcBorders>
            <w:shd w:val="clear" w:color="auto" w:fill="auto"/>
            <w:noWrap/>
            <w:vAlign w:val="center"/>
          </w:tcPr>
          <w:p w14:paraId="7532FEBB"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+27,7</w:t>
            </w:r>
          </w:p>
        </w:tc>
      </w:tr>
      <w:tr w:rsidR="00EA6692" w:rsidRPr="008D5309" w14:paraId="41016090" w14:textId="77777777" w:rsidTr="009F05A2">
        <w:trPr>
          <w:trHeight w:val="20"/>
          <w:jc w:val="center"/>
        </w:trPr>
        <w:tc>
          <w:tcPr>
            <w:tcW w:w="14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6D7EA" w14:textId="77777777" w:rsidR="00EA6692" w:rsidRPr="008D5309" w:rsidRDefault="00EA6692"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СН2</w:t>
            </w:r>
          </w:p>
        </w:tc>
        <w:tc>
          <w:tcPr>
            <w:tcW w:w="615" w:type="pct"/>
            <w:tcBorders>
              <w:top w:val="single" w:sz="4" w:space="0" w:color="auto"/>
              <w:left w:val="nil"/>
              <w:bottom w:val="single" w:sz="4" w:space="0" w:color="auto"/>
              <w:right w:val="single" w:sz="4" w:space="0" w:color="auto"/>
            </w:tcBorders>
            <w:shd w:val="clear" w:color="auto" w:fill="auto"/>
            <w:noWrap/>
            <w:vAlign w:val="center"/>
          </w:tcPr>
          <w:p w14:paraId="73B60FF6"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599,49</w:t>
            </w:r>
          </w:p>
        </w:tc>
        <w:tc>
          <w:tcPr>
            <w:tcW w:w="1074" w:type="pct"/>
            <w:tcBorders>
              <w:top w:val="single" w:sz="4" w:space="0" w:color="auto"/>
              <w:left w:val="nil"/>
              <w:bottom w:val="single" w:sz="4" w:space="0" w:color="auto"/>
              <w:right w:val="single" w:sz="4" w:space="0" w:color="auto"/>
            </w:tcBorders>
            <w:vAlign w:val="center"/>
          </w:tcPr>
          <w:p w14:paraId="2A8F360C"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791,6</w:t>
            </w:r>
          </w:p>
        </w:tc>
        <w:tc>
          <w:tcPr>
            <w:tcW w:w="92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193091" w14:textId="77777777" w:rsidR="00EA6692" w:rsidRPr="008D5309" w:rsidRDefault="00EA6692"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+192,1</w:t>
            </w:r>
          </w:p>
        </w:tc>
        <w:tc>
          <w:tcPr>
            <w:tcW w:w="924" w:type="pct"/>
            <w:tcBorders>
              <w:top w:val="single" w:sz="4" w:space="0" w:color="auto"/>
              <w:left w:val="nil"/>
              <w:bottom w:val="single" w:sz="4" w:space="0" w:color="auto"/>
              <w:right w:val="single" w:sz="4" w:space="0" w:color="auto"/>
            </w:tcBorders>
            <w:shd w:val="clear" w:color="auto" w:fill="auto"/>
            <w:noWrap/>
            <w:vAlign w:val="center"/>
          </w:tcPr>
          <w:p w14:paraId="08690C16"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+32,0</w:t>
            </w:r>
          </w:p>
        </w:tc>
      </w:tr>
      <w:tr w:rsidR="00EA6692" w:rsidRPr="008D5309" w14:paraId="796DD1BE" w14:textId="77777777" w:rsidTr="009F05A2">
        <w:trPr>
          <w:trHeight w:val="20"/>
          <w:jc w:val="center"/>
        </w:trPr>
        <w:tc>
          <w:tcPr>
            <w:tcW w:w="14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25378" w14:textId="77777777" w:rsidR="00EA6692" w:rsidRPr="008D5309" w:rsidRDefault="00EA6692" w:rsidP="008D5309">
            <w:pPr>
              <w:spacing w:after="0" w:line="240" w:lineRule="auto"/>
              <w:ind w:firstLine="357"/>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НН</w:t>
            </w:r>
          </w:p>
        </w:tc>
        <w:tc>
          <w:tcPr>
            <w:tcW w:w="615" w:type="pct"/>
            <w:tcBorders>
              <w:top w:val="single" w:sz="4" w:space="0" w:color="auto"/>
              <w:left w:val="nil"/>
              <w:bottom w:val="single" w:sz="4" w:space="0" w:color="auto"/>
              <w:right w:val="single" w:sz="4" w:space="0" w:color="auto"/>
            </w:tcBorders>
            <w:shd w:val="clear" w:color="auto" w:fill="auto"/>
            <w:noWrap/>
            <w:vAlign w:val="center"/>
          </w:tcPr>
          <w:p w14:paraId="41A916A8"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sidRPr="008D5309">
              <w:rPr>
                <w:rFonts w:ascii="Myriad Pro" w:eastAsia="Times New Roman" w:hAnsi="Myriad Pro" w:cs="Calibri"/>
                <w:b/>
                <w:bCs/>
                <w:color w:val="26282F"/>
                <w:sz w:val="18"/>
                <w:szCs w:val="18"/>
                <w:lang w:eastAsia="ru-RU"/>
              </w:rPr>
              <w:t>551,16</w:t>
            </w:r>
          </w:p>
        </w:tc>
        <w:tc>
          <w:tcPr>
            <w:tcW w:w="1074" w:type="pct"/>
            <w:tcBorders>
              <w:top w:val="single" w:sz="4" w:space="0" w:color="auto"/>
              <w:left w:val="nil"/>
              <w:bottom w:val="single" w:sz="4" w:space="0" w:color="auto"/>
              <w:right w:val="single" w:sz="4" w:space="0" w:color="auto"/>
            </w:tcBorders>
            <w:vAlign w:val="center"/>
          </w:tcPr>
          <w:p w14:paraId="0ED712CF"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eastAsia="Times New Roman" w:hAnsi="Myriad Pro" w:cs="Calibri"/>
                <w:b/>
                <w:bCs/>
                <w:color w:val="26282F"/>
                <w:sz w:val="18"/>
                <w:szCs w:val="18"/>
                <w:lang w:eastAsia="ru-RU"/>
              </w:rPr>
              <w:t>278,61</w:t>
            </w:r>
          </w:p>
        </w:tc>
        <w:tc>
          <w:tcPr>
            <w:tcW w:w="92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F958A0" w14:textId="77777777" w:rsidR="00EA6692" w:rsidRPr="008D5309" w:rsidRDefault="00EA6692" w:rsidP="008D5309">
            <w:pPr>
              <w:spacing w:after="0" w:line="240" w:lineRule="auto"/>
              <w:jc w:val="right"/>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-272,6</w:t>
            </w:r>
          </w:p>
        </w:tc>
        <w:tc>
          <w:tcPr>
            <w:tcW w:w="924" w:type="pct"/>
            <w:tcBorders>
              <w:top w:val="single" w:sz="4" w:space="0" w:color="auto"/>
              <w:left w:val="nil"/>
              <w:bottom w:val="single" w:sz="4" w:space="0" w:color="auto"/>
              <w:right w:val="single" w:sz="4" w:space="0" w:color="auto"/>
            </w:tcBorders>
            <w:shd w:val="clear" w:color="auto" w:fill="auto"/>
            <w:noWrap/>
            <w:vAlign w:val="center"/>
          </w:tcPr>
          <w:p w14:paraId="57C9F2A0" w14:textId="77777777" w:rsidR="00EA6692" w:rsidRPr="008D5309" w:rsidRDefault="00EA6692" w:rsidP="008D5309">
            <w:pPr>
              <w:spacing w:after="0" w:line="240" w:lineRule="auto"/>
              <w:jc w:val="center"/>
              <w:rPr>
                <w:rFonts w:ascii="Myriad Pro" w:eastAsia="Times New Roman" w:hAnsi="Myriad Pro" w:cs="Calibri"/>
                <w:b/>
                <w:bCs/>
                <w:color w:val="26282F"/>
                <w:sz w:val="18"/>
                <w:szCs w:val="18"/>
                <w:lang w:eastAsia="ru-RU"/>
              </w:rPr>
            </w:pPr>
            <w:r>
              <w:rPr>
                <w:rFonts w:ascii="Myriad Pro" w:hAnsi="Myriad Pro" w:cs="Calibri"/>
                <w:b/>
                <w:bCs/>
                <w:color w:val="26282F"/>
                <w:sz w:val="18"/>
                <w:szCs w:val="18"/>
              </w:rPr>
              <w:t>-49,5</w:t>
            </w:r>
          </w:p>
        </w:tc>
      </w:tr>
    </w:tbl>
    <w:p w14:paraId="05145C44" w14:textId="77777777" w:rsidR="0092537F" w:rsidRPr="008D5309" w:rsidRDefault="0092537F" w:rsidP="0092537F">
      <w:pPr>
        <w:spacing w:after="0" w:line="360" w:lineRule="auto"/>
        <w:ind w:firstLine="567"/>
        <w:jc w:val="both"/>
        <w:rPr>
          <w:rFonts w:ascii="Myriad Pro" w:eastAsia="Times New Roman" w:hAnsi="Myriad Pro" w:cs="Calibri"/>
          <w:b/>
          <w:bCs/>
          <w:color w:val="26282F"/>
          <w:sz w:val="18"/>
          <w:szCs w:val="18"/>
          <w:lang w:eastAsia="ru-RU"/>
        </w:rPr>
      </w:pPr>
    </w:p>
    <w:p w14:paraId="79244217" w14:textId="77777777" w:rsidR="0092537F" w:rsidRDefault="00022BBB"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По факту 2019 года наблюдается снижение величины полезного отпуска </w:t>
      </w:r>
      <w:r w:rsidR="00740CE3">
        <w:rPr>
          <w:rFonts w:ascii="Myriad Pro" w:hAnsi="Myriad Pro" w:cs="Myriad Pro"/>
          <w:color w:val="000000" w:themeColor="text1"/>
          <w:sz w:val="26"/>
          <w:szCs w:val="26"/>
        </w:rPr>
        <w:t>электрической</w:t>
      </w:r>
      <w:r w:rsidR="00EA6692">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 xml:space="preserve">энергии относительно величины, учтенной в ТБР, а также перераспределение структуры полезного отпуска электроэнергии по уровням напряжения, что приводит к возникновению существенных недополученных доходов </w:t>
      </w:r>
      <w:r w:rsidR="0092537F">
        <w:rPr>
          <w:rFonts w:ascii="Myriad Pro" w:hAnsi="Myriad Pro" w:cs="Myriad Pro"/>
          <w:color w:val="000000" w:themeColor="text1"/>
          <w:sz w:val="26"/>
          <w:szCs w:val="26"/>
        </w:rPr>
        <w:t xml:space="preserve">филиала ПАО </w:t>
      </w:r>
      <w:r w:rsidR="00BA3D04">
        <w:rPr>
          <w:rFonts w:ascii="Myriad Pro" w:hAnsi="Myriad Pro" w:cs="Myriad Pro"/>
          <w:color w:val="000000" w:themeColor="text1"/>
          <w:sz w:val="26"/>
          <w:szCs w:val="26"/>
        </w:rPr>
        <w:t>«</w:t>
      </w:r>
      <w:r w:rsidR="0092537F">
        <w:rPr>
          <w:rFonts w:ascii="Myriad Pro" w:hAnsi="Myriad Pro" w:cs="Myriad Pro"/>
          <w:color w:val="000000" w:themeColor="text1"/>
          <w:sz w:val="26"/>
          <w:szCs w:val="26"/>
        </w:rPr>
        <w:t>МРСК Юга</w:t>
      </w:r>
      <w:r w:rsidR="00BA3D04">
        <w:rPr>
          <w:rFonts w:ascii="Myriad Pro" w:hAnsi="Myriad Pro" w:cs="Myriad Pro"/>
          <w:color w:val="000000" w:themeColor="text1"/>
          <w:sz w:val="26"/>
          <w:szCs w:val="26"/>
        </w:rPr>
        <w:t>»</w:t>
      </w:r>
      <w:r w:rsidR="0092537F">
        <w:rPr>
          <w:rFonts w:ascii="Myriad Pro" w:hAnsi="Myriad Pro" w:cs="Myriad Pro"/>
          <w:color w:val="000000" w:themeColor="text1"/>
          <w:sz w:val="26"/>
          <w:szCs w:val="26"/>
        </w:rPr>
        <w:t xml:space="preserve"> - </w:t>
      </w:r>
      <w:r w:rsidR="00BA3D04">
        <w:rPr>
          <w:rFonts w:ascii="Myriad Pro" w:hAnsi="Myriad Pro" w:cs="Myriad Pro"/>
          <w:color w:val="000000" w:themeColor="text1"/>
          <w:sz w:val="26"/>
          <w:szCs w:val="26"/>
        </w:rPr>
        <w:t>«</w:t>
      </w:r>
      <w:r w:rsidR="008D5309">
        <w:rPr>
          <w:rFonts w:ascii="Myriad Pro" w:hAnsi="Myriad Pro" w:cs="Myriad Pro"/>
          <w:color w:val="000000" w:themeColor="text1"/>
          <w:sz w:val="26"/>
          <w:szCs w:val="26"/>
        </w:rPr>
        <w:t>Астраханьэнерго</w:t>
      </w:r>
      <w:r w:rsidR="00BA3D04">
        <w:rPr>
          <w:rFonts w:ascii="Myriad Pro" w:hAnsi="Myriad Pro" w:cs="Myriad Pro"/>
          <w:color w:val="000000" w:themeColor="text1"/>
          <w:sz w:val="26"/>
          <w:szCs w:val="26"/>
        </w:rPr>
        <w:t>»</w:t>
      </w:r>
      <w:r w:rsidR="0092537F">
        <w:rPr>
          <w:rFonts w:ascii="Myriad Pro" w:hAnsi="Myriad Pro" w:cs="Myriad Pro"/>
          <w:color w:val="000000" w:themeColor="text1"/>
          <w:sz w:val="26"/>
          <w:szCs w:val="26"/>
        </w:rPr>
        <w:t xml:space="preserve"> по независящим от компании причинам. Оценочный расчет приведен в таблице ниже.</w:t>
      </w:r>
    </w:p>
    <w:p w14:paraId="7F085EB1" w14:textId="77777777" w:rsidR="0092537F" w:rsidRPr="00BB4FB6" w:rsidRDefault="0092537F" w:rsidP="0092537F">
      <w:pPr>
        <w:spacing w:after="0" w:line="360" w:lineRule="auto"/>
        <w:jc w:val="center"/>
        <w:rPr>
          <w:rFonts w:ascii="Myriad Pro" w:hAnsi="Myriad Pro" w:cs="Myriad Pro"/>
          <w:b/>
          <w:bCs/>
          <w:color w:val="000000" w:themeColor="text1"/>
          <w:sz w:val="26"/>
          <w:szCs w:val="26"/>
        </w:rPr>
      </w:pPr>
      <w:r w:rsidRPr="00BB4FB6">
        <w:rPr>
          <w:rFonts w:ascii="Myriad Pro" w:hAnsi="Myriad Pro" w:cs="Myriad Pro"/>
          <w:b/>
          <w:bCs/>
          <w:color w:val="000000" w:themeColor="text1"/>
          <w:sz w:val="26"/>
          <w:szCs w:val="26"/>
        </w:rPr>
        <w:lastRenderedPageBreak/>
        <w:t xml:space="preserve">Оценочный расчет недополученной по независящим причинам выручки филиала ПАО </w:t>
      </w:r>
      <w:r w:rsidR="00BA3D04">
        <w:rPr>
          <w:rFonts w:ascii="Myriad Pro" w:hAnsi="Myriad Pro" w:cs="Myriad Pro"/>
          <w:b/>
          <w:bCs/>
          <w:color w:val="000000" w:themeColor="text1"/>
          <w:sz w:val="26"/>
          <w:szCs w:val="26"/>
        </w:rPr>
        <w:t>«</w:t>
      </w:r>
      <w:r w:rsidRPr="00BB4FB6">
        <w:rPr>
          <w:rFonts w:ascii="Myriad Pro" w:hAnsi="Myriad Pro" w:cs="Myriad Pro"/>
          <w:b/>
          <w:bCs/>
          <w:color w:val="000000" w:themeColor="text1"/>
          <w:sz w:val="26"/>
          <w:szCs w:val="26"/>
        </w:rPr>
        <w:t>МРСК Юга</w:t>
      </w:r>
      <w:r w:rsidR="00BA3D04">
        <w:rPr>
          <w:rFonts w:ascii="Myriad Pro" w:hAnsi="Myriad Pro" w:cs="Myriad Pro"/>
          <w:b/>
          <w:bCs/>
          <w:color w:val="000000" w:themeColor="text1"/>
          <w:sz w:val="26"/>
          <w:szCs w:val="26"/>
        </w:rPr>
        <w:t>»</w:t>
      </w:r>
      <w:r w:rsidRPr="00BB4FB6">
        <w:rPr>
          <w:rFonts w:ascii="Myriad Pro" w:hAnsi="Myriad Pro" w:cs="Myriad Pro"/>
          <w:b/>
          <w:bCs/>
          <w:color w:val="000000" w:themeColor="text1"/>
          <w:sz w:val="26"/>
          <w:szCs w:val="26"/>
        </w:rPr>
        <w:t xml:space="preserve"> - </w:t>
      </w:r>
      <w:r w:rsidR="00BA3D04">
        <w:rPr>
          <w:rFonts w:ascii="Myriad Pro" w:hAnsi="Myriad Pro" w:cs="Myriad Pro"/>
          <w:b/>
          <w:bCs/>
          <w:color w:val="000000" w:themeColor="text1"/>
          <w:sz w:val="26"/>
          <w:szCs w:val="26"/>
        </w:rPr>
        <w:t>«</w:t>
      </w:r>
      <w:r w:rsidR="008D5309">
        <w:rPr>
          <w:rFonts w:ascii="Myriad Pro" w:hAnsi="Myriad Pro" w:cs="Myriad Pro"/>
          <w:b/>
          <w:bCs/>
          <w:color w:val="000000" w:themeColor="text1"/>
          <w:sz w:val="26"/>
          <w:szCs w:val="26"/>
        </w:rPr>
        <w:t>Астраханьэнерго</w:t>
      </w:r>
      <w:r w:rsidR="00BA3D04">
        <w:rPr>
          <w:rFonts w:ascii="Myriad Pro" w:hAnsi="Myriad Pro" w:cs="Myriad Pro"/>
          <w:b/>
          <w:bCs/>
          <w:color w:val="000000" w:themeColor="text1"/>
          <w:sz w:val="26"/>
          <w:szCs w:val="26"/>
        </w:rPr>
        <w:t>»</w:t>
      </w:r>
      <w:r w:rsidRPr="00BB4FB6">
        <w:rPr>
          <w:rFonts w:ascii="Myriad Pro" w:hAnsi="Myriad Pro" w:cs="Myriad Pro"/>
          <w:b/>
          <w:bCs/>
          <w:color w:val="000000" w:themeColor="text1"/>
          <w:sz w:val="26"/>
          <w:szCs w:val="26"/>
        </w:rPr>
        <w:t xml:space="preserve"> за 2019 год</w:t>
      </w:r>
    </w:p>
    <w:tbl>
      <w:tblPr>
        <w:tblW w:w="9209" w:type="dxa"/>
        <w:tblLayout w:type="fixed"/>
        <w:tblLook w:val="04A0" w:firstRow="1" w:lastRow="0" w:firstColumn="1" w:lastColumn="0" w:noHBand="0" w:noVBand="1"/>
      </w:tblPr>
      <w:tblGrid>
        <w:gridCol w:w="1413"/>
        <w:gridCol w:w="1418"/>
        <w:gridCol w:w="2126"/>
        <w:gridCol w:w="1417"/>
        <w:gridCol w:w="1276"/>
        <w:gridCol w:w="1559"/>
      </w:tblGrid>
      <w:tr w:rsidR="00740CE3" w:rsidRPr="00401CCE" w14:paraId="6D018887" w14:textId="77777777" w:rsidTr="00740CE3">
        <w:trPr>
          <w:trHeight w:val="1995"/>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5B3B1"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Уровень напряжения</w:t>
            </w:r>
          </w:p>
        </w:tc>
        <w:tc>
          <w:tcPr>
            <w:tcW w:w="35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B9631"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Объем полезного отпуска прочим потребителям, млн. кВт*ч</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DD09D"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 xml:space="preserve">Расчетная выручка за оказанные услуги по передаче электрической энергии, </w:t>
            </w:r>
            <w:r w:rsidRPr="00401CCE">
              <w:rPr>
                <w:rFonts w:ascii="Myriad Pro" w:hAnsi="Myriad Pro" w:cs="Myriad Pro"/>
                <w:color w:val="FFFFFF" w:themeColor="background1"/>
                <w:sz w:val="20"/>
                <w:szCs w:val="20"/>
              </w:rPr>
              <w:br/>
              <w:t>млн.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8BF59"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Отклонение фактической от плановой выручки,</w:t>
            </w:r>
            <w:r w:rsidRPr="00401CCE">
              <w:rPr>
                <w:rFonts w:ascii="Myriad Pro" w:hAnsi="Myriad Pro" w:cs="Myriad Pro"/>
                <w:color w:val="FFFFFF" w:themeColor="background1"/>
                <w:sz w:val="20"/>
                <w:szCs w:val="20"/>
              </w:rPr>
              <w:br/>
              <w:t>млн. руб.</w:t>
            </w:r>
          </w:p>
        </w:tc>
      </w:tr>
      <w:tr w:rsidR="00740CE3" w:rsidRPr="00401CCE" w14:paraId="4D6AC04E" w14:textId="77777777" w:rsidTr="007A7254">
        <w:trPr>
          <w:trHeight w:val="300"/>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FA305" w14:textId="77777777" w:rsidR="00740CE3" w:rsidRPr="00401CCE" w:rsidRDefault="00740CE3" w:rsidP="0092537F">
            <w:pPr>
              <w:spacing w:after="0" w:line="240" w:lineRule="auto"/>
              <w:rPr>
                <w:rFonts w:ascii="Myriad Pro" w:hAnsi="Myriad Pro" w:cs="Myriad Pro"/>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7DD9F3"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план</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1EFEBE"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факт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1F9318"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AD1EA" w14:textId="77777777" w:rsidR="00740CE3" w:rsidRPr="00401CCE" w:rsidRDefault="00740CE3" w:rsidP="0092537F">
            <w:pPr>
              <w:spacing w:after="0" w:line="240" w:lineRule="auto"/>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факт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33E1D0" w14:textId="77777777" w:rsidR="00740CE3" w:rsidRPr="00401CCE" w:rsidRDefault="00740CE3" w:rsidP="0092537F">
            <w:pPr>
              <w:spacing w:after="0" w:line="240" w:lineRule="auto"/>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 </w:t>
            </w:r>
          </w:p>
        </w:tc>
      </w:tr>
      <w:tr w:rsidR="007A7254" w:rsidRPr="007A7254" w14:paraId="10BF68E7" w14:textId="77777777" w:rsidTr="007A7254">
        <w:trPr>
          <w:trHeight w:val="240"/>
        </w:trPr>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3603EB7" w14:textId="77777777" w:rsidR="00740CE3" w:rsidRPr="007A7254" w:rsidRDefault="00740CE3" w:rsidP="0092537F">
            <w:pPr>
              <w:spacing w:after="0" w:line="240" w:lineRule="auto"/>
              <w:jc w:val="center"/>
              <w:rPr>
                <w:rFonts w:ascii="Myriad Pro" w:hAnsi="Myriad Pro" w:cs="Myriad Pro"/>
                <w:b/>
                <w:bCs/>
                <w:iCs/>
                <w:color w:val="FFFFFF" w:themeColor="background1"/>
                <w:sz w:val="20"/>
                <w:szCs w:val="20"/>
              </w:rPr>
            </w:pPr>
            <w:r w:rsidRPr="007A7254">
              <w:rPr>
                <w:rFonts w:ascii="Myriad Pro" w:hAnsi="Myriad Pro" w:cs="Myriad Pro"/>
                <w:b/>
                <w:bCs/>
                <w:iCs/>
                <w:color w:val="FFFFFF" w:themeColor="background1"/>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52A5CE" w14:textId="77777777" w:rsidR="00740CE3" w:rsidRPr="007A7254" w:rsidRDefault="00740CE3" w:rsidP="0092537F">
            <w:pPr>
              <w:spacing w:after="0" w:line="240" w:lineRule="auto"/>
              <w:jc w:val="center"/>
              <w:rPr>
                <w:rFonts w:ascii="Myriad Pro" w:hAnsi="Myriad Pro" w:cs="Myriad Pro"/>
                <w:b/>
                <w:bCs/>
                <w:iCs/>
                <w:color w:val="FFFFFF" w:themeColor="background1"/>
                <w:sz w:val="20"/>
                <w:szCs w:val="20"/>
              </w:rPr>
            </w:pPr>
            <w:r w:rsidRPr="007A7254">
              <w:rPr>
                <w:rFonts w:ascii="Myriad Pro" w:hAnsi="Myriad Pro" w:cs="Myriad Pro"/>
                <w:b/>
                <w:bCs/>
                <w:iCs/>
                <w:color w:val="FFFFFF" w:themeColor="background1"/>
                <w:sz w:val="20"/>
                <w:szCs w:val="20"/>
              </w:rPr>
              <w:t>2</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AFB9EE" w14:textId="77777777" w:rsidR="00740CE3" w:rsidRPr="007A7254" w:rsidRDefault="00740CE3" w:rsidP="0092537F">
            <w:pPr>
              <w:spacing w:after="0" w:line="240" w:lineRule="auto"/>
              <w:jc w:val="center"/>
              <w:rPr>
                <w:rFonts w:ascii="Myriad Pro" w:hAnsi="Myriad Pro" w:cs="Myriad Pro"/>
                <w:b/>
                <w:bCs/>
                <w:iCs/>
                <w:color w:val="FFFFFF" w:themeColor="background1"/>
                <w:sz w:val="20"/>
                <w:szCs w:val="20"/>
              </w:rPr>
            </w:pPr>
            <w:r w:rsidRPr="007A7254">
              <w:rPr>
                <w:rFonts w:ascii="Myriad Pro" w:hAnsi="Myriad Pro" w:cs="Myriad Pro"/>
                <w:b/>
                <w:bCs/>
                <w:iCs/>
                <w:color w:val="FFFFFF" w:themeColor="background1"/>
                <w:sz w:val="20"/>
                <w:szCs w:val="20"/>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77CE775" w14:textId="77777777" w:rsidR="00740CE3" w:rsidRPr="007A7254" w:rsidRDefault="00740CE3" w:rsidP="0092537F">
            <w:pPr>
              <w:spacing w:after="0" w:line="240" w:lineRule="auto"/>
              <w:jc w:val="center"/>
              <w:rPr>
                <w:rFonts w:ascii="Myriad Pro" w:hAnsi="Myriad Pro" w:cs="Myriad Pro"/>
                <w:b/>
                <w:bCs/>
                <w:iCs/>
                <w:color w:val="FFFFFF" w:themeColor="background1"/>
                <w:sz w:val="20"/>
                <w:szCs w:val="20"/>
              </w:rPr>
            </w:pPr>
            <w:r w:rsidRPr="007A7254">
              <w:rPr>
                <w:rFonts w:ascii="Myriad Pro" w:hAnsi="Myriad Pro" w:cs="Myriad Pro"/>
                <w:b/>
                <w:bCs/>
                <w:iCs/>
                <w:color w:val="FFFFFF" w:themeColor="background1"/>
                <w:sz w:val="20"/>
                <w:szCs w:val="20"/>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C8410E" w14:textId="77777777" w:rsidR="00740CE3" w:rsidRPr="007A7254" w:rsidRDefault="00740CE3" w:rsidP="0092537F">
            <w:pPr>
              <w:spacing w:after="0" w:line="240" w:lineRule="auto"/>
              <w:jc w:val="center"/>
              <w:rPr>
                <w:rFonts w:ascii="Myriad Pro" w:hAnsi="Myriad Pro" w:cs="Myriad Pro"/>
                <w:b/>
                <w:bCs/>
                <w:iCs/>
                <w:color w:val="FFFFFF" w:themeColor="background1"/>
                <w:sz w:val="20"/>
                <w:szCs w:val="20"/>
              </w:rPr>
            </w:pPr>
            <w:r w:rsidRPr="007A7254">
              <w:rPr>
                <w:rFonts w:ascii="Myriad Pro" w:hAnsi="Myriad Pro" w:cs="Myriad Pro"/>
                <w:b/>
                <w:bCs/>
                <w:iCs/>
                <w:color w:val="FFFFFF" w:themeColor="background1"/>
                <w:sz w:val="20"/>
                <w:szCs w:val="20"/>
              </w:rPr>
              <w:t>5</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748FDA" w14:textId="77777777" w:rsidR="00740CE3" w:rsidRPr="007A7254" w:rsidRDefault="00740CE3" w:rsidP="0092537F">
            <w:pPr>
              <w:spacing w:after="0" w:line="240" w:lineRule="auto"/>
              <w:jc w:val="center"/>
              <w:rPr>
                <w:rFonts w:ascii="Myriad Pro" w:hAnsi="Myriad Pro" w:cs="Myriad Pro"/>
                <w:b/>
                <w:bCs/>
                <w:iCs/>
                <w:color w:val="FFFFFF" w:themeColor="background1"/>
                <w:sz w:val="20"/>
                <w:szCs w:val="20"/>
              </w:rPr>
            </w:pPr>
            <w:r w:rsidRPr="007A7254">
              <w:rPr>
                <w:rFonts w:ascii="Myriad Pro" w:hAnsi="Myriad Pro" w:cs="Myriad Pro"/>
                <w:b/>
                <w:bCs/>
                <w:iCs/>
                <w:color w:val="FFFFFF" w:themeColor="background1"/>
                <w:sz w:val="20"/>
                <w:szCs w:val="20"/>
              </w:rPr>
              <w:t>6=5-4</w:t>
            </w:r>
          </w:p>
        </w:tc>
      </w:tr>
      <w:tr w:rsidR="00740CE3" w:rsidRPr="00401CCE" w14:paraId="0C8C06C4" w14:textId="77777777" w:rsidTr="007A7254">
        <w:trPr>
          <w:trHeight w:val="300"/>
        </w:trPr>
        <w:tc>
          <w:tcPr>
            <w:tcW w:w="141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A281D11" w14:textId="77777777" w:rsidR="00740CE3" w:rsidRPr="00401CCE" w:rsidRDefault="00740CE3" w:rsidP="008D5309">
            <w:pPr>
              <w:spacing w:after="0" w:line="240" w:lineRule="auto"/>
              <w:rPr>
                <w:rFonts w:ascii="Myriad Pro" w:hAnsi="Myriad Pro" w:cs="Myriad Pro"/>
                <w:b/>
                <w:color w:val="000000" w:themeColor="text1"/>
                <w:sz w:val="20"/>
                <w:szCs w:val="20"/>
              </w:rPr>
            </w:pPr>
            <w:r w:rsidRPr="00401CCE">
              <w:rPr>
                <w:rFonts w:ascii="Myriad Pro" w:hAnsi="Myriad Pro" w:cs="Myriad Pro"/>
                <w:b/>
                <w:color w:val="000000" w:themeColor="text1"/>
                <w:sz w:val="20"/>
                <w:szCs w:val="20"/>
              </w:rPr>
              <w:t>ВСЕГО</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tcPr>
          <w:p w14:paraId="0FEFE308" w14:textId="77777777" w:rsidR="00740CE3" w:rsidRPr="00401CCE" w:rsidRDefault="00740CE3" w:rsidP="008D5309">
            <w:pPr>
              <w:spacing w:after="0" w:line="240" w:lineRule="auto"/>
              <w:jc w:val="center"/>
              <w:rPr>
                <w:rFonts w:ascii="Myriad Pro" w:hAnsi="Myriad Pro" w:cs="Myriad Pro"/>
                <w:b/>
                <w:color w:val="000000" w:themeColor="text1"/>
                <w:sz w:val="20"/>
                <w:szCs w:val="20"/>
              </w:rPr>
            </w:pPr>
            <w:r w:rsidRPr="00401CCE">
              <w:rPr>
                <w:rFonts w:ascii="Myriad Pro" w:eastAsia="Times New Roman" w:hAnsi="Myriad Pro" w:cs="Calibri"/>
                <w:b/>
                <w:bCs/>
                <w:color w:val="26282F"/>
                <w:sz w:val="20"/>
                <w:szCs w:val="20"/>
                <w:lang w:eastAsia="ru-RU"/>
              </w:rPr>
              <w:t>1 915,03</w:t>
            </w:r>
          </w:p>
        </w:tc>
        <w:tc>
          <w:tcPr>
            <w:tcW w:w="2126" w:type="dxa"/>
            <w:tcBorders>
              <w:top w:val="single" w:sz="4" w:space="0" w:color="FFFFFF" w:themeColor="background1"/>
              <w:left w:val="nil"/>
              <w:bottom w:val="single" w:sz="4" w:space="0" w:color="auto"/>
              <w:right w:val="single" w:sz="4" w:space="0" w:color="auto"/>
            </w:tcBorders>
            <w:shd w:val="clear" w:color="auto" w:fill="auto"/>
            <w:vAlign w:val="center"/>
          </w:tcPr>
          <w:p w14:paraId="00E552D2" w14:textId="77777777" w:rsidR="00740CE3" w:rsidRPr="00401CCE" w:rsidRDefault="00740CE3" w:rsidP="008D5309">
            <w:pPr>
              <w:spacing w:after="0" w:line="240" w:lineRule="auto"/>
              <w:jc w:val="right"/>
              <w:rPr>
                <w:rFonts w:ascii="Myriad Pro" w:hAnsi="Myriad Pro" w:cs="Myriad Pro"/>
                <w:b/>
                <w:color w:val="000000" w:themeColor="text1"/>
                <w:sz w:val="20"/>
                <w:szCs w:val="20"/>
              </w:rPr>
            </w:pPr>
            <w:r w:rsidRPr="00401CCE">
              <w:rPr>
                <w:rFonts w:ascii="Myriad Pro" w:eastAsia="Times New Roman" w:hAnsi="Myriad Pro" w:cs="Calibri"/>
                <w:b/>
                <w:bCs/>
                <w:color w:val="26282F"/>
                <w:sz w:val="20"/>
                <w:szCs w:val="20"/>
                <w:lang w:eastAsia="ru-RU"/>
              </w:rPr>
              <w:t>1 833,27</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tcPr>
          <w:p w14:paraId="78A6FC81" w14:textId="77777777" w:rsidR="00740CE3" w:rsidRPr="00401CCE" w:rsidRDefault="00740CE3" w:rsidP="008D5309">
            <w:pPr>
              <w:spacing w:after="0" w:line="240" w:lineRule="auto"/>
              <w:jc w:val="right"/>
              <w:rPr>
                <w:rFonts w:ascii="Myriad Pro" w:hAnsi="Myriad Pro" w:cs="Myriad Pro"/>
                <w:b/>
                <w:color w:val="000000" w:themeColor="text1"/>
                <w:sz w:val="20"/>
                <w:szCs w:val="20"/>
              </w:rPr>
            </w:pPr>
            <w:r w:rsidRPr="008E6F2C">
              <w:rPr>
                <w:rFonts w:ascii="Myriad Pro" w:hAnsi="Myriad Pro" w:cs="Calibri"/>
                <w:b/>
                <w:bCs/>
                <w:color w:val="000000"/>
                <w:sz w:val="20"/>
                <w:szCs w:val="20"/>
              </w:rPr>
              <w:t xml:space="preserve">3 698,14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tcPr>
          <w:p w14:paraId="3931E63D" w14:textId="77777777" w:rsidR="00740CE3" w:rsidRPr="00401CCE" w:rsidRDefault="00740CE3" w:rsidP="008D5309">
            <w:pPr>
              <w:spacing w:after="0" w:line="240" w:lineRule="auto"/>
              <w:jc w:val="right"/>
              <w:rPr>
                <w:rFonts w:ascii="Myriad Pro" w:hAnsi="Myriad Pro" w:cs="Myriad Pro"/>
                <w:b/>
                <w:color w:val="000000" w:themeColor="text1"/>
                <w:sz w:val="20"/>
                <w:szCs w:val="20"/>
              </w:rPr>
            </w:pPr>
            <w:r w:rsidRPr="008E6F2C">
              <w:rPr>
                <w:rFonts w:ascii="Myriad Pro" w:hAnsi="Myriad Pro" w:cs="Calibri"/>
                <w:b/>
                <w:bCs/>
                <w:color w:val="000000"/>
                <w:sz w:val="20"/>
                <w:szCs w:val="20"/>
              </w:rPr>
              <w:t xml:space="preserve">3 278,58   </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4A5A7D76" w14:textId="77777777" w:rsidR="00740CE3" w:rsidRPr="00401CCE" w:rsidRDefault="00740CE3" w:rsidP="008D5309">
            <w:pPr>
              <w:spacing w:after="0" w:line="240" w:lineRule="auto"/>
              <w:jc w:val="right"/>
              <w:rPr>
                <w:rFonts w:ascii="Myriad Pro" w:hAnsi="Myriad Pro" w:cs="Myriad Pro"/>
                <w:b/>
                <w:color w:val="000000" w:themeColor="text1"/>
                <w:sz w:val="20"/>
                <w:szCs w:val="20"/>
              </w:rPr>
            </w:pPr>
            <w:r w:rsidRPr="008E6F2C">
              <w:rPr>
                <w:rFonts w:ascii="Myriad Pro" w:hAnsi="Myriad Pro" w:cs="Calibri"/>
                <w:b/>
                <w:bCs/>
                <w:color w:val="000000"/>
                <w:sz w:val="20"/>
                <w:szCs w:val="20"/>
              </w:rPr>
              <w:t xml:space="preserve">-419,57   </w:t>
            </w:r>
          </w:p>
        </w:tc>
      </w:tr>
      <w:tr w:rsidR="00740CE3" w:rsidRPr="00401CCE" w14:paraId="5D4A6A54" w14:textId="77777777" w:rsidTr="00740CE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2EC3A15" w14:textId="77777777" w:rsidR="00740CE3" w:rsidRPr="00401CCE" w:rsidRDefault="00740CE3" w:rsidP="008E6F2C">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ВН</w:t>
            </w:r>
          </w:p>
        </w:tc>
        <w:tc>
          <w:tcPr>
            <w:tcW w:w="1418" w:type="dxa"/>
            <w:tcBorders>
              <w:top w:val="nil"/>
              <w:left w:val="nil"/>
              <w:bottom w:val="single" w:sz="4" w:space="0" w:color="auto"/>
              <w:right w:val="single" w:sz="4" w:space="0" w:color="auto"/>
            </w:tcBorders>
            <w:shd w:val="clear" w:color="auto" w:fill="auto"/>
            <w:vAlign w:val="center"/>
          </w:tcPr>
          <w:p w14:paraId="6B7D3043" w14:textId="77777777" w:rsidR="00740CE3" w:rsidRPr="00401CCE" w:rsidRDefault="00740CE3" w:rsidP="008E6F2C">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720,14</w:t>
            </w:r>
          </w:p>
        </w:tc>
        <w:tc>
          <w:tcPr>
            <w:tcW w:w="2126" w:type="dxa"/>
            <w:tcBorders>
              <w:top w:val="nil"/>
              <w:left w:val="nil"/>
              <w:bottom w:val="single" w:sz="4" w:space="0" w:color="auto"/>
              <w:right w:val="single" w:sz="4" w:space="0" w:color="auto"/>
            </w:tcBorders>
            <w:shd w:val="clear" w:color="auto" w:fill="auto"/>
            <w:vAlign w:val="center"/>
          </w:tcPr>
          <w:p w14:paraId="3CB16543"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706,552</w:t>
            </w:r>
          </w:p>
        </w:tc>
        <w:tc>
          <w:tcPr>
            <w:tcW w:w="1417" w:type="dxa"/>
            <w:tcBorders>
              <w:top w:val="nil"/>
              <w:left w:val="nil"/>
              <w:bottom w:val="single" w:sz="4" w:space="0" w:color="auto"/>
              <w:right w:val="single" w:sz="4" w:space="0" w:color="auto"/>
            </w:tcBorders>
            <w:shd w:val="clear" w:color="auto" w:fill="auto"/>
            <w:vAlign w:val="center"/>
          </w:tcPr>
          <w:p w14:paraId="7C869CF8"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022BBB">
              <w:rPr>
                <w:rFonts w:ascii="Myriad Pro" w:hAnsi="Myriad Pro" w:cs="Calibri"/>
                <w:color w:val="000000"/>
                <w:sz w:val="20"/>
                <w:szCs w:val="20"/>
              </w:rPr>
              <w:t xml:space="preserve">727,44  </w:t>
            </w:r>
          </w:p>
        </w:tc>
        <w:tc>
          <w:tcPr>
            <w:tcW w:w="1276" w:type="dxa"/>
            <w:tcBorders>
              <w:top w:val="nil"/>
              <w:left w:val="nil"/>
              <w:bottom w:val="single" w:sz="4" w:space="0" w:color="auto"/>
              <w:right w:val="single" w:sz="4" w:space="0" w:color="auto"/>
            </w:tcBorders>
            <w:shd w:val="clear" w:color="auto" w:fill="auto"/>
          </w:tcPr>
          <w:p w14:paraId="5340C9EF"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1522A1">
              <w:t xml:space="preserve"> 711,33 </w:t>
            </w:r>
          </w:p>
        </w:tc>
        <w:tc>
          <w:tcPr>
            <w:tcW w:w="1559" w:type="dxa"/>
            <w:tcBorders>
              <w:top w:val="nil"/>
              <w:left w:val="nil"/>
              <w:bottom w:val="single" w:sz="4" w:space="0" w:color="auto"/>
              <w:right w:val="single" w:sz="4" w:space="0" w:color="auto"/>
            </w:tcBorders>
            <w:shd w:val="clear" w:color="auto" w:fill="auto"/>
          </w:tcPr>
          <w:p w14:paraId="778FA8C4"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3A3D3D">
              <w:t>-16,11</w:t>
            </w:r>
          </w:p>
        </w:tc>
      </w:tr>
      <w:tr w:rsidR="00740CE3" w:rsidRPr="00401CCE" w14:paraId="3BCCE973" w14:textId="77777777" w:rsidTr="00740CE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ADDED90" w14:textId="77777777" w:rsidR="00740CE3" w:rsidRPr="00401CCE" w:rsidRDefault="00740CE3" w:rsidP="008E6F2C">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СН1</w:t>
            </w:r>
          </w:p>
        </w:tc>
        <w:tc>
          <w:tcPr>
            <w:tcW w:w="1418" w:type="dxa"/>
            <w:tcBorders>
              <w:top w:val="nil"/>
              <w:left w:val="nil"/>
              <w:bottom w:val="single" w:sz="4" w:space="0" w:color="auto"/>
              <w:right w:val="single" w:sz="4" w:space="0" w:color="auto"/>
            </w:tcBorders>
            <w:shd w:val="clear" w:color="auto" w:fill="auto"/>
            <w:vAlign w:val="center"/>
          </w:tcPr>
          <w:p w14:paraId="7EEF6701" w14:textId="77777777" w:rsidR="00740CE3" w:rsidRPr="00401CCE" w:rsidRDefault="00740CE3" w:rsidP="008E6F2C">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44,24</w:t>
            </w:r>
          </w:p>
        </w:tc>
        <w:tc>
          <w:tcPr>
            <w:tcW w:w="2126" w:type="dxa"/>
            <w:tcBorders>
              <w:top w:val="nil"/>
              <w:left w:val="nil"/>
              <w:bottom w:val="single" w:sz="4" w:space="0" w:color="auto"/>
              <w:right w:val="single" w:sz="4" w:space="0" w:color="auto"/>
            </w:tcBorders>
            <w:shd w:val="clear" w:color="auto" w:fill="auto"/>
            <w:vAlign w:val="center"/>
          </w:tcPr>
          <w:p w14:paraId="414F8C52"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56,51</w:t>
            </w:r>
          </w:p>
        </w:tc>
        <w:tc>
          <w:tcPr>
            <w:tcW w:w="1417" w:type="dxa"/>
            <w:tcBorders>
              <w:top w:val="nil"/>
              <w:left w:val="nil"/>
              <w:bottom w:val="single" w:sz="4" w:space="0" w:color="auto"/>
              <w:right w:val="single" w:sz="4" w:space="0" w:color="auto"/>
            </w:tcBorders>
            <w:shd w:val="clear" w:color="auto" w:fill="auto"/>
          </w:tcPr>
          <w:p w14:paraId="23C7027A"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FA639B">
              <w:t xml:space="preserve"> 58,18  </w:t>
            </w:r>
          </w:p>
        </w:tc>
        <w:tc>
          <w:tcPr>
            <w:tcW w:w="1276" w:type="dxa"/>
            <w:tcBorders>
              <w:top w:val="nil"/>
              <w:left w:val="nil"/>
              <w:bottom w:val="single" w:sz="4" w:space="0" w:color="auto"/>
              <w:right w:val="single" w:sz="4" w:space="0" w:color="auto"/>
            </w:tcBorders>
            <w:shd w:val="clear" w:color="auto" w:fill="auto"/>
          </w:tcPr>
          <w:p w14:paraId="24B6D03F"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1522A1">
              <w:t xml:space="preserve"> 68,53 </w:t>
            </w:r>
          </w:p>
        </w:tc>
        <w:tc>
          <w:tcPr>
            <w:tcW w:w="1559" w:type="dxa"/>
            <w:tcBorders>
              <w:top w:val="nil"/>
              <w:left w:val="nil"/>
              <w:bottom w:val="single" w:sz="4" w:space="0" w:color="auto"/>
              <w:right w:val="single" w:sz="4" w:space="0" w:color="auto"/>
            </w:tcBorders>
            <w:shd w:val="clear" w:color="auto" w:fill="auto"/>
          </w:tcPr>
          <w:p w14:paraId="145FD722"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3A3D3D">
              <w:t>10,35</w:t>
            </w:r>
          </w:p>
        </w:tc>
      </w:tr>
      <w:tr w:rsidR="00740CE3" w:rsidRPr="00401CCE" w14:paraId="21713D0D" w14:textId="77777777" w:rsidTr="00740CE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F24C029" w14:textId="77777777" w:rsidR="00740CE3" w:rsidRPr="00401CCE" w:rsidRDefault="00740CE3" w:rsidP="008E6F2C">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СН2</w:t>
            </w:r>
          </w:p>
        </w:tc>
        <w:tc>
          <w:tcPr>
            <w:tcW w:w="1418" w:type="dxa"/>
            <w:tcBorders>
              <w:top w:val="nil"/>
              <w:left w:val="nil"/>
              <w:bottom w:val="single" w:sz="4" w:space="0" w:color="auto"/>
              <w:right w:val="single" w:sz="4" w:space="0" w:color="auto"/>
            </w:tcBorders>
            <w:shd w:val="clear" w:color="auto" w:fill="auto"/>
            <w:vAlign w:val="center"/>
          </w:tcPr>
          <w:p w14:paraId="7FECC77F" w14:textId="77777777" w:rsidR="00740CE3" w:rsidRPr="00401CCE" w:rsidRDefault="00740CE3" w:rsidP="008E6F2C">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599,49</w:t>
            </w:r>
          </w:p>
        </w:tc>
        <w:tc>
          <w:tcPr>
            <w:tcW w:w="2126" w:type="dxa"/>
            <w:tcBorders>
              <w:top w:val="nil"/>
              <w:left w:val="nil"/>
              <w:bottom w:val="single" w:sz="4" w:space="0" w:color="auto"/>
              <w:right w:val="single" w:sz="4" w:space="0" w:color="auto"/>
            </w:tcBorders>
            <w:shd w:val="clear" w:color="auto" w:fill="auto"/>
            <w:vAlign w:val="center"/>
          </w:tcPr>
          <w:p w14:paraId="39AE54D7"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791,6</w:t>
            </w:r>
          </w:p>
        </w:tc>
        <w:tc>
          <w:tcPr>
            <w:tcW w:w="1417" w:type="dxa"/>
            <w:tcBorders>
              <w:top w:val="nil"/>
              <w:left w:val="nil"/>
              <w:bottom w:val="single" w:sz="4" w:space="0" w:color="auto"/>
              <w:right w:val="single" w:sz="4" w:space="0" w:color="auto"/>
            </w:tcBorders>
            <w:shd w:val="clear" w:color="auto" w:fill="auto"/>
          </w:tcPr>
          <w:p w14:paraId="6FF97FC3"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FA639B">
              <w:t xml:space="preserve"> 1 270,40  </w:t>
            </w:r>
          </w:p>
        </w:tc>
        <w:tc>
          <w:tcPr>
            <w:tcW w:w="1276" w:type="dxa"/>
            <w:tcBorders>
              <w:top w:val="nil"/>
              <w:left w:val="nil"/>
              <w:bottom w:val="single" w:sz="4" w:space="0" w:color="auto"/>
              <w:right w:val="single" w:sz="4" w:space="0" w:color="auto"/>
            </w:tcBorders>
            <w:shd w:val="clear" w:color="auto" w:fill="auto"/>
          </w:tcPr>
          <w:p w14:paraId="51A75CDE"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1522A1">
              <w:t xml:space="preserve"> 1 654,12 </w:t>
            </w:r>
          </w:p>
        </w:tc>
        <w:tc>
          <w:tcPr>
            <w:tcW w:w="1559" w:type="dxa"/>
            <w:tcBorders>
              <w:top w:val="nil"/>
              <w:left w:val="nil"/>
              <w:bottom w:val="single" w:sz="4" w:space="0" w:color="auto"/>
              <w:right w:val="single" w:sz="4" w:space="0" w:color="auto"/>
            </w:tcBorders>
            <w:shd w:val="clear" w:color="auto" w:fill="auto"/>
          </w:tcPr>
          <w:p w14:paraId="1CA28266"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3A3D3D">
              <w:t>383,73</w:t>
            </w:r>
          </w:p>
        </w:tc>
      </w:tr>
      <w:tr w:rsidR="00740CE3" w:rsidRPr="00401CCE" w14:paraId="19ADB314" w14:textId="77777777" w:rsidTr="00740CE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03FE5D4" w14:textId="77777777" w:rsidR="00740CE3" w:rsidRPr="00401CCE" w:rsidRDefault="00740CE3" w:rsidP="008E6F2C">
            <w:pPr>
              <w:spacing w:after="0" w:line="240" w:lineRule="auto"/>
              <w:rPr>
                <w:rFonts w:ascii="Myriad Pro" w:hAnsi="Myriad Pro" w:cs="Myriad Pro"/>
                <w:color w:val="000000" w:themeColor="text1"/>
                <w:sz w:val="20"/>
                <w:szCs w:val="20"/>
              </w:rPr>
            </w:pPr>
            <w:r w:rsidRPr="00401CCE">
              <w:rPr>
                <w:rFonts w:ascii="Myriad Pro" w:hAnsi="Myriad Pro" w:cs="Myriad Pro"/>
                <w:color w:val="000000" w:themeColor="text1"/>
                <w:sz w:val="20"/>
                <w:szCs w:val="20"/>
              </w:rPr>
              <w:t>НН</w:t>
            </w:r>
          </w:p>
        </w:tc>
        <w:tc>
          <w:tcPr>
            <w:tcW w:w="1418" w:type="dxa"/>
            <w:tcBorders>
              <w:top w:val="nil"/>
              <w:left w:val="nil"/>
              <w:bottom w:val="single" w:sz="4" w:space="0" w:color="auto"/>
              <w:right w:val="single" w:sz="4" w:space="0" w:color="auto"/>
            </w:tcBorders>
            <w:shd w:val="clear" w:color="auto" w:fill="auto"/>
            <w:vAlign w:val="center"/>
          </w:tcPr>
          <w:p w14:paraId="7E60C224" w14:textId="77777777" w:rsidR="00740CE3" w:rsidRPr="00401CCE" w:rsidRDefault="00740CE3" w:rsidP="008E6F2C">
            <w:pPr>
              <w:spacing w:after="0" w:line="240" w:lineRule="auto"/>
              <w:jc w:val="center"/>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551,16</w:t>
            </w:r>
          </w:p>
        </w:tc>
        <w:tc>
          <w:tcPr>
            <w:tcW w:w="2126" w:type="dxa"/>
            <w:tcBorders>
              <w:top w:val="nil"/>
              <w:left w:val="nil"/>
              <w:bottom w:val="single" w:sz="4" w:space="0" w:color="auto"/>
              <w:right w:val="single" w:sz="4" w:space="0" w:color="auto"/>
            </w:tcBorders>
            <w:shd w:val="clear" w:color="auto" w:fill="auto"/>
            <w:vAlign w:val="center"/>
          </w:tcPr>
          <w:p w14:paraId="6104CDE5"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401CCE">
              <w:rPr>
                <w:rFonts w:ascii="Myriad Pro" w:eastAsia="Times New Roman" w:hAnsi="Myriad Pro" w:cs="Calibri"/>
                <w:b/>
                <w:bCs/>
                <w:color w:val="26282F"/>
                <w:sz w:val="20"/>
                <w:szCs w:val="20"/>
                <w:lang w:eastAsia="ru-RU"/>
              </w:rPr>
              <w:t>278,61</w:t>
            </w:r>
          </w:p>
        </w:tc>
        <w:tc>
          <w:tcPr>
            <w:tcW w:w="1417" w:type="dxa"/>
            <w:tcBorders>
              <w:top w:val="nil"/>
              <w:left w:val="nil"/>
              <w:bottom w:val="single" w:sz="4" w:space="0" w:color="auto"/>
              <w:right w:val="single" w:sz="4" w:space="0" w:color="auto"/>
            </w:tcBorders>
            <w:shd w:val="clear" w:color="auto" w:fill="auto"/>
          </w:tcPr>
          <w:p w14:paraId="105BBCE9"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FA639B">
              <w:t xml:space="preserve"> 1 642,13  </w:t>
            </w:r>
          </w:p>
        </w:tc>
        <w:tc>
          <w:tcPr>
            <w:tcW w:w="1276" w:type="dxa"/>
            <w:tcBorders>
              <w:top w:val="nil"/>
              <w:left w:val="nil"/>
              <w:bottom w:val="single" w:sz="4" w:space="0" w:color="auto"/>
              <w:right w:val="single" w:sz="4" w:space="0" w:color="auto"/>
            </w:tcBorders>
            <w:shd w:val="clear" w:color="auto" w:fill="auto"/>
          </w:tcPr>
          <w:p w14:paraId="2A6AEDA5"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1522A1">
              <w:t xml:space="preserve"> 844,59 </w:t>
            </w:r>
          </w:p>
        </w:tc>
        <w:tc>
          <w:tcPr>
            <w:tcW w:w="1559" w:type="dxa"/>
            <w:tcBorders>
              <w:top w:val="nil"/>
              <w:left w:val="nil"/>
              <w:bottom w:val="single" w:sz="4" w:space="0" w:color="auto"/>
              <w:right w:val="single" w:sz="4" w:space="0" w:color="auto"/>
            </w:tcBorders>
            <w:shd w:val="clear" w:color="auto" w:fill="auto"/>
          </w:tcPr>
          <w:p w14:paraId="632B92DA" w14:textId="77777777" w:rsidR="00740CE3" w:rsidRPr="00401CCE" w:rsidRDefault="00740CE3" w:rsidP="008E6F2C">
            <w:pPr>
              <w:spacing w:after="0" w:line="240" w:lineRule="auto"/>
              <w:jc w:val="right"/>
              <w:rPr>
                <w:rFonts w:ascii="Myriad Pro" w:hAnsi="Myriad Pro" w:cs="Myriad Pro"/>
                <w:color w:val="000000" w:themeColor="text1"/>
                <w:sz w:val="20"/>
                <w:szCs w:val="20"/>
              </w:rPr>
            </w:pPr>
            <w:r w:rsidRPr="003A3D3D">
              <w:t>-797,54</w:t>
            </w:r>
          </w:p>
        </w:tc>
      </w:tr>
    </w:tbl>
    <w:p w14:paraId="37BBBFBD" w14:textId="77777777" w:rsidR="0092537F" w:rsidRDefault="0092537F" w:rsidP="0092537F">
      <w:pPr>
        <w:spacing w:after="0" w:line="360" w:lineRule="auto"/>
        <w:ind w:firstLine="567"/>
        <w:jc w:val="both"/>
        <w:rPr>
          <w:rFonts w:ascii="Myriad Pro" w:hAnsi="Myriad Pro" w:cs="Myriad Pro"/>
          <w:color w:val="000000" w:themeColor="text1"/>
          <w:sz w:val="26"/>
          <w:szCs w:val="26"/>
        </w:rPr>
      </w:pPr>
    </w:p>
    <w:p w14:paraId="38B7755A" w14:textId="77777777" w:rsidR="009F05A2" w:rsidRPr="009F05A2" w:rsidRDefault="009F05A2" w:rsidP="009F05A2">
      <w:pPr>
        <w:spacing w:after="0" w:line="360" w:lineRule="auto"/>
        <w:ind w:firstLine="709"/>
        <w:jc w:val="both"/>
        <w:rPr>
          <w:rFonts w:ascii="Myriad Pro" w:hAnsi="Myriad Pro"/>
          <w:sz w:val="26"/>
          <w:szCs w:val="26"/>
        </w:rPr>
      </w:pPr>
      <w:r>
        <w:rPr>
          <w:rFonts w:ascii="Myriad Pro" w:hAnsi="Myriad Pro" w:cs="Myriad Pro"/>
          <w:color w:val="000000" w:themeColor="text1"/>
          <w:sz w:val="26"/>
          <w:szCs w:val="26"/>
        </w:rPr>
        <w:t xml:space="preserve">Исполнителем рекомендуется направлять согласно </w:t>
      </w:r>
      <w:r>
        <w:rPr>
          <w:rFonts w:ascii="Myriad Pro" w:hAnsi="Myriad Pro" w:cs="Times New Roman"/>
          <w:sz w:val="26"/>
          <w:szCs w:val="26"/>
        </w:rPr>
        <w:t xml:space="preserve">пунктам 2 и 6 </w:t>
      </w:r>
      <w:r w:rsidRPr="00BE79A7">
        <w:rPr>
          <w:rFonts w:ascii="Myriad Pro" w:hAnsi="Myriad Pro" w:cs="Times New Roman"/>
          <w:sz w:val="26"/>
          <w:szCs w:val="26"/>
        </w:rPr>
        <w:t>График</w:t>
      </w:r>
      <w:r>
        <w:rPr>
          <w:rFonts w:ascii="Myriad Pro" w:hAnsi="Myriad Pro" w:cs="Times New Roman"/>
          <w:sz w:val="26"/>
          <w:szCs w:val="26"/>
        </w:rPr>
        <w:t>а</w:t>
      </w:r>
      <w:r w:rsidRPr="00BE79A7">
        <w:rPr>
          <w:rFonts w:ascii="Myriad Pro" w:hAnsi="Myriad Pro" w:cs="Times New Roman"/>
          <w:sz w:val="26"/>
          <w:szCs w:val="26"/>
        </w:rPr>
        <w:t xml:space="preserve"> прохождения документов для утверждения </w:t>
      </w:r>
      <w:r>
        <w:rPr>
          <w:rFonts w:ascii="Myriad Pro" w:hAnsi="Myriad Pro" w:cs="Times New Roman"/>
          <w:sz w:val="26"/>
          <w:szCs w:val="26"/>
        </w:rPr>
        <w:t>С</w:t>
      </w:r>
      <w:r w:rsidRPr="00BE79A7">
        <w:rPr>
          <w:rFonts w:ascii="Myriad Pro" w:hAnsi="Myriad Pro" w:cs="Times New Roman"/>
          <w:sz w:val="26"/>
          <w:szCs w:val="26"/>
        </w:rPr>
        <w:t xml:space="preserve">водного прогнозного баланса </w:t>
      </w:r>
      <w:r>
        <w:rPr>
          <w:rFonts w:ascii="Myriad Pro" w:hAnsi="Myriad Pro" w:cs="Times New Roman"/>
          <w:sz w:val="26"/>
          <w:szCs w:val="26"/>
        </w:rPr>
        <w:t>(П</w:t>
      </w:r>
      <w:r w:rsidRPr="00BE79A7">
        <w:rPr>
          <w:rFonts w:ascii="Myriad Pro" w:hAnsi="Myriad Pro" w:cs="Times New Roman"/>
          <w:sz w:val="26"/>
          <w:szCs w:val="26"/>
        </w:rPr>
        <w:t xml:space="preserve">риложение № 1 </w:t>
      </w:r>
      <w:r w:rsidRPr="00BE79A7">
        <w:rPr>
          <w:rFonts w:ascii="Myriad Pro" w:hAnsi="Myriad Pro"/>
          <w:sz w:val="26"/>
          <w:szCs w:val="26"/>
        </w:rPr>
        <w:t>к Порядку № 53-э/1</w:t>
      </w:r>
      <w:r>
        <w:rPr>
          <w:rFonts w:ascii="Myriad Pro" w:hAnsi="Myriad Pro"/>
          <w:sz w:val="26"/>
          <w:szCs w:val="26"/>
        </w:rPr>
        <w:t>)</w:t>
      </w:r>
      <w:r w:rsidRPr="00BE79A7">
        <w:rPr>
          <w:rFonts w:ascii="Myriad Pro" w:hAnsi="Myriad Pro"/>
          <w:sz w:val="26"/>
          <w:szCs w:val="26"/>
        </w:rPr>
        <w:t xml:space="preserve">, сетевые организации представляют в орган исполнительной власти субъекта Российской Федерации, Системному оператору и Совету рынка </w:t>
      </w:r>
      <w:r>
        <w:rPr>
          <w:rFonts w:ascii="Myriad Pro" w:hAnsi="Myriad Pro"/>
          <w:sz w:val="26"/>
          <w:szCs w:val="26"/>
        </w:rPr>
        <w:t xml:space="preserve">следующую </w:t>
      </w:r>
      <w:r w:rsidRPr="00BE79A7">
        <w:rPr>
          <w:rFonts w:ascii="Myriad Pro" w:hAnsi="Myriad Pro"/>
          <w:sz w:val="26"/>
          <w:szCs w:val="26"/>
        </w:rPr>
        <w:t>информацию</w:t>
      </w:r>
      <w:r>
        <w:rPr>
          <w:rFonts w:ascii="Myriad Pro" w:hAnsi="Myriad Pro"/>
          <w:sz w:val="26"/>
          <w:szCs w:val="26"/>
        </w:rPr>
        <w:t xml:space="preserve"> не позднее 1 апреля и 15 августа года, предшествующего году, на который формируются показатели Сводного прогнозного баланса </w:t>
      </w:r>
      <w:r w:rsidR="00BA3D04">
        <w:rPr>
          <w:rFonts w:ascii="Myriad Pro" w:hAnsi="Myriad Pro"/>
          <w:sz w:val="26"/>
          <w:szCs w:val="26"/>
        </w:rPr>
        <w:t>«</w:t>
      </w:r>
      <w:r w:rsidRPr="009F05A2">
        <w:rPr>
          <w:rFonts w:ascii="Myriad Pro" w:hAnsi="Myriad Pro"/>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w:t>
      </w:r>
      <w:r w:rsidR="00BA3D04">
        <w:rPr>
          <w:rFonts w:ascii="Myriad Pro" w:hAnsi="Myriad Pro"/>
          <w:sz w:val="26"/>
          <w:szCs w:val="26"/>
        </w:rPr>
        <w:t>»</w:t>
      </w:r>
      <w:r w:rsidRPr="009F05A2">
        <w:rPr>
          <w:rFonts w:ascii="Myriad Pro" w:hAnsi="Myriad Pro"/>
          <w:sz w:val="26"/>
          <w:szCs w:val="26"/>
        </w:rPr>
        <w:t xml:space="preserve"> (форма 9.1)</w:t>
      </w:r>
      <w:r>
        <w:rPr>
          <w:rFonts w:ascii="Myriad Pro" w:hAnsi="Myriad Pro"/>
          <w:sz w:val="26"/>
          <w:szCs w:val="26"/>
        </w:rPr>
        <w:t xml:space="preserve"> для корректного учета объема потребления </w:t>
      </w:r>
      <w:r w:rsidR="00BA3D04">
        <w:rPr>
          <w:rFonts w:ascii="Myriad Pro" w:hAnsi="Myriad Pro"/>
          <w:sz w:val="26"/>
          <w:szCs w:val="26"/>
        </w:rPr>
        <w:t>«</w:t>
      </w:r>
      <w:r>
        <w:rPr>
          <w:rFonts w:ascii="Myriad Pro" w:hAnsi="Myriad Pro"/>
          <w:sz w:val="26"/>
          <w:szCs w:val="26"/>
        </w:rPr>
        <w:t>Населением и приравненным к нему категориям</w:t>
      </w:r>
      <w:r w:rsidR="00BA3D04">
        <w:rPr>
          <w:rFonts w:ascii="Myriad Pro" w:hAnsi="Myriad Pro"/>
          <w:sz w:val="26"/>
          <w:szCs w:val="26"/>
        </w:rPr>
        <w:t>»</w:t>
      </w:r>
      <w:r>
        <w:rPr>
          <w:rFonts w:ascii="Myriad Pro" w:hAnsi="Myriad Pro"/>
          <w:sz w:val="26"/>
          <w:szCs w:val="26"/>
        </w:rPr>
        <w:t>.</w:t>
      </w:r>
    </w:p>
    <w:p w14:paraId="711DC04E" w14:textId="77777777" w:rsidR="0092537F" w:rsidRDefault="0092537F" w:rsidP="0092537F">
      <w:pPr>
        <w:spacing w:after="0"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1D675C89" w14:textId="77777777" w:rsidR="009F51C4" w:rsidRDefault="009F51C4" w:rsidP="004A09D6">
      <w:pPr>
        <w:ind w:left="567"/>
      </w:pPr>
      <w:r>
        <w:br w:type="page"/>
      </w:r>
    </w:p>
    <w:p w14:paraId="2155B256" w14:textId="77777777" w:rsidR="004D7D17" w:rsidRDefault="004D7D17" w:rsidP="00401CCE">
      <w:pPr>
        <w:pStyle w:val="30"/>
        <w:numPr>
          <w:ilvl w:val="0"/>
          <w:numId w:val="3"/>
        </w:numPr>
        <w:tabs>
          <w:tab w:val="left" w:pos="851"/>
        </w:tabs>
        <w:spacing w:line="360" w:lineRule="auto"/>
        <w:ind w:left="567" w:hanging="567"/>
        <w:jc w:val="both"/>
        <w:rPr>
          <w:rFonts w:ascii="Myriad Pro" w:hAnsi="Myriad Pro"/>
          <w:b/>
          <w:color w:val="4F6228" w:themeColor="accent3" w:themeShade="80"/>
          <w:sz w:val="28"/>
          <w:szCs w:val="28"/>
        </w:rPr>
      </w:pPr>
      <w:bookmarkStart w:id="32" w:name="_Toc41169660"/>
      <w:r w:rsidRPr="009F51C4">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32"/>
    </w:p>
    <w:p w14:paraId="6FA75A6A" w14:textId="77777777" w:rsidR="00401CCE" w:rsidRDefault="00401CCE" w:rsidP="00FA51E1">
      <w:pPr>
        <w:spacing w:after="0" w:line="360" w:lineRule="auto"/>
        <w:ind w:firstLine="567"/>
        <w:contextualSpacing/>
        <w:jc w:val="both"/>
        <w:rPr>
          <w:rFonts w:ascii="Myriad Pro" w:eastAsia="Calibri" w:hAnsi="Myriad Pro" w:cs="Times New Roman"/>
          <w:color w:val="000000" w:themeColor="text1"/>
          <w:sz w:val="26"/>
          <w:szCs w:val="26"/>
        </w:rPr>
      </w:pPr>
    </w:p>
    <w:p w14:paraId="02449829"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пунктом 11 </w:t>
      </w:r>
      <w:r w:rsidRPr="00003598">
        <w:rPr>
          <w:rFonts w:ascii="Myriad Pro" w:eastAsia="Calibri" w:hAnsi="Myriad Pro" w:cs="Times New Roman"/>
          <w:color w:val="000000" w:themeColor="text1"/>
          <w:sz w:val="26"/>
          <w:szCs w:val="26"/>
        </w:rPr>
        <w:t xml:space="preserve">Методических № 98-э </w:t>
      </w:r>
      <w:r>
        <w:rPr>
          <w:rFonts w:ascii="Myriad Pro" w:eastAsia="Calibri" w:hAnsi="Myriad Pro" w:cs="Times New Roman"/>
          <w:color w:val="000000" w:themeColor="text1"/>
          <w:sz w:val="26"/>
          <w:szCs w:val="26"/>
        </w:rPr>
        <w:t>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sidRPr="00416274">
        <w:rPr>
          <w:noProof/>
          <w:position w:val="-9"/>
          <w:lang w:eastAsia="ru-RU"/>
        </w:rPr>
        <w:drawing>
          <wp:inline distT="0" distB="0" distL="0" distR="0" wp14:anchorId="6A948A4B" wp14:editId="5F8A3E67">
            <wp:extent cx="481330" cy="240665"/>
            <wp:effectExtent l="0" t="0" r="0" b="698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определяется по формулам:</w:t>
      </w:r>
    </w:p>
    <w:p w14:paraId="1C8E15EB" w14:textId="77777777" w:rsidR="00FA51E1" w:rsidRPr="00003598" w:rsidRDefault="00FA51E1" w:rsidP="00FA51E1">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11EB949E" w14:textId="77777777" w:rsidR="00FA51E1" w:rsidRPr="00003598" w:rsidRDefault="00FA51E1" w:rsidP="00FA51E1">
      <w:pPr>
        <w:widowControl w:val="0"/>
        <w:autoSpaceDE w:val="0"/>
        <w:autoSpaceDN w:val="0"/>
        <w:adjustRightInd w:val="0"/>
        <w:spacing w:after="0" w:line="240" w:lineRule="auto"/>
        <w:jc w:val="center"/>
        <w:rPr>
          <w:rFonts w:ascii="Arial" w:eastAsia="Times New Roman" w:hAnsi="Arial" w:cs="Arial"/>
          <w:sz w:val="20"/>
          <w:szCs w:val="20"/>
          <w:lang w:eastAsia="ru-RU"/>
        </w:rPr>
      </w:pPr>
      <w:r w:rsidRPr="00416274">
        <w:rPr>
          <w:rFonts w:ascii="Arial" w:eastAsia="Times New Roman" w:hAnsi="Arial" w:cs="Arial"/>
          <w:noProof/>
          <w:position w:val="-23"/>
          <w:sz w:val="20"/>
          <w:szCs w:val="20"/>
          <w:lang w:eastAsia="ru-RU"/>
        </w:rPr>
        <w:drawing>
          <wp:inline distT="0" distB="0" distL="0" distR="0" wp14:anchorId="5588E97B" wp14:editId="0071FB63">
            <wp:extent cx="5269865" cy="433070"/>
            <wp:effectExtent l="0" t="0" r="6985" b="508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15B13D61" w14:textId="77777777" w:rsidR="00FA51E1" w:rsidRPr="00003598" w:rsidRDefault="00FA51E1" w:rsidP="00FA51E1">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4B8C6CC2" w14:textId="77777777" w:rsidR="00FA51E1" w:rsidRPr="00003598" w:rsidRDefault="00FA51E1" w:rsidP="00FA51E1">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 - год долгосрочного периода регулирования (i &gt; l);</w:t>
      </w:r>
    </w:p>
    <w:p w14:paraId="653522FE" w14:textId="77777777" w:rsidR="00FA51E1" w:rsidRPr="00003598" w:rsidRDefault="00FA51E1" w:rsidP="00FA51E1">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ПР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ПР</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w:t>
      </w:r>
    </w:p>
    <w:p w14:paraId="428C6648"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1F3CA33D"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К</w:t>
      </w:r>
      <w:r w:rsidRPr="00003598">
        <w:rPr>
          <w:rFonts w:ascii="Myriad Pro" w:eastAsia="Calibri" w:hAnsi="Myriad Pro" w:cs="Times New Roman"/>
          <w:color w:val="000000" w:themeColor="text1"/>
          <w:sz w:val="26"/>
          <w:szCs w:val="26"/>
          <w:vertAlign w:val="subscript"/>
        </w:rPr>
        <w:t>эл</w:t>
      </w:r>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744F0EC8"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уе</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уе</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17F714A1" w14:textId="77777777" w:rsidR="00FA51E1" w:rsidRPr="00003598"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Х</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7CDF35A2" w14:textId="77777777"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lastRenderedPageBreak/>
        <w:t>НР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НР</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r>
        <w:rPr>
          <w:rFonts w:ascii="Myriad Pro" w:eastAsia="Calibri" w:hAnsi="Myriad Pro" w:cs="Times New Roman"/>
          <w:color w:val="000000" w:themeColor="text1"/>
          <w:sz w:val="26"/>
          <w:szCs w:val="26"/>
        </w:rPr>
        <w:t>;</w:t>
      </w:r>
    </w:p>
    <w:p w14:paraId="1A197D31" w14:textId="77777777" w:rsidR="00FA51E1" w:rsidRPr="00F4723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s="Times New Roman"/>
          <w:color w:val="000000" w:themeColor="text1"/>
          <w:sz w:val="26"/>
          <w:szCs w:val="26"/>
        </w:rPr>
        <w:t xml:space="preserve">№ 1178. </w:t>
      </w: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соответствует величине </w:t>
      </w:r>
      <w:r w:rsidRPr="00416274">
        <w:rPr>
          <w:rFonts w:ascii="Myriad Pro" w:eastAsia="Calibri" w:hAnsi="Myriad Pro" w:cs="Times New Roman"/>
          <w:noProof/>
          <w:color w:val="000000" w:themeColor="text1"/>
          <w:sz w:val="26"/>
          <w:szCs w:val="26"/>
          <w:lang w:eastAsia="ru-RU"/>
        </w:rPr>
        <w:drawing>
          <wp:inline distT="0" distB="0" distL="0" distR="0" wp14:anchorId="2FC5C76D" wp14:editId="51807EDC">
            <wp:extent cx="457200" cy="240665"/>
            <wp:effectExtent l="0" t="0" r="0" b="698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5EE485A9" w14:textId="77777777" w:rsidR="00FA51E1" w:rsidRPr="00F4723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i</w:t>
      </w:r>
      <w:r w:rsidRPr="00F47231">
        <w:rPr>
          <w:rFonts w:ascii="Myriad Pro" w:eastAsia="Calibri" w:hAnsi="Myriad Pro" w:cs="Times New Roman"/>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w:t>
      </w:r>
      <w:r w:rsidR="00BA3D04">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плюс</w:t>
      </w:r>
      <w:r w:rsidR="00BA3D04">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 xml:space="preserve">) или полученного избытка (со знаком </w:t>
      </w:r>
      <w:r w:rsidR="00BA3D04">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минус</w:t>
      </w:r>
      <w:r w:rsidR="00BA3D04">
        <w:rPr>
          <w:rFonts w:ascii="Myriad Pro" w:eastAsia="Calibri" w:hAnsi="Myriad Pro" w:cs="Times New Roman"/>
          <w:color w:val="000000" w:themeColor="text1"/>
          <w:sz w:val="26"/>
          <w:szCs w:val="26"/>
        </w:rPr>
        <w:t>»</w:t>
      </w:r>
      <w:r w:rsidRPr="00F47231">
        <w:rPr>
          <w:rFonts w:ascii="Myriad Pro" w:eastAsia="Calibri" w:hAnsi="Myriad Pro" w:cs="Times New Roman"/>
          <w:color w:val="000000" w:themeColor="text1"/>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cs="Times New Roman"/>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827FE6">
          <w:rPr>
            <w:color w:val="000000" w:themeColor="text1"/>
          </w:rPr>
          <w:t>пункте 9</w:t>
        </w:r>
      </w:hyperlink>
      <w:r w:rsidRPr="00F47231">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827FE6">
          <w:rPr>
            <w:color w:val="000000" w:themeColor="text1"/>
          </w:rPr>
          <w:t>пунктом 10</w:t>
        </w:r>
      </w:hyperlink>
      <w:r w:rsidRPr="00F47231">
        <w:rPr>
          <w:rFonts w:ascii="Myriad Pro" w:eastAsia="Calibri" w:hAnsi="Myriad Pro" w:cs="Times New Roman"/>
          <w:sz w:val="26"/>
          <w:szCs w:val="26"/>
        </w:rPr>
        <w:t xml:space="preserve"> </w:t>
      </w:r>
      <w:r w:rsidRPr="00F47231">
        <w:rPr>
          <w:rFonts w:ascii="Myriad Pro" w:eastAsia="Calibri" w:hAnsi="Myriad Pro" w:cs="Times New Roman"/>
          <w:color w:val="000000" w:themeColor="text1"/>
          <w:sz w:val="26"/>
          <w:szCs w:val="26"/>
        </w:rPr>
        <w:t xml:space="preserve">Методических указаний </w:t>
      </w:r>
      <w:r>
        <w:rPr>
          <w:rFonts w:ascii="Myriad Pro" w:eastAsia="Calibri" w:hAnsi="Myriad Pro" w:cs="Times New Roman"/>
          <w:color w:val="000000" w:themeColor="text1"/>
          <w:sz w:val="26"/>
          <w:szCs w:val="26"/>
        </w:rPr>
        <w:t>№98-э</w:t>
      </w:r>
      <w:r w:rsidRPr="00F47231">
        <w:rPr>
          <w:rFonts w:ascii="Myriad Pro" w:eastAsia="Calibri" w:hAnsi="Myriad Pro" w:cs="Times New Roman"/>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s="Times New Roman"/>
          <w:color w:val="000000" w:themeColor="text1"/>
          <w:sz w:val="26"/>
          <w:szCs w:val="26"/>
        </w:rPr>
        <w:t xml:space="preserve"> №1178</w:t>
      </w:r>
      <w:r w:rsidRPr="00F47231">
        <w:rPr>
          <w:rFonts w:ascii="Myriad Pro" w:eastAsia="Calibri" w:hAnsi="Myriad Pro" w:cs="Times New Roman"/>
          <w:color w:val="000000" w:themeColor="text1"/>
          <w:sz w:val="26"/>
          <w:szCs w:val="26"/>
        </w:rPr>
        <w:t>.</w:t>
      </w:r>
    </w:p>
    <w:p w14:paraId="7FE87B75" w14:textId="77777777"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КНК</w:t>
      </w:r>
      <w:r w:rsidRPr="00F47231">
        <w:rPr>
          <w:rFonts w:ascii="Myriad Pro" w:eastAsia="Calibri" w:hAnsi="Myriad Pro" w:cs="Times New Roman"/>
          <w:color w:val="000000" w:themeColor="text1"/>
          <w:sz w:val="26"/>
          <w:szCs w:val="26"/>
          <w:vertAlign w:val="subscript"/>
        </w:rPr>
        <w:t>i</w:t>
      </w:r>
      <w:r w:rsidRPr="00F47231">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s="Times New Roman"/>
          <w:color w:val="000000" w:themeColor="text1"/>
          <w:sz w:val="26"/>
          <w:szCs w:val="26"/>
        </w:rPr>
        <w:t>нными приказом ФСТ России от 26.12.2010 №</w:t>
      </w:r>
      <w:r w:rsidRPr="00F47231">
        <w:rPr>
          <w:rFonts w:ascii="Myriad Pro" w:eastAsia="Calibri" w:hAnsi="Myriad Pro" w:cs="Times New Roman"/>
          <w:color w:val="000000" w:themeColor="text1"/>
          <w:sz w:val="26"/>
          <w:szCs w:val="26"/>
        </w:rPr>
        <w:t xml:space="preserve"> 254-э/1</w:t>
      </w:r>
      <w:r>
        <w:rPr>
          <w:rFonts w:ascii="Myriad Pro" w:eastAsia="Calibri" w:hAnsi="Myriad Pro" w:cs="Times New Roman"/>
          <w:color w:val="000000" w:themeColor="text1"/>
          <w:sz w:val="26"/>
          <w:szCs w:val="26"/>
        </w:rPr>
        <w:t>.</w:t>
      </w:r>
    </w:p>
    <w:p w14:paraId="14D53A42"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12 Методических указаний № 98-э п</w:t>
      </w:r>
      <w:r w:rsidRPr="00077EA0">
        <w:rPr>
          <w:rFonts w:ascii="Myriad Pro" w:eastAsia="Calibri" w:hAnsi="Myriad Pro" w:cs="Times New Roman"/>
          <w:color w:val="000000" w:themeColor="text1"/>
          <w:sz w:val="26"/>
          <w:szCs w:val="26"/>
        </w:rPr>
        <w:t xml:space="preserve">ри расчете базового уровня подконтрольных расходов, связанных с передачей электрической энергии, в </w:t>
      </w:r>
      <w:r w:rsidRPr="00077EA0">
        <w:rPr>
          <w:rFonts w:ascii="Myriad Pro" w:eastAsia="Calibri" w:hAnsi="Myriad Pro" w:cs="Times New Roman"/>
          <w:color w:val="000000" w:themeColor="text1"/>
          <w:sz w:val="26"/>
          <w:szCs w:val="26"/>
        </w:rPr>
        <w:lastRenderedPageBreak/>
        <w:t>базовом году долгосрочного периода регулирования учитываются следующие статьи затрат:</w:t>
      </w:r>
    </w:p>
    <w:p w14:paraId="5328A81A" w14:textId="77777777" w:rsidR="00472387" w:rsidRPr="00077EA0" w:rsidRDefault="00472387" w:rsidP="00B9583E">
      <w:pPr>
        <w:pStyle w:val="a3"/>
        <w:numPr>
          <w:ilvl w:val="0"/>
          <w:numId w:val="23"/>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25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59C5DB24" w14:textId="77777777" w:rsidR="00472387" w:rsidRDefault="00472387" w:rsidP="00B9583E">
      <w:pPr>
        <w:pStyle w:val="a3"/>
        <w:numPr>
          <w:ilvl w:val="0"/>
          <w:numId w:val="23"/>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26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1674CAEC" w14:textId="77777777" w:rsidR="00472387" w:rsidRDefault="00472387" w:rsidP="00B9583E">
      <w:pPr>
        <w:pStyle w:val="a3"/>
        <w:numPr>
          <w:ilvl w:val="0"/>
          <w:numId w:val="23"/>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27 Основ ценообразования</w:t>
      </w:r>
      <w:r>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19998738" w14:textId="77777777" w:rsidR="00472387" w:rsidRPr="00077EA0" w:rsidRDefault="00472387" w:rsidP="00B9583E">
      <w:pPr>
        <w:pStyle w:val="a3"/>
        <w:numPr>
          <w:ilvl w:val="0"/>
          <w:numId w:val="23"/>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1E52DC3" w14:textId="77777777" w:rsidR="00472387" w:rsidRDefault="00472387" w:rsidP="00472387">
      <w:pPr>
        <w:spacing w:after="0" w:line="360"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BA3D04">
        <w:rPr>
          <w:rFonts w:ascii="Myriad Pro" w:hAnsi="Myriad Pro"/>
          <w:color w:val="000000" w:themeColor="text1"/>
          <w:sz w:val="26"/>
          <w:szCs w:val="26"/>
        </w:rPr>
        <w:t>«</w:t>
      </w:r>
      <w:r w:rsidRPr="00077EA0">
        <w:rPr>
          <w:rFonts w:ascii="Myriad Pro" w:hAnsi="Myriad Pro"/>
          <w:color w:val="000000" w:themeColor="text1"/>
          <w:sz w:val="26"/>
          <w:szCs w:val="26"/>
        </w:rPr>
        <w:t>плюс</w:t>
      </w:r>
      <w:r w:rsidR="00BA3D04">
        <w:rPr>
          <w:rFonts w:ascii="Myriad Pro" w:hAnsi="Myriad Pro"/>
          <w:color w:val="000000" w:themeColor="text1"/>
          <w:sz w:val="26"/>
          <w:szCs w:val="26"/>
        </w:rPr>
        <w:t>»</w:t>
      </w:r>
      <w:r w:rsidRPr="00077EA0">
        <w:rPr>
          <w:rFonts w:ascii="Myriad Pro" w:hAnsi="Myriad Pro"/>
          <w:color w:val="000000" w:themeColor="text1"/>
          <w:sz w:val="26"/>
          <w:szCs w:val="26"/>
        </w:rPr>
        <w:t xml:space="preserve">) или полученного избытка (со знаком </w:t>
      </w:r>
      <w:r w:rsidR="00BA3D04">
        <w:rPr>
          <w:rFonts w:ascii="Myriad Pro" w:hAnsi="Myriad Pro"/>
          <w:color w:val="000000" w:themeColor="text1"/>
          <w:sz w:val="26"/>
          <w:szCs w:val="26"/>
        </w:rPr>
        <w:t>«</w:t>
      </w:r>
      <w:r w:rsidRPr="00077EA0">
        <w:rPr>
          <w:rFonts w:ascii="Myriad Pro" w:hAnsi="Myriad Pro"/>
          <w:color w:val="000000" w:themeColor="text1"/>
          <w:sz w:val="26"/>
          <w:szCs w:val="26"/>
        </w:rPr>
        <w:t>минус</w:t>
      </w:r>
      <w:r w:rsidR="00BA3D04">
        <w:rPr>
          <w:rFonts w:ascii="Myriad Pro" w:hAnsi="Myriad Pro"/>
          <w:color w:val="000000" w:themeColor="text1"/>
          <w:sz w:val="26"/>
          <w:szCs w:val="26"/>
        </w:rPr>
        <w:t>»</w:t>
      </w:r>
      <w:r w:rsidRPr="00077EA0">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40195114" w14:textId="77777777" w:rsidR="00472387" w:rsidRPr="00B141F5"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38 Основ ценообразования № 1178 б</w:t>
      </w:r>
      <w:r w:rsidRPr="00B141F5">
        <w:rPr>
          <w:rFonts w:ascii="Myriad Pro" w:hAnsi="Myriad Pro"/>
          <w:color w:val="000000" w:themeColor="text1"/>
          <w:sz w:val="26"/>
          <w:szCs w:val="26"/>
        </w:rPr>
        <w:t xml:space="preserve">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w:t>
      </w:r>
      <w:r w:rsidRPr="00B141F5">
        <w:rPr>
          <w:rFonts w:ascii="Myriad Pro" w:hAnsi="Myriad Pro"/>
          <w:color w:val="000000" w:themeColor="text1"/>
          <w:sz w:val="26"/>
          <w:szCs w:val="26"/>
        </w:rPr>
        <w:lastRenderedPageBreak/>
        <w:t>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64851CC" w14:textId="77777777" w:rsidR="00472387" w:rsidRDefault="00472387" w:rsidP="00472387">
      <w:pPr>
        <w:spacing w:after="0" w:line="360" w:lineRule="auto"/>
        <w:ind w:firstLine="567"/>
        <w:jc w:val="both"/>
        <w:rPr>
          <w:rFonts w:ascii="Myriad Pro" w:hAnsi="Myriad Pro"/>
          <w:color w:val="000000" w:themeColor="text1"/>
          <w:sz w:val="26"/>
          <w:szCs w:val="26"/>
        </w:rPr>
      </w:pPr>
      <w:r w:rsidRPr="00B141F5">
        <w:rPr>
          <w:rFonts w:ascii="Myriad Pro" w:hAnsi="Myriad Pro"/>
          <w:color w:val="000000" w:themeColor="text1"/>
          <w:sz w:val="26"/>
          <w:szCs w:val="26"/>
        </w:rPr>
        <w:t xml:space="preserve">Указанные в пункте </w:t>
      </w:r>
      <w:r>
        <w:rPr>
          <w:rFonts w:ascii="Myriad Pro" w:hAnsi="Myriad Pro"/>
          <w:color w:val="000000" w:themeColor="text1"/>
          <w:sz w:val="26"/>
          <w:szCs w:val="26"/>
        </w:rPr>
        <w:t xml:space="preserve">38 Основ ценообразования № 1178 </w:t>
      </w:r>
      <w:r w:rsidRPr="00B141F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F76B74E"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п. 9 </w:t>
      </w:r>
      <w:r w:rsidRPr="00745E51">
        <w:rPr>
          <w:rFonts w:ascii="Myriad Pro" w:hAnsi="Myriad Pro"/>
          <w:color w:val="000000" w:themeColor="text1"/>
          <w:sz w:val="26"/>
          <w:szCs w:val="26"/>
        </w:rPr>
        <w:t xml:space="preserve">Методических указаний </w:t>
      </w:r>
      <w:r>
        <w:rPr>
          <w:rFonts w:ascii="Myriad Pro" w:hAnsi="Myriad Pro"/>
          <w:color w:val="000000" w:themeColor="text1"/>
          <w:sz w:val="26"/>
          <w:szCs w:val="26"/>
        </w:rPr>
        <w:t>№ 421-э</w:t>
      </w:r>
      <w:r w:rsidRPr="00745E51">
        <w:rPr>
          <w:rFonts w:ascii="Myriad Pro" w:hAnsi="Myriad Pro"/>
          <w:color w:val="000000" w:themeColor="text1"/>
          <w:sz w:val="26"/>
          <w:szCs w:val="26"/>
        </w:rPr>
        <w:t xml:space="preserve"> </w:t>
      </w:r>
      <w:r>
        <w:rPr>
          <w:rFonts w:ascii="Myriad Pro" w:hAnsi="Myriad Pro"/>
          <w:color w:val="000000" w:themeColor="text1"/>
          <w:sz w:val="26"/>
          <w:szCs w:val="26"/>
        </w:rPr>
        <w:t>д</w:t>
      </w:r>
      <w:r w:rsidRPr="00B141F5">
        <w:rPr>
          <w:rFonts w:ascii="Myriad Pro" w:hAnsi="Myriad Pro"/>
          <w:color w:val="000000" w:themeColor="text1"/>
          <w:sz w:val="26"/>
          <w:szCs w:val="26"/>
        </w:rPr>
        <w:t xml:space="preserve">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w:t>
      </w:r>
      <w:r>
        <w:rPr>
          <w:rFonts w:ascii="Myriad Pro" w:hAnsi="Myriad Pro"/>
          <w:color w:val="000000" w:themeColor="text1"/>
          <w:sz w:val="26"/>
          <w:szCs w:val="26"/>
        </w:rPr>
        <w:t>п</w:t>
      </w:r>
      <w:r w:rsidRPr="00B141F5">
        <w:rPr>
          <w:rFonts w:ascii="Myriad Pro" w:hAnsi="Myriad Pro"/>
          <w:color w:val="000000" w:themeColor="text1"/>
          <w:sz w:val="26"/>
          <w:szCs w:val="26"/>
        </w:rPr>
        <w:t>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w:t>
      </w:r>
      <w:r>
        <w:rPr>
          <w:rFonts w:ascii="Myriad Pro" w:hAnsi="Myriad Pro"/>
          <w:color w:val="000000" w:themeColor="text1"/>
          <w:sz w:val="26"/>
          <w:szCs w:val="26"/>
        </w:rPr>
        <w:t xml:space="preserve"> № 421-э</w:t>
      </w:r>
      <w:r w:rsidRPr="00B141F5">
        <w:rPr>
          <w:rFonts w:ascii="Myriad Pro" w:hAnsi="Myriad Pro"/>
          <w:color w:val="000000" w:themeColor="text1"/>
          <w:sz w:val="26"/>
          <w:szCs w:val="26"/>
        </w:rPr>
        <w:t>.</w:t>
      </w:r>
    </w:p>
    <w:p w14:paraId="48630E04"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br w:type="page"/>
      </w:r>
    </w:p>
    <w:p w14:paraId="1B1D91C3" w14:textId="77777777" w:rsidR="00472387" w:rsidRPr="007C7928" w:rsidRDefault="00472387" w:rsidP="0047238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33" w:name="_Toc33287995"/>
      <w:bookmarkStart w:id="34" w:name="_Toc41169661"/>
      <w:r w:rsidRPr="007C7928">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r>
        <w:rPr>
          <w:rFonts w:ascii="Myriad Pro" w:hAnsi="Myriad Pro"/>
          <w:b/>
          <w:color w:val="4F6228" w:themeColor="accent3" w:themeShade="80"/>
          <w:sz w:val="28"/>
          <w:szCs w:val="28"/>
        </w:rPr>
        <w:t>.</w:t>
      </w:r>
      <w:bookmarkEnd w:id="33"/>
      <w:bookmarkEnd w:id="34"/>
    </w:p>
    <w:p w14:paraId="586DA54E"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p>
    <w:p w14:paraId="016B7569" w14:textId="77777777" w:rsidR="00645DEA" w:rsidRPr="0001632C" w:rsidRDefault="00645DEA" w:rsidP="0001632C">
      <w:pPr>
        <w:spacing w:after="0" w:line="360" w:lineRule="auto"/>
        <w:ind w:firstLine="709"/>
        <w:contextualSpacing/>
        <w:jc w:val="both"/>
        <w:rPr>
          <w:rFonts w:ascii="Myriad Pro" w:eastAsia="Calibri" w:hAnsi="Myriad Pro" w:cs="Times New Roman"/>
          <w:sz w:val="26"/>
          <w:szCs w:val="26"/>
        </w:rPr>
      </w:pPr>
      <w:r w:rsidRPr="0001632C">
        <w:rPr>
          <w:rFonts w:ascii="Myriad Pro" w:eastAsia="Calibri" w:hAnsi="Myriad Pro" w:cs="Times New Roman"/>
          <w:sz w:val="26"/>
          <w:szCs w:val="26"/>
        </w:rPr>
        <w:t>Постановлением Службы по тарифам</w:t>
      </w:r>
      <w:r w:rsidR="00896B5F" w:rsidRPr="0001632C">
        <w:rPr>
          <w:rFonts w:ascii="Myriad Pro" w:eastAsia="Calibri" w:hAnsi="Myriad Pro" w:cs="Times New Roman"/>
          <w:sz w:val="26"/>
          <w:szCs w:val="26"/>
        </w:rPr>
        <w:t xml:space="preserve"> Астраханской области от 28.12.2017 </w:t>
      </w:r>
      <w:r w:rsidR="00401CCE">
        <w:rPr>
          <w:rFonts w:ascii="Myriad Pro" w:eastAsia="Calibri" w:hAnsi="Myriad Pro" w:cs="Times New Roman"/>
          <w:sz w:val="26"/>
          <w:szCs w:val="26"/>
        </w:rPr>
        <w:br/>
      </w:r>
      <w:r w:rsidR="00896B5F" w:rsidRPr="0001632C">
        <w:rPr>
          <w:rFonts w:ascii="Myriad Pro" w:eastAsia="Calibri" w:hAnsi="Myriad Pro" w:cs="Times New Roman"/>
          <w:sz w:val="26"/>
          <w:szCs w:val="26"/>
        </w:rPr>
        <w:t xml:space="preserve">№ 216 </w:t>
      </w:r>
      <w:r w:rsidR="00BA3D04">
        <w:rPr>
          <w:rFonts w:ascii="Myriad Pro" w:eastAsia="Calibri" w:hAnsi="Myriad Pro" w:cs="Times New Roman"/>
          <w:sz w:val="26"/>
          <w:szCs w:val="26"/>
        </w:rPr>
        <w:t>«</w:t>
      </w:r>
      <w:r w:rsidR="00896B5F" w:rsidRPr="0001632C">
        <w:rPr>
          <w:rFonts w:ascii="Myriad Pro" w:eastAsia="Calibri" w:hAnsi="Myriad Pro" w:cs="Times New Roman"/>
          <w:sz w:val="26"/>
          <w:szCs w:val="26"/>
        </w:rPr>
        <w:t>О единых (котловых) тарифах на услуги по передаче электрической энергии по сетям Астраханской области на 2018 год</w:t>
      </w:r>
      <w:r w:rsidR="00BA3D04">
        <w:rPr>
          <w:rFonts w:ascii="Myriad Pro" w:eastAsia="Calibri" w:hAnsi="Myriad Pro" w:cs="Times New Roman"/>
          <w:sz w:val="26"/>
          <w:szCs w:val="26"/>
        </w:rPr>
        <w:t>»</w:t>
      </w:r>
      <w:r w:rsidR="00896B5F" w:rsidRPr="0001632C">
        <w:rPr>
          <w:rFonts w:ascii="Myriad Pro" w:eastAsia="Calibri" w:hAnsi="Myriad Pro" w:cs="Times New Roman"/>
          <w:sz w:val="26"/>
          <w:szCs w:val="26"/>
        </w:rPr>
        <w:t xml:space="preserve"> (приложение № 6) н</w:t>
      </w:r>
      <w:r w:rsidRPr="0001632C">
        <w:rPr>
          <w:rFonts w:ascii="Myriad Pro" w:eastAsia="Calibri" w:hAnsi="Myriad Pro" w:cs="Times New Roman"/>
          <w:sz w:val="26"/>
          <w:szCs w:val="26"/>
        </w:rPr>
        <w:t>а второй долгосрочный период регулирования с 2018 по 2022 годы утверждены долгосрочные параметры регулирования</w:t>
      </w:r>
      <w:r w:rsidR="00896B5F" w:rsidRPr="0001632C">
        <w:rPr>
          <w:rFonts w:ascii="Myriad Pro" w:eastAsia="Calibri" w:hAnsi="Myriad Pro" w:cs="Times New Roman"/>
          <w:sz w:val="26"/>
          <w:szCs w:val="26"/>
        </w:rPr>
        <w:t xml:space="preserve">, в том числе </w:t>
      </w:r>
      <w:r w:rsidRPr="0001632C">
        <w:rPr>
          <w:rFonts w:ascii="Myriad Pro" w:eastAsia="Calibri" w:hAnsi="Myriad Pro" w:cs="Times New Roman"/>
          <w:sz w:val="26"/>
          <w:szCs w:val="26"/>
        </w:rPr>
        <w:t>базовый уровень подконтрольных расходов – 1 474,44 млн. рублей</w:t>
      </w:r>
      <w:r w:rsidR="00896B5F" w:rsidRPr="0001632C">
        <w:rPr>
          <w:rFonts w:ascii="Myriad Pro" w:eastAsia="Calibri" w:hAnsi="Myriad Pro" w:cs="Times New Roman"/>
          <w:sz w:val="26"/>
          <w:szCs w:val="26"/>
        </w:rPr>
        <w:t>.</w:t>
      </w:r>
    </w:p>
    <w:p w14:paraId="1283E8FB" w14:textId="77777777" w:rsidR="00472387" w:rsidRPr="0001632C" w:rsidRDefault="00472387" w:rsidP="0001632C">
      <w:pPr>
        <w:spacing w:after="0" w:line="360" w:lineRule="auto"/>
        <w:ind w:firstLine="709"/>
        <w:contextualSpacing/>
        <w:jc w:val="both"/>
        <w:rPr>
          <w:rFonts w:ascii="Myriad Pro" w:eastAsia="Calibri" w:hAnsi="Myriad Pro" w:cs="Times New Roman"/>
          <w:color w:val="000000" w:themeColor="text1"/>
          <w:sz w:val="26"/>
          <w:szCs w:val="26"/>
        </w:rPr>
      </w:pPr>
      <w:r w:rsidRPr="0001632C">
        <w:rPr>
          <w:rFonts w:ascii="Myriad Pro" w:eastAsia="Calibri" w:hAnsi="Myriad Pro" w:cs="Times New Roman"/>
          <w:color w:val="000000" w:themeColor="text1"/>
          <w:sz w:val="26"/>
          <w:szCs w:val="26"/>
        </w:rPr>
        <w:t xml:space="preserve">На основании материалов и документов, предоставленных филиалом </w:t>
      </w:r>
      <w:r w:rsidR="007A7254">
        <w:rPr>
          <w:rFonts w:ascii="Myriad Pro" w:eastAsia="Calibri" w:hAnsi="Myriad Pro" w:cs="Times New Roman"/>
          <w:color w:val="000000" w:themeColor="text1"/>
          <w:sz w:val="26"/>
          <w:szCs w:val="26"/>
        </w:rPr>
        <w:br/>
      </w:r>
      <w:r w:rsidR="00CC3450">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 xml:space="preserve"> в Службу по тарифам Астраханской области в рамках кампании по установлению НВВ и тарифов на услуги по передаче электрической энергии на 2018 год, Исполнителем произведен постатейный анализ обоснованности расчета базового уровня подконтрольных расходов филиала ПАО </w:t>
      </w:r>
      <w:r w:rsidR="00BA3D04">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w:t>
      </w:r>
    </w:p>
    <w:p w14:paraId="698DA2A0"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при постатейном анализе статей подконтрольных расходов, принятых Службой по тарифам Астраханской области в состав базового уровня подконтрольных расходов на 2018 год, руководствовался принципом существенности отклонений величин расходов, утвержденных на 2018 год, от сумм расходов, заявленных филиалом </w:t>
      </w:r>
      <w:r w:rsidR="00CC3450">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Кроме того, Исполнителем было принято во внимание наличие превышения фактических затрат филиала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 2016 год над расходами, принятыми по соответствующим статьям Службой по тарифам Астраханской области при установлении базового уровня подконтрольных расходов на 2018 год.</w:t>
      </w:r>
    </w:p>
    <w:p w14:paraId="79A4B75D"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целях определения отклонений фактических затрат филиала </w:t>
      </w:r>
      <w:r w:rsidRPr="00270145">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sidRPr="00270145">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270145">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 2016 по сравнению расходами, принятыми по соответствующим статьям Службой по тарифам Астраханской области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w:t>
      </w:r>
      <w:r>
        <w:rPr>
          <w:rFonts w:ascii="Myriad Pro" w:eastAsia="Calibri" w:hAnsi="Myriad Pro" w:cs="Times New Roman"/>
          <w:color w:val="000000" w:themeColor="text1"/>
          <w:sz w:val="26"/>
          <w:szCs w:val="26"/>
        </w:rPr>
        <w:lastRenderedPageBreak/>
        <w:t>расходов 2016 года Исполнителем учтены ИПЦ по Прогнозу социально-экономического развития Российской Федерации на 2018 год и на плановый период 2019 и 2020 годов по состоянию на 27.10.2017 (оценка на 2017 год – 103,9%, прогноз на 2018 год – 103,7%) и изменение объема условных единиц электросетевого оборудования по факту за 2016 (78887,06 у.е.), по оценке за 2017 год (79</w:t>
      </w:r>
      <w:r w:rsidR="00C70D22">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165,41 у.е.), по плану на 2018 год (79</w:t>
      </w:r>
      <w:r w:rsidR="00C70D22">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240,74у.е.).</w:t>
      </w:r>
    </w:p>
    <w:p w14:paraId="3F1B6E36"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 основании расчетных величин отклонений Исполнителем был произведен выборочный анализ решения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p>
    <w:p w14:paraId="1A5FD82C"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следующей таблице приведен сравнительный анализ фактических сумм подконтрольных расходов по статьям за 2016 год, величин расходов, заявленных филиалом</w:t>
      </w:r>
      <w:r w:rsidRPr="00B66D5D">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2018 год, и расходов, принятых Службой по тарифам Астраханской области в состав базового уровня подконтрольных расходов на 2018 год.</w:t>
      </w:r>
    </w:p>
    <w:p w14:paraId="69F4DF8E"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p>
    <w:p w14:paraId="7231470A"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p>
    <w:p w14:paraId="677F3F85"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sectPr w:rsidR="00472387" w:rsidSect="00FA51E1">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cols w:space="708"/>
          <w:docGrid w:linePitch="360"/>
        </w:sectPr>
      </w:pPr>
    </w:p>
    <w:tbl>
      <w:tblPr>
        <w:tblW w:w="14744" w:type="dxa"/>
        <w:tblInd w:w="-85" w:type="dxa"/>
        <w:tblLayout w:type="fixed"/>
        <w:tblLook w:val="04A0" w:firstRow="1" w:lastRow="0" w:firstColumn="1" w:lastColumn="0" w:noHBand="0" w:noVBand="1"/>
      </w:tblPr>
      <w:tblGrid>
        <w:gridCol w:w="617"/>
        <w:gridCol w:w="3094"/>
        <w:gridCol w:w="1260"/>
        <w:gridCol w:w="1260"/>
        <w:gridCol w:w="1469"/>
        <w:gridCol w:w="1281"/>
        <w:gridCol w:w="1159"/>
        <w:gridCol w:w="767"/>
        <w:gridCol w:w="1260"/>
        <w:gridCol w:w="780"/>
        <w:gridCol w:w="947"/>
        <w:gridCol w:w="850"/>
      </w:tblGrid>
      <w:tr w:rsidR="00472387" w:rsidRPr="00330EEB" w14:paraId="6DA89EC1" w14:textId="77777777" w:rsidTr="00B67C76">
        <w:trPr>
          <w:trHeight w:val="20"/>
          <w:tblHeader/>
        </w:trPr>
        <w:tc>
          <w:tcPr>
            <w:tcW w:w="617"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17B4B8F2"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lastRenderedPageBreak/>
              <w:t>№ п/п</w:t>
            </w:r>
          </w:p>
        </w:tc>
        <w:tc>
          <w:tcPr>
            <w:tcW w:w="309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0B27D769"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Наименование статьи расходов</w:t>
            </w:r>
          </w:p>
        </w:tc>
        <w:tc>
          <w:tcPr>
            <w:tcW w:w="126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127F932A"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Факт за 2016, тыс. руб. </w:t>
            </w:r>
          </w:p>
        </w:tc>
        <w:tc>
          <w:tcPr>
            <w:tcW w:w="126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433D78B1"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Приведенный факт 2016, с уч. ИЦП и ИКА 2017/2016 и 2018/2017 </w:t>
            </w:r>
          </w:p>
        </w:tc>
        <w:tc>
          <w:tcPr>
            <w:tcW w:w="1469"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284BEE40"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Тарифная </w:t>
            </w:r>
            <w:r w:rsidR="00CC3450" w:rsidRPr="00330EEB">
              <w:rPr>
                <w:rFonts w:ascii="Myriad Pro" w:eastAsia="Times New Roman" w:hAnsi="Myriad Pro" w:cs="Arial"/>
                <w:b/>
                <w:bCs/>
                <w:color w:val="FFFFFF"/>
                <w:sz w:val="18"/>
                <w:szCs w:val="18"/>
                <w:lang w:eastAsia="ru-RU"/>
              </w:rPr>
              <w:t>предложение</w:t>
            </w:r>
            <w:r w:rsidRPr="00330EEB">
              <w:rPr>
                <w:rFonts w:ascii="Myriad Pro" w:eastAsia="Times New Roman" w:hAnsi="Myriad Pro" w:cs="Arial"/>
                <w:b/>
                <w:bCs/>
                <w:color w:val="FFFFFF"/>
                <w:sz w:val="18"/>
                <w:szCs w:val="18"/>
                <w:lang w:eastAsia="ru-RU"/>
              </w:rPr>
              <w:t xml:space="preserve"> на 2018 год, тыс. руб. </w:t>
            </w:r>
          </w:p>
        </w:tc>
        <w:tc>
          <w:tcPr>
            <w:tcW w:w="1281"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03FFDFD3"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Постановление Службы по тарифам Астраханской области № 216</w:t>
            </w:r>
          </w:p>
        </w:tc>
        <w:tc>
          <w:tcPr>
            <w:tcW w:w="3966" w:type="dxa"/>
            <w:gridSpan w:val="4"/>
            <w:tcBorders>
              <w:top w:val="single" w:sz="8" w:space="0" w:color="FFFFFF"/>
              <w:left w:val="nil"/>
              <w:bottom w:val="single" w:sz="8" w:space="0" w:color="FFFFFF"/>
              <w:right w:val="single" w:sz="8" w:space="0" w:color="FFFFFF"/>
            </w:tcBorders>
            <w:shd w:val="clear" w:color="000000" w:fill="4F6228"/>
            <w:noWrap/>
            <w:vAlign w:val="center"/>
          </w:tcPr>
          <w:p w14:paraId="0A3A5B93"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Отклонение </w:t>
            </w:r>
          </w:p>
        </w:tc>
        <w:tc>
          <w:tcPr>
            <w:tcW w:w="94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7BD7D989"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Доля отклонения по статье (гр.7) в общ. отклонении НВВ на содержание, %</w:t>
            </w:r>
          </w:p>
        </w:tc>
        <w:tc>
          <w:tcPr>
            <w:tcW w:w="85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22C15362"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Доля отклонения по статье (гр.11) в общ. отклонении НВВ на содержание, %</w:t>
            </w:r>
          </w:p>
        </w:tc>
      </w:tr>
      <w:tr w:rsidR="00472387" w:rsidRPr="00330EEB" w14:paraId="5B96173B" w14:textId="77777777" w:rsidTr="00B17795">
        <w:trPr>
          <w:trHeight w:val="2016"/>
          <w:tblHeader/>
        </w:trPr>
        <w:tc>
          <w:tcPr>
            <w:tcW w:w="617" w:type="dxa"/>
            <w:vMerge/>
            <w:tcBorders>
              <w:top w:val="single" w:sz="8" w:space="0" w:color="FFFFFF"/>
              <w:left w:val="single" w:sz="8" w:space="0" w:color="FFFFFF"/>
              <w:bottom w:val="single" w:sz="8" w:space="0" w:color="FFFFFF"/>
              <w:right w:val="single" w:sz="8" w:space="0" w:color="FFFFFF"/>
            </w:tcBorders>
            <w:vAlign w:val="center"/>
          </w:tcPr>
          <w:p w14:paraId="78DF4F3E"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3094" w:type="dxa"/>
            <w:vMerge/>
            <w:tcBorders>
              <w:top w:val="single" w:sz="8" w:space="0" w:color="FFFFFF"/>
              <w:left w:val="single" w:sz="8" w:space="0" w:color="FFFFFF"/>
              <w:bottom w:val="single" w:sz="8" w:space="0" w:color="FFFFFF"/>
              <w:right w:val="single" w:sz="8" w:space="0" w:color="FFFFFF"/>
            </w:tcBorders>
            <w:vAlign w:val="center"/>
          </w:tcPr>
          <w:p w14:paraId="29EFE48D"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260" w:type="dxa"/>
            <w:vMerge/>
            <w:tcBorders>
              <w:top w:val="single" w:sz="8" w:space="0" w:color="FFFFFF"/>
              <w:left w:val="single" w:sz="8" w:space="0" w:color="FFFFFF"/>
              <w:bottom w:val="single" w:sz="8" w:space="0" w:color="FFFFFF"/>
              <w:right w:val="single" w:sz="8" w:space="0" w:color="FFFFFF"/>
            </w:tcBorders>
            <w:vAlign w:val="center"/>
          </w:tcPr>
          <w:p w14:paraId="731FC5C5"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260" w:type="dxa"/>
            <w:vMerge/>
            <w:tcBorders>
              <w:top w:val="single" w:sz="8" w:space="0" w:color="FFFFFF"/>
              <w:left w:val="single" w:sz="8" w:space="0" w:color="FFFFFF"/>
              <w:bottom w:val="single" w:sz="8" w:space="0" w:color="FFFFFF"/>
              <w:right w:val="single" w:sz="8" w:space="0" w:color="FFFFFF"/>
            </w:tcBorders>
            <w:vAlign w:val="center"/>
          </w:tcPr>
          <w:p w14:paraId="24F2FA86"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469" w:type="dxa"/>
            <w:vMerge/>
            <w:tcBorders>
              <w:top w:val="single" w:sz="8" w:space="0" w:color="FFFFFF"/>
              <w:left w:val="single" w:sz="8" w:space="0" w:color="FFFFFF"/>
              <w:bottom w:val="single" w:sz="8" w:space="0" w:color="FFFFFF"/>
              <w:right w:val="single" w:sz="8" w:space="0" w:color="FFFFFF"/>
            </w:tcBorders>
            <w:vAlign w:val="center"/>
          </w:tcPr>
          <w:p w14:paraId="1881A626"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281" w:type="dxa"/>
            <w:vMerge/>
            <w:tcBorders>
              <w:top w:val="single" w:sz="8" w:space="0" w:color="FFFFFF"/>
              <w:left w:val="single" w:sz="8" w:space="0" w:color="FFFFFF"/>
              <w:bottom w:val="single" w:sz="8" w:space="0" w:color="FFFFFF"/>
              <w:right w:val="single" w:sz="8" w:space="0" w:color="FFFFFF"/>
            </w:tcBorders>
            <w:vAlign w:val="center"/>
          </w:tcPr>
          <w:p w14:paraId="40CFAD83"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1159" w:type="dxa"/>
            <w:tcBorders>
              <w:top w:val="nil"/>
              <w:left w:val="nil"/>
              <w:bottom w:val="single" w:sz="8" w:space="0" w:color="FFFFFF"/>
              <w:right w:val="single" w:sz="8" w:space="0" w:color="FFFFFF"/>
            </w:tcBorders>
            <w:shd w:val="clear" w:color="000000" w:fill="4F6228"/>
            <w:textDirection w:val="btLr"/>
            <w:vAlign w:val="center"/>
          </w:tcPr>
          <w:p w14:paraId="7A404CC8"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w:t>
            </w:r>
            <w:r w:rsidR="00CC3450" w:rsidRPr="00330EEB">
              <w:rPr>
                <w:rFonts w:ascii="Myriad Pro" w:eastAsia="Times New Roman" w:hAnsi="Myriad Pro" w:cs="Arial"/>
                <w:b/>
                <w:bCs/>
                <w:color w:val="FFFFFF"/>
                <w:sz w:val="18"/>
                <w:szCs w:val="18"/>
                <w:lang w:eastAsia="ru-RU"/>
              </w:rPr>
              <w:t>Предложение</w:t>
            </w:r>
            <w:r w:rsidRPr="00330EEB">
              <w:rPr>
                <w:rFonts w:ascii="Myriad Pro" w:eastAsia="Times New Roman" w:hAnsi="Myriad Pro" w:cs="Arial"/>
                <w:b/>
                <w:bCs/>
                <w:color w:val="FFFFFF"/>
                <w:sz w:val="18"/>
                <w:szCs w:val="18"/>
                <w:lang w:eastAsia="ru-RU"/>
              </w:rPr>
              <w:t xml:space="preserve"> (гр.6-гр.5) </w:t>
            </w:r>
          </w:p>
        </w:tc>
        <w:tc>
          <w:tcPr>
            <w:tcW w:w="767" w:type="dxa"/>
            <w:tcBorders>
              <w:top w:val="nil"/>
              <w:left w:val="nil"/>
              <w:bottom w:val="single" w:sz="8" w:space="0" w:color="FFFFFF"/>
              <w:right w:val="single" w:sz="8" w:space="0" w:color="FFFFFF"/>
            </w:tcBorders>
            <w:shd w:val="clear" w:color="000000" w:fill="4F6228"/>
            <w:textDirection w:val="btLr"/>
            <w:vAlign w:val="center"/>
          </w:tcPr>
          <w:p w14:paraId="0FCE9ED4"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w:t>
            </w:r>
            <w:r w:rsidR="00CC3450" w:rsidRPr="00330EEB">
              <w:rPr>
                <w:rFonts w:ascii="Myriad Pro" w:eastAsia="Times New Roman" w:hAnsi="Myriad Pro" w:cs="Arial"/>
                <w:b/>
                <w:bCs/>
                <w:color w:val="FFFFFF"/>
                <w:sz w:val="18"/>
                <w:szCs w:val="18"/>
                <w:lang w:eastAsia="ru-RU"/>
              </w:rPr>
              <w:t>предложение</w:t>
            </w:r>
            <w:r w:rsidRPr="00330EEB">
              <w:rPr>
                <w:rFonts w:ascii="Myriad Pro" w:eastAsia="Times New Roman" w:hAnsi="Myriad Pro" w:cs="Arial"/>
                <w:b/>
                <w:bCs/>
                <w:color w:val="FFFFFF"/>
                <w:sz w:val="18"/>
                <w:szCs w:val="18"/>
                <w:lang w:eastAsia="ru-RU"/>
              </w:rPr>
              <w:t xml:space="preserve"> на 2018, %  </w:t>
            </w:r>
          </w:p>
        </w:tc>
        <w:tc>
          <w:tcPr>
            <w:tcW w:w="1260" w:type="dxa"/>
            <w:tcBorders>
              <w:top w:val="nil"/>
              <w:left w:val="nil"/>
              <w:bottom w:val="single" w:sz="8" w:space="0" w:color="FFFFFF"/>
              <w:right w:val="single" w:sz="8" w:space="0" w:color="FFFFFF"/>
            </w:tcBorders>
            <w:shd w:val="clear" w:color="000000" w:fill="4F6228"/>
            <w:textDirection w:val="btLr"/>
            <w:vAlign w:val="center"/>
          </w:tcPr>
          <w:p w14:paraId="04AFDC66"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приведенный факт 2016 с уч. ИПЦ и ИКА (гр.8-гр.4) </w:t>
            </w:r>
          </w:p>
        </w:tc>
        <w:tc>
          <w:tcPr>
            <w:tcW w:w="780" w:type="dxa"/>
            <w:tcBorders>
              <w:top w:val="nil"/>
              <w:left w:val="nil"/>
              <w:bottom w:val="single" w:sz="8" w:space="0" w:color="FFFFFF"/>
              <w:right w:val="single" w:sz="8" w:space="0" w:color="FFFFFF"/>
            </w:tcBorders>
            <w:shd w:val="clear" w:color="000000" w:fill="4F6228"/>
            <w:textDirection w:val="btLr"/>
            <w:vAlign w:val="center"/>
          </w:tcPr>
          <w:p w14:paraId="69A6DD10"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факт за 2016, % </w:t>
            </w:r>
          </w:p>
        </w:tc>
        <w:tc>
          <w:tcPr>
            <w:tcW w:w="947" w:type="dxa"/>
            <w:vMerge/>
            <w:tcBorders>
              <w:top w:val="single" w:sz="8" w:space="0" w:color="FFFFFF"/>
              <w:left w:val="single" w:sz="8" w:space="0" w:color="FFFFFF"/>
              <w:bottom w:val="single" w:sz="8" w:space="0" w:color="FFFFFF"/>
              <w:right w:val="single" w:sz="8" w:space="0" w:color="FFFFFF"/>
            </w:tcBorders>
            <w:vAlign w:val="center"/>
          </w:tcPr>
          <w:p w14:paraId="417BAEDD"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c>
          <w:tcPr>
            <w:tcW w:w="850" w:type="dxa"/>
            <w:vMerge/>
            <w:tcBorders>
              <w:top w:val="single" w:sz="8" w:space="0" w:color="FFFFFF"/>
              <w:left w:val="single" w:sz="8" w:space="0" w:color="FFFFFF"/>
              <w:bottom w:val="single" w:sz="8" w:space="0" w:color="FFFFFF"/>
              <w:right w:val="single" w:sz="8" w:space="0" w:color="FFFFFF"/>
            </w:tcBorders>
            <w:vAlign w:val="center"/>
          </w:tcPr>
          <w:p w14:paraId="40F03E62" w14:textId="77777777" w:rsidR="00472387" w:rsidRPr="00330EEB" w:rsidRDefault="00472387" w:rsidP="009053AF">
            <w:pPr>
              <w:spacing w:after="0" w:line="240" w:lineRule="auto"/>
              <w:rPr>
                <w:rFonts w:ascii="Myriad Pro" w:eastAsia="Times New Roman" w:hAnsi="Myriad Pro" w:cs="Arial"/>
                <w:b/>
                <w:bCs/>
                <w:color w:val="FFFFFF"/>
                <w:sz w:val="18"/>
                <w:szCs w:val="18"/>
                <w:lang w:eastAsia="ru-RU"/>
              </w:rPr>
            </w:pPr>
          </w:p>
        </w:tc>
      </w:tr>
      <w:tr w:rsidR="00472387" w:rsidRPr="00330EEB" w14:paraId="585669A8" w14:textId="77777777" w:rsidTr="00B67C76">
        <w:trPr>
          <w:trHeight w:val="20"/>
          <w:tblHeader/>
        </w:trPr>
        <w:tc>
          <w:tcPr>
            <w:tcW w:w="617" w:type="dxa"/>
            <w:tcBorders>
              <w:top w:val="nil"/>
              <w:left w:val="single" w:sz="8" w:space="0" w:color="FFFFFF"/>
              <w:bottom w:val="nil"/>
              <w:right w:val="single" w:sz="8" w:space="0" w:color="FFFFFF"/>
            </w:tcBorders>
            <w:shd w:val="clear" w:color="000000" w:fill="4F6228"/>
            <w:noWrap/>
            <w:vAlign w:val="center"/>
          </w:tcPr>
          <w:p w14:paraId="28062646"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w:t>
            </w:r>
          </w:p>
        </w:tc>
        <w:tc>
          <w:tcPr>
            <w:tcW w:w="3094" w:type="dxa"/>
            <w:tcBorders>
              <w:top w:val="nil"/>
              <w:left w:val="nil"/>
              <w:bottom w:val="nil"/>
              <w:right w:val="single" w:sz="8" w:space="0" w:color="FFFFFF"/>
            </w:tcBorders>
            <w:shd w:val="clear" w:color="000000" w:fill="4F6228"/>
            <w:noWrap/>
            <w:vAlign w:val="center"/>
          </w:tcPr>
          <w:p w14:paraId="0EF71E3B"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2</w:t>
            </w:r>
          </w:p>
        </w:tc>
        <w:tc>
          <w:tcPr>
            <w:tcW w:w="1260" w:type="dxa"/>
            <w:tcBorders>
              <w:top w:val="nil"/>
              <w:left w:val="nil"/>
              <w:bottom w:val="nil"/>
              <w:right w:val="single" w:sz="8" w:space="0" w:color="FFFFFF"/>
            </w:tcBorders>
            <w:shd w:val="clear" w:color="000000" w:fill="4F6228"/>
            <w:noWrap/>
            <w:vAlign w:val="center"/>
          </w:tcPr>
          <w:p w14:paraId="394F65E5"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3</w:t>
            </w:r>
          </w:p>
        </w:tc>
        <w:tc>
          <w:tcPr>
            <w:tcW w:w="1260" w:type="dxa"/>
            <w:tcBorders>
              <w:top w:val="nil"/>
              <w:left w:val="nil"/>
              <w:bottom w:val="nil"/>
              <w:right w:val="single" w:sz="8" w:space="0" w:color="FFFFFF"/>
            </w:tcBorders>
            <w:shd w:val="clear" w:color="000000" w:fill="4F6228"/>
            <w:noWrap/>
            <w:vAlign w:val="center"/>
          </w:tcPr>
          <w:p w14:paraId="3604DF54"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4</w:t>
            </w:r>
          </w:p>
        </w:tc>
        <w:tc>
          <w:tcPr>
            <w:tcW w:w="1469" w:type="dxa"/>
            <w:tcBorders>
              <w:top w:val="nil"/>
              <w:left w:val="nil"/>
              <w:bottom w:val="nil"/>
              <w:right w:val="single" w:sz="8" w:space="0" w:color="FFFFFF"/>
            </w:tcBorders>
            <w:shd w:val="clear" w:color="000000" w:fill="4F6228"/>
            <w:noWrap/>
            <w:vAlign w:val="center"/>
          </w:tcPr>
          <w:p w14:paraId="73F86AE3"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5</w:t>
            </w:r>
          </w:p>
        </w:tc>
        <w:tc>
          <w:tcPr>
            <w:tcW w:w="1281" w:type="dxa"/>
            <w:tcBorders>
              <w:top w:val="nil"/>
              <w:left w:val="nil"/>
              <w:bottom w:val="nil"/>
              <w:right w:val="single" w:sz="8" w:space="0" w:color="FFFFFF"/>
            </w:tcBorders>
            <w:shd w:val="clear" w:color="000000" w:fill="4F6228"/>
            <w:noWrap/>
            <w:vAlign w:val="center"/>
          </w:tcPr>
          <w:p w14:paraId="1C296A59"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6</w:t>
            </w:r>
          </w:p>
        </w:tc>
        <w:tc>
          <w:tcPr>
            <w:tcW w:w="1159" w:type="dxa"/>
            <w:tcBorders>
              <w:top w:val="nil"/>
              <w:left w:val="nil"/>
              <w:bottom w:val="nil"/>
              <w:right w:val="single" w:sz="8" w:space="0" w:color="FFFFFF"/>
            </w:tcBorders>
            <w:shd w:val="clear" w:color="000000" w:fill="4F6228"/>
            <w:noWrap/>
            <w:vAlign w:val="center"/>
          </w:tcPr>
          <w:p w14:paraId="7BE190C0"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7</w:t>
            </w:r>
          </w:p>
        </w:tc>
        <w:tc>
          <w:tcPr>
            <w:tcW w:w="767" w:type="dxa"/>
            <w:tcBorders>
              <w:top w:val="nil"/>
              <w:left w:val="nil"/>
              <w:bottom w:val="nil"/>
              <w:right w:val="single" w:sz="8" w:space="0" w:color="FFFFFF"/>
            </w:tcBorders>
            <w:shd w:val="clear" w:color="000000" w:fill="4F6228"/>
            <w:noWrap/>
            <w:vAlign w:val="center"/>
          </w:tcPr>
          <w:p w14:paraId="177B0D57"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8</w:t>
            </w:r>
          </w:p>
        </w:tc>
        <w:tc>
          <w:tcPr>
            <w:tcW w:w="1260" w:type="dxa"/>
            <w:tcBorders>
              <w:top w:val="nil"/>
              <w:left w:val="nil"/>
              <w:bottom w:val="nil"/>
              <w:right w:val="single" w:sz="8" w:space="0" w:color="FFFFFF"/>
            </w:tcBorders>
            <w:shd w:val="clear" w:color="000000" w:fill="4F6228"/>
            <w:noWrap/>
            <w:vAlign w:val="center"/>
          </w:tcPr>
          <w:p w14:paraId="66BB722F"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9</w:t>
            </w:r>
          </w:p>
        </w:tc>
        <w:tc>
          <w:tcPr>
            <w:tcW w:w="780" w:type="dxa"/>
            <w:tcBorders>
              <w:top w:val="nil"/>
              <w:left w:val="nil"/>
              <w:bottom w:val="nil"/>
              <w:right w:val="single" w:sz="8" w:space="0" w:color="FFFFFF"/>
            </w:tcBorders>
            <w:shd w:val="clear" w:color="000000" w:fill="4F6228"/>
            <w:noWrap/>
            <w:vAlign w:val="center"/>
          </w:tcPr>
          <w:p w14:paraId="40185C07"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10</w:t>
            </w:r>
          </w:p>
        </w:tc>
        <w:tc>
          <w:tcPr>
            <w:tcW w:w="947" w:type="dxa"/>
            <w:tcBorders>
              <w:top w:val="nil"/>
              <w:left w:val="nil"/>
              <w:bottom w:val="nil"/>
              <w:right w:val="single" w:sz="8" w:space="0" w:color="FFFFFF"/>
            </w:tcBorders>
            <w:shd w:val="clear" w:color="000000" w:fill="4F6228"/>
            <w:noWrap/>
            <w:vAlign w:val="center"/>
          </w:tcPr>
          <w:p w14:paraId="018F420D"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11</w:t>
            </w:r>
          </w:p>
        </w:tc>
        <w:tc>
          <w:tcPr>
            <w:tcW w:w="850" w:type="dxa"/>
            <w:tcBorders>
              <w:top w:val="nil"/>
              <w:left w:val="nil"/>
              <w:bottom w:val="nil"/>
              <w:right w:val="single" w:sz="8" w:space="0" w:color="FFFFFF"/>
            </w:tcBorders>
            <w:shd w:val="clear" w:color="000000" w:fill="4F6228"/>
            <w:noWrap/>
            <w:vAlign w:val="center"/>
          </w:tcPr>
          <w:p w14:paraId="6FE5A777" w14:textId="77777777" w:rsidR="00472387" w:rsidRPr="00330EEB" w:rsidRDefault="00472387" w:rsidP="009053AF">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12</w:t>
            </w:r>
          </w:p>
        </w:tc>
      </w:tr>
      <w:tr w:rsidR="00B17795" w:rsidRPr="00330EEB" w14:paraId="72EFC843" w14:textId="77777777" w:rsidTr="00B17795">
        <w:trPr>
          <w:trHeight w:val="20"/>
        </w:trPr>
        <w:tc>
          <w:tcPr>
            <w:tcW w:w="617" w:type="dxa"/>
            <w:tcBorders>
              <w:top w:val="single" w:sz="4" w:space="0" w:color="auto"/>
              <w:left w:val="single" w:sz="4" w:space="0" w:color="auto"/>
              <w:bottom w:val="single" w:sz="4" w:space="0" w:color="auto"/>
              <w:right w:val="single" w:sz="4" w:space="0" w:color="auto"/>
            </w:tcBorders>
            <w:shd w:val="clear" w:color="auto" w:fill="auto"/>
            <w:vAlign w:val="center"/>
          </w:tcPr>
          <w:p w14:paraId="062026EE" w14:textId="77777777" w:rsidR="00B17795" w:rsidRPr="00330EEB" w:rsidRDefault="00B17795" w:rsidP="00B17795">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1</w:t>
            </w:r>
          </w:p>
        </w:tc>
        <w:tc>
          <w:tcPr>
            <w:tcW w:w="3094" w:type="dxa"/>
            <w:tcBorders>
              <w:top w:val="single" w:sz="4" w:space="0" w:color="auto"/>
              <w:left w:val="nil"/>
              <w:bottom w:val="single" w:sz="4" w:space="0" w:color="auto"/>
              <w:right w:val="single" w:sz="4" w:space="0" w:color="auto"/>
            </w:tcBorders>
            <w:shd w:val="clear" w:color="auto" w:fill="auto"/>
            <w:vAlign w:val="center"/>
          </w:tcPr>
          <w:p w14:paraId="1A822439" w14:textId="77777777" w:rsidR="00B17795" w:rsidRPr="00330EEB" w:rsidRDefault="00B17795" w:rsidP="00B17795">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Материальные затраты</w:t>
            </w:r>
          </w:p>
        </w:tc>
        <w:tc>
          <w:tcPr>
            <w:tcW w:w="1260" w:type="dxa"/>
            <w:tcBorders>
              <w:top w:val="single" w:sz="4" w:space="0" w:color="auto"/>
              <w:left w:val="nil"/>
              <w:bottom w:val="single" w:sz="4" w:space="0" w:color="auto"/>
              <w:right w:val="single" w:sz="4" w:space="0" w:color="auto"/>
            </w:tcBorders>
            <w:shd w:val="clear" w:color="auto" w:fill="auto"/>
            <w:vAlign w:val="center"/>
          </w:tcPr>
          <w:p w14:paraId="0DB4552F"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161 542,48</w:t>
            </w:r>
          </w:p>
        </w:tc>
        <w:tc>
          <w:tcPr>
            <w:tcW w:w="1260" w:type="dxa"/>
            <w:tcBorders>
              <w:top w:val="single" w:sz="4" w:space="0" w:color="auto"/>
              <w:left w:val="nil"/>
              <w:bottom w:val="single" w:sz="4" w:space="0" w:color="auto"/>
              <w:right w:val="single" w:sz="4" w:space="0" w:color="auto"/>
            </w:tcBorders>
            <w:shd w:val="clear" w:color="auto" w:fill="auto"/>
            <w:vAlign w:val="center"/>
          </w:tcPr>
          <w:p w14:paraId="5A34A192"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172 315,82</w:t>
            </w:r>
          </w:p>
        </w:tc>
        <w:tc>
          <w:tcPr>
            <w:tcW w:w="1469" w:type="dxa"/>
            <w:tcBorders>
              <w:top w:val="single" w:sz="4" w:space="0" w:color="auto"/>
              <w:left w:val="nil"/>
              <w:bottom w:val="single" w:sz="4" w:space="0" w:color="auto"/>
              <w:right w:val="single" w:sz="4" w:space="0" w:color="auto"/>
            </w:tcBorders>
            <w:shd w:val="clear" w:color="auto" w:fill="auto"/>
            <w:vAlign w:val="center"/>
          </w:tcPr>
          <w:p w14:paraId="30275267"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449 167,02</w:t>
            </w:r>
          </w:p>
        </w:tc>
        <w:tc>
          <w:tcPr>
            <w:tcW w:w="1281" w:type="dxa"/>
            <w:tcBorders>
              <w:top w:val="single" w:sz="4" w:space="0" w:color="auto"/>
              <w:left w:val="nil"/>
              <w:bottom w:val="single" w:sz="4" w:space="0" w:color="auto"/>
              <w:right w:val="single" w:sz="4" w:space="0" w:color="auto"/>
            </w:tcBorders>
            <w:shd w:val="clear" w:color="auto" w:fill="auto"/>
            <w:vAlign w:val="center"/>
          </w:tcPr>
          <w:p w14:paraId="6F9116A0"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236 029,88</w:t>
            </w:r>
          </w:p>
        </w:tc>
        <w:tc>
          <w:tcPr>
            <w:tcW w:w="1159" w:type="dxa"/>
            <w:tcBorders>
              <w:top w:val="single" w:sz="4" w:space="0" w:color="auto"/>
              <w:left w:val="nil"/>
              <w:bottom w:val="single" w:sz="4" w:space="0" w:color="auto"/>
              <w:right w:val="single" w:sz="4" w:space="0" w:color="auto"/>
            </w:tcBorders>
            <w:shd w:val="clear" w:color="auto" w:fill="auto"/>
            <w:vAlign w:val="center"/>
          </w:tcPr>
          <w:p w14:paraId="2C1DF6D5"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-213 137,14</w:t>
            </w:r>
          </w:p>
        </w:tc>
        <w:tc>
          <w:tcPr>
            <w:tcW w:w="767" w:type="dxa"/>
            <w:tcBorders>
              <w:top w:val="single" w:sz="4" w:space="0" w:color="auto"/>
              <w:left w:val="nil"/>
              <w:bottom w:val="single" w:sz="4" w:space="0" w:color="auto"/>
              <w:right w:val="single" w:sz="4" w:space="0" w:color="auto"/>
            </w:tcBorders>
            <w:shd w:val="clear" w:color="auto" w:fill="auto"/>
            <w:vAlign w:val="center"/>
          </w:tcPr>
          <w:p w14:paraId="149302DA"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52,5</w:t>
            </w:r>
          </w:p>
        </w:tc>
        <w:tc>
          <w:tcPr>
            <w:tcW w:w="1260" w:type="dxa"/>
            <w:tcBorders>
              <w:top w:val="single" w:sz="4" w:space="0" w:color="auto"/>
              <w:left w:val="nil"/>
              <w:bottom w:val="single" w:sz="4" w:space="0" w:color="auto"/>
              <w:right w:val="single" w:sz="4" w:space="0" w:color="auto"/>
            </w:tcBorders>
            <w:shd w:val="clear" w:color="auto" w:fill="auto"/>
            <w:vAlign w:val="center"/>
          </w:tcPr>
          <w:p w14:paraId="66E124E2"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63 714,06</w:t>
            </w:r>
          </w:p>
        </w:tc>
        <w:tc>
          <w:tcPr>
            <w:tcW w:w="780" w:type="dxa"/>
            <w:tcBorders>
              <w:top w:val="single" w:sz="4" w:space="0" w:color="auto"/>
              <w:left w:val="nil"/>
              <w:bottom w:val="single" w:sz="4" w:space="0" w:color="auto"/>
              <w:right w:val="single" w:sz="4" w:space="0" w:color="auto"/>
            </w:tcBorders>
            <w:shd w:val="clear" w:color="auto" w:fill="auto"/>
            <w:vAlign w:val="center"/>
          </w:tcPr>
          <w:p w14:paraId="6650DB13"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146,1</w:t>
            </w:r>
          </w:p>
        </w:tc>
        <w:tc>
          <w:tcPr>
            <w:tcW w:w="947" w:type="dxa"/>
            <w:tcBorders>
              <w:top w:val="single" w:sz="4" w:space="0" w:color="auto"/>
              <w:left w:val="nil"/>
              <w:bottom w:val="single" w:sz="4" w:space="0" w:color="auto"/>
              <w:right w:val="single" w:sz="4" w:space="0" w:color="auto"/>
            </w:tcBorders>
            <w:shd w:val="clear" w:color="auto" w:fill="auto"/>
            <w:vAlign w:val="center"/>
          </w:tcPr>
          <w:p w14:paraId="46F15419"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color w:val="000000"/>
                <w:sz w:val="16"/>
                <w:szCs w:val="16"/>
              </w:rPr>
              <w:t>9,6</w:t>
            </w:r>
          </w:p>
        </w:tc>
        <w:tc>
          <w:tcPr>
            <w:tcW w:w="850" w:type="dxa"/>
            <w:tcBorders>
              <w:top w:val="single" w:sz="4" w:space="0" w:color="auto"/>
              <w:left w:val="nil"/>
              <w:bottom w:val="single" w:sz="4" w:space="0" w:color="auto"/>
              <w:right w:val="single" w:sz="4" w:space="0" w:color="auto"/>
            </w:tcBorders>
            <w:shd w:val="clear" w:color="auto" w:fill="auto"/>
            <w:vAlign w:val="center"/>
          </w:tcPr>
          <w:p w14:paraId="33342803"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                    20,73 </w:t>
            </w:r>
          </w:p>
        </w:tc>
      </w:tr>
      <w:tr w:rsidR="00B17795" w:rsidRPr="00330EEB" w14:paraId="48779D96"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73E2B5FC"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1.1</w:t>
            </w:r>
          </w:p>
        </w:tc>
        <w:tc>
          <w:tcPr>
            <w:tcW w:w="3094" w:type="dxa"/>
            <w:tcBorders>
              <w:top w:val="nil"/>
              <w:left w:val="nil"/>
              <w:bottom w:val="single" w:sz="4" w:space="0" w:color="auto"/>
              <w:right w:val="single" w:sz="4" w:space="0" w:color="auto"/>
            </w:tcBorders>
            <w:shd w:val="clear" w:color="auto" w:fill="auto"/>
            <w:vAlign w:val="center"/>
          </w:tcPr>
          <w:p w14:paraId="5B6C8A4B"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Сырье, материалы, запасные части, инструмент, топливо</w:t>
            </w:r>
          </w:p>
        </w:tc>
        <w:tc>
          <w:tcPr>
            <w:tcW w:w="1260" w:type="dxa"/>
            <w:tcBorders>
              <w:top w:val="nil"/>
              <w:left w:val="nil"/>
              <w:bottom w:val="single" w:sz="4" w:space="0" w:color="auto"/>
              <w:right w:val="single" w:sz="4" w:space="0" w:color="auto"/>
            </w:tcBorders>
            <w:shd w:val="clear" w:color="auto" w:fill="auto"/>
            <w:vAlign w:val="center"/>
          </w:tcPr>
          <w:p w14:paraId="6E0241ED"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138 680,82</w:t>
            </w:r>
          </w:p>
        </w:tc>
        <w:tc>
          <w:tcPr>
            <w:tcW w:w="1260" w:type="dxa"/>
            <w:tcBorders>
              <w:top w:val="nil"/>
              <w:left w:val="nil"/>
              <w:bottom w:val="single" w:sz="4" w:space="0" w:color="auto"/>
              <w:right w:val="single" w:sz="4" w:space="0" w:color="auto"/>
            </w:tcBorders>
            <w:shd w:val="clear" w:color="auto" w:fill="auto"/>
            <w:vAlign w:val="center"/>
          </w:tcPr>
          <w:p w14:paraId="67A8036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147 929,51</w:t>
            </w:r>
          </w:p>
        </w:tc>
        <w:tc>
          <w:tcPr>
            <w:tcW w:w="1469" w:type="dxa"/>
            <w:tcBorders>
              <w:top w:val="nil"/>
              <w:left w:val="nil"/>
              <w:bottom w:val="single" w:sz="4" w:space="0" w:color="auto"/>
              <w:right w:val="single" w:sz="4" w:space="0" w:color="auto"/>
            </w:tcBorders>
            <w:shd w:val="clear" w:color="auto" w:fill="auto"/>
            <w:vAlign w:val="center"/>
          </w:tcPr>
          <w:p w14:paraId="33976C3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341 012,68</w:t>
            </w:r>
          </w:p>
        </w:tc>
        <w:tc>
          <w:tcPr>
            <w:tcW w:w="1281" w:type="dxa"/>
            <w:tcBorders>
              <w:top w:val="nil"/>
              <w:left w:val="nil"/>
              <w:bottom w:val="single" w:sz="4" w:space="0" w:color="auto"/>
              <w:right w:val="single" w:sz="4" w:space="0" w:color="auto"/>
            </w:tcBorders>
            <w:shd w:val="clear" w:color="auto" w:fill="auto"/>
            <w:vAlign w:val="center"/>
          </w:tcPr>
          <w:p w14:paraId="532080F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200 869,06</w:t>
            </w:r>
          </w:p>
        </w:tc>
        <w:tc>
          <w:tcPr>
            <w:tcW w:w="1159" w:type="dxa"/>
            <w:tcBorders>
              <w:top w:val="nil"/>
              <w:left w:val="nil"/>
              <w:bottom w:val="single" w:sz="4" w:space="0" w:color="auto"/>
              <w:right w:val="single" w:sz="4" w:space="0" w:color="auto"/>
            </w:tcBorders>
            <w:shd w:val="clear" w:color="auto" w:fill="auto"/>
            <w:vAlign w:val="center"/>
          </w:tcPr>
          <w:p w14:paraId="2100093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-140 143,62</w:t>
            </w:r>
          </w:p>
        </w:tc>
        <w:tc>
          <w:tcPr>
            <w:tcW w:w="767" w:type="dxa"/>
            <w:tcBorders>
              <w:top w:val="nil"/>
              <w:left w:val="nil"/>
              <w:bottom w:val="single" w:sz="4" w:space="0" w:color="auto"/>
              <w:right w:val="single" w:sz="4" w:space="0" w:color="auto"/>
            </w:tcBorders>
            <w:shd w:val="clear" w:color="auto" w:fill="auto"/>
            <w:vAlign w:val="center"/>
          </w:tcPr>
          <w:p w14:paraId="196DCD5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58,9</w:t>
            </w:r>
          </w:p>
        </w:tc>
        <w:tc>
          <w:tcPr>
            <w:tcW w:w="1260" w:type="dxa"/>
            <w:tcBorders>
              <w:top w:val="nil"/>
              <w:left w:val="nil"/>
              <w:bottom w:val="single" w:sz="4" w:space="0" w:color="auto"/>
              <w:right w:val="single" w:sz="4" w:space="0" w:color="auto"/>
            </w:tcBorders>
            <w:shd w:val="clear" w:color="auto" w:fill="auto"/>
            <w:vAlign w:val="center"/>
          </w:tcPr>
          <w:p w14:paraId="246B0D9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52 939,55</w:t>
            </w:r>
          </w:p>
        </w:tc>
        <w:tc>
          <w:tcPr>
            <w:tcW w:w="780" w:type="dxa"/>
            <w:tcBorders>
              <w:top w:val="nil"/>
              <w:left w:val="nil"/>
              <w:bottom w:val="single" w:sz="4" w:space="0" w:color="auto"/>
              <w:right w:val="single" w:sz="4" w:space="0" w:color="auto"/>
            </w:tcBorders>
            <w:shd w:val="clear" w:color="auto" w:fill="auto"/>
            <w:vAlign w:val="center"/>
          </w:tcPr>
          <w:p w14:paraId="39F65B2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144,8</w:t>
            </w:r>
          </w:p>
        </w:tc>
        <w:tc>
          <w:tcPr>
            <w:tcW w:w="947" w:type="dxa"/>
            <w:tcBorders>
              <w:top w:val="nil"/>
              <w:left w:val="nil"/>
              <w:bottom w:val="single" w:sz="4" w:space="0" w:color="auto"/>
              <w:right w:val="single" w:sz="4" w:space="0" w:color="auto"/>
            </w:tcBorders>
            <w:shd w:val="clear" w:color="auto" w:fill="auto"/>
            <w:vAlign w:val="center"/>
          </w:tcPr>
          <w:p w14:paraId="3B13276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6,3</w:t>
            </w:r>
          </w:p>
        </w:tc>
        <w:tc>
          <w:tcPr>
            <w:tcW w:w="850" w:type="dxa"/>
            <w:tcBorders>
              <w:top w:val="nil"/>
              <w:left w:val="nil"/>
              <w:bottom w:val="single" w:sz="4" w:space="0" w:color="auto"/>
              <w:right w:val="single" w:sz="4" w:space="0" w:color="auto"/>
            </w:tcBorders>
            <w:shd w:val="clear" w:color="auto" w:fill="auto"/>
            <w:vAlign w:val="center"/>
          </w:tcPr>
          <w:p w14:paraId="68DB848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17,22 </w:t>
            </w:r>
          </w:p>
        </w:tc>
      </w:tr>
      <w:tr w:rsidR="00B17795" w:rsidRPr="00330EEB" w14:paraId="03A629ED"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2FE550F8"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1.2</w:t>
            </w:r>
          </w:p>
        </w:tc>
        <w:tc>
          <w:tcPr>
            <w:tcW w:w="3094" w:type="dxa"/>
            <w:tcBorders>
              <w:top w:val="nil"/>
              <w:left w:val="nil"/>
              <w:bottom w:val="single" w:sz="4" w:space="0" w:color="auto"/>
              <w:right w:val="single" w:sz="4" w:space="0" w:color="auto"/>
            </w:tcBorders>
            <w:shd w:val="clear" w:color="auto" w:fill="auto"/>
            <w:vAlign w:val="center"/>
          </w:tcPr>
          <w:p w14:paraId="0B600CE5"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60" w:type="dxa"/>
            <w:tcBorders>
              <w:top w:val="nil"/>
              <w:left w:val="nil"/>
              <w:bottom w:val="single" w:sz="4" w:space="0" w:color="auto"/>
              <w:right w:val="single" w:sz="4" w:space="0" w:color="auto"/>
            </w:tcBorders>
            <w:shd w:val="clear" w:color="auto" w:fill="auto"/>
            <w:vAlign w:val="center"/>
          </w:tcPr>
          <w:p w14:paraId="7EDB55A6"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22 861,66</w:t>
            </w:r>
          </w:p>
        </w:tc>
        <w:tc>
          <w:tcPr>
            <w:tcW w:w="1260" w:type="dxa"/>
            <w:tcBorders>
              <w:top w:val="nil"/>
              <w:left w:val="nil"/>
              <w:bottom w:val="single" w:sz="4" w:space="0" w:color="auto"/>
              <w:right w:val="single" w:sz="4" w:space="0" w:color="auto"/>
            </w:tcBorders>
            <w:shd w:val="clear" w:color="auto" w:fill="auto"/>
            <w:vAlign w:val="center"/>
          </w:tcPr>
          <w:p w14:paraId="3F71C4C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24 386,31</w:t>
            </w:r>
          </w:p>
        </w:tc>
        <w:tc>
          <w:tcPr>
            <w:tcW w:w="1469" w:type="dxa"/>
            <w:tcBorders>
              <w:top w:val="nil"/>
              <w:left w:val="nil"/>
              <w:bottom w:val="single" w:sz="4" w:space="0" w:color="auto"/>
              <w:right w:val="single" w:sz="4" w:space="0" w:color="auto"/>
            </w:tcBorders>
            <w:shd w:val="clear" w:color="auto" w:fill="auto"/>
            <w:vAlign w:val="center"/>
          </w:tcPr>
          <w:p w14:paraId="0A97E44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108 154,34</w:t>
            </w:r>
          </w:p>
        </w:tc>
        <w:tc>
          <w:tcPr>
            <w:tcW w:w="1281" w:type="dxa"/>
            <w:tcBorders>
              <w:top w:val="nil"/>
              <w:left w:val="nil"/>
              <w:bottom w:val="single" w:sz="4" w:space="0" w:color="auto"/>
              <w:right w:val="single" w:sz="4" w:space="0" w:color="auto"/>
            </w:tcBorders>
            <w:shd w:val="clear" w:color="auto" w:fill="auto"/>
            <w:vAlign w:val="center"/>
          </w:tcPr>
          <w:p w14:paraId="001D890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35 160,82</w:t>
            </w:r>
          </w:p>
        </w:tc>
        <w:tc>
          <w:tcPr>
            <w:tcW w:w="1159" w:type="dxa"/>
            <w:tcBorders>
              <w:top w:val="nil"/>
              <w:left w:val="nil"/>
              <w:bottom w:val="single" w:sz="4" w:space="0" w:color="auto"/>
              <w:right w:val="single" w:sz="4" w:space="0" w:color="auto"/>
            </w:tcBorders>
            <w:shd w:val="clear" w:color="auto" w:fill="auto"/>
            <w:vAlign w:val="center"/>
          </w:tcPr>
          <w:p w14:paraId="081DC5F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-72 993,52</w:t>
            </w:r>
          </w:p>
        </w:tc>
        <w:tc>
          <w:tcPr>
            <w:tcW w:w="767" w:type="dxa"/>
            <w:tcBorders>
              <w:top w:val="nil"/>
              <w:left w:val="nil"/>
              <w:bottom w:val="single" w:sz="4" w:space="0" w:color="auto"/>
              <w:right w:val="single" w:sz="4" w:space="0" w:color="auto"/>
            </w:tcBorders>
            <w:shd w:val="clear" w:color="auto" w:fill="auto"/>
            <w:vAlign w:val="center"/>
          </w:tcPr>
          <w:p w14:paraId="793FEC4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32,5</w:t>
            </w:r>
          </w:p>
        </w:tc>
        <w:tc>
          <w:tcPr>
            <w:tcW w:w="1260" w:type="dxa"/>
            <w:tcBorders>
              <w:top w:val="nil"/>
              <w:left w:val="nil"/>
              <w:bottom w:val="single" w:sz="4" w:space="0" w:color="auto"/>
              <w:right w:val="single" w:sz="4" w:space="0" w:color="auto"/>
            </w:tcBorders>
            <w:shd w:val="clear" w:color="auto" w:fill="auto"/>
            <w:vAlign w:val="center"/>
          </w:tcPr>
          <w:p w14:paraId="2457F7F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10 774,51</w:t>
            </w:r>
          </w:p>
        </w:tc>
        <w:tc>
          <w:tcPr>
            <w:tcW w:w="780" w:type="dxa"/>
            <w:tcBorders>
              <w:top w:val="nil"/>
              <w:left w:val="nil"/>
              <w:bottom w:val="single" w:sz="4" w:space="0" w:color="auto"/>
              <w:right w:val="single" w:sz="4" w:space="0" w:color="auto"/>
            </w:tcBorders>
            <w:shd w:val="clear" w:color="auto" w:fill="auto"/>
            <w:vAlign w:val="center"/>
          </w:tcPr>
          <w:p w14:paraId="5DD162E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153,8</w:t>
            </w:r>
          </w:p>
        </w:tc>
        <w:tc>
          <w:tcPr>
            <w:tcW w:w="947" w:type="dxa"/>
            <w:tcBorders>
              <w:top w:val="nil"/>
              <w:left w:val="nil"/>
              <w:bottom w:val="single" w:sz="4" w:space="0" w:color="auto"/>
              <w:right w:val="single" w:sz="4" w:space="0" w:color="auto"/>
            </w:tcBorders>
            <w:shd w:val="clear" w:color="auto" w:fill="auto"/>
            <w:vAlign w:val="center"/>
          </w:tcPr>
          <w:p w14:paraId="44CB0D8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3,3</w:t>
            </w:r>
          </w:p>
        </w:tc>
        <w:tc>
          <w:tcPr>
            <w:tcW w:w="850" w:type="dxa"/>
            <w:tcBorders>
              <w:top w:val="nil"/>
              <w:left w:val="nil"/>
              <w:bottom w:val="single" w:sz="4" w:space="0" w:color="auto"/>
              <w:right w:val="single" w:sz="4" w:space="0" w:color="auto"/>
            </w:tcBorders>
            <w:shd w:val="clear" w:color="auto" w:fill="auto"/>
            <w:vAlign w:val="center"/>
          </w:tcPr>
          <w:p w14:paraId="3CD2F24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3,51 </w:t>
            </w:r>
          </w:p>
        </w:tc>
      </w:tr>
      <w:tr w:rsidR="00B17795" w:rsidRPr="00330EEB" w14:paraId="63B6B3BF"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18A3142F" w14:textId="77777777" w:rsidR="00B17795" w:rsidRPr="00330EEB" w:rsidRDefault="00B17795" w:rsidP="00B17795">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2</w:t>
            </w:r>
          </w:p>
        </w:tc>
        <w:tc>
          <w:tcPr>
            <w:tcW w:w="3094" w:type="dxa"/>
            <w:tcBorders>
              <w:top w:val="nil"/>
              <w:left w:val="nil"/>
              <w:bottom w:val="single" w:sz="4" w:space="0" w:color="auto"/>
              <w:right w:val="single" w:sz="4" w:space="0" w:color="auto"/>
            </w:tcBorders>
            <w:shd w:val="clear" w:color="auto" w:fill="auto"/>
            <w:vAlign w:val="center"/>
          </w:tcPr>
          <w:p w14:paraId="434A138F" w14:textId="77777777" w:rsidR="00B17795" w:rsidRPr="00330EEB" w:rsidRDefault="00B17795" w:rsidP="00B17795">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Расходы на оплату труда</w:t>
            </w:r>
          </w:p>
        </w:tc>
        <w:tc>
          <w:tcPr>
            <w:tcW w:w="1260" w:type="dxa"/>
            <w:tcBorders>
              <w:top w:val="nil"/>
              <w:left w:val="nil"/>
              <w:bottom w:val="single" w:sz="4" w:space="0" w:color="auto"/>
              <w:right w:val="single" w:sz="4" w:space="0" w:color="auto"/>
            </w:tcBorders>
            <w:shd w:val="clear" w:color="auto" w:fill="auto"/>
            <w:vAlign w:val="center"/>
          </w:tcPr>
          <w:p w14:paraId="0BDD2F8B" w14:textId="77777777" w:rsidR="00B17795" w:rsidRPr="00330EEB" w:rsidRDefault="00B17795" w:rsidP="00B17795">
            <w:pPr>
              <w:spacing w:after="0" w:line="240" w:lineRule="auto"/>
              <w:jc w:val="right"/>
              <w:rPr>
                <w:rFonts w:ascii="Myriad Pro" w:eastAsia="Times New Roman" w:hAnsi="Myriad Pro" w:cs="Arial"/>
                <w:b/>
                <w:bCs/>
                <w:color w:val="000000"/>
                <w:sz w:val="18"/>
                <w:szCs w:val="18"/>
                <w:lang w:eastAsia="ru-RU"/>
              </w:rPr>
            </w:pPr>
            <w:r>
              <w:rPr>
                <w:rFonts w:ascii="Myriad Pro" w:hAnsi="Myriad Pro" w:cs="Calibri"/>
                <w:b/>
                <w:bCs/>
                <w:color w:val="000000"/>
                <w:sz w:val="18"/>
                <w:szCs w:val="18"/>
              </w:rPr>
              <w:t>769 857,15</w:t>
            </w:r>
          </w:p>
        </w:tc>
        <w:tc>
          <w:tcPr>
            <w:tcW w:w="1260" w:type="dxa"/>
            <w:tcBorders>
              <w:top w:val="nil"/>
              <w:left w:val="nil"/>
              <w:bottom w:val="single" w:sz="4" w:space="0" w:color="auto"/>
              <w:right w:val="single" w:sz="4" w:space="0" w:color="auto"/>
            </w:tcBorders>
            <w:shd w:val="clear" w:color="auto" w:fill="auto"/>
            <w:vAlign w:val="center"/>
          </w:tcPr>
          <w:p w14:paraId="3F758BC3" w14:textId="77777777" w:rsidR="00B17795" w:rsidRPr="00330EEB" w:rsidRDefault="00B17795" w:rsidP="00B17795">
            <w:pPr>
              <w:spacing w:after="0" w:line="240" w:lineRule="auto"/>
              <w:jc w:val="right"/>
              <w:rPr>
                <w:rFonts w:ascii="Myriad Pro" w:eastAsia="Times New Roman" w:hAnsi="Myriad Pro" w:cs="Arial"/>
                <w:b/>
                <w:bCs/>
                <w:color w:val="000000"/>
                <w:sz w:val="18"/>
                <w:szCs w:val="18"/>
                <w:lang w:eastAsia="ru-RU"/>
              </w:rPr>
            </w:pPr>
            <w:r>
              <w:rPr>
                <w:rFonts w:ascii="Myriad Pro" w:hAnsi="Myriad Pro" w:cs="Calibri"/>
                <w:b/>
                <w:bCs/>
                <w:color w:val="000000"/>
                <w:sz w:val="18"/>
                <w:szCs w:val="18"/>
              </w:rPr>
              <w:t>821 199,32</w:t>
            </w:r>
          </w:p>
        </w:tc>
        <w:tc>
          <w:tcPr>
            <w:tcW w:w="1469" w:type="dxa"/>
            <w:tcBorders>
              <w:top w:val="nil"/>
              <w:left w:val="nil"/>
              <w:bottom w:val="single" w:sz="4" w:space="0" w:color="auto"/>
              <w:right w:val="single" w:sz="4" w:space="0" w:color="auto"/>
            </w:tcBorders>
            <w:shd w:val="clear" w:color="auto" w:fill="auto"/>
            <w:vAlign w:val="center"/>
          </w:tcPr>
          <w:p w14:paraId="1B7F8E62" w14:textId="77777777" w:rsidR="00B17795" w:rsidRPr="00330EEB" w:rsidRDefault="00B17795" w:rsidP="00B17795">
            <w:pPr>
              <w:spacing w:after="0" w:line="240" w:lineRule="auto"/>
              <w:jc w:val="right"/>
              <w:rPr>
                <w:rFonts w:ascii="Myriad Pro" w:eastAsia="Times New Roman" w:hAnsi="Myriad Pro" w:cs="Arial"/>
                <w:b/>
                <w:bCs/>
                <w:color w:val="000000"/>
                <w:sz w:val="18"/>
                <w:szCs w:val="18"/>
                <w:lang w:eastAsia="ru-RU"/>
              </w:rPr>
            </w:pPr>
            <w:r>
              <w:rPr>
                <w:rFonts w:ascii="Myriad Pro" w:hAnsi="Myriad Pro" w:cs="Calibri"/>
                <w:b/>
                <w:bCs/>
                <w:color w:val="000000"/>
                <w:sz w:val="18"/>
                <w:szCs w:val="18"/>
              </w:rPr>
              <w:t>1 218 082,95</w:t>
            </w:r>
          </w:p>
        </w:tc>
        <w:tc>
          <w:tcPr>
            <w:tcW w:w="1281" w:type="dxa"/>
            <w:tcBorders>
              <w:top w:val="nil"/>
              <w:left w:val="nil"/>
              <w:bottom w:val="single" w:sz="4" w:space="0" w:color="auto"/>
              <w:right w:val="single" w:sz="4" w:space="0" w:color="auto"/>
            </w:tcBorders>
            <w:shd w:val="clear" w:color="auto" w:fill="auto"/>
            <w:vAlign w:val="center"/>
          </w:tcPr>
          <w:p w14:paraId="07861794" w14:textId="77777777" w:rsidR="00B17795" w:rsidRPr="00330EEB" w:rsidRDefault="00B17795" w:rsidP="00B17795">
            <w:pPr>
              <w:spacing w:after="0" w:line="240" w:lineRule="auto"/>
              <w:jc w:val="right"/>
              <w:rPr>
                <w:rFonts w:ascii="Myriad Pro" w:eastAsia="Times New Roman" w:hAnsi="Myriad Pro" w:cs="Arial"/>
                <w:b/>
                <w:bCs/>
                <w:color w:val="000000"/>
                <w:sz w:val="18"/>
                <w:szCs w:val="18"/>
                <w:lang w:eastAsia="ru-RU"/>
              </w:rPr>
            </w:pPr>
            <w:r>
              <w:rPr>
                <w:rFonts w:ascii="Myriad Pro" w:hAnsi="Myriad Pro" w:cs="Calibri"/>
                <w:b/>
                <w:bCs/>
                <w:color w:val="000000"/>
                <w:sz w:val="18"/>
                <w:szCs w:val="18"/>
              </w:rPr>
              <w:t>1 097 967,42</w:t>
            </w:r>
          </w:p>
        </w:tc>
        <w:tc>
          <w:tcPr>
            <w:tcW w:w="1159" w:type="dxa"/>
            <w:tcBorders>
              <w:top w:val="nil"/>
              <w:left w:val="nil"/>
              <w:bottom w:val="single" w:sz="4" w:space="0" w:color="auto"/>
              <w:right w:val="single" w:sz="4" w:space="0" w:color="auto"/>
            </w:tcBorders>
            <w:shd w:val="clear" w:color="auto" w:fill="auto"/>
            <w:vAlign w:val="center"/>
          </w:tcPr>
          <w:p w14:paraId="3E43314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-120 115,53</w:t>
            </w:r>
          </w:p>
        </w:tc>
        <w:tc>
          <w:tcPr>
            <w:tcW w:w="767" w:type="dxa"/>
            <w:tcBorders>
              <w:top w:val="nil"/>
              <w:left w:val="nil"/>
              <w:bottom w:val="single" w:sz="4" w:space="0" w:color="auto"/>
              <w:right w:val="single" w:sz="4" w:space="0" w:color="auto"/>
            </w:tcBorders>
            <w:shd w:val="clear" w:color="auto" w:fill="auto"/>
            <w:vAlign w:val="center"/>
          </w:tcPr>
          <w:p w14:paraId="32C73B1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90,1</w:t>
            </w:r>
          </w:p>
        </w:tc>
        <w:tc>
          <w:tcPr>
            <w:tcW w:w="1260" w:type="dxa"/>
            <w:tcBorders>
              <w:top w:val="nil"/>
              <w:left w:val="nil"/>
              <w:bottom w:val="single" w:sz="4" w:space="0" w:color="auto"/>
              <w:right w:val="single" w:sz="4" w:space="0" w:color="auto"/>
            </w:tcBorders>
            <w:shd w:val="clear" w:color="auto" w:fill="auto"/>
            <w:vAlign w:val="center"/>
          </w:tcPr>
          <w:p w14:paraId="20323B8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276 768,10</w:t>
            </w:r>
          </w:p>
        </w:tc>
        <w:tc>
          <w:tcPr>
            <w:tcW w:w="780" w:type="dxa"/>
            <w:tcBorders>
              <w:top w:val="nil"/>
              <w:left w:val="nil"/>
              <w:bottom w:val="single" w:sz="4" w:space="0" w:color="auto"/>
              <w:right w:val="single" w:sz="4" w:space="0" w:color="auto"/>
            </w:tcBorders>
            <w:shd w:val="clear" w:color="auto" w:fill="auto"/>
            <w:vAlign w:val="center"/>
          </w:tcPr>
          <w:p w14:paraId="42221B3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142,6</w:t>
            </w:r>
          </w:p>
        </w:tc>
        <w:tc>
          <w:tcPr>
            <w:tcW w:w="947" w:type="dxa"/>
            <w:tcBorders>
              <w:top w:val="nil"/>
              <w:left w:val="nil"/>
              <w:bottom w:val="single" w:sz="4" w:space="0" w:color="auto"/>
              <w:right w:val="single" w:sz="4" w:space="0" w:color="auto"/>
            </w:tcBorders>
            <w:shd w:val="clear" w:color="auto" w:fill="auto"/>
            <w:vAlign w:val="center"/>
          </w:tcPr>
          <w:p w14:paraId="317A9B7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5,4</w:t>
            </w:r>
          </w:p>
        </w:tc>
        <w:tc>
          <w:tcPr>
            <w:tcW w:w="850" w:type="dxa"/>
            <w:tcBorders>
              <w:top w:val="nil"/>
              <w:left w:val="nil"/>
              <w:bottom w:val="single" w:sz="4" w:space="0" w:color="auto"/>
              <w:right w:val="single" w:sz="4" w:space="0" w:color="auto"/>
            </w:tcBorders>
            <w:shd w:val="clear" w:color="auto" w:fill="auto"/>
            <w:vAlign w:val="center"/>
          </w:tcPr>
          <w:p w14:paraId="47AA1A1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90,05 </w:t>
            </w:r>
          </w:p>
        </w:tc>
      </w:tr>
      <w:tr w:rsidR="00B17795" w:rsidRPr="00330EEB" w14:paraId="0D84FF67"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731AA1B7" w14:textId="77777777" w:rsidR="00B17795" w:rsidRPr="00330EEB" w:rsidRDefault="00B17795" w:rsidP="00B17795">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3</w:t>
            </w:r>
          </w:p>
        </w:tc>
        <w:tc>
          <w:tcPr>
            <w:tcW w:w="3094" w:type="dxa"/>
            <w:tcBorders>
              <w:top w:val="nil"/>
              <w:left w:val="nil"/>
              <w:bottom w:val="single" w:sz="4" w:space="0" w:color="auto"/>
              <w:right w:val="single" w:sz="4" w:space="0" w:color="auto"/>
            </w:tcBorders>
            <w:shd w:val="clear" w:color="auto" w:fill="auto"/>
            <w:vAlign w:val="center"/>
          </w:tcPr>
          <w:p w14:paraId="5FBAE8EF" w14:textId="77777777" w:rsidR="00B17795" w:rsidRPr="00330EEB" w:rsidRDefault="00B17795" w:rsidP="00B17795">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Прочие расходы, всего, в том числе:</w:t>
            </w:r>
          </w:p>
        </w:tc>
        <w:tc>
          <w:tcPr>
            <w:tcW w:w="1260" w:type="dxa"/>
            <w:tcBorders>
              <w:top w:val="nil"/>
              <w:left w:val="nil"/>
              <w:bottom w:val="single" w:sz="4" w:space="0" w:color="auto"/>
              <w:right w:val="single" w:sz="4" w:space="0" w:color="auto"/>
            </w:tcBorders>
            <w:shd w:val="clear" w:color="auto" w:fill="auto"/>
            <w:vAlign w:val="center"/>
          </w:tcPr>
          <w:p w14:paraId="2086F19E" w14:textId="3BC230DB" w:rsidR="00B17795" w:rsidRPr="008D7BD3" w:rsidRDefault="00B17795" w:rsidP="00FC0182">
            <w:pPr>
              <w:spacing w:after="0" w:line="240" w:lineRule="auto"/>
              <w:jc w:val="center"/>
              <w:rPr>
                <w:rFonts w:ascii="Myriad Pro" w:eastAsia="Times New Roman" w:hAnsi="Myriad Pro" w:cs="Times New Roman"/>
                <w:sz w:val="16"/>
                <w:szCs w:val="16"/>
                <w:lang w:eastAsia="ru-RU"/>
              </w:rPr>
            </w:pPr>
            <w:r w:rsidRPr="008D7BD3">
              <w:rPr>
                <w:rFonts w:ascii="Myriad Pro" w:hAnsi="Myriad Pro" w:cs="Calibri"/>
                <w:color w:val="000000"/>
                <w:sz w:val="16"/>
                <w:szCs w:val="16"/>
              </w:rPr>
              <w:t xml:space="preserve">280 </w:t>
            </w:r>
            <w:r w:rsidR="00FC0182" w:rsidRPr="008D7BD3">
              <w:rPr>
                <w:rFonts w:ascii="Myriad Pro" w:hAnsi="Myriad Pro" w:cs="Calibri"/>
                <w:color w:val="000000"/>
                <w:sz w:val="16"/>
                <w:szCs w:val="16"/>
              </w:rPr>
              <w:t>675,68</w:t>
            </w:r>
          </w:p>
        </w:tc>
        <w:tc>
          <w:tcPr>
            <w:tcW w:w="1260" w:type="dxa"/>
            <w:tcBorders>
              <w:top w:val="nil"/>
              <w:left w:val="nil"/>
              <w:bottom w:val="single" w:sz="4" w:space="0" w:color="auto"/>
              <w:right w:val="single" w:sz="4" w:space="0" w:color="auto"/>
            </w:tcBorders>
            <w:shd w:val="clear" w:color="auto" w:fill="auto"/>
            <w:vAlign w:val="center"/>
          </w:tcPr>
          <w:p w14:paraId="73EFF73D" w14:textId="77777777" w:rsidR="00B17795" w:rsidRPr="008D7BD3" w:rsidRDefault="00B17795" w:rsidP="00B17795">
            <w:pPr>
              <w:spacing w:after="0" w:line="240" w:lineRule="auto"/>
              <w:jc w:val="center"/>
              <w:rPr>
                <w:rFonts w:ascii="Myriad Pro" w:eastAsia="Times New Roman" w:hAnsi="Myriad Pro" w:cs="Times New Roman"/>
                <w:sz w:val="16"/>
                <w:szCs w:val="16"/>
                <w:lang w:eastAsia="ru-RU"/>
              </w:rPr>
            </w:pPr>
            <w:r w:rsidRPr="008D7BD3">
              <w:rPr>
                <w:rFonts w:ascii="Myriad Pro" w:hAnsi="Myriad Pro" w:cs="Calibri"/>
                <w:color w:val="000000"/>
                <w:sz w:val="16"/>
                <w:szCs w:val="16"/>
              </w:rPr>
              <w:t>299 394,09</w:t>
            </w:r>
          </w:p>
        </w:tc>
        <w:tc>
          <w:tcPr>
            <w:tcW w:w="1469" w:type="dxa"/>
            <w:tcBorders>
              <w:top w:val="nil"/>
              <w:left w:val="nil"/>
              <w:bottom w:val="single" w:sz="4" w:space="0" w:color="auto"/>
              <w:right w:val="single" w:sz="4" w:space="0" w:color="auto"/>
            </w:tcBorders>
            <w:shd w:val="clear" w:color="auto" w:fill="auto"/>
            <w:vAlign w:val="center"/>
          </w:tcPr>
          <w:p w14:paraId="57ECCBE1"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328 611,39</w:t>
            </w:r>
          </w:p>
        </w:tc>
        <w:tc>
          <w:tcPr>
            <w:tcW w:w="1281" w:type="dxa"/>
            <w:tcBorders>
              <w:top w:val="nil"/>
              <w:left w:val="nil"/>
              <w:bottom w:val="single" w:sz="4" w:space="0" w:color="auto"/>
              <w:right w:val="single" w:sz="4" w:space="0" w:color="auto"/>
            </w:tcBorders>
            <w:shd w:val="clear" w:color="auto" w:fill="auto"/>
            <w:vAlign w:val="center"/>
          </w:tcPr>
          <w:p w14:paraId="32566628" w14:textId="77777777" w:rsidR="00B17795" w:rsidRPr="00330EEB" w:rsidRDefault="00B17795" w:rsidP="00B17795">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140 439,60</w:t>
            </w:r>
          </w:p>
        </w:tc>
        <w:tc>
          <w:tcPr>
            <w:tcW w:w="1159" w:type="dxa"/>
            <w:tcBorders>
              <w:top w:val="nil"/>
              <w:left w:val="nil"/>
              <w:bottom w:val="single" w:sz="4" w:space="0" w:color="auto"/>
              <w:right w:val="single" w:sz="4" w:space="0" w:color="auto"/>
            </w:tcBorders>
            <w:shd w:val="clear" w:color="auto" w:fill="auto"/>
            <w:vAlign w:val="center"/>
          </w:tcPr>
          <w:p w14:paraId="3799EA3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-188 171,79</w:t>
            </w:r>
          </w:p>
        </w:tc>
        <w:tc>
          <w:tcPr>
            <w:tcW w:w="767" w:type="dxa"/>
            <w:tcBorders>
              <w:top w:val="nil"/>
              <w:left w:val="nil"/>
              <w:bottom w:val="single" w:sz="4" w:space="0" w:color="auto"/>
              <w:right w:val="single" w:sz="4" w:space="0" w:color="auto"/>
            </w:tcBorders>
            <w:shd w:val="clear" w:color="auto" w:fill="auto"/>
            <w:vAlign w:val="center"/>
          </w:tcPr>
          <w:p w14:paraId="26BA359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42,7</w:t>
            </w:r>
          </w:p>
        </w:tc>
        <w:tc>
          <w:tcPr>
            <w:tcW w:w="1260" w:type="dxa"/>
            <w:tcBorders>
              <w:top w:val="nil"/>
              <w:left w:val="nil"/>
              <w:bottom w:val="single" w:sz="4" w:space="0" w:color="auto"/>
              <w:right w:val="single" w:sz="4" w:space="0" w:color="auto"/>
            </w:tcBorders>
            <w:shd w:val="clear" w:color="auto" w:fill="auto"/>
            <w:vAlign w:val="center"/>
          </w:tcPr>
          <w:p w14:paraId="50A6A8E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-158 954,49</w:t>
            </w:r>
          </w:p>
        </w:tc>
        <w:tc>
          <w:tcPr>
            <w:tcW w:w="780" w:type="dxa"/>
            <w:tcBorders>
              <w:top w:val="nil"/>
              <w:left w:val="nil"/>
              <w:bottom w:val="single" w:sz="4" w:space="0" w:color="auto"/>
              <w:right w:val="single" w:sz="4" w:space="0" w:color="auto"/>
            </w:tcBorders>
            <w:shd w:val="clear" w:color="auto" w:fill="auto"/>
            <w:vAlign w:val="center"/>
          </w:tcPr>
          <w:p w14:paraId="24A9EDC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50,0</w:t>
            </w:r>
          </w:p>
        </w:tc>
        <w:tc>
          <w:tcPr>
            <w:tcW w:w="947" w:type="dxa"/>
            <w:tcBorders>
              <w:top w:val="nil"/>
              <w:left w:val="nil"/>
              <w:bottom w:val="single" w:sz="4" w:space="0" w:color="auto"/>
              <w:right w:val="single" w:sz="4" w:space="0" w:color="auto"/>
            </w:tcBorders>
            <w:shd w:val="clear" w:color="auto" w:fill="auto"/>
            <w:vAlign w:val="center"/>
          </w:tcPr>
          <w:p w14:paraId="2614831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8,5</w:t>
            </w:r>
          </w:p>
        </w:tc>
        <w:tc>
          <w:tcPr>
            <w:tcW w:w="850" w:type="dxa"/>
            <w:tcBorders>
              <w:top w:val="nil"/>
              <w:left w:val="nil"/>
              <w:bottom w:val="single" w:sz="4" w:space="0" w:color="auto"/>
              <w:right w:val="single" w:sz="4" w:space="0" w:color="auto"/>
            </w:tcBorders>
            <w:shd w:val="clear" w:color="auto" w:fill="auto"/>
            <w:vAlign w:val="center"/>
          </w:tcPr>
          <w:p w14:paraId="7BF5532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51,72 </w:t>
            </w:r>
          </w:p>
        </w:tc>
      </w:tr>
      <w:tr w:rsidR="00B17795" w:rsidRPr="00330EEB" w14:paraId="1D50E24E"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4246D747"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w:t>
            </w:r>
          </w:p>
        </w:tc>
        <w:tc>
          <w:tcPr>
            <w:tcW w:w="3094" w:type="dxa"/>
            <w:tcBorders>
              <w:top w:val="nil"/>
              <w:left w:val="nil"/>
              <w:bottom w:val="single" w:sz="4" w:space="0" w:color="auto"/>
              <w:right w:val="single" w:sz="4" w:space="0" w:color="auto"/>
            </w:tcBorders>
            <w:shd w:val="clear" w:color="auto" w:fill="auto"/>
            <w:vAlign w:val="center"/>
          </w:tcPr>
          <w:p w14:paraId="32BD95DC"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Оплата работ и услуг сторонних организаций</w:t>
            </w:r>
          </w:p>
        </w:tc>
        <w:tc>
          <w:tcPr>
            <w:tcW w:w="1260" w:type="dxa"/>
            <w:tcBorders>
              <w:top w:val="nil"/>
              <w:left w:val="nil"/>
              <w:bottom w:val="single" w:sz="4" w:space="0" w:color="auto"/>
              <w:right w:val="single" w:sz="4" w:space="0" w:color="auto"/>
            </w:tcBorders>
            <w:shd w:val="clear" w:color="auto" w:fill="auto"/>
            <w:vAlign w:val="center"/>
          </w:tcPr>
          <w:p w14:paraId="2E2AF54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21 680,24</w:t>
            </w:r>
          </w:p>
        </w:tc>
        <w:tc>
          <w:tcPr>
            <w:tcW w:w="1260" w:type="dxa"/>
            <w:tcBorders>
              <w:top w:val="nil"/>
              <w:left w:val="nil"/>
              <w:bottom w:val="single" w:sz="4" w:space="0" w:color="auto"/>
              <w:right w:val="single" w:sz="4" w:space="0" w:color="auto"/>
            </w:tcBorders>
            <w:shd w:val="clear" w:color="auto" w:fill="auto"/>
            <w:vAlign w:val="center"/>
          </w:tcPr>
          <w:p w14:paraId="4111B01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23 126,10</w:t>
            </w:r>
          </w:p>
        </w:tc>
        <w:tc>
          <w:tcPr>
            <w:tcW w:w="1469" w:type="dxa"/>
            <w:tcBorders>
              <w:top w:val="nil"/>
              <w:left w:val="nil"/>
              <w:bottom w:val="single" w:sz="4" w:space="0" w:color="auto"/>
              <w:right w:val="single" w:sz="4" w:space="0" w:color="auto"/>
            </w:tcBorders>
            <w:shd w:val="clear" w:color="auto" w:fill="auto"/>
            <w:vAlign w:val="center"/>
          </w:tcPr>
          <w:p w14:paraId="5E9E2F4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28 208,80</w:t>
            </w:r>
          </w:p>
        </w:tc>
        <w:tc>
          <w:tcPr>
            <w:tcW w:w="1281" w:type="dxa"/>
            <w:tcBorders>
              <w:top w:val="nil"/>
              <w:left w:val="nil"/>
              <w:bottom w:val="single" w:sz="4" w:space="0" w:color="auto"/>
              <w:right w:val="single" w:sz="4" w:space="0" w:color="auto"/>
            </w:tcBorders>
            <w:shd w:val="clear" w:color="auto" w:fill="auto"/>
            <w:vAlign w:val="center"/>
          </w:tcPr>
          <w:p w14:paraId="7587F84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25 400,29</w:t>
            </w:r>
          </w:p>
        </w:tc>
        <w:tc>
          <w:tcPr>
            <w:tcW w:w="1159" w:type="dxa"/>
            <w:tcBorders>
              <w:top w:val="nil"/>
              <w:left w:val="nil"/>
              <w:bottom w:val="single" w:sz="4" w:space="0" w:color="auto"/>
              <w:right w:val="single" w:sz="4" w:space="0" w:color="auto"/>
            </w:tcBorders>
            <w:shd w:val="clear" w:color="auto" w:fill="auto"/>
            <w:vAlign w:val="center"/>
          </w:tcPr>
          <w:p w14:paraId="7C4D8F7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-2 808,51</w:t>
            </w:r>
          </w:p>
        </w:tc>
        <w:tc>
          <w:tcPr>
            <w:tcW w:w="767" w:type="dxa"/>
            <w:tcBorders>
              <w:top w:val="nil"/>
              <w:left w:val="nil"/>
              <w:bottom w:val="single" w:sz="4" w:space="0" w:color="auto"/>
              <w:right w:val="single" w:sz="4" w:space="0" w:color="auto"/>
            </w:tcBorders>
            <w:shd w:val="clear" w:color="auto" w:fill="auto"/>
            <w:vAlign w:val="center"/>
          </w:tcPr>
          <w:p w14:paraId="4684CA6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90,0</w:t>
            </w:r>
          </w:p>
        </w:tc>
        <w:tc>
          <w:tcPr>
            <w:tcW w:w="1260" w:type="dxa"/>
            <w:tcBorders>
              <w:top w:val="nil"/>
              <w:left w:val="nil"/>
              <w:bottom w:val="single" w:sz="4" w:space="0" w:color="auto"/>
              <w:right w:val="single" w:sz="4" w:space="0" w:color="auto"/>
            </w:tcBorders>
            <w:shd w:val="clear" w:color="auto" w:fill="auto"/>
            <w:vAlign w:val="center"/>
          </w:tcPr>
          <w:p w14:paraId="6F56927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2 274,19</w:t>
            </w:r>
          </w:p>
        </w:tc>
        <w:tc>
          <w:tcPr>
            <w:tcW w:w="780" w:type="dxa"/>
            <w:tcBorders>
              <w:top w:val="nil"/>
              <w:left w:val="nil"/>
              <w:bottom w:val="single" w:sz="4" w:space="0" w:color="auto"/>
              <w:right w:val="single" w:sz="4" w:space="0" w:color="auto"/>
            </w:tcBorders>
            <w:shd w:val="clear" w:color="auto" w:fill="auto"/>
            <w:vAlign w:val="center"/>
          </w:tcPr>
          <w:p w14:paraId="673E858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117,2</w:t>
            </w:r>
          </w:p>
        </w:tc>
        <w:tc>
          <w:tcPr>
            <w:tcW w:w="947" w:type="dxa"/>
            <w:tcBorders>
              <w:top w:val="nil"/>
              <w:left w:val="nil"/>
              <w:bottom w:val="single" w:sz="4" w:space="0" w:color="auto"/>
              <w:right w:val="single" w:sz="4" w:space="0" w:color="auto"/>
            </w:tcBorders>
            <w:shd w:val="clear" w:color="auto" w:fill="auto"/>
            <w:vAlign w:val="center"/>
          </w:tcPr>
          <w:p w14:paraId="6496384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0,1</w:t>
            </w:r>
          </w:p>
        </w:tc>
        <w:tc>
          <w:tcPr>
            <w:tcW w:w="850" w:type="dxa"/>
            <w:tcBorders>
              <w:top w:val="nil"/>
              <w:left w:val="nil"/>
              <w:bottom w:val="single" w:sz="4" w:space="0" w:color="auto"/>
              <w:right w:val="single" w:sz="4" w:space="0" w:color="auto"/>
            </w:tcBorders>
            <w:shd w:val="clear" w:color="auto" w:fill="auto"/>
            <w:vAlign w:val="center"/>
          </w:tcPr>
          <w:p w14:paraId="71F9F5A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0,74 </w:t>
            </w:r>
          </w:p>
        </w:tc>
      </w:tr>
      <w:tr w:rsidR="00B17795" w:rsidRPr="00330EEB" w14:paraId="12680861"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43068275"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3.1.1</w:t>
            </w:r>
          </w:p>
        </w:tc>
        <w:tc>
          <w:tcPr>
            <w:tcW w:w="3094" w:type="dxa"/>
            <w:tcBorders>
              <w:top w:val="nil"/>
              <w:left w:val="nil"/>
              <w:bottom w:val="single" w:sz="4" w:space="0" w:color="auto"/>
              <w:right w:val="single" w:sz="4" w:space="0" w:color="auto"/>
            </w:tcBorders>
            <w:shd w:val="clear" w:color="auto" w:fill="auto"/>
            <w:vAlign w:val="center"/>
          </w:tcPr>
          <w:p w14:paraId="6BC79E37"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связи</w:t>
            </w:r>
          </w:p>
        </w:tc>
        <w:tc>
          <w:tcPr>
            <w:tcW w:w="1260" w:type="dxa"/>
            <w:tcBorders>
              <w:top w:val="nil"/>
              <w:left w:val="nil"/>
              <w:bottom w:val="single" w:sz="4" w:space="0" w:color="auto"/>
              <w:right w:val="single" w:sz="4" w:space="0" w:color="auto"/>
            </w:tcBorders>
            <w:shd w:val="clear" w:color="auto" w:fill="auto"/>
            <w:vAlign w:val="center"/>
          </w:tcPr>
          <w:p w14:paraId="640D8A6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4 314,57</w:t>
            </w:r>
          </w:p>
        </w:tc>
        <w:tc>
          <w:tcPr>
            <w:tcW w:w="1260" w:type="dxa"/>
            <w:tcBorders>
              <w:top w:val="nil"/>
              <w:left w:val="nil"/>
              <w:bottom w:val="single" w:sz="4" w:space="0" w:color="auto"/>
              <w:right w:val="single" w:sz="4" w:space="0" w:color="auto"/>
            </w:tcBorders>
            <w:shd w:val="clear" w:color="auto" w:fill="auto"/>
            <w:vAlign w:val="center"/>
          </w:tcPr>
          <w:p w14:paraId="76839D4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4 602,31</w:t>
            </w:r>
          </w:p>
        </w:tc>
        <w:tc>
          <w:tcPr>
            <w:tcW w:w="1469" w:type="dxa"/>
            <w:tcBorders>
              <w:top w:val="nil"/>
              <w:left w:val="nil"/>
              <w:bottom w:val="single" w:sz="4" w:space="0" w:color="auto"/>
              <w:right w:val="single" w:sz="4" w:space="0" w:color="auto"/>
            </w:tcBorders>
            <w:shd w:val="clear" w:color="auto" w:fill="auto"/>
            <w:vAlign w:val="center"/>
          </w:tcPr>
          <w:p w14:paraId="3236BE4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7 585,92</w:t>
            </w:r>
          </w:p>
        </w:tc>
        <w:tc>
          <w:tcPr>
            <w:tcW w:w="1281" w:type="dxa"/>
            <w:tcBorders>
              <w:top w:val="nil"/>
              <w:left w:val="nil"/>
              <w:bottom w:val="single" w:sz="4" w:space="0" w:color="auto"/>
              <w:right w:val="single" w:sz="4" w:space="0" w:color="auto"/>
            </w:tcBorders>
            <w:shd w:val="clear" w:color="auto" w:fill="auto"/>
            <w:vAlign w:val="center"/>
          </w:tcPr>
          <w:p w14:paraId="792DCCC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5 892,24</w:t>
            </w:r>
          </w:p>
        </w:tc>
        <w:tc>
          <w:tcPr>
            <w:tcW w:w="1159" w:type="dxa"/>
            <w:tcBorders>
              <w:top w:val="nil"/>
              <w:left w:val="nil"/>
              <w:bottom w:val="single" w:sz="4" w:space="0" w:color="auto"/>
              <w:right w:val="single" w:sz="4" w:space="0" w:color="auto"/>
            </w:tcBorders>
            <w:shd w:val="clear" w:color="auto" w:fill="auto"/>
            <w:vAlign w:val="center"/>
          </w:tcPr>
          <w:p w14:paraId="6D16EB1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-1 693,68</w:t>
            </w:r>
          </w:p>
        </w:tc>
        <w:tc>
          <w:tcPr>
            <w:tcW w:w="767" w:type="dxa"/>
            <w:tcBorders>
              <w:top w:val="nil"/>
              <w:left w:val="nil"/>
              <w:bottom w:val="single" w:sz="4" w:space="0" w:color="auto"/>
              <w:right w:val="single" w:sz="4" w:space="0" w:color="auto"/>
            </w:tcBorders>
            <w:shd w:val="clear" w:color="auto" w:fill="auto"/>
            <w:vAlign w:val="center"/>
          </w:tcPr>
          <w:p w14:paraId="23453C0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77,7</w:t>
            </w:r>
          </w:p>
        </w:tc>
        <w:tc>
          <w:tcPr>
            <w:tcW w:w="1260" w:type="dxa"/>
            <w:tcBorders>
              <w:top w:val="nil"/>
              <w:left w:val="nil"/>
              <w:bottom w:val="single" w:sz="4" w:space="0" w:color="auto"/>
              <w:right w:val="single" w:sz="4" w:space="0" w:color="auto"/>
            </w:tcBorders>
            <w:shd w:val="clear" w:color="auto" w:fill="auto"/>
            <w:vAlign w:val="center"/>
          </w:tcPr>
          <w:p w14:paraId="321BAED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1 289,93</w:t>
            </w:r>
          </w:p>
        </w:tc>
        <w:tc>
          <w:tcPr>
            <w:tcW w:w="780" w:type="dxa"/>
            <w:tcBorders>
              <w:top w:val="nil"/>
              <w:left w:val="nil"/>
              <w:bottom w:val="single" w:sz="4" w:space="0" w:color="auto"/>
              <w:right w:val="single" w:sz="4" w:space="0" w:color="auto"/>
            </w:tcBorders>
            <w:shd w:val="clear" w:color="auto" w:fill="auto"/>
            <w:vAlign w:val="center"/>
          </w:tcPr>
          <w:p w14:paraId="6B0EEB4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136,6</w:t>
            </w:r>
          </w:p>
        </w:tc>
        <w:tc>
          <w:tcPr>
            <w:tcW w:w="947" w:type="dxa"/>
            <w:tcBorders>
              <w:top w:val="nil"/>
              <w:left w:val="nil"/>
              <w:bottom w:val="single" w:sz="4" w:space="0" w:color="auto"/>
              <w:right w:val="single" w:sz="4" w:space="0" w:color="auto"/>
            </w:tcBorders>
            <w:shd w:val="clear" w:color="auto" w:fill="auto"/>
            <w:vAlign w:val="center"/>
          </w:tcPr>
          <w:p w14:paraId="3664209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0,1</w:t>
            </w:r>
          </w:p>
        </w:tc>
        <w:tc>
          <w:tcPr>
            <w:tcW w:w="850" w:type="dxa"/>
            <w:tcBorders>
              <w:top w:val="nil"/>
              <w:left w:val="nil"/>
              <w:bottom w:val="single" w:sz="4" w:space="0" w:color="auto"/>
              <w:right w:val="single" w:sz="4" w:space="0" w:color="auto"/>
            </w:tcBorders>
            <w:shd w:val="clear" w:color="auto" w:fill="auto"/>
            <w:vAlign w:val="center"/>
          </w:tcPr>
          <w:p w14:paraId="3A42093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0,42 </w:t>
            </w:r>
          </w:p>
        </w:tc>
      </w:tr>
      <w:tr w:rsidR="00B17795" w:rsidRPr="00330EEB" w14:paraId="45AC1AAB"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3C1627B6"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3.1.2</w:t>
            </w:r>
          </w:p>
        </w:tc>
        <w:tc>
          <w:tcPr>
            <w:tcW w:w="3094" w:type="dxa"/>
            <w:tcBorders>
              <w:top w:val="nil"/>
              <w:left w:val="nil"/>
              <w:bottom w:val="single" w:sz="4" w:space="0" w:color="auto"/>
              <w:right w:val="single" w:sz="4" w:space="0" w:color="auto"/>
            </w:tcBorders>
            <w:shd w:val="clear" w:color="auto" w:fill="auto"/>
            <w:vAlign w:val="center"/>
          </w:tcPr>
          <w:p w14:paraId="38FE4CFB"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услуги вневедомственной охраны и коммунального хозяйства</w:t>
            </w:r>
          </w:p>
        </w:tc>
        <w:tc>
          <w:tcPr>
            <w:tcW w:w="1260" w:type="dxa"/>
            <w:tcBorders>
              <w:top w:val="nil"/>
              <w:left w:val="nil"/>
              <w:bottom w:val="single" w:sz="4" w:space="0" w:color="auto"/>
              <w:right w:val="single" w:sz="4" w:space="0" w:color="auto"/>
            </w:tcBorders>
            <w:shd w:val="clear" w:color="auto" w:fill="auto"/>
            <w:vAlign w:val="center"/>
          </w:tcPr>
          <w:p w14:paraId="0EDC073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17 002,46</w:t>
            </w:r>
          </w:p>
        </w:tc>
        <w:tc>
          <w:tcPr>
            <w:tcW w:w="1260" w:type="dxa"/>
            <w:tcBorders>
              <w:top w:val="nil"/>
              <w:left w:val="nil"/>
              <w:bottom w:val="single" w:sz="4" w:space="0" w:color="auto"/>
              <w:right w:val="single" w:sz="4" w:space="0" w:color="auto"/>
            </w:tcBorders>
            <w:shd w:val="clear" w:color="auto" w:fill="auto"/>
            <w:vAlign w:val="center"/>
          </w:tcPr>
          <w:p w14:paraId="2A0C734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18 136,36</w:t>
            </w:r>
          </w:p>
        </w:tc>
        <w:tc>
          <w:tcPr>
            <w:tcW w:w="1469" w:type="dxa"/>
            <w:tcBorders>
              <w:top w:val="nil"/>
              <w:left w:val="nil"/>
              <w:bottom w:val="single" w:sz="4" w:space="0" w:color="auto"/>
              <w:right w:val="single" w:sz="4" w:space="0" w:color="auto"/>
            </w:tcBorders>
            <w:shd w:val="clear" w:color="auto" w:fill="auto"/>
            <w:vAlign w:val="center"/>
          </w:tcPr>
          <w:p w14:paraId="3AAF8FD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19 197,34</w:t>
            </w:r>
          </w:p>
        </w:tc>
        <w:tc>
          <w:tcPr>
            <w:tcW w:w="1281" w:type="dxa"/>
            <w:tcBorders>
              <w:top w:val="nil"/>
              <w:left w:val="nil"/>
              <w:bottom w:val="single" w:sz="4" w:space="0" w:color="auto"/>
              <w:right w:val="single" w:sz="4" w:space="0" w:color="auto"/>
            </w:tcBorders>
            <w:shd w:val="clear" w:color="auto" w:fill="auto"/>
            <w:vAlign w:val="center"/>
          </w:tcPr>
          <w:p w14:paraId="7C2ECAA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18 637,72</w:t>
            </w:r>
          </w:p>
        </w:tc>
        <w:tc>
          <w:tcPr>
            <w:tcW w:w="1159" w:type="dxa"/>
            <w:tcBorders>
              <w:top w:val="nil"/>
              <w:left w:val="nil"/>
              <w:bottom w:val="single" w:sz="4" w:space="0" w:color="auto"/>
              <w:right w:val="single" w:sz="4" w:space="0" w:color="auto"/>
            </w:tcBorders>
            <w:shd w:val="clear" w:color="auto" w:fill="auto"/>
            <w:vAlign w:val="center"/>
          </w:tcPr>
          <w:p w14:paraId="2A22544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-559,62</w:t>
            </w:r>
          </w:p>
        </w:tc>
        <w:tc>
          <w:tcPr>
            <w:tcW w:w="767" w:type="dxa"/>
            <w:tcBorders>
              <w:top w:val="nil"/>
              <w:left w:val="nil"/>
              <w:bottom w:val="single" w:sz="4" w:space="0" w:color="auto"/>
              <w:right w:val="single" w:sz="4" w:space="0" w:color="auto"/>
            </w:tcBorders>
            <w:shd w:val="clear" w:color="auto" w:fill="auto"/>
            <w:vAlign w:val="center"/>
          </w:tcPr>
          <w:p w14:paraId="0208AE6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97,1</w:t>
            </w:r>
          </w:p>
        </w:tc>
        <w:tc>
          <w:tcPr>
            <w:tcW w:w="1260" w:type="dxa"/>
            <w:tcBorders>
              <w:top w:val="nil"/>
              <w:left w:val="nil"/>
              <w:bottom w:val="single" w:sz="4" w:space="0" w:color="auto"/>
              <w:right w:val="single" w:sz="4" w:space="0" w:color="auto"/>
            </w:tcBorders>
            <w:shd w:val="clear" w:color="auto" w:fill="auto"/>
            <w:vAlign w:val="center"/>
          </w:tcPr>
          <w:p w14:paraId="22180B4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501,36</w:t>
            </w:r>
          </w:p>
        </w:tc>
        <w:tc>
          <w:tcPr>
            <w:tcW w:w="780" w:type="dxa"/>
            <w:tcBorders>
              <w:top w:val="nil"/>
              <w:left w:val="nil"/>
              <w:bottom w:val="single" w:sz="4" w:space="0" w:color="auto"/>
              <w:right w:val="single" w:sz="4" w:space="0" w:color="auto"/>
            </w:tcBorders>
            <w:shd w:val="clear" w:color="auto" w:fill="auto"/>
            <w:vAlign w:val="center"/>
          </w:tcPr>
          <w:p w14:paraId="0F7646F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109,6</w:t>
            </w:r>
          </w:p>
        </w:tc>
        <w:tc>
          <w:tcPr>
            <w:tcW w:w="947" w:type="dxa"/>
            <w:tcBorders>
              <w:top w:val="nil"/>
              <w:left w:val="nil"/>
              <w:bottom w:val="single" w:sz="4" w:space="0" w:color="auto"/>
              <w:right w:val="single" w:sz="4" w:space="0" w:color="auto"/>
            </w:tcBorders>
            <w:shd w:val="clear" w:color="auto" w:fill="auto"/>
            <w:vAlign w:val="center"/>
          </w:tcPr>
          <w:p w14:paraId="478C5E5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6F0C4B2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0,16 </w:t>
            </w:r>
          </w:p>
        </w:tc>
      </w:tr>
      <w:tr w:rsidR="00B17795" w:rsidRPr="00330EEB" w14:paraId="4003C4B6"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7687E391"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3.1.3</w:t>
            </w:r>
          </w:p>
        </w:tc>
        <w:tc>
          <w:tcPr>
            <w:tcW w:w="3094" w:type="dxa"/>
            <w:tcBorders>
              <w:top w:val="nil"/>
              <w:left w:val="nil"/>
              <w:bottom w:val="single" w:sz="4" w:space="0" w:color="auto"/>
              <w:right w:val="single" w:sz="4" w:space="0" w:color="auto"/>
            </w:tcBorders>
            <w:shd w:val="clear" w:color="auto" w:fill="auto"/>
            <w:vAlign w:val="center"/>
          </w:tcPr>
          <w:p w14:paraId="56321C86"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юридические и информационные услуги</w:t>
            </w:r>
          </w:p>
        </w:tc>
        <w:tc>
          <w:tcPr>
            <w:tcW w:w="1260" w:type="dxa"/>
            <w:tcBorders>
              <w:top w:val="nil"/>
              <w:left w:val="nil"/>
              <w:bottom w:val="single" w:sz="4" w:space="0" w:color="auto"/>
              <w:right w:val="single" w:sz="4" w:space="0" w:color="auto"/>
            </w:tcBorders>
            <w:shd w:val="clear" w:color="auto" w:fill="auto"/>
            <w:vAlign w:val="center"/>
          </w:tcPr>
          <w:p w14:paraId="5B7D1B6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6,46</w:t>
            </w:r>
          </w:p>
        </w:tc>
        <w:tc>
          <w:tcPr>
            <w:tcW w:w="1260" w:type="dxa"/>
            <w:tcBorders>
              <w:top w:val="nil"/>
              <w:left w:val="nil"/>
              <w:bottom w:val="single" w:sz="4" w:space="0" w:color="auto"/>
              <w:right w:val="single" w:sz="4" w:space="0" w:color="auto"/>
            </w:tcBorders>
            <w:shd w:val="clear" w:color="auto" w:fill="auto"/>
            <w:vAlign w:val="center"/>
          </w:tcPr>
          <w:p w14:paraId="6991B06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6,89</w:t>
            </w:r>
          </w:p>
        </w:tc>
        <w:tc>
          <w:tcPr>
            <w:tcW w:w="1469" w:type="dxa"/>
            <w:tcBorders>
              <w:top w:val="nil"/>
              <w:left w:val="nil"/>
              <w:bottom w:val="single" w:sz="4" w:space="0" w:color="auto"/>
              <w:right w:val="single" w:sz="4" w:space="0" w:color="auto"/>
            </w:tcBorders>
            <w:shd w:val="clear" w:color="auto" w:fill="auto"/>
            <w:vAlign w:val="center"/>
          </w:tcPr>
          <w:p w14:paraId="152A86F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231,00</w:t>
            </w:r>
          </w:p>
        </w:tc>
        <w:tc>
          <w:tcPr>
            <w:tcW w:w="1281" w:type="dxa"/>
            <w:tcBorders>
              <w:top w:val="nil"/>
              <w:left w:val="nil"/>
              <w:bottom w:val="single" w:sz="4" w:space="0" w:color="auto"/>
              <w:right w:val="single" w:sz="4" w:space="0" w:color="auto"/>
            </w:tcBorders>
            <w:shd w:val="clear" w:color="auto" w:fill="auto"/>
            <w:vAlign w:val="center"/>
          </w:tcPr>
          <w:p w14:paraId="1B896AA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41,00</w:t>
            </w:r>
          </w:p>
        </w:tc>
        <w:tc>
          <w:tcPr>
            <w:tcW w:w="1159" w:type="dxa"/>
            <w:tcBorders>
              <w:top w:val="nil"/>
              <w:left w:val="nil"/>
              <w:bottom w:val="single" w:sz="4" w:space="0" w:color="auto"/>
              <w:right w:val="single" w:sz="4" w:space="0" w:color="auto"/>
            </w:tcBorders>
            <w:shd w:val="clear" w:color="auto" w:fill="auto"/>
            <w:vAlign w:val="center"/>
          </w:tcPr>
          <w:p w14:paraId="01CC90B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-190,00</w:t>
            </w:r>
          </w:p>
        </w:tc>
        <w:tc>
          <w:tcPr>
            <w:tcW w:w="767" w:type="dxa"/>
            <w:tcBorders>
              <w:top w:val="nil"/>
              <w:left w:val="nil"/>
              <w:bottom w:val="single" w:sz="4" w:space="0" w:color="auto"/>
              <w:right w:val="single" w:sz="4" w:space="0" w:color="auto"/>
            </w:tcBorders>
            <w:shd w:val="clear" w:color="auto" w:fill="auto"/>
            <w:vAlign w:val="center"/>
          </w:tcPr>
          <w:p w14:paraId="1FD8510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17,7</w:t>
            </w:r>
          </w:p>
        </w:tc>
        <w:tc>
          <w:tcPr>
            <w:tcW w:w="1260" w:type="dxa"/>
            <w:tcBorders>
              <w:top w:val="nil"/>
              <w:left w:val="nil"/>
              <w:bottom w:val="single" w:sz="4" w:space="0" w:color="auto"/>
              <w:right w:val="single" w:sz="4" w:space="0" w:color="auto"/>
            </w:tcBorders>
            <w:shd w:val="clear" w:color="auto" w:fill="auto"/>
            <w:vAlign w:val="center"/>
          </w:tcPr>
          <w:p w14:paraId="48A8B11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34,11</w:t>
            </w:r>
          </w:p>
        </w:tc>
        <w:tc>
          <w:tcPr>
            <w:tcW w:w="780" w:type="dxa"/>
            <w:tcBorders>
              <w:top w:val="nil"/>
              <w:left w:val="nil"/>
              <w:bottom w:val="single" w:sz="4" w:space="0" w:color="auto"/>
              <w:right w:val="single" w:sz="4" w:space="0" w:color="auto"/>
            </w:tcBorders>
            <w:shd w:val="clear" w:color="auto" w:fill="auto"/>
            <w:vAlign w:val="center"/>
          </w:tcPr>
          <w:p w14:paraId="0A9E976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634,7</w:t>
            </w:r>
          </w:p>
        </w:tc>
        <w:tc>
          <w:tcPr>
            <w:tcW w:w="947" w:type="dxa"/>
            <w:tcBorders>
              <w:top w:val="nil"/>
              <w:left w:val="nil"/>
              <w:bottom w:val="single" w:sz="4" w:space="0" w:color="auto"/>
              <w:right w:val="single" w:sz="4" w:space="0" w:color="auto"/>
            </w:tcBorders>
            <w:shd w:val="clear" w:color="auto" w:fill="auto"/>
            <w:vAlign w:val="center"/>
          </w:tcPr>
          <w:p w14:paraId="0122E7F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3328D1C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0,01 </w:t>
            </w:r>
          </w:p>
        </w:tc>
      </w:tr>
      <w:tr w:rsidR="00B17795" w:rsidRPr="00330EEB" w14:paraId="66BECAA5"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6B9E5929"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3.1.4</w:t>
            </w:r>
          </w:p>
        </w:tc>
        <w:tc>
          <w:tcPr>
            <w:tcW w:w="3094" w:type="dxa"/>
            <w:tcBorders>
              <w:top w:val="nil"/>
              <w:left w:val="nil"/>
              <w:bottom w:val="single" w:sz="4" w:space="0" w:color="auto"/>
              <w:right w:val="single" w:sz="4" w:space="0" w:color="auto"/>
            </w:tcBorders>
            <w:shd w:val="clear" w:color="auto" w:fill="auto"/>
            <w:vAlign w:val="center"/>
          </w:tcPr>
          <w:p w14:paraId="34CF76BA"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аудиторские и консультационные услуги</w:t>
            </w:r>
          </w:p>
        </w:tc>
        <w:tc>
          <w:tcPr>
            <w:tcW w:w="1260" w:type="dxa"/>
            <w:tcBorders>
              <w:top w:val="nil"/>
              <w:left w:val="nil"/>
              <w:bottom w:val="single" w:sz="4" w:space="0" w:color="auto"/>
              <w:right w:val="single" w:sz="4" w:space="0" w:color="auto"/>
            </w:tcBorders>
            <w:shd w:val="clear" w:color="auto" w:fill="auto"/>
            <w:vAlign w:val="center"/>
          </w:tcPr>
          <w:p w14:paraId="160A88BA"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279,35</w:t>
            </w:r>
          </w:p>
        </w:tc>
        <w:tc>
          <w:tcPr>
            <w:tcW w:w="1260" w:type="dxa"/>
            <w:tcBorders>
              <w:top w:val="nil"/>
              <w:left w:val="nil"/>
              <w:bottom w:val="single" w:sz="4" w:space="0" w:color="auto"/>
              <w:right w:val="single" w:sz="4" w:space="0" w:color="auto"/>
            </w:tcBorders>
            <w:shd w:val="clear" w:color="auto" w:fill="auto"/>
            <w:vAlign w:val="center"/>
          </w:tcPr>
          <w:p w14:paraId="2D2C022A"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297,98</w:t>
            </w:r>
          </w:p>
        </w:tc>
        <w:tc>
          <w:tcPr>
            <w:tcW w:w="1469" w:type="dxa"/>
            <w:tcBorders>
              <w:top w:val="nil"/>
              <w:left w:val="nil"/>
              <w:bottom w:val="single" w:sz="4" w:space="0" w:color="auto"/>
              <w:right w:val="single" w:sz="4" w:space="0" w:color="auto"/>
            </w:tcBorders>
            <w:shd w:val="clear" w:color="auto" w:fill="auto"/>
            <w:vAlign w:val="center"/>
          </w:tcPr>
          <w:p w14:paraId="0C5BE0C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626,86</w:t>
            </w:r>
          </w:p>
        </w:tc>
        <w:tc>
          <w:tcPr>
            <w:tcW w:w="1281" w:type="dxa"/>
            <w:tcBorders>
              <w:top w:val="nil"/>
              <w:left w:val="nil"/>
              <w:bottom w:val="single" w:sz="4" w:space="0" w:color="auto"/>
              <w:right w:val="single" w:sz="4" w:space="0" w:color="auto"/>
            </w:tcBorders>
            <w:shd w:val="clear" w:color="auto" w:fill="auto"/>
            <w:vAlign w:val="center"/>
          </w:tcPr>
          <w:p w14:paraId="3BC9D0E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301,27</w:t>
            </w:r>
          </w:p>
        </w:tc>
        <w:tc>
          <w:tcPr>
            <w:tcW w:w="1159" w:type="dxa"/>
            <w:tcBorders>
              <w:top w:val="nil"/>
              <w:left w:val="nil"/>
              <w:bottom w:val="single" w:sz="4" w:space="0" w:color="auto"/>
              <w:right w:val="single" w:sz="4" w:space="0" w:color="auto"/>
            </w:tcBorders>
            <w:shd w:val="clear" w:color="auto" w:fill="auto"/>
            <w:vAlign w:val="center"/>
          </w:tcPr>
          <w:p w14:paraId="4860461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-325,59</w:t>
            </w:r>
          </w:p>
        </w:tc>
        <w:tc>
          <w:tcPr>
            <w:tcW w:w="767" w:type="dxa"/>
            <w:tcBorders>
              <w:top w:val="nil"/>
              <w:left w:val="nil"/>
              <w:bottom w:val="single" w:sz="4" w:space="0" w:color="auto"/>
              <w:right w:val="single" w:sz="4" w:space="0" w:color="auto"/>
            </w:tcBorders>
            <w:shd w:val="clear" w:color="auto" w:fill="auto"/>
            <w:vAlign w:val="center"/>
          </w:tcPr>
          <w:p w14:paraId="306E038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48,1</w:t>
            </w:r>
          </w:p>
        </w:tc>
        <w:tc>
          <w:tcPr>
            <w:tcW w:w="1260" w:type="dxa"/>
            <w:tcBorders>
              <w:top w:val="nil"/>
              <w:left w:val="nil"/>
              <w:bottom w:val="single" w:sz="4" w:space="0" w:color="auto"/>
              <w:right w:val="single" w:sz="4" w:space="0" w:color="auto"/>
            </w:tcBorders>
            <w:shd w:val="clear" w:color="auto" w:fill="auto"/>
            <w:vAlign w:val="center"/>
          </w:tcPr>
          <w:p w14:paraId="078B033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3,29</w:t>
            </w:r>
          </w:p>
        </w:tc>
        <w:tc>
          <w:tcPr>
            <w:tcW w:w="780" w:type="dxa"/>
            <w:tcBorders>
              <w:top w:val="nil"/>
              <w:left w:val="nil"/>
              <w:bottom w:val="single" w:sz="4" w:space="0" w:color="auto"/>
              <w:right w:val="single" w:sz="4" w:space="0" w:color="auto"/>
            </w:tcBorders>
            <w:shd w:val="clear" w:color="auto" w:fill="auto"/>
            <w:vAlign w:val="center"/>
          </w:tcPr>
          <w:p w14:paraId="7B079B1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107,8</w:t>
            </w:r>
          </w:p>
        </w:tc>
        <w:tc>
          <w:tcPr>
            <w:tcW w:w="947" w:type="dxa"/>
            <w:tcBorders>
              <w:top w:val="nil"/>
              <w:left w:val="nil"/>
              <w:bottom w:val="single" w:sz="4" w:space="0" w:color="auto"/>
              <w:right w:val="single" w:sz="4" w:space="0" w:color="auto"/>
            </w:tcBorders>
            <w:shd w:val="clear" w:color="auto" w:fill="auto"/>
            <w:vAlign w:val="center"/>
          </w:tcPr>
          <w:p w14:paraId="6DD5A51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382B0DD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0,00 </w:t>
            </w:r>
          </w:p>
        </w:tc>
      </w:tr>
      <w:tr w:rsidR="00B17795" w:rsidRPr="00330EEB" w14:paraId="4A482B98"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4070F81A"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3.1.5</w:t>
            </w:r>
          </w:p>
        </w:tc>
        <w:tc>
          <w:tcPr>
            <w:tcW w:w="3094" w:type="dxa"/>
            <w:tcBorders>
              <w:top w:val="nil"/>
              <w:left w:val="nil"/>
              <w:bottom w:val="single" w:sz="4" w:space="0" w:color="auto"/>
              <w:right w:val="single" w:sz="4" w:space="0" w:color="auto"/>
            </w:tcBorders>
            <w:shd w:val="clear" w:color="auto" w:fill="auto"/>
            <w:vAlign w:val="center"/>
          </w:tcPr>
          <w:p w14:paraId="48EAE752"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прочие услуги сторонних организаций</w:t>
            </w:r>
          </w:p>
        </w:tc>
        <w:tc>
          <w:tcPr>
            <w:tcW w:w="1260" w:type="dxa"/>
            <w:tcBorders>
              <w:top w:val="nil"/>
              <w:left w:val="nil"/>
              <w:bottom w:val="single" w:sz="4" w:space="0" w:color="auto"/>
              <w:right w:val="single" w:sz="4" w:space="0" w:color="auto"/>
            </w:tcBorders>
            <w:shd w:val="clear" w:color="auto" w:fill="auto"/>
            <w:vAlign w:val="center"/>
          </w:tcPr>
          <w:p w14:paraId="76B9018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77,39</w:t>
            </w:r>
          </w:p>
        </w:tc>
        <w:tc>
          <w:tcPr>
            <w:tcW w:w="1260" w:type="dxa"/>
            <w:tcBorders>
              <w:top w:val="nil"/>
              <w:left w:val="nil"/>
              <w:bottom w:val="single" w:sz="4" w:space="0" w:color="auto"/>
              <w:right w:val="single" w:sz="4" w:space="0" w:color="auto"/>
            </w:tcBorders>
            <w:shd w:val="clear" w:color="auto" w:fill="auto"/>
            <w:vAlign w:val="center"/>
          </w:tcPr>
          <w:p w14:paraId="327BFEC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82,55</w:t>
            </w:r>
          </w:p>
        </w:tc>
        <w:tc>
          <w:tcPr>
            <w:tcW w:w="1469" w:type="dxa"/>
            <w:tcBorders>
              <w:top w:val="nil"/>
              <w:left w:val="nil"/>
              <w:bottom w:val="single" w:sz="4" w:space="0" w:color="auto"/>
              <w:right w:val="single" w:sz="4" w:space="0" w:color="auto"/>
            </w:tcBorders>
            <w:shd w:val="clear" w:color="auto" w:fill="auto"/>
            <w:vAlign w:val="center"/>
          </w:tcPr>
          <w:p w14:paraId="59EA837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567,68</w:t>
            </w:r>
          </w:p>
        </w:tc>
        <w:tc>
          <w:tcPr>
            <w:tcW w:w="1281" w:type="dxa"/>
            <w:tcBorders>
              <w:top w:val="nil"/>
              <w:left w:val="nil"/>
              <w:bottom w:val="single" w:sz="4" w:space="0" w:color="auto"/>
              <w:right w:val="single" w:sz="4" w:space="0" w:color="auto"/>
            </w:tcBorders>
            <w:shd w:val="clear" w:color="auto" w:fill="auto"/>
            <w:vAlign w:val="center"/>
          </w:tcPr>
          <w:p w14:paraId="14C3592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528,06</w:t>
            </w:r>
          </w:p>
        </w:tc>
        <w:tc>
          <w:tcPr>
            <w:tcW w:w="1159" w:type="dxa"/>
            <w:tcBorders>
              <w:top w:val="nil"/>
              <w:left w:val="nil"/>
              <w:bottom w:val="single" w:sz="4" w:space="0" w:color="auto"/>
              <w:right w:val="single" w:sz="4" w:space="0" w:color="auto"/>
            </w:tcBorders>
            <w:shd w:val="clear" w:color="auto" w:fill="auto"/>
            <w:vAlign w:val="center"/>
          </w:tcPr>
          <w:p w14:paraId="253F377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-39,62</w:t>
            </w:r>
          </w:p>
        </w:tc>
        <w:tc>
          <w:tcPr>
            <w:tcW w:w="767" w:type="dxa"/>
            <w:tcBorders>
              <w:top w:val="nil"/>
              <w:left w:val="nil"/>
              <w:bottom w:val="single" w:sz="4" w:space="0" w:color="auto"/>
              <w:right w:val="single" w:sz="4" w:space="0" w:color="auto"/>
            </w:tcBorders>
            <w:shd w:val="clear" w:color="auto" w:fill="auto"/>
            <w:vAlign w:val="center"/>
          </w:tcPr>
          <w:p w14:paraId="053F4FA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93,0</w:t>
            </w:r>
          </w:p>
        </w:tc>
        <w:tc>
          <w:tcPr>
            <w:tcW w:w="1260" w:type="dxa"/>
            <w:tcBorders>
              <w:top w:val="nil"/>
              <w:left w:val="nil"/>
              <w:bottom w:val="single" w:sz="4" w:space="0" w:color="auto"/>
              <w:right w:val="single" w:sz="4" w:space="0" w:color="auto"/>
            </w:tcBorders>
            <w:shd w:val="clear" w:color="auto" w:fill="auto"/>
            <w:vAlign w:val="center"/>
          </w:tcPr>
          <w:p w14:paraId="68DEC24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445,51</w:t>
            </w:r>
          </w:p>
        </w:tc>
        <w:tc>
          <w:tcPr>
            <w:tcW w:w="780" w:type="dxa"/>
            <w:tcBorders>
              <w:top w:val="nil"/>
              <w:left w:val="nil"/>
              <w:bottom w:val="single" w:sz="4" w:space="0" w:color="auto"/>
              <w:right w:val="single" w:sz="4" w:space="0" w:color="auto"/>
            </w:tcBorders>
            <w:shd w:val="clear" w:color="auto" w:fill="auto"/>
            <w:vAlign w:val="center"/>
          </w:tcPr>
          <w:p w14:paraId="44D11CFA"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682,3</w:t>
            </w:r>
          </w:p>
        </w:tc>
        <w:tc>
          <w:tcPr>
            <w:tcW w:w="947" w:type="dxa"/>
            <w:tcBorders>
              <w:top w:val="nil"/>
              <w:left w:val="nil"/>
              <w:bottom w:val="single" w:sz="4" w:space="0" w:color="auto"/>
              <w:right w:val="single" w:sz="4" w:space="0" w:color="auto"/>
            </w:tcBorders>
            <w:shd w:val="clear" w:color="auto" w:fill="auto"/>
            <w:vAlign w:val="center"/>
          </w:tcPr>
          <w:p w14:paraId="2551793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41A3F70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0,14 </w:t>
            </w:r>
          </w:p>
        </w:tc>
      </w:tr>
      <w:tr w:rsidR="00B17795" w:rsidRPr="00330EEB" w14:paraId="130FF2DD"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4DBD4993"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3.2</w:t>
            </w:r>
          </w:p>
        </w:tc>
        <w:tc>
          <w:tcPr>
            <w:tcW w:w="3094" w:type="dxa"/>
            <w:tcBorders>
              <w:top w:val="nil"/>
              <w:left w:val="nil"/>
              <w:bottom w:val="single" w:sz="4" w:space="0" w:color="auto"/>
              <w:right w:val="single" w:sz="4" w:space="0" w:color="auto"/>
            </w:tcBorders>
            <w:shd w:val="clear" w:color="auto" w:fill="auto"/>
            <w:vAlign w:val="center"/>
          </w:tcPr>
          <w:p w14:paraId="71BC60B2"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командировки и представительские</w:t>
            </w:r>
          </w:p>
        </w:tc>
        <w:tc>
          <w:tcPr>
            <w:tcW w:w="1260" w:type="dxa"/>
            <w:tcBorders>
              <w:top w:val="nil"/>
              <w:left w:val="nil"/>
              <w:bottom w:val="single" w:sz="4" w:space="0" w:color="auto"/>
              <w:right w:val="single" w:sz="4" w:space="0" w:color="auto"/>
            </w:tcBorders>
            <w:shd w:val="clear" w:color="auto" w:fill="auto"/>
            <w:vAlign w:val="center"/>
          </w:tcPr>
          <w:p w14:paraId="62D673C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9 778,51</w:t>
            </w:r>
          </w:p>
        </w:tc>
        <w:tc>
          <w:tcPr>
            <w:tcW w:w="1260" w:type="dxa"/>
            <w:tcBorders>
              <w:top w:val="nil"/>
              <w:left w:val="nil"/>
              <w:bottom w:val="single" w:sz="4" w:space="0" w:color="auto"/>
              <w:right w:val="single" w:sz="4" w:space="0" w:color="auto"/>
            </w:tcBorders>
            <w:shd w:val="clear" w:color="auto" w:fill="auto"/>
            <w:vAlign w:val="center"/>
          </w:tcPr>
          <w:p w14:paraId="5823FDA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10 430,65</w:t>
            </w:r>
          </w:p>
        </w:tc>
        <w:tc>
          <w:tcPr>
            <w:tcW w:w="1469" w:type="dxa"/>
            <w:tcBorders>
              <w:top w:val="nil"/>
              <w:left w:val="nil"/>
              <w:bottom w:val="single" w:sz="4" w:space="0" w:color="auto"/>
              <w:right w:val="single" w:sz="4" w:space="0" w:color="auto"/>
            </w:tcBorders>
            <w:shd w:val="clear" w:color="auto" w:fill="auto"/>
            <w:vAlign w:val="center"/>
          </w:tcPr>
          <w:p w14:paraId="77C67BC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15 484,94</w:t>
            </w:r>
          </w:p>
        </w:tc>
        <w:tc>
          <w:tcPr>
            <w:tcW w:w="1281" w:type="dxa"/>
            <w:tcBorders>
              <w:top w:val="nil"/>
              <w:left w:val="nil"/>
              <w:bottom w:val="single" w:sz="4" w:space="0" w:color="auto"/>
              <w:right w:val="single" w:sz="4" w:space="0" w:color="auto"/>
            </w:tcBorders>
            <w:shd w:val="clear" w:color="auto" w:fill="auto"/>
            <w:vAlign w:val="center"/>
          </w:tcPr>
          <w:p w14:paraId="1488780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11 306,00</w:t>
            </w:r>
          </w:p>
        </w:tc>
        <w:tc>
          <w:tcPr>
            <w:tcW w:w="1159" w:type="dxa"/>
            <w:tcBorders>
              <w:top w:val="nil"/>
              <w:left w:val="nil"/>
              <w:bottom w:val="single" w:sz="4" w:space="0" w:color="auto"/>
              <w:right w:val="single" w:sz="4" w:space="0" w:color="auto"/>
            </w:tcBorders>
            <w:shd w:val="clear" w:color="auto" w:fill="auto"/>
            <w:vAlign w:val="center"/>
          </w:tcPr>
          <w:p w14:paraId="5270CD6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-4 178,94</w:t>
            </w:r>
          </w:p>
        </w:tc>
        <w:tc>
          <w:tcPr>
            <w:tcW w:w="767" w:type="dxa"/>
            <w:tcBorders>
              <w:top w:val="nil"/>
              <w:left w:val="nil"/>
              <w:bottom w:val="single" w:sz="4" w:space="0" w:color="auto"/>
              <w:right w:val="single" w:sz="4" w:space="0" w:color="auto"/>
            </w:tcBorders>
            <w:shd w:val="clear" w:color="auto" w:fill="auto"/>
            <w:vAlign w:val="center"/>
          </w:tcPr>
          <w:p w14:paraId="4C84B8B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73,0</w:t>
            </w:r>
          </w:p>
        </w:tc>
        <w:tc>
          <w:tcPr>
            <w:tcW w:w="1260" w:type="dxa"/>
            <w:tcBorders>
              <w:top w:val="nil"/>
              <w:left w:val="nil"/>
              <w:bottom w:val="single" w:sz="4" w:space="0" w:color="auto"/>
              <w:right w:val="single" w:sz="4" w:space="0" w:color="auto"/>
            </w:tcBorders>
            <w:shd w:val="clear" w:color="auto" w:fill="auto"/>
            <w:vAlign w:val="center"/>
          </w:tcPr>
          <w:p w14:paraId="1AB0201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875,35</w:t>
            </w:r>
          </w:p>
        </w:tc>
        <w:tc>
          <w:tcPr>
            <w:tcW w:w="780" w:type="dxa"/>
            <w:tcBorders>
              <w:top w:val="nil"/>
              <w:left w:val="nil"/>
              <w:bottom w:val="single" w:sz="4" w:space="0" w:color="auto"/>
              <w:right w:val="single" w:sz="4" w:space="0" w:color="auto"/>
            </w:tcBorders>
            <w:shd w:val="clear" w:color="auto" w:fill="auto"/>
            <w:vAlign w:val="center"/>
          </w:tcPr>
          <w:p w14:paraId="71CB449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115,6</w:t>
            </w:r>
          </w:p>
        </w:tc>
        <w:tc>
          <w:tcPr>
            <w:tcW w:w="947" w:type="dxa"/>
            <w:tcBorders>
              <w:top w:val="nil"/>
              <w:left w:val="nil"/>
              <w:bottom w:val="single" w:sz="4" w:space="0" w:color="auto"/>
              <w:right w:val="single" w:sz="4" w:space="0" w:color="auto"/>
            </w:tcBorders>
            <w:shd w:val="clear" w:color="auto" w:fill="auto"/>
            <w:vAlign w:val="center"/>
          </w:tcPr>
          <w:p w14:paraId="1E12CD2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0,2</w:t>
            </w:r>
          </w:p>
        </w:tc>
        <w:tc>
          <w:tcPr>
            <w:tcW w:w="850" w:type="dxa"/>
            <w:tcBorders>
              <w:top w:val="nil"/>
              <w:left w:val="nil"/>
              <w:bottom w:val="single" w:sz="4" w:space="0" w:color="auto"/>
              <w:right w:val="single" w:sz="4" w:space="0" w:color="auto"/>
            </w:tcBorders>
            <w:shd w:val="clear" w:color="auto" w:fill="auto"/>
            <w:vAlign w:val="center"/>
          </w:tcPr>
          <w:p w14:paraId="52549CC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0,28 </w:t>
            </w:r>
          </w:p>
        </w:tc>
      </w:tr>
      <w:tr w:rsidR="00B17795" w:rsidRPr="00330EEB" w14:paraId="3BC302C9"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65E4B6F7"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lastRenderedPageBreak/>
              <w:t xml:space="preserve"> 3.3</w:t>
            </w:r>
          </w:p>
        </w:tc>
        <w:tc>
          <w:tcPr>
            <w:tcW w:w="3094" w:type="dxa"/>
            <w:tcBorders>
              <w:top w:val="nil"/>
              <w:left w:val="nil"/>
              <w:bottom w:val="single" w:sz="4" w:space="0" w:color="auto"/>
              <w:right w:val="single" w:sz="4" w:space="0" w:color="auto"/>
            </w:tcBorders>
            <w:shd w:val="clear" w:color="auto" w:fill="auto"/>
            <w:vAlign w:val="center"/>
          </w:tcPr>
          <w:p w14:paraId="124C01CB"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подготовку кадров</w:t>
            </w:r>
          </w:p>
        </w:tc>
        <w:tc>
          <w:tcPr>
            <w:tcW w:w="1260" w:type="dxa"/>
            <w:tcBorders>
              <w:top w:val="nil"/>
              <w:left w:val="nil"/>
              <w:bottom w:val="single" w:sz="4" w:space="0" w:color="auto"/>
              <w:right w:val="single" w:sz="4" w:space="0" w:color="auto"/>
            </w:tcBorders>
            <w:shd w:val="clear" w:color="auto" w:fill="auto"/>
            <w:vAlign w:val="center"/>
          </w:tcPr>
          <w:p w14:paraId="08ED76F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4 015,33</w:t>
            </w:r>
          </w:p>
        </w:tc>
        <w:tc>
          <w:tcPr>
            <w:tcW w:w="1260" w:type="dxa"/>
            <w:tcBorders>
              <w:top w:val="nil"/>
              <w:left w:val="nil"/>
              <w:bottom w:val="single" w:sz="4" w:space="0" w:color="auto"/>
              <w:right w:val="single" w:sz="4" w:space="0" w:color="auto"/>
            </w:tcBorders>
            <w:shd w:val="clear" w:color="auto" w:fill="auto"/>
            <w:vAlign w:val="center"/>
          </w:tcPr>
          <w:p w14:paraId="18FA316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4 283,11</w:t>
            </w:r>
          </w:p>
        </w:tc>
        <w:tc>
          <w:tcPr>
            <w:tcW w:w="1469" w:type="dxa"/>
            <w:tcBorders>
              <w:top w:val="nil"/>
              <w:left w:val="nil"/>
              <w:bottom w:val="single" w:sz="4" w:space="0" w:color="auto"/>
              <w:right w:val="single" w:sz="4" w:space="0" w:color="auto"/>
            </w:tcBorders>
            <w:shd w:val="clear" w:color="auto" w:fill="auto"/>
            <w:vAlign w:val="center"/>
          </w:tcPr>
          <w:p w14:paraId="5147364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5 564,72</w:t>
            </w:r>
          </w:p>
        </w:tc>
        <w:tc>
          <w:tcPr>
            <w:tcW w:w="1281" w:type="dxa"/>
            <w:tcBorders>
              <w:top w:val="nil"/>
              <w:left w:val="nil"/>
              <w:bottom w:val="single" w:sz="4" w:space="0" w:color="auto"/>
              <w:right w:val="single" w:sz="4" w:space="0" w:color="auto"/>
            </w:tcBorders>
            <w:shd w:val="clear" w:color="auto" w:fill="auto"/>
            <w:vAlign w:val="center"/>
          </w:tcPr>
          <w:p w14:paraId="33FA428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4 743,79</w:t>
            </w:r>
          </w:p>
        </w:tc>
        <w:tc>
          <w:tcPr>
            <w:tcW w:w="1159" w:type="dxa"/>
            <w:tcBorders>
              <w:top w:val="nil"/>
              <w:left w:val="nil"/>
              <w:bottom w:val="single" w:sz="4" w:space="0" w:color="auto"/>
              <w:right w:val="single" w:sz="4" w:space="0" w:color="auto"/>
            </w:tcBorders>
            <w:shd w:val="clear" w:color="auto" w:fill="auto"/>
            <w:vAlign w:val="center"/>
          </w:tcPr>
          <w:p w14:paraId="22D6C46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-820,93</w:t>
            </w:r>
          </w:p>
        </w:tc>
        <w:tc>
          <w:tcPr>
            <w:tcW w:w="767" w:type="dxa"/>
            <w:tcBorders>
              <w:top w:val="nil"/>
              <w:left w:val="nil"/>
              <w:bottom w:val="single" w:sz="4" w:space="0" w:color="auto"/>
              <w:right w:val="single" w:sz="4" w:space="0" w:color="auto"/>
            </w:tcBorders>
            <w:shd w:val="clear" w:color="auto" w:fill="auto"/>
            <w:vAlign w:val="center"/>
          </w:tcPr>
          <w:p w14:paraId="2439865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85,2</w:t>
            </w:r>
          </w:p>
        </w:tc>
        <w:tc>
          <w:tcPr>
            <w:tcW w:w="1260" w:type="dxa"/>
            <w:tcBorders>
              <w:top w:val="nil"/>
              <w:left w:val="nil"/>
              <w:bottom w:val="single" w:sz="4" w:space="0" w:color="auto"/>
              <w:right w:val="single" w:sz="4" w:space="0" w:color="auto"/>
            </w:tcBorders>
            <w:shd w:val="clear" w:color="auto" w:fill="auto"/>
            <w:vAlign w:val="center"/>
          </w:tcPr>
          <w:p w14:paraId="4DE2EF0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460,68</w:t>
            </w:r>
          </w:p>
        </w:tc>
        <w:tc>
          <w:tcPr>
            <w:tcW w:w="780" w:type="dxa"/>
            <w:tcBorders>
              <w:top w:val="nil"/>
              <w:left w:val="nil"/>
              <w:bottom w:val="single" w:sz="4" w:space="0" w:color="auto"/>
              <w:right w:val="single" w:sz="4" w:space="0" w:color="auto"/>
            </w:tcBorders>
            <w:shd w:val="clear" w:color="auto" w:fill="auto"/>
            <w:vAlign w:val="center"/>
          </w:tcPr>
          <w:p w14:paraId="15F7AC7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118,1</w:t>
            </w:r>
          </w:p>
        </w:tc>
        <w:tc>
          <w:tcPr>
            <w:tcW w:w="947" w:type="dxa"/>
            <w:tcBorders>
              <w:top w:val="nil"/>
              <w:left w:val="nil"/>
              <w:bottom w:val="single" w:sz="4" w:space="0" w:color="auto"/>
              <w:right w:val="single" w:sz="4" w:space="0" w:color="auto"/>
            </w:tcBorders>
            <w:shd w:val="clear" w:color="auto" w:fill="auto"/>
            <w:vAlign w:val="center"/>
          </w:tcPr>
          <w:p w14:paraId="59A0266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6FEEEB3A"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0,15 </w:t>
            </w:r>
          </w:p>
        </w:tc>
      </w:tr>
      <w:tr w:rsidR="00B17795" w:rsidRPr="00330EEB" w14:paraId="55450270"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434EB675"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3.4</w:t>
            </w:r>
          </w:p>
        </w:tc>
        <w:tc>
          <w:tcPr>
            <w:tcW w:w="3094" w:type="dxa"/>
            <w:tcBorders>
              <w:top w:val="nil"/>
              <w:left w:val="nil"/>
              <w:bottom w:val="single" w:sz="4" w:space="0" w:color="auto"/>
              <w:right w:val="single" w:sz="4" w:space="0" w:color="auto"/>
            </w:tcBorders>
            <w:shd w:val="clear" w:color="auto" w:fill="auto"/>
            <w:vAlign w:val="center"/>
          </w:tcPr>
          <w:p w14:paraId="3DBA6D63"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обеспечение нормальных условий труда и мер по технике безопасности</w:t>
            </w:r>
          </w:p>
        </w:tc>
        <w:tc>
          <w:tcPr>
            <w:tcW w:w="1260" w:type="dxa"/>
            <w:tcBorders>
              <w:top w:val="nil"/>
              <w:left w:val="nil"/>
              <w:bottom w:val="single" w:sz="4" w:space="0" w:color="auto"/>
              <w:right w:val="single" w:sz="4" w:space="0" w:color="auto"/>
            </w:tcBorders>
            <w:shd w:val="clear" w:color="auto" w:fill="auto"/>
            <w:vAlign w:val="center"/>
          </w:tcPr>
          <w:p w14:paraId="3403425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2 359,19</w:t>
            </w:r>
          </w:p>
        </w:tc>
        <w:tc>
          <w:tcPr>
            <w:tcW w:w="1260" w:type="dxa"/>
            <w:tcBorders>
              <w:top w:val="nil"/>
              <w:left w:val="nil"/>
              <w:bottom w:val="single" w:sz="4" w:space="0" w:color="auto"/>
              <w:right w:val="single" w:sz="4" w:space="0" w:color="auto"/>
            </w:tcBorders>
            <w:shd w:val="clear" w:color="auto" w:fill="auto"/>
            <w:vAlign w:val="center"/>
          </w:tcPr>
          <w:p w14:paraId="7C15A3A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2 516,53</w:t>
            </w:r>
          </w:p>
        </w:tc>
        <w:tc>
          <w:tcPr>
            <w:tcW w:w="1469" w:type="dxa"/>
            <w:tcBorders>
              <w:top w:val="nil"/>
              <w:left w:val="nil"/>
              <w:bottom w:val="single" w:sz="4" w:space="0" w:color="auto"/>
              <w:right w:val="single" w:sz="4" w:space="0" w:color="auto"/>
            </w:tcBorders>
            <w:shd w:val="clear" w:color="auto" w:fill="auto"/>
            <w:vAlign w:val="center"/>
          </w:tcPr>
          <w:p w14:paraId="65333A0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8 394,04</w:t>
            </w:r>
          </w:p>
        </w:tc>
        <w:tc>
          <w:tcPr>
            <w:tcW w:w="1281" w:type="dxa"/>
            <w:tcBorders>
              <w:top w:val="nil"/>
              <w:left w:val="nil"/>
              <w:bottom w:val="single" w:sz="4" w:space="0" w:color="auto"/>
              <w:right w:val="single" w:sz="4" w:space="0" w:color="auto"/>
            </w:tcBorders>
            <w:shd w:val="clear" w:color="auto" w:fill="auto"/>
            <w:vAlign w:val="center"/>
          </w:tcPr>
          <w:p w14:paraId="7945A64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3 379,55</w:t>
            </w:r>
          </w:p>
        </w:tc>
        <w:tc>
          <w:tcPr>
            <w:tcW w:w="1159" w:type="dxa"/>
            <w:tcBorders>
              <w:top w:val="nil"/>
              <w:left w:val="nil"/>
              <w:bottom w:val="single" w:sz="4" w:space="0" w:color="auto"/>
              <w:right w:val="single" w:sz="4" w:space="0" w:color="auto"/>
            </w:tcBorders>
            <w:shd w:val="clear" w:color="auto" w:fill="auto"/>
            <w:vAlign w:val="center"/>
          </w:tcPr>
          <w:p w14:paraId="0008270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-5 014,49</w:t>
            </w:r>
          </w:p>
        </w:tc>
        <w:tc>
          <w:tcPr>
            <w:tcW w:w="767" w:type="dxa"/>
            <w:tcBorders>
              <w:top w:val="nil"/>
              <w:left w:val="nil"/>
              <w:bottom w:val="single" w:sz="4" w:space="0" w:color="auto"/>
              <w:right w:val="single" w:sz="4" w:space="0" w:color="auto"/>
            </w:tcBorders>
            <w:shd w:val="clear" w:color="auto" w:fill="auto"/>
            <w:vAlign w:val="center"/>
          </w:tcPr>
          <w:p w14:paraId="53CD93C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40,3</w:t>
            </w:r>
          </w:p>
        </w:tc>
        <w:tc>
          <w:tcPr>
            <w:tcW w:w="1260" w:type="dxa"/>
            <w:tcBorders>
              <w:top w:val="nil"/>
              <w:left w:val="nil"/>
              <w:bottom w:val="single" w:sz="4" w:space="0" w:color="auto"/>
              <w:right w:val="single" w:sz="4" w:space="0" w:color="auto"/>
            </w:tcBorders>
            <w:shd w:val="clear" w:color="auto" w:fill="auto"/>
            <w:vAlign w:val="center"/>
          </w:tcPr>
          <w:p w14:paraId="10AC070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863,02</w:t>
            </w:r>
          </w:p>
        </w:tc>
        <w:tc>
          <w:tcPr>
            <w:tcW w:w="780" w:type="dxa"/>
            <w:tcBorders>
              <w:top w:val="nil"/>
              <w:left w:val="nil"/>
              <w:bottom w:val="single" w:sz="4" w:space="0" w:color="auto"/>
              <w:right w:val="single" w:sz="4" w:space="0" w:color="auto"/>
            </w:tcBorders>
            <w:shd w:val="clear" w:color="auto" w:fill="auto"/>
            <w:vAlign w:val="center"/>
          </w:tcPr>
          <w:p w14:paraId="329659B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143,3</w:t>
            </w:r>
          </w:p>
        </w:tc>
        <w:tc>
          <w:tcPr>
            <w:tcW w:w="947" w:type="dxa"/>
            <w:tcBorders>
              <w:top w:val="nil"/>
              <w:left w:val="nil"/>
              <w:bottom w:val="single" w:sz="4" w:space="0" w:color="auto"/>
              <w:right w:val="single" w:sz="4" w:space="0" w:color="auto"/>
            </w:tcBorders>
            <w:shd w:val="clear" w:color="auto" w:fill="auto"/>
            <w:vAlign w:val="center"/>
          </w:tcPr>
          <w:p w14:paraId="4CFC372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0,2</w:t>
            </w:r>
          </w:p>
        </w:tc>
        <w:tc>
          <w:tcPr>
            <w:tcW w:w="850" w:type="dxa"/>
            <w:tcBorders>
              <w:top w:val="nil"/>
              <w:left w:val="nil"/>
              <w:bottom w:val="single" w:sz="4" w:space="0" w:color="auto"/>
              <w:right w:val="single" w:sz="4" w:space="0" w:color="auto"/>
            </w:tcBorders>
            <w:shd w:val="clear" w:color="auto" w:fill="auto"/>
            <w:vAlign w:val="center"/>
          </w:tcPr>
          <w:p w14:paraId="02DC376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0,28 </w:t>
            </w:r>
          </w:p>
        </w:tc>
      </w:tr>
      <w:tr w:rsidR="00B17795" w:rsidRPr="00330EEB" w14:paraId="04A699A3"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537B751B"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3.5</w:t>
            </w:r>
          </w:p>
        </w:tc>
        <w:tc>
          <w:tcPr>
            <w:tcW w:w="3094" w:type="dxa"/>
            <w:tcBorders>
              <w:top w:val="nil"/>
              <w:left w:val="nil"/>
              <w:bottom w:val="single" w:sz="4" w:space="0" w:color="auto"/>
              <w:right w:val="single" w:sz="4" w:space="0" w:color="auto"/>
            </w:tcBorders>
            <w:shd w:val="clear" w:color="auto" w:fill="auto"/>
            <w:vAlign w:val="center"/>
          </w:tcPr>
          <w:p w14:paraId="4248654D"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страхование</w:t>
            </w:r>
          </w:p>
        </w:tc>
        <w:tc>
          <w:tcPr>
            <w:tcW w:w="1260" w:type="dxa"/>
            <w:tcBorders>
              <w:top w:val="nil"/>
              <w:left w:val="nil"/>
              <w:bottom w:val="single" w:sz="4" w:space="0" w:color="auto"/>
              <w:right w:val="single" w:sz="4" w:space="0" w:color="auto"/>
            </w:tcBorders>
            <w:shd w:val="clear" w:color="auto" w:fill="auto"/>
            <w:vAlign w:val="center"/>
          </w:tcPr>
          <w:p w14:paraId="6E63024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14 992,76</w:t>
            </w:r>
          </w:p>
        </w:tc>
        <w:tc>
          <w:tcPr>
            <w:tcW w:w="1260" w:type="dxa"/>
            <w:tcBorders>
              <w:top w:val="nil"/>
              <w:left w:val="nil"/>
              <w:bottom w:val="single" w:sz="4" w:space="0" w:color="auto"/>
              <w:right w:val="single" w:sz="4" w:space="0" w:color="auto"/>
            </w:tcBorders>
            <w:shd w:val="clear" w:color="auto" w:fill="auto"/>
            <w:vAlign w:val="center"/>
          </w:tcPr>
          <w:p w14:paraId="675C412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15 992,63</w:t>
            </w:r>
          </w:p>
        </w:tc>
        <w:tc>
          <w:tcPr>
            <w:tcW w:w="1469" w:type="dxa"/>
            <w:tcBorders>
              <w:top w:val="nil"/>
              <w:left w:val="nil"/>
              <w:bottom w:val="single" w:sz="4" w:space="0" w:color="auto"/>
              <w:right w:val="single" w:sz="4" w:space="0" w:color="auto"/>
            </w:tcBorders>
            <w:shd w:val="clear" w:color="auto" w:fill="auto"/>
            <w:vAlign w:val="center"/>
          </w:tcPr>
          <w:p w14:paraId="593D494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16 114,13</w:t>
            </w:r>
          </w:p>
        </w:tc>
        <w:tc>
          <w:tcPr>
            <w:tcW w:w="1281" w:type="dxa"/>
            <w:tcBorders>
              <w:top w:val="nil"/>
              <w:left w:val="nil"/>
              <w:bottom w:val="single" w:sz="4" w:space="0" w:color="auto"/>
              <w:right w:val="single" w:sz="4" w:space="0" w:color="auto"/>
            </w:tcBorders>
            <w:shd w:val="clear" w:color="auto" w:fill="auto"/>
            <w:vAlign w:val="center"/>
          </w:tcPr>
          <w:p w14:paraId="1F30A17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9 269,18</w:t>
            </w:r>
          </w:p>
        </w:tc>
        <w:tc>
          <w:tcPr>
            <w:tcW w:w="1159" w:type="dxa"/>
            <w:tcBorders>
              <w:top w:val="nil"/>
              <w:left w:val="nil"/>
              <w:bottom w:val="single" w:sz="4" w:space="0" w:color="auto"/>
              <w:right w:val="single" w:sz="4" w:space="0" w:color="auto"/>
            </w:tcBorders>
            <w:shd w:val="clear" w:color="auto" w:fill="auto"/>
            <w:vAlign w:val="center"/>
          </w:tcPr>
          <w:p w14:paraId="27AE9A4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-6 844,95</w:t>
            </w:r>
          </w:p>
        </w:tc>
        <w:tc>
          <w:tcPr>
            <w:tcW w:w="767" w:type="dxa"/>
            <w:tcBorders>
              <w:top w:val="nil"/>
              <w:left w:val="nil"/>
              <w:bottom w:val="single" w:sz="4" w:space="0" w:color="auto"/>
              <w:right w:val="single" w:sz="4" w:space="0" w:color="auto"/>
            </w:tcBorders>
            <w:shd w:val="clear" w:color="auto" w:fill="auto"/>
            <w:vAlign w:val="center"/>
          </w:tcPr>
          <w:p w14:paraId="7060BBE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57,5</w:t>
            </w:r>
          </w:p>
        </w:tc>
        <w:tc>
          <w:tcPr>
            <w:tcW w:w="1260" w:type="dxa"/>
            <w:tcBorders>
              <w:top w:val="nil"/>
              <w:left w:val="nil"/>
              <w:bottom w:val="single" w:sz="4" w:space="0" w:color="auto"/>
              <w:right w:val="single" w:sz="4" w:space="0" w:color="auto"/>
            </w:tcBorders>
            <w:shd w:val="clear" w:color="auto" w:fill="auto"/>
            <w:vAlign w:val="center"/>
          </w:tcPr>
          <w:p w14:paraId="4A1481C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-6 723,45</w:t>
            </w:r>
          </w:p>
        </w:tc>
        <w:tc>
          <w:tcPr>
            <w:tcW w:w="780" w:type="dxa"/>
            <w:tcBorders>
              <w:top w:val="nil"/>
              <w:left w:val="nil"/>
              <w:bottom w:val="single" w:sz="4" w:space="0" w:color="auto"/>
              <w:right w:val="single" w:sz="4" w:space="0" w:color="auto"/>
            </w:tcBorders>
            <w:shd w:val="clear" w:color="auto" w:fill="auto"/>
            <w:vAlign w:val="center"/>
          </w:tcPr>
          <w:p w14:paraId="0FC37D7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61,8</w:t>
            </w:r>
          </w:p>
        </w:tc>
        <w:tc>
          <w:tcPr>
            <w:tcW w:w="947" w:type="dxa"/>
            <w:tcBorders>
              <w:top w:val="nil"/>
              <w:left w:val="nil"/>
              <w:bottom w:val="single" w:sz="4" w:space="0" w:color="auto"/>
              <w:right w:val="single" w:sz="4" w:space="0" w:color="auto"/>
            </w:tcBorders>
            <w:shd w:val="clear" w:color="auto" w:fill="auto"/>
            <w:vAlign w:val="center"/>
          </w:tcPr>
          <w:p w14:paraId="59B0433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0,3</w:t>
            </w:r>
          </w:p>
        </w:tc>
        <w:tc>
          <w:tcPr>
            <w:tcW w:w="850" w:type="dxa"/>
            <w:tcBorders>
              <w:top w:val="nil"/>
              <w:left w:val="nil"/>
              <w:bottom w:val="single" w:sz="4" w:space="0" w:color="auto"/>
              <w:right w:val="single" w:sz="4" w:space="0" w:color="auto"/>
            </w:tcBorders>
            <w:shd w:val="clear" w:color="auto" w:fill="auto"/>
            <w:vAlign w:val="center"/>
          </w:tcPr>
          <w:p w14:paraId="5A0ECBA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2,19 </w:t>
            </w:r>
          </w:p>
        </w:tc>
      </w:tr>
      <w:tr w:rsidR="00B17795" w:rsidRPr="00330EEB" w14:paraId="5D211774"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0660B3E5" w14:textId="77777777" w:rsidR="00B17795" w:rsidRPr="00330EEB" w:rsidRDefault="00B17795" w:rsidP="00B17795">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 xml:space="preserve"> 3.6</w:t>
            </w:r>
          </w:p>
        </w:tc>
        <w:tc>
          <w:tcPr>
            <w:tcW w:w="3094" w:type="dxa"/>
            <w:tcBorders>
              <w:top w:val="nil"/>
              <w:left w:val="nil"/>
              <w:bottom w:val="single" w:sz="4" w:space="0" w:color="auto"/>
              <w:right w:val="single" w:sz="4" w:space="0" w:color="auto"/>
            </w:tcBorders>
            <w:shd w:val="clear" w:color="auto" w:fill="auto"/>
            <w:vAlign w:val="center"/>
          </w:tcPr>
          <w:p w14:paraId="46E21C14" w14:textId="77777777" w:rsidR="00B17795" w:rsidRPr="00330EEB" w:rsidRDefault="00B17795" w:rsidP="00B17795">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Другие прочие расходы всего, в том числе:</w:t>
            </w:r>
          </w:p>
        </w:tc>
        <w:tc>
          <w:tcPr>
            <w:tcW w:w="1260" w:type="dxa"/>
            <w:tcBorders>
              <w:top w:val="nil"/>
              <w:left w:val="nil"/>
              <w:bottom w:val="single" w:sz="4" w:space="0" w:color="auto"/>
              <w:right w:val="single" w:sz="4" w:space="0" w:color="auto"/>
            </w:tcBorders>
            <w:shd w:val="clear" w:color="auto" w:fill="auto"/>
            <w:vAlign w:val="center"/>
          </w:tcPr>
          <w:p w14:paraId="6B5BF478" w14:textId="02F83EDF" w:rsidR="00B17795" w:rsidRPr="00FC0182" w:rsidRDefault="00B17795" w:rsidP="00FC0182">
            <w:pPr>
              <w:spacing w:after="0" w:line="240" w:lineRule="auto"/>
              <w:jc w:val="right"/>
              <w:rPr>
                <w:rFonts w:ascii="Myriad Pro" w:eastAsia="Times New Roman" w:hAnsi="Myriad Pro" w:cs="Arial"/>
                <w:b/>
                <w:bCs/>
                <w:color w:val="000000"/>
                <w:sz w:val="16"/>
                <w:szCs w:val="16"/>
                <w:highlight w:val="yellow"/>
                <w:lang w:eastAsia="ru-RU"/>
              </w:rPr>
            </w:pPr>
            <w:r w:rsidRPr="00055DCC">
              <w:rPr>
                <w:rFonts w:ascii="Myriad Pro" w:hAnsi="Myriad Pro" w:cs="Calibri"/>
                <w:b/>
                <w:bCs/>
                <w:color w:val="000000"/>
                <w:sz w:val="16"/>
                <w:szCs w:val="16"/>
              </w:rPr>
              <w:t xml:space="preserve">205 </w:t>
            </w:r>
            <w:r w:rsidR="00FC0182" w:rsidRPr="00055DCC">
              <w:rPr>
                <w:rFonts w:ascii="Myriad Pro" w:hAnsi="Myriad Pro" w:cs="Calibri"/>
                <w:b/>
                <w:bCs/>
                <w:color w:val="000000"/>
                <w:sz w:val="16"/>
                <w:szCs w:val="16"/>
              </w:rPr>
              <w:t>088,52</w:t>
            </w:r>
          </w:p>
        </w:tc>
        <w:tc>
          <w:tcPr>
            <w:tcW w:w="1260" w:type="dxa"/>
            <w:tcBorders>
              <w:top w:val="nil"/>
              <w:left w:val="nil"/>
              <w:bottom w:val="single" w:sz="4" w:space="0" w:color="auto"/>
              <w:right w:val="single" w:sz="4" w:space="0" w:color="auto"/>
            </w:tcBorders>
            <w:shd w:val="clear" w:color="auto" w:fill="auto"/>
            <w:vAlign w:val="center"/>
          </w:tcPr>
          <w:p w14:paraId="41BE8B31"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218 683,43</w:t>
            </w:r>
          </w:p>
        </w:tc>
        <w:tc>
          <w:tcPr>
            <w:tcW w:w="1469" w:type="dxa"/>
            <w:tcBorders>
              <w:top w:val="nil"/>
              <w:left w:val="nil"/>
              <w:bottom w:val="single" w:sz="4" w:space="0" w:color="auto"/>
              <w:right w:val="single" w:sz="4" w:space="0" w:color="auto"/>
            </w:tcBorders>
            <w:shd w:val="clear" w:color="auto" w:fill="auto"/>
            <w:vAlign w:val="center"/>
          </w:tcPr>
          <w:p w14:paraId="45EEAA59" w14:textId="07616EF0" w:rsidR="00B17795" w:rsidRPr="00330EEB" w:rsidRDefault="00B17795" w:rsidP="005A6E69">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198 181,</w:t>
            </w:r>
            <w:r w:rsidR="005A6E69">
              <w:rPr>
                <w:rFonts w:ascii="Myriad Pro" w:hAnsi="Myriad Pro" w:cs="Calibri"/>
                <w:b/>
                <w:bCs/>
                <w:color w:val="000000"/>
                <w:sz w:val="16"/>
                <w:szCs w:val="16"/>
              </w:rPr>
              <w:t>88</w:t>
            </w:r>
          </w:p>
        </w:tc>
        <w:tc>
          <w:tcPr>
            <w:tcW w:w="1281" w:type="dxa"/>
            <w:tcBorders>
              <w:top w:val="nil"/>
              <w:left w:val="nil"/>
              <w:bottom w:val="single" w:sz="4" w:space="0" w:color="auto"/>
              <w:right w:val="single" w:sz="4" w:space="0" w:color="auto"/>
            </w:tcBorders>
            <w:shd w:val="clear" w:color="auto" w:fill="auto"/>
            <w:vAlign w:val="center"/>
          </w:tcPr>
          <w:p w14:paraId="7009E01C"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59 811,10</w:t>
            </w:r>
          </w:p>
        </w:tc>
        <w:tc>
          <w:tcPr>
            <w:tcW w:w="1159" w:type="dxa"/>
            <w:tcBorders>
              <w:top w:val="nil"/>
              <w:left w:val="nil"/>
              <w:bottom w:val="single" w:sz="4" w:space="0" w:color="auto"/>
              <w:right w:val="single" w:sz="4" w:space="0" w:color="auto"/>
            </w:tcBorders>
            <w:shd w:val="clear" w:color="auto" w:fill="auto"/>
            <w:vAlign w:val="center"/>
          </w:tcPr>
          <w:p w14:paraId="45E792D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-138 370,29</w:t>
            </w:r>
          </w:p>
        </w:tc>
        <w:tc>
          <w:tcPr>
            <w:tcW w:w="767" w:type="dxa"/>
            <w:tcBorders>
              <w:top w:val="nil"/>
              <w:left w:val="nil"/>
              <w:bottom w:val="single" w:sz="4" w:space="0" w:color="auto"/>
              <w:right w:val="single" w:sz="4" w:space="0" w:color="auto"/>
            </w:tcBorders>
            <w:shd w:val="clear" w:color="auto" w:fill="auto"/>
            <w:vAlign w:val="center"/>
          </w:tcPr>
          <w:p w14:paraId="5FF87DD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30,2</w:t>
            </w:r>
          </w:p>
        </w:tc>
        <w:tc>
          <w:tcPr>
            <w:tcW w:w="1260" w:type="dxa"/>
            <w:tcBorders>
              <w:top w:val="nil"/>
              <w:left w:val="nil"/>
              <w:bottom w:val="single" w:sz="4" w:space="0" w:color="auto"/>
              <w:right w:val="single" w:sz="4" w:space="0" w:color="auto"/>
            </w:tcBorders>
            <w:shd w:val="clear" w:color="auto" w:fill="auto"/>
            <w:vAlign w:val="center"/>
          </w:tcPr>
          <w:p w14:paraId="5B00B57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-158 872,33</w:t>
            </w:r>
          </w:p>
        </w:tc>
        <w:tc>
          <w:tcPr>
            <w:tcW w:w="780" w:type="dxa"/>
            <w:tcBorders>
              <w:top w:val="nil"/>
              <w:left w:val="nil"/>
              <w:bottom w:val="single" w:sz="4" w:space="0" w:color="auto"/>
              <w:right w:val="single" w:sz="4" w:space="0" w:color="auto"/>
            </w:tcBorders>
            <w:shd w:val="clear" w:color="auto" w:fill="auto"/>
            <w:vAlign w:val="center"/>
          </w:tcPr>
          <w:p w14:paraId="453E629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29,2</w:t>
            </w:r>
          </w:p>
        </w:tc>
        <w:tc>
          <w:tcPr>
            <w:tcW w:w="947" w:type="dxa"/>
            <w:tcBorders>
              <w:top w:val="nil"/>
              <w:left w:val="nil"/>
              <w:bottom w:val="single" w:sz="4" w:space="0" w:color="auto"/>
              <w:right w:val="single" w:sz="4" w:space="0" w:color="auto"/>
            </w:tcBorders>
            <w:shd w:val="clear" w:color="auto" w:fill="auto"/>
            <w:vAlign w:val="center"/>
          </w:tcPr>
          <w:p w14:paraId="0558CB7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6,3</w:t>
            </w:r>
          </w:p>
        </w:tc>
        <w:tc>
          <w:tcPr>
            <w:tcW w:w="850" w:type="dxa"/>
            <w:tcBorders>
              <w:top w:val="nil"/>
              <w:left w:val="nil"/>
              <w:bottom w:val="single" w:sz="4" w:space="0" w:color="auto"/>
              <w:right w:val="single" w:sz="4" w:space="0" w:color="auto"/>
            </w:tcBorders>
            <w:shd w:val="clear" w:color="auto" w:fill="auto"/>
            <w:vAlign w:val="center"/>
          </w:tcPr>
          <w:p w14:paraId="3A8360B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51,69 </w:t>
            </w:r>
          </w:p>
        </w:tc>
      </w:tr>
      <w:tr w:rsidR="00B17795" w:rsidRPr="00330EEB" w14:paraId="7D6EE3F8"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598D9CF9"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3.6.1</w:t>
            </w:r>
          </w:p>
        </w:tc>
        <w:tc>
          <w:tcPr>
            <w:tcW w:w="3094" w:type="dxa"/>
            <w:tcBorders>
              <w:top w:val="nil"/>
              <w:left w:val="nil"/>
              <w:bottom w:val="single" w:sz="4" w:space="0" w:color="auto"/>
              <w:right w:val="single" w:sz="4" w:space="0" w:color="auto"/>
            </w:tcBorders>
            <w:shd w:val="clear" w:color="auto" w:fill="auto"/>
            <w:vAlign w:val="center"/>
          </w:tcPr>
          <w:p w14:paraId="28CBE283"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Затраты по управлению собственностью</w:t>
            </w:r>
          </w:p>
        </w:tc>
        <w:tc>
          <w:tcPr>
            <w:tcW w:w="1260" w:type="dxa"/>
            <w:tcBorders>
              <w:top w:val="nil"/>
              <w:left w:val="nil"/>
              <w:bottom w:val="single" w:sz="4" w:space="0" w:color="auto"/>
              <w:right w:val="single" w:sz="4" w:space="0" w:color="auto"/>
            </w:tcBorders>
            <w:shd w:val="clear" w:color="auto" w:fill="auto"/>
            <w:vAlign w:val="center"/>
          </w:tcPr>
          <w:p w14:paraId="30BD7E3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709F56B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2BCEDC2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39DFF7F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6038A2F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77D178B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3A11A04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w:t>
            </w:r>
          </w:p>
        </w:tc>
        <w:tc>
          <w:tcPr>
            <w:tcW w:w="780" w:type="dxa"/>
            <w:tcBorders>
              <w:top w:val="nil"/>
              <w:left w:val="nil"/>
              <w:bottom w:val="single" w:sz="4" w:space="0" w:color="auto"/>
              <w:right w:val="single" w:sz="4" w:space="0" w:color="auto"/>
            </w:tcBorders>
            <w:shd w:val="clear" w:color="auto" w:fill="auto"/>
            <w:vAlign w:val="center"/>
          </w:tcPr>
          <w:p w14:paraId="513FD2A3"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18808C3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168EC02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   </w:t>
            </w:r>
          </w:p>
        </w:tc>
      </w:tr>
      <w:tr w:rsidR="00B17795" w:rsidRPr="00330EEB" w14:paraId="48C0ED46"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222CA3B2"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3.6.2</w:t>
            </w:r>
          </w:p>
        </w:tc>
        <w:tc>
          <w:tcPr>
            <w:tcW w:w="3094" w:type="dxa"/>
            <w:tcBorders>
              <w:top w:val="nil"/>
              <w:left w:val="nil"/>
              <w:bottom w:val="single" w:sz="4" w:space="0" w:color="auto"/>
              <w:right w:val="single" w:sz="4" w:space="0" w:color="auto"/>
            </w:tcBorders>
            <w:shd w:val="clear" w:color="auto" w:fill="auto"/>
            <w:vAlign w:val="center"/>
          </w:tcPr>
          <w:p w14:paraId="2590AE38"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по сертификации систем менеджмента</w:t>
            </w:r>
          </w:p>
        </w:tc>
        <w:tc>
          <w:tcPr>
            <w:tcW w:w="1260" w:type="dxa"/>
            <w:tcBorders>
              <w:top w:val="nil"/>
              <w:left w:val="nil"/>
              <w:bottom w:val="single" w:sz="4" w:space="0" w:color="auto"/>
              <w:right w:val="single" w:sz="4" w:space="0" w:color="auto"/>
            </w:tcBorders>
            <w:shd w:val="clear" w:color="auto" w:fill="auto"/>
            <w:vAlign w:val="center"/>
          </w:tcPr>
          <w:p w14:paraId="3A7869E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3884327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4290CDC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48324CB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4CB6D08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1C6A3A5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324CBBA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w:t>
            </w:r>
          </w:p>
        </w:tc>
        <w:tc>
          <w:tcPr>
            <w:tcW w:w="780" w:type="dxa"/>
            <w:tcBorders>
              <w:top w:val="nil"/>
              <w:left w:val="nil"/>
              <w:bottom w:val="single" w:sz="4" w:space="0" w:color="auto"/>
              <w:right w:val="single" w:sz="4" w:space="0" w:color="auto"/>
            </w:tcBorders>
            <w:shd w:val="clear" w:color="auto" w:fill="auto"/>
            <w:vAlign w:val="center"/>
          </w:tcPr>
          <w:p w14:paraId="44C8ABC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617383A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278F8A7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   </w:t>
            </w:r>
          </w:p>
        </w:tc>
      </w:tr>
      <w:tr w:rsidR="00B17795" w:rsidRPr="00330EEB" w14:paraId="55DA3B58"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2C5B66AE"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3.6.3</w:t>
            </w:r>
          </w:p>
        </w:tc>
        <w:tc>
          <w:tcPr>
            <w:tcW w:w="3094" w:type="dxa"/>
            <w:tcBorders>
              <w:top w:val="nil"/>
              <w:left w:val="nil"/>
              <w:bottom w:val="single" w:sz="4" w:space="0" w:color="auto"/>
              <w:right w:val="single" w:sz="4" w:space="0" w:color="auto"/>
            </w:tcBorders>
            <w:shd w:val="clear" w:color="auto" w:fill="auto"/>
            <w:vAlign w:val="center"/>
          </w:tcPr>
          <w:p w14:paraId="497EE94B"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по организации функционирования и развитию ЕЭС России</w:t>
            </w:r>
          </w:p>
        </w:tc>
        <w:tc>
          <w:tcPr>
            <w:tcW w:w="1260" w:type="dxa"/>
            <w:tcBorders>
              <w:top w:val="nil"/>
              <w:left w:val="nil"/>
              <w:bottom w:val="single" w:sz="4" w:space="0" w:color="auto"/>
              <w:right w:val="single" w:sz="4" w:space="0" w:color="auto"/>
            </w:tcBorders>
            <w:shd w:val="clear" w:color="auto" w:fill="auto"/>
            <w:vAlign w:val="center"/>
          </w:tcPr>
          <w:p w14:paraId="24C8B20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22 485,14</w:t>
            </w:r>
          </w:p>
        </w:tc>
        <w:tc>
          <w:tcPr>
            <w:tcW w:w="1260" w:type="dxa"/>
            <w:tcBorders>
              <w:top w:val="nil"/>
              <w:left w:val="nil"/>
              <w:bottom w:val="single" w:sz="4" w:space="0" w:color="auto"/>
              <w:right w:val="single" w:sz="4" w:space="0" w:color="auto"/>
            </w:tcBorders>
            <w:shd w:val="clear" w:color="auto" w:fill="auto"/>
            <w:vAlign w:val="center"/>
          </w:tcPr>
          <w:p w14:paraId="42633AF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23 984,69</w:t>
            </w:r>
          </w:p>
        </w:tc>
        <w:tc>
          <w:tcPr>
            <w:tcW w:w="1469" w:type="dxa"/>
            <w:tcBorders>
              <w:top w:val="nil"/>
              <w:left w:val="nil"/>
              <w:bottom w:val="single" w:sz="4" w:space="0" w:color="auto"/>
              <w:right w:val="single" w:sz="4" w:space="0" w:color="auto"/>
            </w:tcBorders>
            <w:shd w:val="clear" w:color="auto" w:fill="auto"/>
            <w:vAlign w:val="center"/>
          </w:tcPr>
          <w:p w14:paraId="73DB0AC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24 973,42</w:t>
            </w:r>
          </w:p>
        </w:tc>
        <w:tc>
          <w:tcPr>
            <w:tcW w:w="1281" w:type="dxa"/>
            <w:tcBorders>
              <w:top w:val="nil"/>
              <w:left w:val="nil"/>
              <w:bottom w:val="single" w:sz="4" w:space="0" w:color="auto"/>
              <w:right w:val="single" w:sz="4" w:space="0" w:color="auto"/>
            </w:tcBorders>
            <w:shd w:val="clear" w:color="auto" w:fill="auto"/>
            <w:vAlign w:val="center"/>
          </w:tcPr>
          <w:p w14:paraId="353A1CD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1171FB5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-24 973,42</w:t>
            </w:r>
          </w:p>
        </w:tc>
        <w:tc>
          <w:tcPr>
            <w:tcW w:w="767" w:type="dxa"/>
            <w:tcBorders>
              <w:top w:val="nil"/>
              <w:left w:val="nil"/>
              <w:bottom w:val="single" w:sz="4" w:space="0" w:color="auto"/>
              <w:right w:val="single" w:sz="4" w:space="0" w:color="auto"/>
            </w:tcBorders>
            <w:shd w:val="clear" w:color="auto" w:fill="auto"/>
            <w:vAlign w:val="center"/>
          </w:tcPr>
          <w:p w14:paraId="5CC4F7A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0B5D857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-23 984,69</w:t>
            </w:r>
          </w:p>
        </w:tc>
        <w:tc>
          <w:tcPr>
            <w:tcW w:w="780" w:type="dxa"/>
            <w:tcBorders>
              <w:top w:val="nil"/>
              <w:left w:val="nil"/>
              <w:bottom w:val="single" w:sz="4" w:space="0" w:color="auto"/>
              <w:right w:val="single" w:sz="4" w:space="0" w:color="auto"/>
            </w:tcBorders>
            <w:shd w:val="clear" w:color="auto" w:fill="auto"/>
            <w:vAlign w:val="center"/>
          </w:tcPr>
          <w:p w14:paraId="1DD681E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4943041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w:t>
            </w:r>
          </w:p>
        </w:tc>
        <w:tc>
          <w:tcPr>
            <w:tcW w:w="850" w:type="dxa"/>
            <w:tcBorders>
              <w:top w:val="nil"/>
              <w:left w:val="nil"/>
              <w:bottom w:val="single" w:sz="4" w:space="0" w:color="auto"/>
              <w:right w:val="single" w:sz="4" w:space="0" w:color="auto"/>
            </w:tcBorders>
            <w:shd w:val="clear" w:color="auto" w:fill="auto"/>
            <w:vAlign w:val="center"/>
          </w:tcPr>
          <w:p w14:paraId="2B00B98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7,80 </w:t>
            </w:r>
          </w:p>
        </w:tc>
      </w:tr>
      <w:tr w:rsidR="00B17795" w:rsidRPr="00330EEB" w14:paraId="1B1D3AF6"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30238DDD"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3.6.4</w:t>
            </w:r>
          </w:p>
        </w:tc>
        <w:tc>
          <w:tcPr>
            <w:tcW w:w="3094" w:type="dxa"/>
            <w:tcBorders>
              <w:top w:val="nil"/>
              <w:left w:val="nil"/>
              <w:bottom w:val="single" w:sz="4" w:space="0" w:color="auto"/>
              <w:right w:val="single" w:sz="4" w:space="0" w:color="auto"/>
            </w:tcBorders>
            <w:shd w:val="clear" w:color="auto" w:fill="auto"/>
            <w:vAlign w:val="center"/>
          </w:tcPr>
          <w:p w14:paraId="5F062A87"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Управленческие услуги (услуги ИА ПАО </w:t>
            </w:r>
            <w:r>
              <w:rPr>
                <w:rFonts w:ascii="Myriad Pro" w:eastAsia="Times New Roman" w:hAnsi="Myriad Pro" w:cs="Arial"/>
                <w:color w:val="000000"/>
                <w:sz w:val="18"/>
                <w:szCs w:val="18"/>
                <w:lang w:eastAsia="ru-RU"/>
              </w:rPr>
              <w:t>«</w:t>
            </w:r>
            <w:r w:rsidRPr="00330EEB">
              <w:rPr>
                <w:rFonts w:ascii="Myriad Pro" w:eastAsia="Times New Roman" w:hAnsi="Myriad Pro" w:cs="Arial"/>
                <w:color w:val="000000"/>
                <w:sz w:val="18"/>
                <w:szCs w:val="18"/>
                <w:lang w:eastAsia="ru-RU"/>
              </w:rPr>
              <w:t>МРСК Юга</w:t>
            </w:r>
            <w:r>
              <w:rPr>
                <w:rFonts w:ascii="Myriad Pro" w:eastAsia="Times New Roman" w:hAnsi="Myriad Pro" w:cs="Arial"/>
                <w:color w:val="000000"/>
                <w:sz w:val="18"/>
                <w:szCs w:val="18"/>
                <w:lang w:eastAsia="ru-RU"/>
              </w:rPr>
              <w:t>»</w:t>
            </w:r>
            <w:r w:rsidRPr="00330EEB">
              <w:rPr>
                <w:rFonts w:ascii="Myriad Pro" w:eastAsia="Times New Roman" w:hAnsi="Myriad Pro" w:cs="Arial"/>
                <w:color w:val="000000"/>
                <w:sz w:val="18"/>
                <w:szCs w:val="18"/>
                <w:lang w:eastAsia="ru-RU"/>
              </w:rPr>
              <w:t>)</w:t>
            </w:r>
          </w:p>
        </w:tc>
        <w:tc>
          <w:tcPr>
            <w:tcW w:w="1260" w:type="dxa"/>
            <w:tcBorders>
              <w:top w:val="nil"/>
              <w:left w:val="nil"/>
              <w:bottom w:val="single" w:sz="4" w:space="0" w:color="auto"/>
              <w:right w:val="single" w:sz="4" w:space="0" w:color="auto"/>
            </w:tcBorders>
            <w:shd w:val="clear" w:color="auto" w:fill="auto"/>
            <w:vAlign w:val="center"/>
          </w:tcPr>
          <w:p w14:paraId="0A9A75A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150 154,00</w:t>
            </w:r>
          </w:p>
        </w:tc>
        <w:tc>
          <w:tcPr>
            <w:tcW w:w="1260" w:type="dxa"/>
            <w:tcBorders>
              <w:top w:val="nil"/>
              <w:left w:val="nil"/>
              <w:bottom w:val="single" w:sz="4" w:space="0" w:color="auto"/>
              <w:right w:val="single" w:sz="4" w:space="0" w:color="auto"/>
            </w:tcBorders>
            <w:shd w:val="clear" w:color="auto" w:fill="auto"/>
            <w:vAlign w:val="center"/>
          </w:tcPr>
          <w:p w14:paraId="62A1589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160 167,85</w:t>
            </w:r>
          </w:p>
        </w:tc>
        <w:tc>
          <w:tcPr>
            <w:tcW w:w="1469" w:type="dxa"/>
            <w:tcBorders>
              <w:top w:val="nil"/>
              <w:left w:val="nil"/>
              <w:bottom w:val="single" w:sz="4" w:space="0" w:color="auto"/>
              <w:right w:val="single" w:sz="4" w:space="0" w:color="auto"/>
            </w:tcBorders>
            <w:shd w:val="clear" w:color="auto" w:fill="auto"/>
            <w:vAlign w:val="center"/>
          </w:tcPr>
          <w:p w14:paraId="62D19F6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85 262,00</w:t>
            </w:r>
          </w:p>
        </w:tc>
        <w:tc>
          <w:tcPr>
            <w:tcW w:w="1281" w:type="dxa"/>
            <w:tcBorders>
              <w:top w:val="nil"/>
              <w:left w:val="nil"/>
              <w:bottom w:val="single" w:sz="4" w:space="0" w:color="auto"/>
              <w:right w:val="single" w:sz="4" w:space="0" w:color="auto"/>
            </w:tcBorders>
            <w:shd w:val="clear" w:color="auto" w:fill="auto"/>
            <w:vAlign w:val="center"/>
          </w:tcPr>
          <w:p w14:paraId="1EDC415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29 281,55</w:t>
            </w:r>
          </w:p>
        </w:tc>
        <w:tc>
          <w:tcPr>
            <w:tcW w:w="1159" w:type="dxa"/>
            <w:tcBorders>
              <w:top w:val="nil"/>
              <w:left w:val="nil"/>
              <w:bottom w:val="single" w:sz="4" w:space="0" w:color="auto"/>
              <w:right w:val="single" w:sz="4" w:space="0" w:color="auto"/>
            </w:tcBorders>
            <w:shd w:val="clear" w:color="auto" w:fill="auto"/>
            <w:vAlign w:val="center"/>
          </w:tcPr>
          <w:p w14:paraId="02C3EFD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-55 980,45</w:t>
            </w:r>
          </w:p>
        </w:tc>
        <w:tc>
          <w:tcPr>
            <w:tcW w:w="767" w:type="dxa"/>
            <w:tcBorders>
              <w:top w:val="nil"/>
              <w:left w:val="nil"/>
              <w:bottom w:val="single" w:sz="4" w:space="0" w:color="auto"/>
              <w:right w:val="single" w:sz="4" w:space="0" w:color="auto"/>
            </w:tcBorders>
            <w:shd w:val="clear" w:color="auto" w:fill="auto"/>
            <w:vAlign w:val="center"/>
          </w:tcPr>
          <w:p w14:paraId="31D5C6C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34,3</w:t>
            </w:r>
          </w:p>
        </w:tc>
        <w:tc>
          <w:tcPr>
            <w:tcW w:w="1260" w:type="dxa"/>
            <w:tcBorders>
              <w:top w:val="nil"/>
              <w:left w:val="nil"/>
              <w:bottom w:val="single" w:sz="4" w:space="0" w:color="auto"/>
              <w:right w:val="single" w:sz="4" w:space="0" w:color="auto"/>
            </w:tcBorders>
            <w:shd w:val="clear" w:color="auto" w:fill="auto"/>
            <w:vAlign w:val="center"/>
          </w:tcPr>
          <w:p w14:paraId="7137A3C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-130 886,30</w:t>
            </w:r>
          </w:p>
        </w:tc>
        <w:tc>
          <w:tcPr>
            <w:tcW w:w="780" w:type="dxa"/>
            <w:tcBorders>
              <w:top w:val="nil"/>
              <w:left w:val="nil"/>
              <w:bottom w:val="single" w:sz="4" w:space="0" w:color="auto"/>
              <w:right w:val="single" w:sz="4" w:space="0" w:color="auto"/>
            </w:tcBorders>
            <w:shd w:val="clear" w:color="auto" w:fill="auto"/>
            <w:vAlign w:val="center"/>
          </w:tcPr>
          <w:p w14:paraId="7E93C25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19,5</w:t>
            </w:r>
          </w:p>
        </w:tc>
        <w:tc>
          <w:tcPr>
            <w:tcW w:w="947" w:type="dxa"/>
            <w:tcBorders>
              <w:top w:val="nil"/>
              <w:left w:val="nil"/>
              <w:bottom w:val="single" w:sz="4" w:space="0" w:color="auto"/>
              <w:right w:val="single" w:sz="4" w:space="0" w:color="auto"/>
            </w:tcBorders>
            <w:shd w:val="clear" w:color="auto" w:fill="auto"/>
            <w:vAlign w:val="center"/>
          </w:tcPr>
          <w:p w14:paraId="05937FEA"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w:t>
            </w:r>
          </w:p>
        </w:tc>
        <w:tc>
          <w:tcPr>
            <w:tcW w:w="850" w:type="dxa"/>
            <w:tcBorders>
              <w:top w:val="nil"/>
              <w:left w:val="nil"/>
              <w:bottom w:val="single" w:sz="4" w:space="0" w:color="auto"/>
              <w:right w:val="single" w:sz="4" w:space="0" w:color="auto"/>
            </w:tcBorders>
            <w:shd w:val="clear" w:color="auto" w:fill="auto"/>
            <w:vAlign w:val="center"/>
          </w:tcPr>
          <w:p w14:paraId="069EF4A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42,58 </w:t>
            </w:r>
          </w:p>
        </w:tc>
      </w:tr>
      <w:tr w:rsidR="00B17795" w:rsidRPr="00330EEB" w14:paraId="6360CAFC"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4B6BA5FD"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3.6.5</w:t>
            </w:r>
          </w:p>
        </w:tc>
        <w:tc>
          <w:tcPr>
            <w:tcW w:w="3094" w:type="dxa"/>
            <w:tcBorders>
              <w:top w:val="nil"/>
              <w:left w:val="nil"/>
              <w:bottom w:val="single" w:sz="4" w:space="0" w:color="auto"/>
              <w:right w:val="single" w:sz="4" w:space="0" w:color="auto"/>
            </w:tcBorders>
            <w:shd w:val="clear" w:color="auto" w:fill="auto"/>
            <w:vAlign w:val="center"/>
          </w:tcPr>
          <w:p w14:paraId="7BCBC4B5"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Услуги по предрейсовому медосмотру водителей </w:t>
            </w:r>
          </w:p>
        </w:tc>
        <w:tc>
          <w:tcPr>
            <w:tcW w:w="1260" w:type="dxa"/>
            <w:tcBorders>
              <w:top w:val="nil"/>
              <w:left w:val="nil"/>
              <w:bottom w:val="single" w:sz="4" w:space="0" w:color="auto"/>
              <w:right w:val="single" w:sz="4" w:space="0" w:color="auto"/>
            </w:tcBorders>
            <w:shd w:val="clear" w:color="auto" w:fill="auto"/>
            <w:vAlign w:val="center"/>
          </w:tcPr>
          <w:p w14:paraId="53463FE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2 878,61</w:t>
            </w:r>
          </w:p>
        </w:tc>
        <w:tc>
          <w:tcPr>
            <w:tcW w:w="1260" w:type="dxa"/>
            <w:tcBorders>
              <w:top w:val="nil"/>
              <w:left w:val="nil"/>
              <w:bottom w:val="single" w:sz="4" w:space="0" w:color="auto"/>
              <w:right w:val="single" w:sz="4" w:space="0" w:color="auto"/>
            </w:tcBorders>
            <w:shd w:val="clear" w:color="auto" w:fill="auto"/>
            <w:vAlign w:val="center"/>
          </w:tcPr>
          <w:p w14:paraId="490D526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3 070,58</w:t>
            </w:r>
          </w:p>
        </w:tc>
        <w:tc>
          <w:tcPr>
            <w:tcW w:w="1469" w:type="dxa"/>
            <w:tcBorders>
              <w:top w:val="nil"/>
              <w:left w:val="nil"/>
              <w:bottom w:val="single" w:sz="4" w:space="0" w:color="auto"/>
              <w:right w:val="single" w:sz="4" w:space="0" w:color="auto"/>
            </w:tcBorders>
            <w:shd w:val="clear" w:color="auto" w:fill="auto"/>
            <w:vAlign w:val="center"/>
          </w:tcPr>
          <w:p w14:paraId="1F1F5E6A"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1175BAF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6C91460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1C38674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3ADE64C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-3 070,58</w:t>
            </w:r>
          </w:p>
        </w:tc>
        <w:tc>
          <w:tcPr>
            <w:tcW w:w="780" w:type="dxa"/>
            <w:tcBorders>
              <w:top w:val="nil"/>
              <w:left w:val="nil"/>
              <w:bottom w:val="single" w:sz="4" w:space="0" w:color="auto"/>
              <w:right w:val="single" w:sz="4" w:space="0" w:color="auto"/>
            </w:tcBorders>
            <w:shd w:val="clear" w:color="auto" w:fill="auto"/>
            <w:vAlign w:val="center"/>
          </w:tcPr>
          <w:p w14:paraId="00CC4424"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375ECE8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4B24F1E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1,00 </w:t>
            </w:r>
          </w:p>
        </w:tc>
      </w:tr>
      <w:tr w:rsidR="00B17795" w:rsidRPr="00330EEB" w14:paraId="7E3AF5AE"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13581BDD"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3.6.6</w:t>
            </w:r>
          </w:p>
        </w:tc>
        <w:tc>
          <w:tcPr>
            <w:tcW w:w="3094" w:type="dxa"/>
            <w:tcBorders>
              <w:top w:val="nil"/>
              <w:left w:val="nil"/>
              <w:bottom w:val="single" w:sz="4" w:space="0" w:color="auto"/>
              <w:right w:val="single" w:sz="4" w:space="0" w:color="auto"/>
            </w:tcBorders>
            <w:shd w:val="clear" w:color="auto" w:fill="auto"/>
            <w:vAlign w:val="center"/>
          </w:tcPr>
          <w:p w14:paraId="3631997E"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Канцелярские затраты</w:t>
            </w:r>
          </w:p>
        </w:tc>
        <w:tc>
          <w:tcPr>
            <w:tcW w:w="1260" w:type="dxa"/>
            <w:tcBorders>
              <w:top w:val="nil"/>
              <w:left w:val="nil"/>
              <w:bottom w:val="single" w:sz="4" w:space="0" w:color="auto"/>
              <w:right w:val="single" w:sz="4" w:space="0" w:color="auto"/>
            </w:tcBorders>
            <w:shd w:val="clear" w:color="auto" w:fill="auto"/>
            <w:vAlign w:val="center"/>
          </w:tcPr>
          <w:p w14:paraId="27DA570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7E4A9D9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0F8C53B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1575682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542A837A"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7E02C63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4B7A551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w:t>
            </w:r>
          </w:p>
        </w:tc>
        <w:tc>
          <w:tcPr>
            <w:tcW w:w="780" w:type="dxa"/>
            <w:tcBorders>
              <w:top w:val="nil"/>
              <w:left w:val="nil"/>
              <w:bottom w:val="single" w:sz="4" w:space="0" w:color="auto"/>
              <w:right w:val="single" w:sz="4" w:space="0" w:color="auto"/>
            </w:tcBorders>
            <w:shd w:val="clear" w:color="auto" w:fill="auto"/>
            <w:vAlign w:val="center"/>
          </w:tcPr>
          <w:p w14:paraId="2F1E2C0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338C64A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2BFF5A61"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   </w:t>
            </w:r>
          </w:p>
        </w:tc>
      </w:tr>
      <w:tr w:rsidR="00B17795" w:rsidRPr="00330EEB" w14:paraId="5A86305D" w14:textId="77777777" w:rsidTr="008D7BD3">
        <w:trPr>
          <w:trHeight w:val="196"/>
        </w:trPr>
        <w:tc>
          <w:tcPr>
            <w:tcW w:w="617" w:type="dxa"/>
            <w:tcBorders>
              <w:top w:val="nil"/>
              <w:left w:val="single" w:sz="4" w:space="0" w:color="auto"/>
              <w:bottom w:val="single" w:sz="4" w:space="0" w:color="auto"/>
              <w:right w:val="single" w:sz="4" w:space="0" w:color="auto"/>
            </w:tcBorders>
            <w:shd w:val="clear" w:color="auto" w:fill="auto"/>
            <w:vAlign w:val="center"/>
          </w:tcPr>
          <w:p w14:paraId="36F00820"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3.6.7</w:t>
            </w:r>
          </w:p>
        </w:tc>
        <w:tc>
          <w:tcPr>
            <w:tcW w:w="3094" w:type="dxa"/>
            <w:tcBorders>
              <w:top w:val="nil"/>
              <w:left w:val="nil"/>
              <w:bottom w:val="single" w:sz="4" w:space="0" w:color="auto"/>
              <w:right w:val="single" w:sz="4" w:space="0" w:color="auto"/>
            </w:tcBorders>
            <w:shd w:val="clear" w:color="auto" w:fill="auto"/>
            <w:vAlign w:val="center"/>
          </w:tcPr>
          <w:p w14:paraId="31748D77"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Прочие </w:t>
            </w:r>
          </w:p>
        </w:tc>
        <w:tc>
          <w:tcPr>
            <w:tcW w:w="1260" w:type="dxa"/>
            <w:tcBorders>
              <w:top w:val="nil"/>
              <w:left w:val="nil"/>
              <w:bottom w:val="single" w:sz="4" w:space="0" w:color="auto"/>
              <w:right w:val="single" w:sz="4" w:space="0" w:color="auto"/>
            </w:tcBorders>
            <w:shd w:val="clear" w:color="auto" w:fill="auto"/>
            <w:vAlign w:val="center"/>
          </w:tcPr>
          <w:p w14:paraId="5F63DFE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29 570,77</w:t>
            </w:r>
          </w:p>
        </w:tc>
        <w:tc>
          <w:tcPr>
            <w:tcW w:w="1260" w:type="dxa"/>
            <w:tcBorders>
              <w:top w:val="nil"/>
              <w:left w:val="nil"/>
              <w:bottom w:val="single" w:sz="4" w:space="0" w:color="auto"/>
              <w:right w:val="single" w:sz="4" w:space="0" w:color="auto"/>
            </w:tcBorders>
            <w:shd w:val="clear" w:color="auto" w:fill="auto"/>
            <w:vAlign w:val="center"/>
          </w:tcPr>
          <w:p w14:paraId="15917A4F"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31 460,31</w:t>
            </w:r>
          </w:p>
        </w:tc>
        <w:tc>
          <w:tcPr>
            <w:tcW w:w="1469" w:type="dxa"/>
            <w:tcBorders>
              <w:top w:val="nil"/>
              <w:left w:val="nil"/>
              <w:bottom w:val="single" w:sz="4" w:space="0" w:color="auto"/>
              <w:right w:val="single" w:sz="4" w:space="0" w:color="auto"/>
            </w:tcBorders>
            <w:shd w:val="clear" w:color="auto" w:fill="auto"/>
            <w:vAlign w:val="center"/>
          </w:tcPr>
          <w:p w14:paraId="090DF6EE" w14:textId="3FE9913A" w:rsidR="00B17795" w:rsidRPr="00330EEB" w:rsidRDefault="00B17795" w:rsidP="005A6E69">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87 </w:t>
            </w:r>
            <w:r w:rsidR="005A6E69">
              <w:rPr>
                <w:rFonts w:ascii="Myriad Pro" w:hAnsi="Myriad Pro" w:cs="Calibri"/>
                <w:color w:val="000000"/>
                <w:sz w:val="16"/>
                <w:szCs w:val="16"/>
              </w:rPr>
              <w:t>946,46</w:t>
            </w:r>
          </w:p>
        </w:tc>
        <w:tc>
          <w:tcPr>
            <w:tcW w:w="1281" w:type="dxa"/>
            <w:tcBorders>
              <w:top w:val="nil"/>
              <w:left w:val="nil"/>
              <w:bottom w:val="single" w:sz="4" w:space="0" w:color="auto"/>
              <w:right w:val="single" w:sz="4" w:space="0" w:color="auto"/>
            </w:tcBorders>
            <w:shd w:val="clear" w:color="auto" w:fill="auto"/>
            <w:vAlign w:val="center"/>
          </w:tcPr>
          <w:p w14:paraId="77C6ADD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30 529,55</w:t>
            </w:r>
          </w:p>
        </w:tc>
        <w:tc>
          <w:tcPr>
            <w:tcW w:w="1159" w:type="dxa"/>
            <w:tcBorders>
              <w:top w:val="nil"/>
              <w:left w:val="nil"/>
              <w:bottom w:val="single" w:sz="4" w:space="0" w:color="auto"/>
              <w:right w:val="single" w:sz="4" w:space="0" w:color="auto"/>
            </w:tcBorders>
            <w:shd w:val="clear" w:color="auto" w:fill="auto"/>
            <w:vAlign w:val="center"/>
          </w:tcPr>
          <w:p w14:paraId="1C08502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-57 416,42</w:t>
            </w:r>
          </w:p>
        </w:tc>
        <w:tc>
          <w:tcPr>
            <w:tcW w:w="767" w:type="dxa"/>
            <w:tcBorders>
              <w:top w:val="nil"/>
              <w:left w:val="nil"/>
              <w:bottom w:val="single" w:sz="4" w:space="0" w:color="auto"/>
              <w:right w:val="single" w:sz="4" w:space="0" w:color="auto"/>
            </w:tcBorders>
            <w:shd w:val="clear" w:color="auto" w:fill="auto"/>
            <w:vAlign w:val="center"/>
          </w:tcPr>
          <w:p w14:paraId="05F88905"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34,7</w:t>
            </w:r>
          </w:p>
        </w:tc>
        <w:tc>
          <w:tcPr>
            <w:tcW w:w="1260" w:type="dxa"/>
            <w:tcBorders>
              <w:top w:val="nil"/>
              <w:left w:val="nil"/>
              <w:bottom w:val="single" w:sz="4" w:space="0" w:color="auto"/>
              <w:right w:val="single" w:sz="4" w:space="0" w:color="auto"/>
            </w:tcBorders>
            <w:shd w:val="clear" w:color="auto" w:fill="auto"/>
            <w:vAlign w:val="center"/>
          </w:tcPr>
          <w:p w14:paraId="2AAD40E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-930,76</w:t>
            </w:r>
          </w:p>
        </w:tc>
        <w:tc>
          <w:tcPr>
            <w:tcW w:w="780" w:type="dxa"/>
            <w:tcBorders>
              <w:top w:val="nil"/>
              <w:left w:val="nil"/>
              <w:bottom w:val="single" w:sz="4" w:space="0" w:color="auto"/>
              <w:right w:val="single" w:sz="4" w:space="0" w:color="auto"/>
            </w:tcBorders>
            <w:shd w:val="clear" w:color="auto" w:fill="auto"/>
            <w:vAlign w:val="center"/>
          </w:tcPr>
          <w:p w14:paraId="539FF80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103,2</w:t>
            </w:r>
          </w:p>
        </w:tc>
        <w:tc>
          <w:tcPr>
            <w:tcW w:w="947" w:type="dxa"/>
            <w:tcBorders>
              <w:top w:val="nil"/>
              <w:left w:val="nil"/>
              <w:bottom w:val="single" w:sz="4" w:space="0" w:color="auto"/>
              <w:right w:val="single" w:sz="4" w:space="0" w:color="auto"/>
            </w:tcBorders>
            <w:shd w:val="clear" w:color="auto" w:fill="auto"/>
            <w:vAlign w:val="center"/>
          </w:tcPr>
          <w:p w14:paraId="3AFBB03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2,6</w:t>
            </w:r>
          </w:p>
        </w:tc>
        <w:tc>
          <w:tcPr>
            <w:tcW w:w="850" w:type="dxa"/>
            <w:tcBorders>
              <w:top w:val="nil"/>
              <w:left w:val="nil"/>
              <w:bottom w:val="single" w:sz="4" w:space="0" w:color="auto"/>
              <w:right w:val="single" w:sz="4" w:space="0" w:color="auto"/>
            </w:tcBorders>
            <w:shd w:val="clear" w:color="auto" w:fill="auto"/>
            <w:vAlign w:val="center"/>
          </w:tcPr>
          <w:p w14:paraId="64A2F46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0,30 </w:t>
            </w:r>
          </w:p>
        </w:tc>
      </w:tr>
      <w:tr w:rsidR="00B17795" w:rsidRPr="00330EEB" w14:paraId="6726D3D3"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68FA34AD"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3.7</w:t>
            </w:r>
          </w:p>
        </w:tc>
        <w:tc>
          <w:tcPr>
            <w:tcW w:w="3094" w:type="dxa"/>
            <w:tcBorders>
              <w:top w:val="nil"/>
              <w:left w:val="nil"/>
              <w:bottom w:val="single" w:sz="4" w:space="0" w:color="auto"/>
              <w:right w:val="single" w:sz="4" w:space="0" w:color="auto"/>
            </w:tcBorders>
            <w:shd w:val="clear" w:color="auto" w:fill="auto"/>
            <w:vAlign w:val="center"/>
          </w:tcPr>
          <w:p w14:paraId="61C3C955"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Электроэнергия на хоз нужды</w:t>
            </w:r>
          </w:p>
        </w:tc>
        <w:tc>
          <w:tcPr>
            <w:tcW w:w="1260" w:type="dxa"/>
            <w:tcBorders>
              <w:top w:val="nil"/>
              <w:left w:val="nil"/>
              <w:bottom w:val="single" w:sz="4" w:space="0" w:color="auto"/>
              <w:right w:val="single" w:sz="4" w:space="0" w:color="auto"/>
            </w:tcBorders>
            <w:shd w:val="clear" w:color="auto" w:fill="auto"/>
            <w:vAlign w:val="center"/>
          </w:tcPr>
          <w:p w14:paraId="2F0F9EB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22 838,53</w:t>
            </w:r>
          </w:p>
        </w:tc>
        <w:tc>
          <w:tcPr>
            <w:tcW w:w="1260" w:type="dxa"/>
            <w:tcBorders>
              <w:top w:val="nil"/>
              <w:left w:val="nil"/>
              <w:bottom w:val="single" w:sz="4" w:space="0" w:color="auto"/>
              <w:right w:val="single" w:sz="4" w:space="0" w:color="auto"/>
            </w:tcBorders>
            <w:shd w:val="clear" w:color="auto" w:fill="auto"/>
            <w:vAlign w:val="center"/>
          </w:tcPr>
          <w:p w14:paraId="0548AE59"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24 361,64</w:t>
            </w:r>
          </w:p>
        </w:tc>
        <w:tc>
          <w:tcPr>
            <w:tcW w:w="1469" w:type="dxa"/>
            <w:tcBorders>
              <w:top w:val="nil"/>
              <w:left w:val="nil"/>
              <w:bottom w:val="single" w:sz="4" w:space="0" w:color="auto"/>
              <w:right w:val="single" w:sz="4" w:space="0" w:color="auto"/>
            </w:tcBorders>
            <w:shd w:val="clear" w:color="auto" w:fill="auto"/>
            <w:vAlign w:val="center"/>
          </w:tcPr>
          <w:p w14:paraId="505533F8"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25 987,17</w:t>
            </w:r>
          </w:p>
        </w:tc>
        <w:tc>
          <w:tcPr>
            <w:tcW w:w="1281" w:type="dxa"/>
            <w:tcBorders>
              <w:top w:val="nil"/>
              <w:left w:val="nil"/>
              <w:bottom w:val="single" w:sz="4" w:space="0" w:color="auto"/>
              <w:right w:val="single" w:sz="4" w:space="0" w:color="auto"/>
            </w:tcBorders>
            <w:shd w:val="clear" w:color="auto" w:fill="auto"/>
            <w:vAlign w:val="center"/>
          </w:tcPr>
          <w:p w14:paraId="6FB78E4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25 450,38</w:t>
            </w:r>
          </w:p>
        </w:tc>
        <w:tc>
          <w:tcPr>
            <w:tcW w:w="1159" w:type="dxa"/>
            <w:tcBorders>
              <w:top w:val="nil"/>
              <w:left w:val="nil"/>
              <w:bottom w:val="single" w:sz="4" w:space="0" w:color="auto"/>
              <w:right w:val="single" w:sz="4" w:space="0" w:color="auto"/>
            </w:tcBorders>
            <w:shd w:val="clear" w:color="auto" w:fill="auto"/>
            <w:vAlign w:val="center"/>
          </w:tcPr>
          <w:p w14:paraId="6FDB1EAC"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-536,79</w:t>
            </w:r>
          </w:p>
        </w:tc>
        <w:tc>
          <w:tcPr>
            <w:tcW w:w="767" w:type="dxa"/>
            <w:tcBorders>
              <w:top w:val="nil"/>
              <w:left w:val="nil"/>
              <w:bottom w:val="single" w:sz="4" w:space="0" w:color="auto"/>
              <w:right w:val="single" w:sz="4" w:space="0" w:color="auto"/>
            </w:tcBorders>
            <w:shd w:val="clear" w:color="auto" w:fill="auto"/>
            <w:vAlign w:val="center"/>
          </w:tcPr>
          <w:p w14:paraId="4434B2A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97,9</w:t>
            </w:r>
          </w:p>
        </w:tc>
        <w:tc>
          <w:tcPr>
            <w:tcW w:w="1260" w:type="dxa"/>
            <w:tcBorders>
              <w:top w:val="nil"/>
              <w:left w:val="nil"/>
              <w:bottom w:val="single" w:sz="4" w:space="0" w:color="auto"/>
              <w:right w:val="single" w:sz="4" w:space="0" w:color="auto"/>
            </w:tcBorders>
            <w:shd w:val="clear" w:color="auto" w:fill="auto"/>
            <w:vAlign w:val="center"/>
          </w:tcPr>
          <w:p w14:paraId="34B7A35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1 088,74</w:t>
            </w:r>
          </w:p>
        </w:tc>
        <w:tc>
          <w:tcPr>
            <w:tcW w:w="780" w:type="dxa"/>
            <w:tcBorders>
              <w:top w:val="nil"/>
              <w:left w:val="nil"/>
              <w:bottom w:val="single" w:sz="4" w:space="0" w:color="auto"/>
              <w:right w:val="single" w:sz="4" w:space="0" w:color="auto"/>
            </w:tcBorders>
            <w:shd w:val="clear" w:color="auto" w:fill="auto"/>
            <w:vAlign w:val="center"/>
          </w:tcPr>
          <w:p w14:paraId="04020A30"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111,4</w:t>
            </w:r>
          </w:p>
        </w:tc>
        <w:tc>
          <w:tcPr>
            <w:tcW w:w="947" w:type="dxa"/>
            <w:tcBorders>
              <w:top w:val="nil"/>
              <w:left w:val="nil"/>
              <w:bottom w:val="single" w:sz="4" w:space="0" w:color="auto"/>
              <w:right w:val="single" w:sz="4" w:space="0" w:color="auto"/>
            </w:tcBorders>
            <w:shd w:val="clear" w:color="auto" w:fill="auto"/>
            <w:vAlign w:val="center"/>
          </w:tcPr>
          <w:p w14:paraId="5D4D952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045FB81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0,35 </w:t>
            </w:r>
          </w:p>
        </w:tc>
      </w:tr>
      <w:tr w:rsidR="00B17795" w:rsidRPr="00330EEB" w14:paraId="67713374"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579934B2" w14:textId="77777777" w:rsidR="00B17795" w:rsidRPr="00330EEB" w:rsidRDefault="00B17795" w:rsidP="00B17795">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3.8</w:t>
            </w:r>
          </w:p>
        </w:tc>
        <w:tc>
          <w:tcPr>
            <w:tcW w:w="3094" w:type="dxa"/>
            <w:tcBorders>
              <w:top w:val="nil"/>
              <w:left w:val="nil"/>
              <w:bottom w:val="single" w:sz="4" w:space="0" w:color="auto"/>
              <w:right w:val="single" w:sz="4" w:space="0" w:color="auto"/>
            </w:tcBorders>
            <w:shd w:val="clear" w:color="auto" w:fill="auto"/>
            <w:vAlign w:val="center"/>
          </w:tcPr>
          <w:p w14:paraId="2B8771D9" w14:textId="77777777" w:rsidR="00B17795" w:rsidRPr="00330EEB" w:rsidRDefault="00B17795" w:rsidP="00B17795">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Подконтрольные расходы из прибыли</w:t>
            </w:r>
          </w:p>
        </w:tc>
        <w:tc>
          <w:tcPr>
            <w:tcW w:w="1260" w:type="dxa"/>
            <w:tcBorders>
              <w:top w:val="nil"/>
              <w:left w:val="nil"/>
              <w:bottom w:val="single" w:sz="4" w:space="0" w:color="auto"/>
              <w:right w:val="single" w:sz="4" w:space="0" w:color="auto"/>
            </w:tcBorders>
            <w:shd w:val="clear" w:color="auto" w:fill="auto"/>
            <w:vAlign w:val="center"/>
          </w:tcPr>
          <w:p w14:paraId="06275BD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2EFBF27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1290CBFE"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30 676,19</w:t>
            </w:r>
          </w:p>
        </w:tc>
        <w:tc>
          <w:tcPr>
            <w:tcW w:w="1281" w:type="dxa"/>
            <w:tcBorders>
              <w:top w:val="nil"/>
              <w:left w:val="nil"/>
              <w:bottom w:val="single" w:sz="4" w:space="0" w:color="auto"/>
              <w:right w:val="single" w:sz="4" w:space="0" w:color="auto"/>
            </w:tcBorders>
            <w:shd w:val="clear" w:color="auto" w:fill="auto"/>
            <w:vAlign w:val="center"/>
          </w:tcPr>
          <w:p w14:paraId="57EE9B2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1 079,31</w:t>
            </w:r>
          </w:p>
        </w:tc>
        <w:tc>
          <w:tcPr>
            <w:tcW w:w="1159" w:type="dxa"/>
            <w:tcBorders>
              <w:top w:val="nil"/>
              <w:left w:val="nil"/>
              <w:bottom w:val="single" w:sz="4" w:space="0" w:color="auto"/>
              <w:right w:val="single" w:sz="4" w:space="0" w:color="auto"/>
            </w:tcBorders>
            <w:shd w:val="clear" w:color="auto" w:fill="auto"/>
            <w:vAlign w:val="center"/>
          </w:tcPr>
          <w:p w14:paraId="77C3E742"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-29 596,88</w:t>
            </w:r>
          </w:p>
        </w:tc>
        <w:tc>
          <w:tcPr>
            <w:tcW w:w="767" w:type="dxa"/>
            <w:tcBorders>
              <w:top w:val="nil"/>
              <w:left w:val="nil"/>
              <w:bottom w:val="single" w:sz="4" w:space="0" w:color="auto"/>
              <w:right w:val="single" w:sz="4" w:space="0" w:color="auto"/>
            </w:tcBorders>
            <w:shd w:val="clear" w:color="auto" w:fill="auto"/>
            <w:vAlign w:val="center"/>
          </w:tcPr>
          <w:p w14:paraId="318BCDFB"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3,5</w:t>
            </w:r>
          </w:p>
        </w:tc>
        <w:tc>
          <w:tcPr>
            <w:tcW w:w="1260" w:type="dxa"/>
            <w:tcBorders>
              <w:top w:val="nil"/>
              <w:left w:val="nil"/>
              <w:bottom w:val="single" w:sz="4" w:space="0" w:color="auto"/>
              <w:right w:val="single" w:sz="4" w:space="0" w:color="auto"/>
            </w:tcBorders>
            <w:shd w:val="clear" w:color="auto" w:fill="auto"/>
            <w:vAlign w:val="center"/>
          </w:tcPr>
          <w:p w14:paraId="5B69EB87"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1 079,31</w:t>
            </w:r>
          </w:p>
        </w:tc>
        <w:tc>
          <w:tcPr>
            <w:tcW w:w="780" w:type="dxa"/>
            <w:tcBorders>
              <w:top w:val="nil"/>
              <w:left w:val="nil"/>
              <w:bottom w:val="single" w:sz="4" w:space="0" w:color="auto"/>
              <w:right w:val="single" w:sz="4" w:space="0" w:color="auto"/>
            </w:tcBorders>
            <w:shd w:val="clear" w:color="auto" w:fill="auto"/>
            <w:vAlign w:val="center"/>
          </w:tcPr>
          <w:p w14:paraId="097D6F9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2C2F9E26"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w:t>
            </w:r>
          </w:p>
        </w:tc>
        <w:tc>
          <w:tcPr>
            <w:tcW w:w="850" w:type="dxa"/>
            <w:tcBorders>
              <w:top w:val="nil"/>
              <w:left w:val="nil"/>
              <w:bottom w:val="single" w:sz="4" w:space="0" w:color="auto"/>
              <w:right w:val="single" w:sz="4" w:space="0" w:color="auto"/>
            </w:tcBorders>
            <w:shd w:val="clear" w:color="auto" w:fill="auto"/>
            <w:vAlign w:val="center"/>
          </w:tcPr>
          <w:p w14:paraId="39D2CF8D" w14:textId="77777777" w:rsidR="00B17795" w:rsidRPr="00330EEB" w:rsidRDefault="00B17795" w:rsidP="00B17795">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0,35 </w:t>
            </w:r>
          </w:p>
        </w:tc>
      </w:tr>
      <w:tr w:rsidR="00B17795" w:rsidRPr="00330EEB" w14:paraId="1818881A"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7CCFE42B" w14:textId="77777777" w:rsidR="00B17795" w:rsidRPr="00330EEB" w:rsidRDefault="00B17795" w:rsidP="00B17795">
            <w:pPr>
              <w:spacing w:after="0" w:line="240" w:lineRule="auto"/>
              <w:jc w:val="center"/>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lastRenderedPageBreak/>
              <w:t> </w:t>
            </w:r>
          </w:p>
        </w:tc>
        <w:tc>
          <w:tcPr>
            <w:tcW w:w="3094" w:type="dxa"/>
            <w:tcBorders>
              <w:top w:val="nil"/>
              <w:left w:val="nil"/>
              <w:bottom w:val="single" w:sz="4" w:space="0" w:color="auto"/>
              <w:right w:val="single" w:sz="4" w:space="0" w:color="auto"/>
            </w:tcBorders>
            <w:shd w:val="clear" w:color="auto" w:fill="auto"/>
            <w:vAlign w:val="center"/>
          </w:tcPr>
          <w:p w14:paraId="4E714F90" w14:textId="77777777" w:rsidR="00B17795" w:rsidRPr="00330EEB" w:rsidRDefault="00B17795" w:rsidP="00B17795">
            <w:pPr>
              <w:spacing w:after="0" w:line="240" w:lineRule="auto"/>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ИТОГО операционные (подконтрольные) расходы</w:t>
            </w:r>
          </w:p>
        </w:tc>
        <w:tc>
          <w:tcPr>
            <w:tcW w:w="1260" w:type="dxa"/>
            <w:tcBorders>
              <w:top w:val="nil"/>
              <w:left w:val="nil"/>
              <w:bottom w:val="single" w:sz="4" w:space="0" w:color="auto"/>
              <w:right w:val="single" w:sz="4" w:space="0" w:color="auto"/>
            </w:tcBorders>
            <w:shd w:val="clear" w:color="auto" w:fill="auto"/>
            <w:vAlign w:val="center"/>
          </w:tcPr>
          <w:p w14:paraId="6C063096" w14:textId="7E754611" w:rsidR="00B17795" w:rsidRPr="00330EEB" w:rsidRDefault="00B17795" w:rsidP="005A6E69">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1 212 </w:t>
            </w:r>
            <w:r w:rsidR="005A6E69">
              <w:rPr>
                <w:rFonts w:ascii="Myriad Pro" w:hAnsi="Myriad Pro" w:cs="Calibri"/>
                <w:b/>
                <w:bCs/>
                <w:color w:val="000000"/>
                <w:sz w:val="16"/>
                <w:szCs w:val="16"/>
              </w:rPr>
              <w:t>075,30</w:t>
            </w:r>
          </w:p>
        </w:tc>
        <w:tc>
          <w:tcPr>
            <w:tcW w:w="1260" w:type="dxa"/>
            <w:tcBorders>
              <w:top w:val="nil"/>
              <w:left w:val="nil"/>
              <w:bottom w:val="single" w:sz="4" w:space="0" w:color="auto"/>
              <w:right w:val="single" w:sz="4" w:space="0" w:color="auto"/>
            </w:tcBorders>
            <w:shd w:val="clear" w:color="auto" w:fill="auto"/>
            <w:vAlign w:val="center"/>
          </w:tcPr>
          <w:p w14:paraId="4482CC33"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1 292 909,23</w:t>
            </w:r>
          </w:p>
        </w:tc>
        <w:tc>
          <w:tcPr>
            <w:tcW w:w="1469" w:type="dxa"/>
            <w:tcBorders>
              <w:top w:val="nil"/>
              <w:left w:val="nil"/>
              <w:bottom w:val="single" w:sz="4" w:space="0" w:color="auto"/>
              <w:right w:val="single" w:sz="4" w:space="0" w:color="auto"/>
            </w:tcBorders>
            <w:shd w:val="clear" w:color="auto" w:fill="auto"/>
            <w:vAlign w:val="center"/>
          </w:tcPr>
          <w:p w14:paraId="68E094F8" w14:textId="740DFEDF" w:rsidR="00B17795" w:rsidRPr="00330EEB" w:rsidRDefault="00B17795" w:rsidP="005A6E69">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1 995 861,3</w:t>
            </w:r>
            <w:r w:rsidR="005A6E69">
              <w:rPr>
                <w:rFonts w:ascii="Myriad Pro" w:hAnsi="Myriad Pro" w:cs="Calibri"/>
                <w:b/>
                <w:bCs/>
                <w:color w:val="000000"/>
                <w:sz w:val="16"/>
                <w:szCs w:val="16"/>
              </w:rPr>
              <w:t>84</w:t>
            </w:r>
          </w:p>
        </w:tc>
        <w:tc>
          <w:tcPr>
            <w:tcW w:w="1281" w:type="dxa"/>
            <w:tcBorders>
              <w:top w:val="nil"/>
              <w:left w:val="nil"/>
              <w:bottom w:val="single" w:sz="4" w:space="0" w:color="auto"/>
              <w:right w:val="single" w:sz="4" w:space="0" w:color="auto"/>
            </w:tcBorders>
            <w:shd w:val="clear" w:color="auto" w:fill="auto"/>
            <w:vAlign w:val="center"/>
          </w:tcPr>
          <w:p w14:paraId="0ABFE323"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1 474 436,90</w:t>
            </w:r>
          </w:p>
        </w:tc>
        <w:tc>
          <w:tcPr>
            <w:tcW w:w="1159" w:type="dxa"/>
            <w:tcBorders>
              <w:top w:val="nil"/>
              <w:left w:val="nil"/>
              <w:bottom w:val="single" w:sz="4" w:space="0" w:color="auto"/>
              <w:right w:val="single" w:sz="4" w:space="0" w:color="auto"/>
            </w:tcBorders>
            <w:shd w:val="clear" w:color="auto" w:fill="auto"/>
            <w:vAlign w:val="center"/>
          </w:tcPr>
          <w:p w14:paraId="7E795E8C"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-521 424,46</w:t>
            </w:r>
          </w:p>
        </w:tc>
        <w:tc>
          <w:tcPr>
            <w:tcW w:w="767" w:type="dxa"/>
            <w:tcBorders>
              <w:top w:val="nil"/>
              <w:left w:val="nil"/>
              <w:bottom w:val="single" w:sz="4" w:space="0" w:color="auto"/>
              <w:right w:val="single" w:sz="4" w:space="0" w:color="auto"/>
            </w:tcBorders>
            <w:shd w:val="clear" w:color="auto" w:fill="auto"/>
            <w:vAlign w:val="center"/>
          </w:tcPr>
          <w:p w14:paraId="112D20D7"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73,9</w:t>
            </w:r>
          </w:p>
        </w:tc>
        <w:tc>
          <w:tcPr>
            <w:tcW w:w="1260" w:type="dxa"/>
            <w:tcBorders>
              <w:top w:val="nil"/>
              <w:left w:val="nil"/>
              <w:bottom w:val="single" w:sz="4" w:space="0" w:color="auto"/>
              <w:right w:val="single" w:sz="4" w:space="0" w:color="auto"/>
            </w:tcBorders>
            <w:shd w:val="clear" w:color="auto" w:fill="auto"/>
            <w:vAlign w:val="center"/>
          </w:tcPr>
          <w:p w14:paraId="0B5194E0"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181 527,67</w:t>
            </w:r>
          </w:p>
        </w:tc>
        <w:tc>
          <w:tcPr>
            <w:tcW w:w="780" w:type="dxa"/>
            <w:tcBorders>
              <w:top w:val="nil"/>
              <w:left w:val="nil"/>
              <w:bottom w:val="single" w:sz="4" w:space="0" w:color="auto"/>
              <w:right w:val="single" w:sz="4" w:space="0" w:color="auto"/>
            </w:tcBorders>
            <w:shd w:val="clear" w:color="auto" w:fill="auto"/>
            <w:vAlign w:val="center"/>
          </w:tcPr>
          <w:p w14:paraId="53C914C3"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121,6</w:t>
            </w:r>
          </w:p>
        </w:tc>
        <w:tc>
          <w:tcPr>
            <w:tcW w:w="947" w:type="dxa"/>
            <w:tcBorders>
              <w:top w:val="nil"/>
              <w:left w:val="nil"/>
              <w:bottom w:val="single" w:sz="4" w:space="0" w:color="auto"/>
              <w:right w:val="single" w:sz="4" w:space="0" w:color="auto"/>
            </w:tcBorders>
            <w:shd w:val="clear" w:color="auto" w:fill="auto"/>
            <w:vAlign w:val="center"/>
          </w:tcPr>
          <w:p w14:paraId="642E704D"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23,6</w:t>
            </w:r>
          </w:p>
        </w:tc>
        <w:tc>
          <w:tcPr>
            <w:tcW w:w="850" w:type="dxa"/>
            <w:tcBorders>
              <w:top w:val="nil"/>
              <w:left w:val="nil"/>
              <w:bottom w:val="single" w:sz="4" w:space="0" w:color="auto"/>
              <w:right w:val="single" w:sz="4" w:space="0" w:color="auto"/>
            </w:tcBorders>
            <w:shd w:val="clear" w:color="auto" w:fill="auto"/>
            <w:vAlign w:val="center"/>
          </w:tcPr>
          <w:p w14:paraId="649736A7"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                    59,06 </w:t>
            </w:r>
          </w:p>
        </w:tc>
      </w:tr>
      <w:tr w:rsidR="00B17795" w:rsidRPr="00330EEB" w14:paraId="79058E24" w14:textId="77777777" w:rsidTr="00B17795">
        <w:trPr>
          <w:trHeight w:val="20"/>
        </w:trPr>
        <w:tc>
          <w:tcPr>
            <w:tcW w:w="617" w:type="dxa"/>
            <w:tcBorders>
              <w:top w:val="nil"/>
              <w:left w:val="single" w:sz="4" w:space="0" w:color="auto"/>
              <w:bottom w:val="single" w:sz="4" w:space="0" w:color="auto"/>
              <w:right w:val="single" w:sz="4" w:space="0" w:color="auto"/>
            </w:tcBorders>
            <w:shd w:val="clear" w:color="auto" w:fill="auto"/>
            <w:vAlign w:val="center"/>
          </w:tcPr>
          <w:p w14:paraId="002A0259" w14:textId="77777777" w:rsidR="00B17795" w:rsidRPr="00330EEB" w:rsidRDefault="00B17795" w:rsidP="00B17795">
            <w:pPr>
              <w:spacing w:after="0" w:line="240" w:lineRule="auto"/>
              <w:jc w:val="center"/>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 </w:t>
            </w:r>
          </w:p>
        </w:tc>
        <w:tc>
          <w:tcPr>
            <w:tcW w:w="3094" w:type="dxa"/>
            <w:tcBorders>
              <w:top w:val="nil"/>
              <w:left w:val="nil"/>
              <w:bottom w:val="single" w:sz="4" w:space="0" w:color="auto"/>
              <w:right w:val="single" w:sz="4" w:space="0" w:color="auto"/>
            </w:tcBorders>
            <w:shd w:val="clear" w:color="auto" w:fill="auto"/>
            <w:vAlign w:val="center"/>
          </w:tcPr>
          <w:p w14:paraId="66A8CCF2" w14:textId="77777777" w:rsidR="00B17795" w:rsidRPr="00330EEB" w:rsidRDefault="00B17795" w:rsidP="00B17795">
            <w:pPr>
              <w:spacing w:after="0" w:line="240" w:lineRule="auto"/>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НВВ на содержание сетей</w:t>
            </w:r>
          </w:p>
        </w:tc>
        <w:tc>
          <w:tcPr>
            <w:tcW w:w="1260" w:type="dxa"/>
            <w:tcBorders>
              <w:top w:val="nil"/>
              <w:left w:val="nil"/>
              <w:bottom w:val="single" w:sz="4" w:space="0" w:color="auto"/>
              <w:right w:val="single" w:sz="4" w:space="0" w:color="auto"/>
            </w:tcBorders>
            <w:shd w:val="clear" w:color="auto" w:fill="auto"/>
            <w:vAlign w:val="center"/>
          </w:tcPr>
          <w:p w14:paraId="74CB5E18"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3 048 029,99</w:t>
            </w:r>
          </w:p>
        </w:tc>
        <w:tc>
          <w:tcPr>
            <w:tcW w:w="1260" w:type="dxa"/>
            <w:tcBorders>
              <w:top w:val="nil"/>
              <w:left w:val="nil"/>
              <w:bottom w:val="single" w:sz="4" w:space="0" w:color="auto"/>
              <w:right w:val="single" w:sz="4" w:space="0" w:color="auto"/>
            </w:tcBorders>
            <w:shd w:val="clear" w:color="auto" w:fill="auto"/>
            <w:vAlign w:val="center"/>
          </w:tcPr>
          <w:p w14:paraId="38E5A273" w14:textId="77777777" w:rsidR="00B17795" w:rsidRPr="00330EEB" w:rsidRDefault="00B17795" w:rsidP="00B17795">
            <w:pPr>
              <w:spacing w:after="0" w:line="240" w:lineRule="auto"/>
              <w:jc w:val="right"/>
              <w:rPr>
                <w:rFonts w:ascii="Myriad Pro" w:eastAsia="Times New Roman" w:hAnsi="Myriad Pro" w:cs="Arial"/>
                <w:b/>
                <w:color w:val="000000"/>
                <w:sz w:val="16"/>
                <w:szCs w:val="16"/>
                <w:lang w:eastAsia="ru-RU"/>
              </w:rPr>
            </w:pPr>
            <w:r>
              <w:rPr>
                <w:rFonts w:ascii="Myriad Pro" w:hAnsi="Myriad Pro" w:cs="Calibri"/>
                <w:b/>
                <w:bCs/>
                <w:color w:val="000000"/>
                <w:sz w:val="16"/>
                <w:szCs w:val="16"/>
              </w:rPr>
              <w:t>3 602 150,84</w:t>
            </w:r>
          </w:p>
        </w:tc>
        <w:tc>
          <w:tcPr>
            <w:tcW w:w="1469" w:type="dxa"/>
            <w:tcBorders>
              <w:top w:val="nil"/>
              <w:left w:val="nil"/>
              <w:bottom w:val="single" w:sz="4" w:space="0" w:color="auto"/>
              <w:right w:val="single" w:sz="4" w:space="0" w:color="auto"/>
            </w:tcBorders>
            <w:shd w:val="clear" w:color="auto" w:fill="auto"/>
            <w:vAlign w:val="center"/>
          </w:tcPr>
          <w:p w14:paraId="5C95E6A0" w14:textId="57F7A539" w:rsidR="00B17795" w:rsidRPr="00330EEB" w:rsidRDefault="00B17795" w:rsidP="005A6E69">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5 </w:t>
            </w:r>
            <w:r w:rsidR="005A6E69">
              <w:rPr>
                <w:rFonts w:ascii="Myriad Pro" w:hAnsi="Myriad Pro" w:cs="Calibri"/>
                <w:b/>
                <w:bCs/>
                <w:color w:val="000000"/>
                <w:sz w:val="16"/>
                <w:szCs w:val="16"/>
              </w:rPr>
              <w:t>724 943,54</w:t>
            </w:r>
          </w:p>
        </w:tc>
        <w:tc>
          <w:tcPr>
            <w:tcW w:w="1281" w:type="dxa"/>
            <w:tcBorders>
              <w:top w:val="nil"/>
              <w:left w:val="nil"/>
              <w:bottom w:val="single" w:sz="4" w:space="0" w:color="auto"/>
              <w:right w:val="single" w:sz="4" w:space="0" w:color="auto"/>
            </w:tcBorders>
            <w:shd w:val="clear" w:color="auto" w:fill="auto"/>
            <w:vAlign w:val="center"/>
          </w:tcPr>
          <w:p w14:paraId="7DBD6196"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3 909 506,05</w:t>
            </w:r>
          </w:p>
        </w:tc>
        <w:tc>
          <w:tcPr>
            <w:tcW w:w="1159" w:type="dxa"/>
            <w:tcBorders>
              <w:top w:val="nil"/>
              <w:left w:val="nil"/>
              <w:bottom w:val="single" w:sz="4" w:space="0" w:color="auto"/>
              <w:right w:val="single" w:sz="4" w:space="0" w:color="auto"/>
            </w:tcBorders>
            <w:shd w:val="clear" w:color="auto" w:fill="auto"/>
            <w:vAlign w:val="center"/>
          </w:tcPr>
          <w:p w14:paraId="6555B30C"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-2 208 965,16</w:t>
            </w:r>
          </w:p>
        </w:tc>
        <w:tc>
          <w:tcPr>
            <w:tcW w:w="767" w:type="dxa"/>
            <w:tcBorders>
              <w:top w:val="nil"/>
              <w:left w:val="nil"/>
              <w:bottom w:val="single" w:sz="4" w:space="0" w:color="auto"/>
              <w:right w:val="single" w:sz="4" w:space="0" w:color="auto"/>
            </w:tcBorders>
            <w:shd w:val="clear" w:color="auto" w:fill="auto"/>
            <w:vAlign w:val="center"/>
          </w:tcPr>
          <w:p w14:paraId="23C2C16E"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67,0</w:t>
            </w:r>
          </w:p>
        </w:tc>
        <w:tc>
          <w:tcPr>
            <w:tcW w:w="1260" w:type="dxa"/>
            <w:tcBorders>
              <w:top w:val="nil"/>
              <w:left w:val="nil"/>
              <w:bottom w:val="single" w:sz="4" w:space="0" w:color="auto"/>
              <w:right w:val="single" w:sz="4" w:space="0" w:color="auto"/>
            </w:tcBorders>
            <w:shd w:val="clear" w:color="auto" w:fill="auto"/>
            <w:vAlign w:val="center"/>
          </w:tcPr>
          <w:p w14:paraId="01836C49"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307 355,21</w:t>
            </w:r>
          </w:p>
        </w:tc>
        <w:tc>
          <w:tcPr>
            <w:tcW w:w="780" w:type="dxa"/>
            <w:tcBorders>
              <w:top w:val="nil"/>
              <w:left w:val="nil"/>
              <w:bottom w:val="single" w:sz="4" w:space="0" w:color="auto"/>
              <w:right w:val="single" w:sz="4" w:space="0" w:color="auto"/>
            </w:tcBorders>
            <w:shd w:val="clear" w:color="auto" w:fill="auto"/>
            <w:vAlign w:val="center"/>
          </w:tcPr>
          <w:p w14:paraId="29DDDF66"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128,3</w:t>
            </w:r>
          </w:p>
        </w:tc>
        <w:tc>
          <w:tcPr>
            <w:tcW w:w="947" w:type="dxa"/>
            <w:tcBorders>
              <w:top w:val="nil"/>
              <w:left w:val="nil"/>
              <w:bottom w:val="single" w:sz="4" w:space="0" w:color="auto"/>
              <w:right w:val="single" w:sz="4" w:space="0" w:color="auto"/>
            </w:tcBorders>
            <w:shd w:val="clear" w:color="auto" w:fill="auto"/>
            <w:vAlign w:val="center"/>
          </w:tcPr>
          <w:p w14:paraId="3FD00C58"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100,0</w:t>
            </w:r>
          </w:p>
        </w:tc>
        <w:tc>
          <w:tcPr>
            <w:tcW w:w="850" w:type="dxa"/>
            <w:tcBorders>
              <w:top w:val="nil"/>
              <w:left w:val="nil"/>
              <w:bottom w:val="single" w:sz="4" w:space="0" w:color="auto"/>
              <w:right w:val="single" w:sz="4" w:space="0" w:color="auto"/>
            </w:tcBorders>
            <w:shd w:val="clear" w:color="auto" w:fill="auto"/>
            <w:vAlign w:val="center"/>
          </w:tcPr>
          <w:p w14:paraId="2B766B77" w14:textId="77777777" w:rsidR="00B17795" w:rsidRPr="00330EEB" w:rsidRDefault="00B17795" w:rsidP="00B17795">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                  100,00 </w:t>
            </w:r>
          </w:p>
        </w:tc>
      </w:tr>
    </w:tbl>
    <w:p w14:paraId="652AFA14" w14:textId="77777777" w:rsidR="00472387" w:rsidRDefault="00472387" w:rsidP="00B17795">
      <w:pPr>
        <w:spacing w:after="0" w:line="240" w:lineRule="auto"/>
        <w:contextualSpacing/>
        <w:jc w:val="both"/>
        <w:rPr>
          <w:rFonts w:ascii="Myriad Pro" w:eastAsia="Calibri" w:hAnsi="Myriad Pro" w:cs="Times New Roman"/>
          <w:color w:val="000000" w:themeColor="text1"/>
          <w:sz w:val="26"/>
          <w:szCs w:val="26"/>
        </w:rPr>
      </w:pPr>
    </w:p>
    <w:p w14:paraId="3CC8CCF9" w14:textId="77777777" w:rsidR="002751E6" w:rsidRPr="00A70487" w:rsidRDefault="002C184E" w:rsidP="00A70487">
      <w:pPr>
        <w:tabs>
          <w:tab w:val="left" w:pos="3827"/>
        </w:tabs>
        <w:rPr>
          <w:rFonts w:ascii="Myriad Pro" w:eastAsia="Calibri" w:hAnsi="Myriad Pro" w:cs="Times New Roman"/>
          <w:sz w:val="26"/>
          <w:szCs w:val="26"/>
        </w:rPr>
        <w:sectPr w:rsidR="002751E6" w:rsidRPr="00A70487" w:rsidSect="008D7BD3">
          <w:pgSz w:w="16838" w:h="11906" w:orient="landscape"/>
          <w:pgMar w:top="1276" w:right="1134" w:bottom="1701" w:left="1134" w:header="708" w:footer="708" w:gutter="0"/>
          <w:cols w:space="708"/>
          <w:docGrid w:linePitch="360"/>
        </w:sectPr>
      </w:pPr>
      <w:r>
        <w:rPr>
          <w:rFonts w:ascii="Myriad Pro" w:eastAsia="Calibri" w:hAnsi="Myriad Pro" w:cs="Times New Roman"/>
          <w:sz w:val="26"/>
          <w:szCs w:val="26"/>
        </w:rPr>
        <w:tab/>
      </w:r>
    </w:p>
    <w:p w14:paraId="7E6C4206"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Филиал</w:t>
      </w:r>
      <w:r w:rsidRPr="00B66D5D">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осуществляет деятельность по оказанию услуг по передаче электрической энергии, по технологическому присоединению потребителей к электрическим сетям, а также прочие виды деятельности.</w:t>
      </w:r>
    </w:p>
    <w:p w14:paraId="1A2DCAA8"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Приказом ПАО 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от 29.12.2016 № 909 было утверждено Положение об учетной политике для целей бухгалтерского учета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на 2017 год (далее – ПоУП).</w:t>
      </w:r>
    </w:p>
    <w:p w14:paraId="69C446DA"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3.21.4. ПоУП з</w:t>
      </w:r>
      <w:r w:rsidRPr="00B01A4D">
        <w:rPr>
          <w:rFonts w:ascii="Myriad Pro" w:hAnsi="Myriad Pro"/>
          <w:color w:val="000000" w:themeColor="text1"/>
          <w:sz w:val="26"/>
          <w:szCs w:val="26"/>
        </w:rPr>
        <w:t xml:space="preserve">атраты на производство (себестоимость) </w:t>
      </w:r>
      <w:r>
        <w:rPr>
          <w:rFonts w:ascii="Myriad Pro" w:hAnsi="Myriad Pro"/>
          <w:color w:val="000000" w:themeColor="text1"/>
          <w:sz w:val="26"/>
          <w:szCs w:val="26"/>
        </w:rPr>
        <w:t>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B01A4D">
        <w:rPr>
          <w:rFonts w:ascii="Myriad Pro" w:hAnsi="Myriad Pro"/>
          <w:color w:val="000000" w:themeColor="text1"/>
          <w:sz w:val="26"/>
          <w:szCs w:val="26"/>
        </w:rPr>
        <w:t xml:space="preserve">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r w:rsidR="00BA3D04">
        <w:rPr>
          <w:rFonts w:ascii="Myriad Pro" w:hAnsi="Myriad Pro"/>
          <w:color w:val="000000" w:themeColor="text1"/>
          <w:sz w:val="26"/>
          <w:szCs w:val="26"/>
        </w:rPr>
        <w:t>«</w:t>
      </w:r>
      <w:r w:rsidRPr="00B01A4D">
        <w:rPr>
          <w:rFonts w:ascii="Myriad Pro" w:hAnsi="Myriad Pro"/>
          <w:color w:val="000000" w:themeColor="text1"/>
          <w:sz w:val="26"/>
          <w:szCs w:val="26"/>
        </w:rPr>
        <w:t>Россети</w:t>
      </w:r>
      <w:r w:rsidR="00BA3D04">
        <w:rPr>
          <w:rFonts w:ascii="Myriad Pro" w:hAnsi="Myriad Pro"/>
          <w:color w:val="000000" w:themeColor="text1"/>
          <w:sz w:val="26"/>
          <w:szCs w:val="26"/>
        </w:rPr>
        <w:t>»</w:t>
      </w:r>
      <w:r w:rsidRPr="00B01A4D">
        <w:rPr>
          <w:rFonts w:ascii="Myriad Pro" w:hAnsi="Myriad Pro"/>
          <w:color w:val="000000" w:themeColor="text1"/>
          <w:sz w:val="26"/>
          <w:szCs w:val="26"/>
        </w:rPr>
        <w:t xml:space="preserve">, тарифообразования и пр.) распределяются по географическому сегменту (субъекты федерации, на территории которых формируются тарифы) в соответствии с Положением по управленческому учету, </w:t>
      </w:r>
      <w:r w:rsidRPr="00154A57">
        <w:rPr>
          <w:rFonts w:ascii="Myriad Pro" w:hAnsi="Myriad Pro"/>
          <w:color w:val="000000" w:themeColor="text1"/>
          <w:sz w:val="26"/>
          <w:szCs w:val="26"/>
        </w:rPr>
        <w:t xml:space="preserve">утвержденному ПАО </w:t>
      </w:r>
      <w:r w:rsidR="00BA3D04">
        <w:rPr>
          <w:rFonts w:ascii="Myriad Pro" w:hAnsi="Myriad Pro"/>
          <w:color w:val="000000" w:themeColor="text1"/>
          <w:sz w:val="26"/>
          <w:szCs w:val="26"/>
        </w:rPr>
        <w:t>«</w:t>
      </w:r>
      <w:r w:rsidRPr="00154A57">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(приказ Генерального директора от 28.11.2014 №</w:t>
      </w:r>
      <w:r w:rsidR="00C70D22">
        <w:rPr>
          <w:rFonts w:ascii="Myriad Pro" w:hAnsi="Myriad Pro"/>
          <w:color w:val="000000" w:themeColor="text1"/>
          <w:sz w:val="26"/>
          <w:szCs w:val="26"/>
        </w:rPr>
        <w:t> </w:t>
      </w:r>
      <w:r>
        <w:rPr>
          <w:rFonts w:ascii="Myriad Pro" w:hAnsi="Myriad Pro"/>
          <w:color w:val="000000" w:themeColor="text1"/>
          <w:sz w:val="26"/>
          <w:szCs w:val="26"/>
        </w:rPr>
        <w:t>723)</w:t>
      </w:r>
      <w:r w:rsidRPr="00154A57">
        <w:rPr>
          <w:rFonts w:ascii="Myriad Pro" w:hAnsi="Myriad Pro"/>
          <w:color w:val="000000" w:themeColor="text1"/>
          <w:sz w:val="26"/>
          <w:szCs w:val="26"/>
        </w:rPr>
        <w:t>.</w:t>
      </w:r>
    </w:p>
    <w:p w14:paraId="29DEFF66"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 3.21.9. ПоУП общепроизводственные расходы, учтенные на счете 25 </w:t>
      </w:r>
      <w:r w:rsidR="00BA3D04">
        <w:rPr>
          <w:rFonts w:ascii="Myriad Pro" w:hAnsi="Myriad Pro"/>
          <w:color w:val="000000" w:themeColor="text1"/>
          <w:sz w:val="26"/>
          <w:szCs w:val="26"/>
        </w:rPr>
        <w:t>«</w:t>
      </w:r>
      <w:r>
        <w:rPr>
          <w:rFonts w:ascii="Myriad Pro" w:hAnsi="Myriad Pro"/>
          <w:color w:val="000000" w:themeColor="text1"/>
          <w:sz w:val="26"/>
          <w:szCs w:val="26"/>
        </w:rPr>
        <w:t>Общепроизводственные расходы</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непосредственно не отнесенные к основным видам деятельности </w:t>
      </w:r>
      <w:r w:rsidR="00BA3D04">
        <w:rPr>
          <w:rFonts w:ascii="Myriad Pro" w:hAnsi="Myriad Pro"/>
          <w:color w:val="000000" w:themeColor="text1"/>
          <w:sz w:val="26"/>
          <w:szCs w:val="26"/>
        </w:rPr>
        <w:t>«</w:t>
      </w:r>
      <w:r w:rsidRPr="00753D84">
        <w:rPr>
          <w:rFonts w:ascii="Myriad Pro" w:hAnsi="Myriad Pro"/>
          <w:color w:val="000000" w:themeColor="text1"/>
          <w:sz w:val="26"/>
          <w:szCs w:val="26"/>
        </w:rPr>
        <w:t>Услуги по передаче электроэнергии</w:t>
      </w:r>
      <w:r w:rsidR="00BA3D04">
        <w:rPr>
          <w:rFonts w:ascii="Myriad Pro" w:hAnsi="Myriad Pro"/>
          <w:color w:val="000000" w:themeColor="text1"/>
          <w:sz w:val="26"/>
          <w:szCs w:val="26"/>
        </w:rPr>
        <w:t>»</w:t>
      </w:r>
      <w:r w:rsidRPr="00753D84">
        <w:rPr>
          <w:rFonts w:ascii="Myriad Pro" w:hAnsi="Myriad Pro"/>
          <w:color w:val="000000" w:themeColor="text1"/>
          <w:sz w:val="26"/>
          <w:szCs w:val="26"/>
        </w:rPr>
        <w:t xml:space="preserve"> и </w:t>
      </w:r>
      <w:r w:rsidR="00BA3D04">
        <w:rPr>
          <w:rFonts w:ascii="Myriad Pro" w:hAnsi="Myriad Pro"/>
          <w:color w:val="000000" w:themeColor="text1"/>
          <w:sz w:val="26"/>
          <w:szCs w:val="26"/>
        </w:rPr>
        <w:t>«</w:t>
      </w:r>
      <w:r w:rsidRPr="00753D84">
        <w:rPr>
          <w:rFonts w:ascii="Myriad Pro" w:hAnsi="Myriad Pro"/>
          <w:color w:val="000000" w:themeColor="text1"/>
          <w:sz w:val="26"/>
          <w:szCs w:val="26"/>
        </w:rPr>
        <w:t>Услуги технологического присоединения к сети</w:t>
      </w:r>
      <w:r w:rsidR="00BA3D04">
        <w:rPr>
          <w:rFonts w:ascii="Myriad Pro" w:hAnsi="Myriad Pro"/>
          <w:color w:val="000000" w:themeColor="text1"/>
          <w:sz w:val="26"/>
          <w:szCs w:val="26"/>
        </w:rPr>
        <w:t>»</w:t>
      </w:r>
      <w:r w:rsidRPr="00753D84">
        <w:rPr>
          <w:rFonts w:ascii="Myriad Pro" w:hAnsi="Myriad Pro"/>
          <w:color w:val="000000" w:themeColor="text1"/>
          <w:sz w:val="26"/>
          <w:szCs w:val="26"/>
        </w:rPr>
        <w:t>,</w:t>
      </w:r>
      <w:r w:rsidRPr="00753D84">
        <w:t xml:space="preserve"> </w:t>
      </w:r>
      <w:r>
        <w:rPr>
          <w:rFonts w:ascii="Myriad Pro" w:hAnsi="Myriad Pro"/>
          <w:color w:val="000000" w:themeColor="text1"/>
          <w:sz w:val="26"/>
          <w:szCs w:val="26"/>
        </w:rPr>
        <w:t>распределяю</w:t>
      </w:r>
      <w:r w:rsidRPr="00753D84">
        <w:rPr>
          <w:rFonts w:ascii="Myriad Pro" w:hAnsi="Myriad Pro"/>
          <w:color w:val="000000" w:themeColor="text1"/>
          <w:sz w:val="26"/>
          <w:szCs w:val="26"/>
        </w:rPr>
        <w:t>тся на виды деятельности пропорционально выручке нарастающим итогом.</w:t>
      </w:r>
    </w:p>
    <w:p w14:paraId="6AF8BC9A"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п. 3.21.10. ПоУП о</w:t>
      </w:r>
      <w:r w:rsidRPr="00753D84">
        <w:rPr>
          <w:rFonts w:ascii="Myriad Pro" w:hAnsi="Myriad Pro"/>
          <w:color w:val="000000" w:themeColor="text1"/>
          <w:sz w:val="26"/>
          <w:szCs w:val="26"/>
        </w:rPr>
        <w:t>бщехозяйственные расходы филиалов распределяются на себестоимость видов деятельности пропорционально выручке нарастающим итогом</w:t>
      </w:r>
      <w:r>
        <w:rPr>
          <w:rFonts w:ascii="Myriad Pro" w:hAnsi="Myriad Pro"/>
          <w:color w:val="000000" w:themeColor="text1"/>
          <w:sz w:val="26"/>
          <w:szCs w:val="26"/>
        </w:rPr>
        <w:t>.</w:t>
      </w:r>
    </w:p>
    <w:p w14:paraId="636843E6" w14:textId="77777777" w:rsidR="00472387" w:rsidRDefault="00472387" w:rsidP="00472387">
      <w:pPr>
        <w:spacing w:after="0" w:line="360" w:lineRule="auto"/>
        <w:ind w:firstLine="567"/>
        <w:jc w:val="both"/>
        <w:rPr>
          <w:rFonts w:ascii="Myriad Pro" w:hAnsi="Myriad Pro"/>
          <w:color w:val="000000" w:themeColor="text1"/>
          <w:sz w:val="26"/>
          <w:szCs w:val="26"/>
        </w:rPr>
      </w:pPr>
      <w:r w:rsidRPr="00F77850">
        <w:rPr>
          <w:rFonts w:ascii="Myriad Pro" w:hAnsi="Myriad Pro"/>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r w:rsidR="00BA3D04">
        <w:rPr>
          <w:rFonts w:ascii="Myriad Pro" w:hAnsi="Myriad Pro"/>
          <w:color w:val="000000" w:themeColor="text1"/>
          <w:sz w:val="26"/>
          <w:szCs w:val="26"/>
        </w:rPr>
        <w:t>«</w:t>
      </w:r>
      <w:r w:rsidRPr="00F77850">
        <w:rPr>
          <w:rFonts w:ascii="Myriad Pro" w:hAnsi="Myriad Pro"/>
          <w:color w:val="000000" w:themeColor="text1"/>
          <w:sz w:val="26"/>
          <w:szCs w:val="26"/>
        </w:rPr>
        <w:t>Россети</w:t>
      </w:r>
      <w:r w:rsidR="00BA3D04">
        <w:rPr>
          <w:rFonts w:ascii="Myriad Pro" w:hAnsi="Myriad Pro"/>
          <w:color w:val="000000" w:themeColor="text1"/>
          <w:sz w:val="26"/>
          <w:szCs w:val="26"/>
        </w:rPr>
        <w:t>»</w:t>
      </w:r>
      <w:r w:rsidRPr="00F77850">
        <w:rPr>
          <w:rFonts w:ascii="Myriad Pro" w:hAnsi="Myriad Pro"/>
          <w:color w:val="000000" w:themeColor="text1"/>
          <w:sz w:val="26"/>
          <w:szCs w:val="26"/>
        </w:rPr>
        <w:t>,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w:t>
      </w:r>
      <w:r>
        <w:rPr>
          <w:rFonts w:ascii="Myriad Pro" w:hAnsi="Myriad Pro"/>
          <w:color w:val="000000" w:themeColor="text1"/>
          <w:sz w:val="26"/>
          <w:szCs w:val="26"/>
        </w:rPr>
        <w:t xml:space="preserve">ожением об управленческом учете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3201B462"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разделе 4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 xml:space="preserve">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утвержденного приказом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от 28.10.2014 №723, отражен порядок </w:t>
      </w:r>
      <w:r>
        <w:rPr>
          <w:rFonts w:ascii="Myriad Pro" w:hAnsi="Myriad Pro"/>
          <w:color w:val="000000" w:themeColor="text1"/>
          <w:sz w:val="26"/>
          <w:szCs w:val="26"/>
        </w:rPr>
        <w:lastRenderedPageBreak/>
        <w:t>распределения выручки, себестоимости, управленческих расходов, прочих доходов и расходов, процентов к уплате и к получению по исполнительному аппарату на филиалы по видам деятельности.</w:t>
      </w:r>
    </w:p>
    <w:p w14:paraId="0671E7AD"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4.4.10.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 xml:space="preserve">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косвенные расходы, непосредственно не отнесенные к основным видам деятельности, распределяются по видам деятельности пропорционально выручке.</w:t>
      </w:r>
    </w:p>
    <w:p w14:paraId="5AD183AE" w14:textId="77777777" w:rsidR="00472387"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в пояснительной записке по подконтрольным расходам, направленной филиалом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адрес Службы по тарифам Астраханской области, по каждой статье приведен расчет общего объема расходов по каждому виду затрат и отдельно приведен размер расходов, относимых на </w:t>
      </w:r>
      <w:r w:rsidR="00BA3D04">
        <w:rPr>
          <w:rFonts w:ascii="Myriad Pro" w:hAnsi="Myriad Pro"/>
          <w:color w:val="000000" w:themeColor="text1"/>
          <w:sz w:val="26"/>
          <w:szCs w:val="26"/>
        </w:rPr>
        <w:t>«</w:t>
      </w:r>
      <w:r>
        <w:rPr>
          <w:rFonts w:ascii="Myriad Pro" w:hAnsi="Myriad Pro"/>
          <w:color w:val="000000" w:themeColor="text1"/>
          <w:sz w:val="26"/>
          <w:szCs w:val="26"/>
        </w:rPr>
        <w:t>услуги по передаче электрической энергии</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32B58E04" w14:textId="77777777" w:rsidR="00472387" w:rsidRPr="00B01A4D" w:rsidRDefault="00472387" w:rsidP="0047238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экспертных заключениях Службы по тарифам Астраханской области также не указаны плановые доли распределения косвенных расходов по видам деятельности, принятые Службой по тарифам Астраханской области в расчет базового уровня подконтрольных расходов на 2018 год.</w:t>
      </w:r>
    </w:p>
    <w:p w14:paraId="7A160731" w14:textId="77777777"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3B00FB">
        <w:rPr>
          <w:rFonts w:ascii="Myriad Pro" w:eastAsia="Calibri" w:hAnsi="Myriad Pro" w:cs="Times New Roman"/>
          <w:color w:val="000000" w:themeColor="text1"/>
          <w:sz w:val="26"/>
          <w:szCs w:val="26"/>
        </w:rPr>
        <w:t xml:space="preserve">Основываясь на положениях </w:t>
      </w:r>
      <w:r>
        <w:rPr>
          <w:rFonts w:ascii="Myriad Pro" w:eastAsia="Calibri" w:hAnsi="Myriad Pro" w:cs="Times New Roman"/>
          <w:color w:val="000000" w:themeColor="text1"/>
          <w:sz w:val="26"/>
          <w:szCs w:val="26"/>
        </w:rPr>
        <w:t xml:space="preserve">ПоУП, Исполнитель определил плановые доли распределения косвенных расходов на 2018 год исходя из величин выручки (нетто) от продажи товаров, продукции, работ, услуг, указанных в таблице 1.3 </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BA3D04">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w:t>
      </w:r>
      <w:r>
        <w:rPr>
          <w:rFonts w:ascii="Myriad Pro" w:eastAsia="Calibri" w:hAnsi="Myriad Pro" w:cs="Times New Roman"/>
          <w:color w:val="000000" w:themeColor="text1"/>
          <w:sz w:val="26"/>
          <w:szCs w:val="26"/>
        </w:rPr>
        <w:t>за 2016 год.</w:t>
      </w:r>
    </w:p>
    <w:p w14:paraId="3A1ED78A" w14:textId="77777777" w:rsidR="00472387" w:rsidRPr="003B00FB" w:rsidRDefault="00472387"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расчету Исполнителя доля выручки филиала </w:t>
      </w:r>
      <w:r w:rsidR="00CC3450">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CC3450">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от оказания услуг по передаче электрической энергии по распределительным сетям за 2016 год составила 95,6% от общей величины выручки филиала ПАО</w:t>
      </w:r>
      <w:r w:rsidR="00CC3450">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4C3FA2F9" w14:textId="77777777" w:rsidR="00472387" w:rsidRDefault="00472387" w:rsidP="00472387">
      <w:pPr>
        <w:spacing w:after="0" w:line="360" w:lineRule="auto"/>
        <w:jc w:val="both"/>
        <w:rPr>
          <w:rFonts w:ascii="Myriad Pro" w:eastAsia="Calibri" w:hAnsi="Myriad Pro" w:cs="Times New Roman"/>
          <w:b/>
          <w:color w:val="000000" w:themeColor="text1"/>
          <w:sz w:val="26"/>
          <w:szCs w:val="26"/>
        </w:rPr>
      </w:pPr>
    </w:p>
    <w:p w14:paraId="405BFC21" w14:textId="77777777" w:rsidR="00472387" w:rsidRDefault="00472387" w:rsidP="00472387">
      <w:pPr>
        <w:spacing w:after="0"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Сырье и материалы</w:t>
      </w:r>
    </w:p>
    <w:p w14:paraId="23E45761" w14:textId="77777777" w:rsidR="00472387" w:rsidRPr="00AB5C4F"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lastRenderedPageBreak/>
        <w:t xml:space="preserve">Согласно п. 12 Методических указаний </w:t>
      </w:r>
      <w:r>
        <w:rPr>
          <w:rFonts w:ascii="Myriad Pro" w:eastAsia="Calibri" w:hAnsi="Myriad Pro" w:cs="Times New Roman"/>
          <w:color w:val="000000" w:themeColor="text1"/>
          <w:sz w:val="26"/>
          <w:szCs w:val="26"/>
        </w:rPr>
        <w:t xml:space="preserve">№ 98-э </w:t>
      </w:r>
      <w:r w:rsidRPr="00AB5C4F">
        <w:rPr>
          <w:rFonts w:ascii="Myriad Pro" w:eastAsia="Calibri" w:hAnsi="Myriad Pro" w:cs="Times New Roman"/>
          <w:color w:val="000000" w:themeColor="text1"/>
          <w:sz w:val="26"/>
          <w:szCs w:val="26"/>
        </w:rPr>
        <w:t xml:space="preserve">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w:t>
      </w:r>
      <w:r w:rsidR="00CC3450">
        <w:rPr>
          <w:rFonts w:ascii="Myriad Pro" w:eastAsia="Calibri" w:hAnsi="Myriad Pro" w:cs="Times New Roman"/>
          <w:color w:val="000000" w:themeColor="text1"/>
          <w:sz w:val="26"/>
          <w:szCs w:val="26"/>
        </w:rPr>
        <w:br/>
      </w:r>
      <w:r w:rsidRPr="00AB5C4F">
        <w:rPr>
          <w:rFonts w:ascii="Myriad Pro" w:eastAsia="Calibri" w:hAnsi="Myriad Pro" w:cs="Times New Roman"/>
          <w:color w:val="000000" w:themeColor="text1"/>
          <w:sz w:val="26"/>
          <w:szCs w:val="26"/>
        </w:rPr>
        <w:t>24 Основ ценообразования</w:t>
      </w:r>
      <w:r>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09F8F278" w14:textId="77777777" w:rsidR="00472387" w:rsidRPr="00AB5C4F"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В соответствии с п. 24 Основ ценообразования</w:t>
      </w:r>
      <w:r>
        <w:rPr>
          <w:rFonts w:ascii="Myriad Pro" w:eastAsia="Calibri" w:hAnsi="Myriad Pro" w:cs="Times New Roman"/>
          <w:color w:val="000000" w:themeColor="text1"/>
          <w:sz w:val="26"/>
          <w:szCs w:val="26"/>
        </w:rPr>
        <w:t xml:space="preserve"> №</w:t>
      </w:r>
      <w:r w:rsidR="007A7254">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w:t>
      </w:r>
      <w:r w:rsidRPr="00AB5C4F">
        <w:rPr>
          <w:rFonts w:ascii="Myriad Pro" w:eastAsia="Calibri" w:hAnsi="Myriad Pro" w:cs="Times New Roman"/>
          <w:color w:val="000000" w:themeColor="text1"/>
          <w:sz w:val="26"/>
          <w:szCs w:val="26"/>
        </w:rPr>
        <w:t xml:space="preserve">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sidR="00CC3450">
        <w:rPr>
          <w:rFonts w:ascii="Myriad Pro" w:eastAsia="Calibri" w:hAnsi="Myriad Pro" w:cs="Times New Roman"/>
          <w:color w:val="000000" w:themeColor="text1"/>
          <w:sz w:val="26"/>
          <w:szCs w:val="26"/>
        </w:rPr>
        <w:br/>
      </w:r>
      <w:r w:rsidRPr="00AB5C4F">
        <w:rPr>
          <w:rFonts w:ascii="Myriad Pro" w:eastAsia="Calibri" w:hAnsi="Myriad Pro" w:cs="Times New Roman"/>
          <w:color w:val="000000" w:themeColor="text1"/>
          <w:sz w:val="26"/>
          <w:szCs w:val="26"/>
        </w:rPr>
        <w:t>29 Основ ценообразования</w:t>
      </w:r>
      <w:r>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2E7A8AFC" w14:textId="77777777" w:rsidR="00472387" w:rsidRPr="00AB5C4F"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 xml:space="preserve">Согласно п. 29 Основ ценообразования </w:t>
      </w:r>
      <w:r>
        <w:rPr>
          <w:rFonts w:ascii="Myriad Pro" w:eastAsia="Calibri" w:hAnsi="Myriad Pro" w:cs="Times New Roman"/>
          <w:color w:val="000000" w:themeColor="text1"/>
          <w:sz w:val="26"/>
          <w:szCs w:val="26"/>
        </w:rPr>
        <w:t xml:space="preserve">№ 1178 </w:t>
      </w:r>
      <w:r w:rsidRPr="00AB5C4F">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E32B187" w14:textId="77777777" w:rsidR="00472387" w:rsidRPr="000710FB" w:rsidRDefault="00472387" w:rsidP="00B9583E">
      <w:pPr>
        <w:pStyle w:val="a3"/>
        <w:numPr>
          <w:ilvl w:val="0"/>
          <w:numId w:val="52"/>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9D1428F" w14:textId="77777777" w:rsidR="00472387" w:rsidRPr="000710FB" w:rsidRDefault="00472387" w:rsidP="00B9583E">
      <w:pPr>
        <w:pStyle w:val="a3"/>
        <w:numPr>
          <w:ilvl w:val="0"/>
          <w:numId w:val="52"/>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1BF362D6" w14:textId="77777777" w:rsidR="00472387" w:rsidRPr="000710FB" w:rsidRDefault="00472387" w:rsidP="00B9583E">
      <w:pPr>
        <w:pStyle w:val="a3"/>
        <w:numPr>
          <w:ilvl w:val="0"/>
          <w:numId w:val="52"/>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3235B05" w14:textId="77777777" w:rsidR="00472387" w:rsidRPr="000710FB" w:rsidRDefault="00472387" w:rsidP="00B9583E">
      <w:pPr>
        <w:pStyle w:val="a3"/>
        <w:numPr>
          <w:ilvl w:val="0"/>
          <w:numId w:val="52"/>
        </w:numPr>
        <w:spacing w:after="0" w:line="360" w:lineRule="auto"/>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E67C042" w14:textId="77777777"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D477DF7" w14:textId="77777777" w:rsidR="00472387" w:rsidRPr="00233F16"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233F16">
        <w:rPr>
          <w:rFonts w:ascii="Myriad Pro" w:eastAsia="Calibri" w:hAnsi="Myriad Pro" w:cs="Times New Roman"/>
          <w:color w:val="000000" w:themeColor="text1"/>
          <w:sz w:val="26"/>
          <w:szCs w:val="26"/>
        </w:rPr>
        <w:t xml:space="preserve">Расходы по статье, заявленные филиалом ПАО </w:t>
      </w:r>
      <w:r w:rsidR="00BA3D04">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 xml:space="preserve"> и принятые в расчет базового уровня подконтрольных </w:t>
      </w:r>
      <w:r w:rsidRPr="00233F16">
        <w:rPr>
          <w:rFonts w:ascii="Myriad Pro" w:eastAsia="Calibri" w:hAnsi="Myriad Pro" w:cs="Times New Roman"/>
          <w:color w:val="000000" w:themeColor="text1"/>
          <w:sz w:val="26"/>
          <w:szCs w:val="26"/>
        </w:rPr>
        <w:lastRenderedPageBreak/>
        <w:t xml:space="preserve">расходов </w:t>
      </w:r>
      <w:r>
        <w:rPr>
          <w:rFonts w:ascii="Myriad Pro" w:eastAsia="Calibri" w:hAnsi="Myriad Pro" w:cs="Times New Roman"/>
          <w:color w:val="000000" w:themeColor="text1"/>
          <w:sz w:val="26"/>
          <w:szCs w:val="26"/>
        </w:rPr>
        <w:t>Службой по тарифам Астраханской области</w:t>
      </w:r>
      <w:r w:rsidRPr="00233F16">
        <w:rPr>
          <w:rFonts w:ascii="Myriad Pro" w:eastAsia="Calibri" w:hAnsi="Myriad Pro" w:cs="Times New Roman"/>
          <w:color w:val="000000" w:themeColor="text1"/>
          <w:sz w:val="26"/>
          <w:szCs w:val="26"/>
        </w:rPr>
        <w:t>, указаны в следующей таблице.</w:t>
      </w:r>
    </w:p>
    <w:tbl>
      <w:tblPr>
        <w:tblW w:w="5000" w:type="pct"/>
        <w:tblLayout w:type="fixed"/>
        <w:tblLook w:val="04A0" w:firstRow="1" w:lastRow="0" w:firstColumn="1" w:lastColumn="0" w:noHBand="0" w:noVBand="1"/>
      </w:tblPr>
      <w:tblGrid>
        <w:gridCol w:w="2274"/>
        <w:gridCol w:w="1377"/>
        <w:gridCol w:w="1591"/>
        <w:gridCol w:w="1275"/>
        <w:gridCol w:w="1417"/>
        <w:gridCol w:w="1411"/>
      </w:tblGrid>
      <w:tr w:rsidR="00472387" w:rsidRPr="00233F16" w14:paraId="38405866" w14:textId="77777777" w:rsidTr="009053AF">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B84C57"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Наименование статьи</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5576C1"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Факт за 2016, тыс. руб.</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99917"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xml:space="preserve">Заявлено филиалом ПАО </w:t>
            </w:r>
            <w:r w:rsidR="00BA3D04">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МРСК Юга</w:t>
            </w:r>
            <w:r w:rsidR="00BA3D04">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w:t>
            </w:r>
            <w:r w:rsidR="00CC3450">
              <w:rPr>
                <w:rFonts w:ascii="Myriad Pro" w:eastAsia="Times New Roman" w:hAnsi="Myriad Pro" w:cs="Calibri"/>
                <w:b/>
                <w:bCs/>
                <w:color w:val="FFFFFF" w:themeColor="background1"/>
                <w:sz w:val="20"/>
                <w:szCs w:val="20"/>
                <w:lang w:eastAsia="ru-RU"/>
              </w:rPr>
              <w:t xml:space="preserve"> </w:t>
            </w:r>
            <w:r w:rsidR="00BA3D04">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Астраханьэнерго</w:t>
            </w:r>
            <w:r w:rsidR="00BA3D04">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 xml:space="preserve"> на 2018,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2CC11"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B714F"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xml:space="preserve">Отклонение ТБР на 2018/ </w:t>
            </w:r>
            <w:r w:rsidR="00CC3450">
              <w:rPr>
                <w:rFonts w:ascii="Myriad Pro" w:eastAsia="Times New Roman" w:hAnsi="Myriad Pro" w:cs="Calibri"/>
                <w:b/>
                <w:bCs/>
                <w:color w:val="FFFFFF" w:themeColor="background1"/>
                <w:sz w:val="20"/>
                <w:szCs w:val="20"/>
                <w:lang w:eastAsia="ru-RU"/>
              </w:rPr>
              <w:t>заявлено</w:t>
            </w:r>
            <w:r w:rsidRPr="00233F16">
              <w:rPr>
                <w:rFonts w:ascii="Myriad Pro" w:eastAsia="Times New Roman" w:hAnsi="Myriad Pro" w:cs="Calibri"/>
                <w:b/>
                <w:bCs/>
                <w:color w:val="FFFFFF" w:themeColor="background1"/>
                <w:sz w:val="20"/>
                <w:szCs w:val="20"/>
                <w:lang w:eastAsia="ru-RU"/>
              </w:rPr>
              <w:t xml:space="preserve"> на 2018</w:t>
            </w:r>
            <w:r>
              <w:rPr>
                <w:rFonts w:ascii="Myriad Pro" w:eastAsia="Times New Roman" w:hAnsi="Myriad Pro" w:cs="Calibri"/>
                <w:b/>
                <w:bCs/>
                <w:color w:val="FFFFFF" w:themeColor="background1"/>
                <w:sz w:val="20"/>
                <w:szCs w:val="20"/>
                <w:lang w:eastAsia="ru-RU"/>
              </w:rPr>
              <w:t>, %</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6A1F7"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/факт за 2016</w:t>
            </w:r>
            <w:r>
              <w:rPr>
                <w:rFonts w:ascii="Myriad Pro" w:eastAsia="Times New Roman" w:hAnsi="Myriad Pro" w:cs="Calibri"/>
                <w:b/>
                <w:bCs/>
                <w:color w:val="FFFFFF" w:themeColor="background1"/>
                <w:sz w:val="20"/>
                <w:szCs w:val="20"/>
                <w:lang w:eastAsia="ru-RU"/>
              </w:rPr>
              <w:t>, %</w:t>
            </w:r>
          </w:p>
        </w:tc>
      </w:tr>
      <w:tr w:rsidR="00472387" w:rsidRPr="00233F16" w14:paraId="00B62290" w14:textId="77777777" w:rsidTr="009053AF">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8C0877"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1</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2D74AD"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2</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E1FA92"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C569844"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11C51C1"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5</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6792610" w14:textId="77777777" w:rsidR="00472387" w:rsidRPr="00233F16"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6</w:t>
            </w:r>
          </w:p>
        </w:tc>
      </w:tr>
      <w:tr w:rsidR="00472387" w:rsidRPr="00233F16" w14:paraId="6DCC021B" w14:textId="77777777" w:rsidTr="009053AF">
        <w:trPr>
          <w:cantSplit/>
          <w:trHeight w:val="20"/>
        </w:trPr>
        <w:tc>
          <w:tcPr>
            <w:tcW w:w="121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6588D42" w14:textId="77777777" w:rsidR="00472387" w:rsidRPr="00233F16" w:rsidRDefault="00472387" w:rsidP="007702B9">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Сырье, материалы, запасные части, инструмент, ГСМ</w:t>
            </w:r>
          </w:p>
        </w:tc>
        <w:tc>
          <w:tcPr>
            <w:tcW w:w="737" w:type="pct"/>
            <w:tcBorders>
              <w:top w:val="single" w:sz="4" w:space="0" w:color="FFFFFF" w:themeColor="background1"/>
              <w:left w:val="nil"/>
              <w:bottom w:val="single" w:sz="4" w:space="0" w:color="auto"/>
              <w:right w:val="single" w:sz="4" w:space="0" w:color="auto"/>
            </w:tcBorders>
            <w:shd w:val="clear" w:color="000000" w:fill="FFFFFF"/>
            <w:vAlign w:val="center"/>
          </w:tcPr>
          <w:p w14:paraId="6E2FF77D" w14:textId="77777777" w:rsidR="00472387" w:rsidRPr="00233F16" w:rsidRDefault="00472387" w:rsidP="00090C7F">
            <w:pPr>
              <w:spacing w:after="0" w:line="240" w:lineRule="auto"/>
              <w:jc w:val="center"/>
              <w:rPr>
                <w:rFonts w:ascii="Myriad Pro" w:eastAsia="Times New Roman" w:hAnsi="Myriad Pro" w:cs="Calibri"/>
                <w:bCs/>
                <w:color w:val="000000"/>
                <w:sz w:val="20"/>
                <w:szCs w:val="20"/>
                <w:lang w:eastAsia="ru-RU"/>
              </w:rPr>
            </w:pPr>
            <w:r w:rsidRPr="009F1596">
              <w:rPr>
                <w:rFonts w:ascii="Myriad Pro" w:eastAsia="Times New Roman" w:hAnsi="Myriad Pro" w:cs="Calibri"/>
                <w:bCs/>
                <w:color w:val="000000"/>
                <w:sz w:val="20"/>
                <w:szCs w:val="20"/>
                <w:lang w:eastAsia="ru-RU"/>
              </w:rPr>
              <w:t>138 680,82</w:t>
            </w:r>
          </w:p>
        </w:tc>
        <w:tc>
          <w:tcPr>
            <w:tcW w:w="851" w:type="pct"/>
            <w:tcBorders>
              <w:top w:val="single" w:sz="4" w:space="0" w:color="FFFFFF" w:themeColor="background1"/>
              <w:left w:val="nil"/>
              <w:bottom w:val="single" w:sz="4" w:space="0" w:color="auto"/>
              <w:right w:val="single" w:sz="4" w:space="0" w:color="auto"/>
            </w:tcBorders>
            <w:shd w:val="clear" w:color="000000" w:fill="FFFFFF"/>
            <w:vAlign w:val="center"/>
          </w:tcPr>
          <w:p w14:paraId="41366BE6" w14:textId="77777777" w:rsidR="00472387" w:rsidRPr="00233F1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341 012,68</w:t>
            </w:r>
          </w:p>
        </w:tc>
        <w:tc>
          <w:tcPr>
            <w:tcW w:w="682" w:type="pct"/>
            <w:tcBorders>
              <w:top w:val="single" w:sz="4" w:space="0" w:color="FFFFFF" w:themeColor="background1"/>
              <w:left w:val="nil"/>
              <w:bottom w:val="single" w:sz="4" w:space="0" w:color="auto"/>
              <w:right w:val="single" w:sz="4" w:space="0" w:color="auto"/>
            </w:tcBorders>
            <w:shd w:val="clear" w:color="000000" w:fill="FFFFFF"/>
            <w:vAlign w:val="center"/>
          </w:tcPr>
          <w:p w14:paraId="5FD62933" w14:textId="77777777" w:rsidR="00472387" w:rsidRPr="00233F1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200 869,06</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5F770C8" w14:textId="77777777" w:rsidR="00472387" w:rsidRPr="009F159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sidRPr="009F1596">
              <w:rPr>
                <w:rFonts w:ascii="Myriad Pro" w:eastAsia="Times New Roman" w:hAnsi="Myriad Pro" w:cs="Calibri"/>
                <w:bCs/>
                <w:color w:val="000000"/>
                <w:sz w:val="20"/>
                <w:szCs w:val="20"/>
                <w:lang w:eastAsia="ru-RU"/>
              </w:rPr>
              <w:t>-41,1%</w:t>
            </w:r>
          </w:p>
        </w:tc>
        <w:tc>
          <w:tcPr>
            <w:tcW w:w="755" w:type="pct"/>
            <w:tcBorders>
              <w:top w:val="single" w:sz="4" w:space="0" w:color="FFFFFF" w:themeColor="background1"/>
              <w:left w:val="nil"/>
              <w:bottom w:val="single" w:sz="4" w:space="0" w:color="auto"/>
              <w:right w:val="single" w:sz="4" w:space="0" w:color="auto"/>
            </w:tcBorders>
            <w:shd w:val="clear" w:color="000000" w:fill="FFFFFF"/>
            <w:vAlign w:val="center"/>
          </w:tcPr>
          <w:p w14:paraId="70AE67AB" w14:textId="77777777" w:rsidR="00472387" w:rsidRPr="009F1596" w:rsidRDefault="00472387" w:rsidP="00090C7F">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+44,84%</w:t>
            </w:r>
          </w:p>
        </w:tc>
      </w:tr>
    </w:tbl>
    <w:p w14:paraId="4679B0BB" w14:textId="77777777" w:rsidR="00472387" w:rsidRDefault="00472387" w:rsidP="00472387">
      <w:pPr>
        <w:spacing w:after="0" w:line="360" w:lineRule="auto"/>
        <w:contextualSpacing/>
        <w:jc w:val="both"/>
        <w:rPr>
          <w:rFonts w:ascii="Myriad Pro" w:eastAsia="Calibri" w:hAnsi="Myriad Pro" w:cs="Times New Roman"/>
          <w:b/>
          <w:color w:val="000000" w:themeColor="text1"/>
          <w:sz w:val="26"/>
          <w:szCs w:val="26"/>
        </w:rPr>
      </w:pPr>
    </w:p>
    <w:p w14:paraId="457DD791" w14:textId="77777777" w:rsidR="00472387" w:rsidRPr="00AB5C4F"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AB5C4F">
        <w:rPr>
          <w:rFonts w:ascii="Myriad Pro" w:eastAsia="Calibri" w:hAnsi="Myriad Pro" w:cs="Times New Roman"/>
          <w:b/>
          <w:color w:val="000000" w:themeColor="text1"/>
          <w:sz w:val="26"/>
          <w:szCs w:val="26"/>
        </w:rPr>
        <w:t>ПОЗИЦИЯ ТЕРРИТОРИАЛЬНОЙ СЕТЕВОЙ ОРГАНИЗАЦИИ</w:t>
      </w:r>
    </w:p>
    <w:p w14:paraId="07C3A328" w14:textId="77777777" w:rsidR="00472387" w:rsidRPr="00150A95" w:rsidRDefault="00472387" w:rsidP="00F060D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статье </w:t>
      </w:r>
      <w:r w:rsidR="00BA3D04">
        <w:rPr>
          <w:rFonts w:ascii="Myriad Pro" w:eastAsia="Calibri" w:hAnsi="Myriad Pro" w:cs="Times New Roman"/>
          <w:color w:val="000000" w:themeColor="text1"/>
          <w:sz w:val="26"/>
          <w:szCs w:val="26"/>
        </w:rPr>
        <w:t>«</w:t>
      </w:r>
      <w:r w:rsidRPr="00E53D7A">
        <w:rPr>
          <w:rFonts w:ascii="Myriad Pro" w:eastAsia="Calibri" w:hAnsi="Myriad Pro" w:cs="Times New Roman"/>
          <w:color w:val="000000" w:themeColor="text1"/>
          <w:sz w:val="26"/>
          <w:szCs w:val="26"/>
        </w:rPr>
        <w:t>Сырье, материалы, запасные части, инструмент, ГСМ</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2018 год была заявлена сумма </w:t>
      </w:r>
      <w:r w:rsidRPr="00150A95">
        <w:rPr>
          <w:rFonts w:ascii="Myriad Pro" w:eastAsia="Calibri" w:hAnsi="Myriad Pro" w:cs="Times New Roman"/>
          <w:color w:val="000000" w:themeColor="text1"/>
          <w:sz w:val="26"/>
          <w:szCs w:val="26"/>
        </w:rPr>
        <w:t>расходов в размере 341 012,68 тыс. руб.</w:t>
      </w:r>
    </w:p>
    <w:p w14:paraId="7756E1F6" w14:textId="77777777" w:rsidR="00472387" w:rsidRPr="00150A95"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150A95">
        <w:rPr>
          <w:rFonts w:ascii="Myriad Pro" w:eastAsia="Calibri" w:hAnsi="Myriad Pro" w:cs="Times New Roman"/>
          <w:color w:val="000000" w:themeColor="text1"/>
          <w:sz w:val="26"/>
          <w:szCs w:val="26"/>
        </w:rPr>
        <w:t>В обоснование заявленн</w:t>
      </w:r>
      <w:r w:rsidR="0085626A" w:rsidRPr="00150A95">
        <w:rPr>
          <w:rFonts w:ascii="Myriad Pro" w:eastAsia="Calibri" w:hAnsi="Myriad Pro" w:cs="Times New Roman"/>
          <w:color w:val="000000" w:themeColor="text1"/>
          <w:sz w:val="26"/>
          <w:szCs w:val="26"/>
        </w:rPr>
        <w:t xml:space="preserve">ых расходов по статье </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ГСМ</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 xml:space="preserve"> филиалом ПАО </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МРСК Юга</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 xml:space="preserve"> - </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Астраханьэнерго</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 xml:space="preserve"> были предоставлены следующие документы:</w:t>
      </w:r>
    </w:p>
    <w:p w14:paraId="5B278F8E" w14:textId="77777777" w:rsidR="00472387" w:rsidRPr="00150A95" w:rsidRDefault="00472387" w:rsidP="00B9583E">
      <w:pPr>
        <w:pStyle w:val="a3"/>
        <w:numPr>
          <w:ilvl w:val="0"/>
          <w:numId w:val="24"/>
        </w:numPr>
        <w:spacing w:after="0" w:line="360" w:lineRule="auto"/>
        <w:jc w:val="both"/>
        <w:rPr>
          <w:rFonts w:ascii="Myriad Pro" w:hAnsi="Myriad Pro"/>
          <w:color w:val="000000" w:themeColor="text1"/>
          <w:sz w:val="26"/>
          <w:szCs w:val="26"/>
        </w:rPr>
      </w:pPr>
      <w:r w:rsidRPr="00150A95">
        <w:rPr>
          <w:rFonts w:ascii="Myriad Pro" w:hAnsi="Myriad Pro"/>
          <w:color w:val="000000" w:themeColor="text1"/>
          <w:sz w:val="26"/>
          <w:szCs w:val="26"/>
        </w:rPr>
        <w:t>Пояснительная записка;</w:t>
      </w:r>
    </w:p>
    <w:p w14:paraId="17BB17B9" w14:textId="77777777" w:rsidR="00472387" w:rsidRPr="00150A95" w:rsidRDefault="00472387" w:rsidP="00B9583E">
      <w:pPr>
        <w:pStyle w:val="a3"/>
        <w:numPr>
          <w:ilvl w:val="0"/>
          <w:numId w:val="24"/>
        </w:numPr>
        <w:spacing w:after="0" w:line="360" w:lineRule="auto"/>
        <w:jc w:val="both"/>
        <w:rPr>
          <w:rFonts w:ascii="Myriad Pro" w:hAnsi="Myriad Pro"/>
          <w:color w:val="000000" w:themeColor="text1"/>
          <w:sz w:val="26"/>
          <w:szCs w:val="26"/>
        </w:rPr>
      </w:pPr>
      <w:r w:rsidRPr="00150A95">
        <w:rPr>
          <w:rFonts w:ascii="Myriad Pro" w:hAnsi="Myriad Pro"/>
          <w:color w:val="000000" w:themeColor="text1"/>
          <w:sz w:val="26"/>
          <w:szCs w:val="26"/>
        </w:rPr>
        <w:t>Расчеты затрат ГСМ на 2017-2018 годы по автотранспорту производственного и административно - хозяйственного назначения;</w:t>
      </w:r>
    </w:p>
    <w:p w14:paraId="7F89E593" w14:textId="77777777" w:rsidR="00472387" w:rsidRPr="00150A95" w:rsidRDefault="00472387" w:rsidP="00B9583E">
      <w:pPr>
        <w:pStyle w:val="a3"/>
        <w:numPr>
          <w:ilvl w:val="0"/>
          <w:numId w:val="24"/>
        </w:numPr>
        <w:spacing w:after="0" w:line="360" w:lineRule="auto"/>
        <w:jc w:val="both"/>
        <w:rPr>
          <w:rFonts w:ascii="Myriad Pro" w:hAnsi="Myriad Pro"/>
          <w:color w:val="000000" w:themeColor="text1"/>
          <w:sz w:val="26"/>
          <w:szCs w:val="26"/>
        </w:rPr>
      </w:pPr>
      <w:r w:rsidRPr="00150A95">
        <w:rPr>
          <w:rFonts w:ascii="Myriad Pro" w:hAnsi="Myriad Pro"/>
          <w:color w:val="000000" w:themeColor="text1"/>
          <w:sz w:val="26"/>
          <w:szCs w:val="26"/>
        </w:rPr>
        <w:t>Договоры на поставку нефтепродуктов и сжиженного газа;</w:t>
      </w:r>
    </w:p>
    <w:p w14:paraId="683942A5" w14:textId="77777777" w:rsidR="00F060D0" w:rsidRPr="00150A95" w:rsidRDefault="00F060D0" w:rsidP="00B9583E">
      <w:pPr>
        <w:pStyle w:val="a3"/>
        <w:numPr>
          <w:ilvl w:val="0"/>
          <w:numId w:val="24"/>
        </w:numPr>
        <w:spacing w:after="0" w:line="360" w:lineRule="auto"/>
        <w:jc w:val="both"/>
        <w:rPr>
          <w:rFonts w:ascii="Myriad Pro" w:hAnsi="Myriad Pro"/>
          <w:color w:val="000000" w:themeColor="text1"/>
          <w:sz w:val="26"/>
          <w:szCs w:val="26"/>
        </w:rPr>
      </w:pPr>
      <w:r w:rsidRPr="00150A95">
        <w:rPr>
          <w:rFonts w:ascii="Myriad Pro" w:hAnsi="Myriad Pro"/>
          <w:color w:val="000000" w:themeColor="text1"/>
          <w:sz w:val="26"/>
          <w:szCs w:val="26"/>
        </w:rPr>
        <w:t>Обороты счета 10 за 2016 год по ГСМ;</w:t>
      </w:r>
    </w:p>
    <w:p w14:paraId="77BE92B9" w14:textId="77777777" w:rsidR="00F060D0" w:rsidRPr="00150A95" w:rsidRDefault="00F060D0" w:rsidP="00B9583E">
      <w:pPr>
        <w:pStyle w:val="a3"/>
        <w:numPr>
          <w:ilvl w:val="0"/>
          <w:numId w:val="24"/>
        </w:numPr>
        <w:spacing w:after="0" w:line="360" w:lineRule="auto"/>
        <w:jc w:val="both"/>
        <w:rPr>
          <w:rFonts w:ascii="Myriad Pro" w:hAnsi="Myriad Pro"/>
          <w:color w:val="000000" w:themeColor="text1"/>
          <w:sz w:val="26"/>
          <w:szCs w:val="26"/>
        </w:rPr>
      </w:pPr>
      <w:r w:rsidRPr="00150A95">
        <w:rPr>
          <w:rFonts w:ascii="Myriad Pro" w:hAnsi="Myriad Pro"/>
          <w:color w:val="000000" w:themeColor="text1"/>
          <w:sz w:val="26"/>
          <w:szCs w:val="26"/>
        </w:rPr>
        <w:t xml:space="preserve">Обороты счетов 20.01, 23, 25, 26 </w:t>
      </w:r>
      <w:r w:rsidR="00BA3D04" w:rsidRPr="00150A95">
        <w:rPr>
          <w:rFonts w:ascii="Myriad Pro" w:hAnsi="Myriad Pro"/>
          <w:color w:val="000000" w:themeColor="text1"/>
          <w:sz w:val="26"/>
          <w:szCs w:val="26"/>
        </w:rPr>
        <w:t>«</w:t>
      </w:r>
      <w:r w:rsidRPr="00150A95">
        <w:rPr>
          <w:rFonts w:ascii="Myriad Pro" w:hAnsi="Myriad Pro"/>
          <w:color w:val="000000" w:themeColor="text1"/>
          <w:sz w:val="26"/>
          <w:szCs w:val="26"/>
        </w:rPr>
        <w:t>ГСМ</w:t>
      </w:r>
      <w:r w:rsidR="00BA3D04" w:rsidRPr="00150A95">
        <w:rPr>
          <w:rFonts w:ascii="Myriad Pro" w:hAnsi="Myriad Pro"/>
          <w:color w:val="000000" w:themeColor="text1"/>
          <w:sz w:val="26"/>
          <w:szCs w:val="26"/>
        </w:rPr>
        <w:t>»</w:t>
      </w:r>
      <w:r w:rsidRPr="00150A95">
        <w:rPr>
          <w:rFonts w:ascii="Myriad Pro" w:hAnsi="Myriad Pro"/>
          <w:color w:val="000000" w:themeColor="text1"/>
          <w:sz w:val="26"/>
          <w:szCs w:val="26"/>
        </w:rPr>
        <w:t xml:space="preserve"> за 2016 год</w:t>
      </w:r>
      <w:r w:rsidR="00150A95">
        <w:rPr>
          <w:rFonts w:ascii="Myriad Pro" w:hAnsi="Myriad Pro"/>
          <w:color w:val="000000" w:themeColor="text1"/>
          <w:sz w:val="26"/>
          <w:szCs w:val="26"/>
        </w:rPr>
        <w:t>, с указанием пробега, расхода топлива в разрезе автомобилей</w:t>
      </w:r>
      <w:r w:rsidRPr="00150A95">
        <w:rPr>
          <w:rFonts w:ascii="Myriad Pro" w:hAnsi="Myriad Pro"/>
          <w:color w:val="000000" w:themeColor="text1"/>
          <w:sz w:val="26"/>
          <w:szCs w:val="26"/>
        </w:rPr>
        <w:t>.</w:t>
      </w:r>
    </w:p>
    <w:p w14:paraId="650FBACA" w14:textId="77777777" w:rsidR="0085626A" w:rsidRPr="00C80AA9" w:rsidRDefault="0085626A" w:rsidP="0085626A">
      <w:pPr>
        <w:spacing w:after="0" w:line="360" w:lineRule="auto"/>
        <w:ind w:firstLine="567"/>
        <w:contextualSpacing/>
        <w:jc w:val="both"/>
        <w:rPr>
          <w:rFonts w:ascii="Myriad Pro" w:eastAsia="Calibri" w:hAnsi="Myriad Pro" w:cs="Times New Roman"/>
          <w:color w:val="000000" w:themeColor="text1"/>
          <w:sz w:val="26"/>
          <w:szCs w:val="26"/>
        </w:rPr>
      </w:pPr>
      <w:r w:rsidRPr="00150A95">
        <w:rPr>
          <w:rFonts w:ascii="Myriad Pro" w:eastAsia="Calibri" w:hAnsi="Myriad Pro" w:cs="Times New Roman"/>
          <w:color w:val="000000" w:themeColor="text1"/>
          <w:sz w:val="26"/>
          <w:szCs w:val="26"/>
        </w:rPr>
        <w:t xml:space="preserve">В обоснование заявленных расходов по статье </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Материалы</w:t>
      </w:r>
      <w:r w:rsidR="00BA3D04" w:rsidRPr="00150A95">
        <w:rPr>
          <w:rFonts w:ascii="Myriad Pro" w:eastAsia="Calibri" w:hAnsi="Myriad Pro" w:cs="Times New Roman"/>
          <w:color w:val="000000" w:themeColor="text1"/>
          <w:sz w:val="26"/>
          <w:szCs w:val="26"/>
        </w:rPr>
        <w:t>»</w:t>
      </w:r>
      <w:r w:rsidRPr="00150A95">
        <w:rPr>
          <w:rFonts w:ascii="Myriad Pro" w:eastAsia="Calibri" w:hAnsi="Myriad Pro" w:cs="Times New Roman"/>
          <w:color w:val="000000" w:themeColor="text1"/>
          <w:sz w:val="26"/>
          <w:szCs w:val="26"/>
        </w:rPr>
        <w:t xml:space="preserve"> филиалом</w:t>
      </w:r>
      <w:r w:rsidRPr="00B66D5D">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C80AA9">
        <w:rPr>
          <w:rFonts w:ascii="Myriad Pro" w:eastAsia="Calibri" w:hAnsi="Myriad Pro" w:cs="Times New Roman"/>
          <w:color w:val="000000" w:themeColor="text1"/>
          <w:sz w:val="26"/>
          <w:szCs w:val="26"/>
        </w:rPr>
        <w:t xml:space="preserve"> были предоставлены следующие документы:</w:t>
      </w:r>
    </w:p>
    <w:p w14:paraId="277DD3B1" w14:textId="77777777" w:rsidR="0085626A" w:rsidRPr="008B194B"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Пояснительная записка;</w:t>
      </w:r>
    </w:p>
    <w:p w14:paraId="212EEDE4" w14:textId="77777777" w:rsidR="0085626A" w:rsidRPr="008B194B"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Годовые планы-графики комплексного капитального ремонта оборудования, зданий и сооружений;</w:t>
      </w:r>
    </w:p>
    <w:p w14:paraId="20690D56" w14:textId="77777777" w:rsidR="0085626A" w:rsidRPr="008B194B"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Годовые</w:t>
      </w:r>
      <w:r w:rsidRPr="008B194B">
        <w:rPr>
          <w:rFonts w:ascii="Myriad Pro" w:hAnsi="Myriad Pro"/>
          <w:color w:val="000000" w:themeColor="text1"/>
          <w:sz w:val="26"/>
          <w:szCs w:val="26"/>
        </w:rPr>
        <w:t xml:space="preserve"> 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технического обслуживания</w:t>
      </w:r>
      <w:r>
        <w:rPr>
          <w:rFonts w:ascii="Myriad Pro" w:hAnsi="Myriad Pro"/>
          <w:color w:val="000000" w:themeColor="text1"/>
          <w:sz w:val="26"/>
          <w:szCs w:val="26"/>
        </w:rPr>
        <w:t xml:space="preserve"> оборудования</w:t>
      </w:r>
      <w:r w:rsidRPr="008B194B">
        <w:rPr>
          <w:rFonts w:ascii="Myriad Pro" w:hAnsi="Myriad Pro"/>
          <w:color w:val="000000" w:themeColor="text1"/>
          <w:sz w:val="26"/>
          <w:szCs w:val="26"/>
        </w:rPr>
        <w:t>;</w:t>
      </w:r>
    </w:p>
    <w:p w14:paraId="793156FC" w14:textId="77777777" w:rsidR="0085626A" w:rsidRPr="008B194B"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эксплуатационного обслуживания оборудования;</w:t>
      </w:r>
    </w:p>
    <w:p w14:paraId="74E2EAF8" w14:textId="77777777" w:rsidR="0085626A"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Локальные сметные расчеты на ремонт оборудования, зданий и со</w:t>
      </w:r>
      <w:r>
        <w:rPr>
          <w:rFonts w:ascii="Myriad Pro" w:hAnsi="Myriad Pro"/>
          <w:color w:val="000000" w:themeColor="text1"/>
          <w:sz w:val="26"/>
          <w:szCs w:val="26"/>
        </w:rPr>
        <w:t>о</w:t>
      </w:r>
      <w:r w:rsidRPr="008B194B">
        <w:rPr>
          <w:rFonts w:ascii="Myriad Pro" w:hAnsi="Myriad Pro"/>
          <w:color w:val="000000" w:themeColor="text1"/>
          <w:sz w:val="26"/>
          <w:szCs w:val="26"/>
        </w:rPr>
        <w:t>ружений, на испытания оборудования;</w:t>
      </w:r>
    </w:p>
    <w:p w14:paraId="405D1BD0" w14:textId="77777777" w:rsidR="0085626A" w:rsidRPr="008B194B"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4816AF">
        <w:rPr>
          <w:rFonts w:ascii="Myriad Pro" w:hAnsi="Myriad Pro"/>
          <w:color w:val="000000" w:themeColor="text1"/>
          <w:sz w:val="26"/>
          <w:szCs w:val="26"/>
        </w:rPr>
        <w:lastRenderedPageBreak/>
        <w:t xml:space="preserve"> </w:t>
      </w:r>
      <w:r w:rsidRPr="008B194B">
        <w:rPr>
          <w:rFonts w:ascii="Myriad Pro" w:hAnsi="Myriad Pro"/>
          <w:color w:val="000000" w:themeColor="text1"/>
          <w:sz w:val="26"/>
          <w:szCs w:val="26"/>
        </w:rPr>
        <w:t>Многолетние планы графики ремонтов оборудования ЛЭП, ПС, распределительных сетей;</w:t>
      </w:r>
    </w:p>
    <w:p w14:paraId="4F00CDCF" w14:textId="77777777" w:rsidR="0085626A" w:rsidRPr="008B194B"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 xml:space="preserve">Многолетние </w:t>
      </w:r>
      <w:r>
        <w:rPr>
          <w:rFonts w:ascii="Myriad Pro" w:hAnsi="Myriad Pro"/>
          <w:color w:val="000000" w:themeColor="text1"/>
          <w:sz w:val="26"/>
          <w:szCs w:val="26"/>
        </w:rPr>
        <w:t>планы технического обслуживания.</w:t>
      </w:r>
    </w:p>
    <w:p w14:paraId="6CE45078" w14:textId="77777777" w:rsidR="0085626A" w:rsidRDefault="0085626A" w:rsidP="0085626A">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В материалах отсутствуют:</w:t>
      </w:r>
    </w:p>
    <w:p w14:paraId="0DEFF65F" w14:textId="77777777" w:rsidR="0085626A" w:rsidRPr="004816AF" w:rsidRDefault="0085626A" w:rsidP="00B9583E">
      <w:pPr>
        <w:pStyle w:val="a3"/>
        <w:numPr>
          <w:ilvl w:val="0"/>
          <w:numId w:val="34"/>
        </w:numPr>
        <w:spacing w:after="0" w:line="360" w:lineRule="auto"/>
        <w:ind w:left="0" w:firstLine="709"/>
        <w:jc w:val="both"/>
        <w:rPr>
          <w:rFonts w:ascii="Myriad Pro" w:hAnsi="Myriad Pro"/>
          <w:color w:val="000000" w:themeColor="text1"/>
          <w:sz w:val="26"/>
          <w:szCs w:val="26"/>
        </w:rPr>
      </w:pPr>
      <w:r w:rsidRPr="004816AF">
        <w:rPr>
          <w:rFonts w:ascii="Myriad Pro" w:hAnsi="Myriad Pro"/>
          <w:color w:val="000000" w:themeColor="text1"/>
          <w:sz w:val="26"/>
          <w:szCs w:val="26"/>
        </w:rPr>
        <w:t>- Листки осмотра ВЛ, акты предремонтного обследования ПС, дефектные ведомости;</w:t>
      </w:r>
    </w:p>
    <w:p w14:paraId="49CB47D8" w14:textId="77777777" w:rsidR="0085626A" w:rsidRPr="008B194B"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Реестры договоров на поставку материалов;</w:t>
      </w:r>
    </w:p>
    <w:p w14:paraId="168FFF31" w14:textId="77777777" w:rsidR="0085626A" w:rsidRDefault="0085626A"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Данные бухгалтерского учета за 2016 год – обороты по счету 20, 25, 26 отчеты по проводкам (расходы на техническое обслуживание и ремонт зданий и сооружений).</w:t>
      </w:r>
      <w:r w:rsidRPr="004816AF">
        <w:rPr>
          <w:rFonts w:ascii="Myriad Pro" w:hAnsi="Myriad Pro"/>
          <w:color w:val="000000" w:themeColor="text1"/>
          <w:sz w:val="26"/>
          <w:szCs w:val="26"/>
        </w:rPr>
        <w:t xml:space="preserve"> </w:t>
      </w:r>
    </w:p>
    <w:p w14:paraId="2D3DA67C" w14:textId="77777777" w:rsidR="00472387" w:rsidRDefault="00472387" w:rsidP="00472387">
      <w:pPr>
        <w:spacing w:after="0" w:line="360" w:lineRule="auto"/>
        <w:contextualSpacing/>
        <w:jc w:val="both"/>
        <w:rPr>
          <w:rFonts w:ascii="Myriad Pro" w:eastAsia="Calibri" w:hAnsi="Myriad Pro" w:cs="Times New Roman"/>
          <w:b/>
          <w:color w:val="000000" w:themeColor="text1"/>
          <w:sz w:val="26"/>
          <w:szCs w:val="26"/>
        </w:rPr>
      </w:pPr>
    </w:p>
    <w:p w14:paraId="3128B8EA" w14:textId="77777777" w:rsidR="00472387" w:rsidRPr="00C876D1"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ОРГАНА РЕГУЛИРОВАНИЯ</w:t>
      </w:r>
    </w:p>
    <w:p w14:paraId="024AC8FF"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885483">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у заключению Службой по тарифам Астраханской области определила величину расходов по статье</w:t>
      </w:r>
      <w:r w:rsidR="00E66F8F">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00E66F8F" w:rsidRPr="00E66F8F">
        <w:rPr>
          <w:rFonts w:ascii="Myriad Pro" w:eastAsia="Calibri" w:hAnsi="Myriad Pro" w:cs="Times New Roman"/>
          <w:color w:val="000000" w:themeColor="text1"/>
          <w:sz w:val="26"/>
          <w:szCs w:val="26"/>
        </w:rPr>
        <w:t>Сырье, материалы, запасные части, инструмент, ГСМ</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размере 200 869,06 тыс. рублей</w:t>
      </w:r>
      <w:r w:rsidRPr="0088548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экспертном заключении отражено, что исключены </w:t>
      </w:r>
      <w:r w:rsidR="00E66F8F">
        <w:rPr>
          <w:rFonts w:ascii="Myriad Pro" w:eastAsia="Calibri" w:hAnsi="Myriad Pro" w:cs="Times New Roman"/>
          <w:color w:val="000000" w:themeColor="text1"/>
          <w:sz w:val="26"/>
          <w:szCs w:val="26"/>
        </w:rPr>
        <w:t xml:space="preserve">экономически необоснованные </w:t>
      </w:r>
      <w:r>
        <w:rPr>
          <w:rFonts w:ascii="Myriad Pro" w:eastAsia="Calibri" w:hAnsi="Myriad Pro" w:cs="Times New Roman"/>
          <w:color w:val="000000" w:themeColor="text1"/>
          <w:sz w:val="26"/>
          <w:szCs w:val="26"/>
        </w:rPr>
        <w:t>расходы в размере – 140 143,6 тыс. рублей, при этом в приложениях к Экспертному заключению также отсутствует информация о том, какие расходы из заявленных филиалом ПАО</w:t>
      </w:r>
      <w:r w:rsidR="00C70D22">
        <w:rPr>
          <w:rFonts w:ascii="Myriad Pro" w:eastAsia="Calibri" w:hAnsi="Myriad Pro" w:cs="Times New Roman"/>
          <w:color w:val="000000" w:themeColor="text1"/>
          <w:sz w:val="26"/>
          <w:szCs w:val="26"/>
        </w:rPr>
        <w:t>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признаны экономически необоснованными расходами. </w:t>
      </w:r>
    </w:p>
    <w:p w14:paraId="0A0D85E7"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pPr>
    </w:p>
    <w:p w14:paraId="43D6A94A" w14:textId="77777777" w:rsidR="00472387" w:rsidRPr="00C876D1"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ИСПОЛНИТЕЛЯ</w:t>
      </w:r>
    </w:p>
    <w:p w14:paraId="1D295976" w14:textId="77777777" w:rsidR="0085626A" w:rsidRDefault="0085626A" w:rsidP="00472387">
      <w:pPr>
        <w:spacing w:after="0" w:line="360" w:lineRule="auto"/>
        <w:ind w:firstLine="567"/>
        <w:contextualSpacing/>
        <w:jc w:val="both"/>
        <w:rPr>
          <w:rFonts w:ascii="Myriad Pro" w:eastAsia="Calibri" w:hAnsi="Myriad Pro" w:cs="Times New Roman"/>
          <w:color w:val="000000" w:themeColor="text1"/>
          <w:sz w:val="26"/>
          <w:szCs w:val="26"/>
        </w:rPr>
      </w:pPr>
    </w:p>
    <w:p w14:paraId="5659C966" w14:textId="77777777" w:rsidR="00E66F8F" w:rsidRDefault="00E66F8F" w:rsidP="00E66F8F">
      <w:pPr>
        <w:spacing w:after="0" w:line="360" w:lineRule="auto"/>
        <w:jc w:val="both"/>
        <w:rPr>
          <w:rFonts w:ascii="Myriad Pro" w:eastAsia="Calibri" w:hAnsi="Myriad Pro" w:cs="Times New Roman"/>
          <w:b/>
          <w:color w:val="000000" w:themeColor="text1"/>
          <w:sz w:val="26"/>
          <w:szCs w:val="26"/>
        </w:rPr>
      </w:pPr>
      <w:r w:rsidRPr="008606D4">
        <w:rPr>
          <w:rFonts w:ascii="Myriad Pro" w:eastAsia="Calibri" w:hAnsi="Myriad Pro" w:cs="Times New Roman"/>
          <w:b/>
          <w:color w:val="000000" w:themeColor="text1"/>
          <w:sz w:val="26"/>
          <w:szCs w:val="26"/>
        </w:rPr>
        <w:t>Горюче-смазочные материалы (ГСМ)</w:t>
      </w:r>
    </w:p>
    <w:p w14:paraId="4D903D79"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CC3450">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w:t>
      </w:r>
      <w:r w:rsidR="00CC3450">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w:t>
      </w:r>
      <w:r w:rsidRPr="00B66D5D">
        <w:rPr>
          <w:rFonts w:ascii="Myriad Pro" w:eastAsia="Calibri" w:hAnsi="Myriad Pro" w:cs="Times New Roman"/>
          <w:color w:val="000000" w:themeColor="text1"/>
          <w:sz w:val="26"/>
          <w:szCs w:val="26"/>
        </w:rPr>
        <w:t>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w:t>
      </w:r>
      <w:r w:rsidR="00F060D0">
        <w:rPr>
          <w:rFonts w:ascii="Myriad Pro" w:eastAsia="Calibri" w:hAnsi="Myriad Pro" w:cs="Times New Roman"/>
          <w:color w:val="000000" w:themeColor="text1"/>
          <w:sz w:val="26"/>
          <w:szCs w:val="26"/>
        </w:rPr>
        <w:t xml:space="preserve">Службу </w:t>
      </w:r>
      <w:r>
        <w:rPr>
          <w:rFonts w:ascii="Myriad Pro" w:eastAsia="Calibri" w:hAnsi="Myriad Pro" w:cs="Times New Roman"/>
          <w:color w:val="000000" w:themeColor="text1"/>
          <w:sz w:val="26"/>
          <w:szCs w:val="26"/>
        </w:rPr>
        <w:t>по тарифам Астраханской области для обоснования заявляемых расходов по статье</w:t>
      </w:r>
      <w:r w:rsidR="00E66F8F">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00E66F8F" w:rsidRPr="00E66F8F">
        <w:rPr>
          <w:rFonts w:ascii="Myriad Pro" w:eastAsia="Calibri" w:hAnsi="Myriad Pro" w:cs="Times New Roman"/>
          <w:color w:val="000000" w:themeColor="text1"/>
          <w:sz w:val="26"/>
          <w:szCs w:val="26"/>
        </w:rPr>
        <w:t>Сырье, материалы, запасные части, инструмент, ГСМ</w:t>
      </w:r>
      <w:r w:rsidR="00BA3D04">
        <w:rPr>
          <w:rFonts w:ascii="Myriad Pro" w:eastAsia="Calibri" w:hAnsi="Myriad Pro" w:cs="Times New Roman"/>
          <w:color w:val="000000" w:themeColor="text1"/>
          <w:sz w:val="26"/>
          <w:szCs w:val="26"/>
        </w:rPr>
        <w:t>»</w:t>
      </w:r>
      <w:r w:rsidR="00E66F8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Исполнитель отмечает следующее.</w:t>
      </w:r>
    </w:p>
    <w:p w14:paraId="3193289E" w14:textId="77777777" w:rsidR="00472387" w:rsidRPr="00DE6988" w:rsidRDefault="00F060D0" w:rsidP="00472387">
      <w:pPr>
        <w:pStyle w:val="a3"/>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П</w:t>
      </w:r>
      <w:r w:rsidR="00472387" w:rsidRPr="00DE6988">
        <w:rPr>
          <w:rFonts w:ascii="Myriad Pro" w:hAnsi="Myriad Pro"/>
          <w:color w:val="000000" w:themeColor="text1"/>
          <w:sz w:val="26"/>
          <w:szCs w:val="26"/>
        </w:rPr>
        <w:t xml:space="preserve">риведенные в расчетах </w:t>
      </w:r>
      <w:r w:rsidR="001D5401">
        <w:rPr>
          <w:rFonts w:ascii="Myriad Pro" w:hAnsi="Myriad Pro"/>
          <w:color w:val="000000" w:themeColor="text1"/>
          <w:sz w:val="26"/>
          <w:szCs w:val="26"/>
        </w:rPr>
        <w:t xml:space="preserve">расходов по статье </w:t>
      </w:r>
      <w:r w:rsidR="00BA3D04">
        <w:rPr>
          <w:rFonts w:ascii="Myriad Pro" w:hAnsi="Myriad Pro"/>
          <w:color w:val="000000" w:themeColor="text1"/>
          <w:sz w:val="26"/>
          <w:szCs w:val="26"/>
        </w:rPr>
        <w:t>«</w:t>
      </w:r>
      <w:r w:rsidR="001D5401">
        <w:rPr>
          <w:rFonts w:ascii="Myriad Pro" w:hAnsi="Myriad Pro"/>
          <w:color w:val="000000" w:themeColor="text1"/>
          <w:sz w:val="26"/>
          <w:szCs w:val="26"/>
        </w:rPr>
        <w:t>ГСМ</w:t>
      </w:r>
      <w:r w:rsidR="00BA3D04">
        <w:rPr>
          <w:rFonts w:ascii="Myriad Pro" w:hAnsi="Myriad Pro"/>
          <w:color w:val="000000" w:themeColor="text1"/>
          <w:sz w:val="26"/>
          <w:szCs w:val="26"/>
        </w:rPr>
        <w:t>»</w:t>
      </w:r>
      <w:r w:rsidR="001D5401">
        <w:rPr>
          <w:rFonts w:ascii="Myriad Pro" w:hAnsi="Myriad Pro"/>
          <w:color w:val="000000" w:themeColor="text1"/>
          <w:sz w:val="26"/>
          <w:szCs w:val="26"/>
        </w:rPr>
        <w:t xml:space="preserve"> </w:t>
      </w:r>
      <w:r w:rsidR="00472387" w:rsidRPr="00DE6988">
        <w:rPr>
          <w:rFonts w:ascii="Myriad Pro" w:hAnsi="Myriad Pro"/>
          <w:color w:val="000000" w:themeColor="text1"/>
          <w:sz w:val="26"/>
          <w:szCs w:val="26"/>
        </w:rPr>
        <w:t>филиала ПАО</w:t>
      </w:r>
      <w:r w:rsidR="00CC3450">
        <w:rPr>
          <w:rFonts w:ascii="Myriad Pro" w:hAnsi="Myriad Pro"/>
          <w:color w:val="000000" w:themeColor="text1"/>
          <w:sz w:val="26"/>
          <w:szCs w:val="26"/>
        </w:rPr>
        <w:t xml:space="preserve"> </w:t>
      </w:r>
      <w:r w:rsidR="00BA3D04">
        <w:rPr>
          <w:rFonts w:ascii="Myriad Pro" w:hAnsi="Myriad Pro"/>
          <w:color w:val="000000" w:themeColor="text1"/>
          <w:sz w:val="26"/>
          <w:szCs w:val="26"/>
        </w:rPr>
        <w:t>«</w:t>
      </w:r>
      <w:r w:rsidR="00472387" w:rsidRPr="00DE6988">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472387" w:rsidRPr="00DE6988">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472387" w:rsidRPr="00DE6988">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1D5401">
        <w:rPr>
          <w:rFonts w:ascii="Myriad Pro" w:hAnsi="Myriad Pro"/>
          <w:color w:val="000000" w:themeColor="text1"/>
          <w:sz w:val="26"/>
          <w:szCs w:val="26"/>
        </w:rPr>
        <w:t xml:space="preserve"> плановые цены на 2018 год</w:t>
      </w:r>
      <w:r w:rsidR="00472387" w:rsidRPr="00DE6988">
        <w:rPr>
          <w:rFonts w:ascii="Myriad Pro" w:hAnsi="Myriad Pro"/>
          <w:color w:val="000000" w:themeColor="text1"/>
          <w:sz w:val="26"/>
          <w:szCs w:val="26"/>
        </w:rPr>
        <w:t xml:space="preserve"> не превышают цен на </w:t>
      </w:r>
      <w:r w:rsidR="00472387" w:rsidRPr="00DE6988">
        <w:rPr>
          <w:rFonts w:ascii="Myriad Pro" w:hAnsi="Myriad Pro"/>
          <w:color w:val="000000" w:themeColor="text1"/>
          <w:sz w:val="26"/>
          <w:szCs w:val="26"/>
        </w:rPr>
        <w:lastRenderedPageBreak/>
        <w:t>топливо, которые размещены на сайте Федеральной службы государственной статистики (</w:t>
      </w:r>
      <w:hyperlink r:id="rId23" w:history="1">
        <w:r w:rsidR="00472387" w:rsidRPr="00DE6988">
          <w:rPr>
            <w:rFonts w:ascii="Myriad Pro" w:hAnsi="Myriad Pro"/>
            <w:color w:val="000000" w:themeColor="text1"/>
            <w:sz w:val="26"/>
            <w:szCs w:val="26"/>
          </w:rPr>
          <w:t>https://www.gks.ru/</w:t>
        </w:r>
      </w:hyperlink>
      <w:r w:rsidR="00472387" w:rsidRPr="00DE6988">
        <w:rPr>
          <w:rFonts w:ascii="Myriad Pro" w:hAnsi="Myriad Pro"/>
          <w:color w:val="000000" w:themeColor="text1"/>
          <w:sz w:val="26"/>
          <w:szCs w:val="26"/>
        </w:rPr>
        <w:t xml:space="preserve">). </w:t>
      </w:r>
    </w:p>
    <w:p w14:paraId="758A112F" w14:textId="77777777"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Расчет пробега</w:t>
      </w:r>
      <w:r w:rsidR="001D5401">
        <w:rPr>
          <w:rFonts w:ascii="Myriad Pro" w:eastAsia="Calibri" w:hAnsi="Myriad Pro" w:cs="Times New Roman"/>
          <w:color w:val="000000" w:themeColor="text1"/>
          <w:sz w:val="26"/>
          <w:szCs w:val="26"/>
        </w:rPr>
        <w:t xml:space="preserve"> транспорта</w:t>
      </w:r>
      <w:r>
        <w:rPr>
          <w:rFonts w:ascii="Myriad Pro" w:eastAsia="Calibri" w:hAnsi="Myriad Pro" w:cs="Times New Roman"/>
          <w:color w:val="000000" w:themeColor="text1"/>
          <w:sz w:val="26"/>
          <w:szCs w:val="26"/>
        </w:rPr>
        <w:t xml:space="preserve"> производственного назначения выполнен исходя из </w:t>
      </w:r>
      <w:r w:rsidR="001D5401">
        <w:rPr>
          <w:rFonts w:ascii="Myriad Pro" w:eastAsia="Calibri" w:hAnsi="Myriad Pro" w:cs="Times New Roman"/>
          <w:color w:val="000000" w:themeColor="text1"/>
          <w:sz w:val="26"/>
          <w:szCs w:val="26"/>
        </w:rPr>
        <w:t>маршрутов следования, осуществляемых при перемещении</w:t>
      </w:r>
      <w:r w:rsidRPr="00210765">
        <w:rPr>
          <w:rFonts w:ascii="Myriad Pro" w:eastAsia="Calibri" w:hAnsi="Myriad Pro" w:cs="Times New Roman"/>
          <w:color w:val="000000" w:themeColor="text1"/>
          <w:sz w:val="26"/>
          <w:szCs w:val="26"/>
        </w:rPr>
        <w:t xml:space="preserve"> персонала ремонтных бригад к месту проведения ремонтных и профилактических работ по обслуживанию кабел</w:t>
      </w:r>
      <w:r>
        <w:rPr>
          <w:rFonts w:ascii="Myriad Pro" w:eastAsia="Calibri" w:hAnsi="Myriad Pro" w:cs="Times New Roman"/>
          <w:color w:val="000000" w:themeColor="text1"/>
          <w:sz w:val="26"/>
          <w:szCs w:val="26"/>
        </w:rPr>
        <w:t xml:space="preserve">ьных линий сетевого комплекса, </w:t>
      </w:r>
      <w:r w:rsidRPr="00210765">
        <w:rPr>
          <w:rFonts w:ascii="Myriad Pro" w:eastAsia="Calibri" w:hAnsi="Myriad Pro" w:cs="Times New Roman"/>
          <w:color w:val="000000" w:themeColor="text1"/>
          <w:sz w:val="26"/>
          <w:szCs w:val="26"/>
        </w:rPr>
        <w:t>доставк</w:t>
      </w:r>
      <w:r w:rsidR="001D5401">
        <w:rPr>
          <w:rFonts w:ascii="Myriad Pro" w:eastAsia="Calibri" w:hAnsi="Myriad Pro" w:cs="Times New Roman"/>
          <w:color w:val="000000" w:themeColor="text1"/>
          <w:sz w:val="26"/>
          <w:szCs w:val="26"/>
        </w:rPr>
        <w:t>е</w:t>
      </w:r>
      <w:r w:rsidRPr="00210765">
        <w:rPr>
          <w:rFonts w:ascii="Myriad Pro" w:eastAsia="Calibri" w:hAnsi="Myriad Pro" w:cs="Times New Roman"/>
          <w:color w:val="000000" w:themeColor="text1"/>
          <w:sz w:val="26"/>
          <w:szCs w:val="26"/>
        </w:rPr>
        <w:t xml:space="preserve"> опор и электрооборудования для эксплуатационной деятельности.</w:t>
      </w:r>
      <w:r>
        <w:rPr>
          <w:rFonts w:ascii="Myriad Pro" w:eastAsia="Calibri" w:hAnsi="Myriad Pro" w:cs="Times New Roman"/>
          <w:color w:val="000000" w:themeColor="text1"/>
          <w:sz w:val="26"/>
          <w:szCs w:val="26"/>
        </w:rPr>
        <w:t xml:space="preserve"> Расстояние рассчитаны исходя из </w:t>
      </w:r>
      <w:r w:rsidRPr="00210765">
        <w:rPr>
          <w:rFonts w:ascii="Myriad Pro" w:eastAsia="Calibri" w:hAnsi="Myriad Pro" w:cs="Times New Roman"/>
          <w:color w:val="000000" w:themeColor="text1"/>
          <w:sz w:val="26"/>
          <w:szCs w:val="26"/>
        </w:rPr>
        <w:t>утвержденных годовых графиков на ремонт и техническое обслуживание электросетевых объектов.</w:t>
      </w:r>
      <w:r>
        <w:rPr>
          <w:rFonts w:ascii="Myriad Pro" w:eastAsia="Calibri" w:hAnsi="Myriad Pro" w:cs="Times New Roman"/>
          <w:color w:val="000000" w:themeColor="text1"/>
          <w:sz w:val="26"/>
          <w:szCs w:val="26"/>
        </w:rPr>
        <w:t xml:space="preserve"> Исполнителем была произведена частичная выборочная проверка расстояния от РЭСа до места ремонта, и выявлено, что расстояния рассчитаны корректно, исходя из показателей Яндекс Карты. Следовательно</w:t>
      </w:r>
      <w:r w:rsidR="001D540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экономически обоснованными по </w:t>
      </w:r>
      <w:r w:rsidR="001D5401">
        <w:rPr>
          <w:rFonts w:ascii="Myriad Pro" w:eastAsia="Calibri" w:hAnsi="Myriad Pro" w:cs="Times New Roman"/>
          <w:color w:val="000000" w:themeColor="text1"/>
          <w:sz w:val="26"/>
          <w:szCs w:val="26"/>
        </w:rPr>
        <w:t xml:space="preserve">статье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ГСМ</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Исполнителем признаны</w:t>
      </w:r>
      <w:r w:rsidR="001D5401">
        <w:rPr>
          <w:rFonts w:ascii="Myriad Pro" w:eastAsia="Calibri" w:hAnsi="Myriad Pro" w:cs="Times New Roman"/>
          <w:color w:val="000000" w:themeColor="text1"/>
          <w:sz w:val="26"/>
          <w:szCs w:val="26"/>
        </w:rPr>
        <w:t xml:space="preserve"> расходы в размере</w:t>
      </w:r>
      <w:r>
        <w:rPr>
          <w:rFonts w:ascii="Myriad Pro" w:eastAsia="Calibri" w:hAnsi="Myriad Pro" w:cs="Times New Roman"/>
          <w:color w:val="000000" w:themeColor="text1"/>
          <w:sz w:val="26"/>
          <w:szCs w:val="26"/>
        </w:rPr>
        <w:t xml:space="preserve"> 45 229,440 тыс. рублей </w:t>
      </w:r>
    </w:p>
    <w:p w14:paraId="4CC22578" w14:textId="77777777"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w:t>
      </w:r>
      <w:r w:rsidR="0085626A">
        <w:rPr>
          <w:rFonts w:ascii="Myriad Pro" w:eastAsia="Calibri" w:hAnsi="Myriad Pro" w:cs="Times New Roman"/>
          <w:color w:val="000000" w:themeColor="text1"/>
          <w:sz w:val="26"/>
          <w:szCs w:val="26"/>
        </w:rPr>
        <w:t xml:space="preserve">экономически обоснованными </w:t>
      </w:r>
      <w:r>
        <w:rPr>
          <w:rFonts w:ascii="Myriad Pro" w:eastAsia="Calibri" w:hAnsi="Myriad Pro" w:cs="Times New Roman"/>
          <w:color w:val="000000" w:themeColor="text1"/>
          <w:sz w:val="26"/>
          <w:szCs w:val="26"/>
        </w:rPr>
        <w:t xml:space="preserve">признаны </w:t>
      </w:r>
      <w:r w:rsidR="0085626A">
        <w:rPr>
          <w:rFonts w:ascii="Myriad Pro" w:eastAsia="Calibri" w:hAnsi="Myriad Pro" w:cs="Times New Roman"/>
          <w:color w:val="000000" w:themeColor="text1"/>
          <w:sz w:val="26"/>
          <w:szCs w:val="26"/>
        </w:rPr>
        <w:t xml:space="preserve">расходы по статье </w:t>
      </w:r>
      <w:r w:rsidR="00BA3D04">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М</w:t>
      </w:r>
      <w:r w:rsidR="0085626A" w:rsidRPr="00E228FB">
        <w:rPr>
          <w:rFonts w:ascii="Myriad Pro" w:eastAsia="Calibri" w:hAnsi="Myriad Pro" w:cs="Times New Roman"/>
          <w:color w:val="000000" w:themeColor="text1"/>
          <w:sz w:val="26"/>
          <w:szCs w:val="26"/>
        </w:rPr>
        <w:t>атериалы для автотранспортных средств производственного назначения (техобслуживание</w:t>
      </w:r>
      <w:r w:rsidR="0085626A">
        <w:rPr>
          <w:rFonts w:ascii="Myriad Pro" w:eastAsia="Calibri" w:hAnsi="Myriad Pro" w:cs="Times New Roman"/>
          <w:color w:val="000000" w:themeColor="text1"/>
          <w:sz w:val="26"/>
          <w:szCs w:val="26"/>
        </w:rPr>
        <w:t xml:space="preserve"> + ремонт</w:t>
      </w:r>
      <w:r w:rsidR="0085626A" w:rsidRPr="00E228FB">
        <w:rPr>
          <w:rFonts w:ascii="Myriad Pro" w:eastAsia="Calibri" w:hAnsi="Myriad Pro" w:cs="Times New Roman"/>
          <w:color w:val="000000" w:themeColor="text1"/>
          <w:sz w:val="26"/>
          <w:szCs w:val="26"/>
        </w:rPr>
        <w:t>)</w:t>
      </w:r>
      <w:r w:rsidR="00BA3D04">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в размере – 9 449,49 тыс. рублей. Данная сумма </w:t>
      </w:r>
      <w:r w:rsidR="0085626A">
        <w:rPr>
          <w:rFonts w:ascii="Myriad Pro" w:eastAsia="Calibri" w:hAnsi="Myriad Pro" w:cs="Times New Roman"/>
          <w:color w:val="000000" w:themeColor="text1"/>
          <w:sz w:val="26"/>
          <w:szCs w:val="26"/>
        </w:rPr>
        <w:t xml:space="preserve">определена Исполнителем исходя </w:t>
      </w:r>
      <w:r>
        <w:rPr>
          <w:rFonts w:ascii="Myriad Pro" w:eastAsia="Calibri" w:hAnsi="Myriad Pro" w:cs="Times New Roman"/>
          <w:color w:val="000000" w:themeColor="text1"/>
          <w:sz w:val="26"/>
          <w:szCs w:val="26"/>
        </w:rPr>
        <w:t>из годового пробега транспортных средств</w:t>
      </w:r>
      <w:r w:rsidR="001D540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используемых для производственных нужд</w:t>
      </w:r>
      <w:r w:rsidR="001D540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нормативов</w:t>
      </w:r>
      <w:r w:rsidR="001D5401">
        <w:rPr>
          <w:rFonts w:ascii="Myriad Pro" w:eastAsia="Calibri" w:hAnsi="Myriad Pro" w:cs="Times New Roman"/>
          <w:color w:val="000000" w:themeColor="text1"/>
          <w:sz w:val="26"/>
          <w:szCs w:val="26"/>
        </w:rPr>
        <w:t>, установленных следующими ведомственными документами</w:t>
      </w:r>
      <w:r>
        <w:rPr>
          <w:rFonts w:ascii="Myriad Pro" w:eastAsia="Calibri" w:hAnsi="Myriad Pro" w:cs="Times New Roman"/>
          <w:color w:val="000000" w:themeColor="text1"/>
          <w:sz w:val="26"/>
          <w:szCs w:val="26"/>
        </w:rPr>
        <w:t>:</w:t>
      </w:r>
    </w:p>
    <w:p w14:paraId="4F244DED" w14:textId="77777777" w:rsidR="00472387" w:rsidRPr="00E228FB" w:rsidRDefault="00472387" w:rsidP="00472387">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Pr="00E228FB">
        <w:rPr>
          <w:rFonts w:ascii="Myriad Pro" w:eastAsia="Calibri" w:hAnsi="Myriad Pro" w:cs="Times New Roman"/>
          <w:color w:val="000000" w:themeColor="text1"/>
          <w:sz w:val="26"/>
          <w:szCs w:val="26"/>
        </w:rPr>
        <w:t>Положени</w:t>
      </w:r>
      <w:r w:rsidR="001D5401">
        <w:rPr>
          <w:rFonts w:ascii="Myriad Pro" w:eastAsia="Calibri" w:hAnsi="Myriad Pro" w:cs="Times New Roman"/>
          <w:color w:val="000000" w:themeColor="text1"/>
          <w:sz w:val="26"/>
          <w:szCs w:val="26"/>
        </w:rPr>
        <w:t>е</w:t>
      </w:r>
      <w:r w:rsidRPr="00E228FB">
        <w:rPr>
          <w:rFonts w:ascii="Myriad Pro" w:eastAsia="Calibri" w:hAnsi="Myriad Pro" w:cs="Times New Roman"/>
          <w:color w:val="000000" w:themeColor="text1"/>
          <w:sz w:val="26"/>
          <w:szCs w:val="26"/>
        </w:rPr>
        <w:t xml:space="preserve"> о техническом обслуживании и ремонте подвижного состава автомобильного транспорта (утв. Министерством автомобильного трансп</w:t>
      </w:r>
      <w:r>
        <w:rPr>
          <w:rFonts w:ascii="Myriad Pro" w:eastAsia="Calibri" w:hAnsi="Myriad Pro" w:cs="Times New Roman"/>
          <w:color w:val="000000" w:themeColor="text1"/>
          <w:sz w:val="26"/>
          <w:szCs w:val="26"/>
        </w:rPr>
        <w:t>орта РСФСР 20 сентября 1984 г.);</w:t>
      </w:r>
    </w:p>
    <w:p w14:paraId="3ECE5510" w14:textId="77777777" w:rsidR="00472387" w:rsidRPr="00E228FB" w:rsidRDefault="00472387" w:rsidP="00472387">
      <w:pPr>
        <w:spacing w:after="0" w:line="360" w:lineRule="auto"/>
        <w:ind w:firstLine="709"/>
        <w:contextualSpacing/>
        <w:jc w:val="both"/>
        <w:rPr>
          <w:rFonts w:ascii="Myriad Pro" w:eastAsia="Calibri" w:hAnsi="Myriad Pro" w:cs="Times New Roman"/>
          <w:color w:val="000000" w:themeColor="text1"/>
          <w:sz w:val="26"/>
          <w:szCs w:val="26"/>
        </w:rPr>
      </w:pPr>
      <w:r w:rsidRPr="00E228FB">
        <w:rPr>
          <w:rFonts w:ascii="Myriad Pro" w:eastAsia="Calibri" w:hAnsi="Myriad Pro" w:cs="Times New Roman"/>
          <w:color w:val="000000" w:themeColor="text1"/>
          <w:sz w:val="26"/>
          <w:szCs w:val="26"/>
        </w:rPr>
        <w:t>- Норм</w:t>
      </w:r>
      <w:r w:rsidR="001D5401">
        <w:rPr>
          <w:rFonts w:ascii="Myriad Pro" w:eastAsia="Calibri" w:hAnsi="Myriad Pro" w:cs="Times New Roman"/>
          <w:color w:val="000000" w:themeColor="text1"/>
          <w:sz w:val="26"/>
          <w:szCs w:val="26"/>
        </w:rPr>
        <w:t>ы</w:t>
      </w:r>
      <w:r w:rsidRPr="00E228FB">
        <w:rPr>
          <w:rFonts w:ascii="Myriad Pro" w:eastAsia="Calibri" w:hAnsi="Myriad Pro" w:cs="Times New Roman"/>
          <w:color w:val="000000" w:themeColor="text1"/>
          <w:sz w:val="26"/>
          <w:szCs w:val="26"/>
        </w:rPr>
        <w:t xml:space="preserve"> сроков службы стартерных свинцово-кислотных аккумуляторных батарей автотранспортных средств и автопогрузчиков РД-3112199-1089-02 (Министерство транспорта Российской Федерации)</w:t>
      </w:r>
      <w:r>
        <w:rPr>
          <w:rFonts w:ascii="Myriad Pro" w:eastAsia="Calibri" w:hAnsi="Myriad Pro" w:cs="Times New Roman"/>
          <w:color w:val="000000" w:themeColor="text1"/>
          <w:sz w:val="26"/>
          <w:szCs w:val="26"/>
        </w:rPr>
        <w:t>;</w:t>
      </w:r>
    </w:p>
    <w:p w14:paraId="0CA22A19" w14:textId="77777777"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sidRPr="00E228FB">
        <w:rPr>
          <w:rFonts w:ascii="Myriad Pro" w:eastAsia="Calibri" w:hAnsi="Myriad Pro" w:cs="Times New Roman"/>
          <w:color w:val="000000" w:themeColor="text1"/>
          <w:sz w:val="26"/>
          <w:szCs w:val="26"/>
        </w:rPr>
        <w:t>- Временны</w:t>
      </w:r>
      <w:r w:rsidR="001D5401">
        <w:rPr>
          <w:rFonts w:ascii="Myriad Pro" w:eastAsia="Calibri" w:hAnsi="Myriad Pro" w:cs="Times New Roman"/>
          <w:color w:val="000000" w:themeColor="text1"/>
          <w:sz w:val="26"/>
          <w:szCs w:val="26"/>
        </w:rPr>
        <w:t>е</w:t>
      </w:r>
      <w:r w:rsidRPr="00E228FB">
        <w:rPr>
          <w:rFonts w:ascii="Myriad Pro" w:eastAsia="Calibri" w:hAnsi="Myriad Pro" w:cs="Times New Roman"/>
          <w:color w:val="000000" w:themeColor="text1"/>
          <w:sz w:val="26"/>
          <w:szCs w:val="26"/>
        </w:rPr>
        <w:t xml:space="preserve"> норм</w:t>
      </w:r>
      <w:r w:rsidR="001D5401">
        <w:rPr>
          <w:rFonts w:ascii="Myriad Pro" w:eastAsia="Calibri" w:hAnsi="Myriad Pro" w:cs="Times New Roman"/>
          <w:color w:val="000000" w:themeColor="text1"/>
          <w:sz w:val="26"/>
          <w:szCs w:val="26"/>
        </w:rPr>
        <w:t>ы</w:t>
      </w:r>
      <w:r w:rsidRPr="00E228FB">
        <w:rPr>
          <w:rFonts w:ascii="Myriad Pro" w:eastAsia="Calibri" w:hAnsi="Myriad Pro" w:cs="Times New Roman"/>
          <w:color w:val="000000" w:themeColor="text1"/>
          <w:sz w:val="26"/>
          <w:szCs w:val="26"/>
        </w:rPr>
        <w:t xml:space="preserve"> эксплуатационного пробега шин автотранспортных средств РД 3112199-1085-02 (Министерство транспорта Российской Федерации)</w:t>
      </w:r>
      <w:r>
        <w:rPr>
          <w:rFonts w:ascii="Myriad Pro" w:eastAsia="Calibri" w:hAnsi="Myriad Pro" w:cs="Times New Roman"/>
          <w:color w:val="000000" w:themeColor="text1"/>
          <w:sz w:val="26"/>
          <w:szCs w:val="26"/>
        </w:rPr>
        <w:t>;</w:t>
      </w:r>
    </w:p>
    <w:p w14:paraId="4435A80B" w14:textId="77777777" w:rsidR="00472387" w:rsidRDefault="00472387" w:rsidP="00472387">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Pr="00E228FB">
        <w:rPr>
          <w:rFonts w:ascii="Myriad Pro" w:eastAsia="Calibri" w:hAnsi="Myriad Pro" w:cs="Times New Roman"/>
          <w:color w:val="000000" w:themeColor="text1"/>
          <w:sz w:val="26"/>
          <w:szCs w:val="26"/>
        </w:rPr>
        <w:t>Указани</w:t>
      </w:r>
      <w:r w:rsidR="001D5401">
        <w:rPr>
          <w:rFonts w:ascii="Myriad Pro" w:eastAsia="Calibri" w:hAnsi="Myriad Pro" w:cs="Times New Roman"/>
          <w:color w:val="000000" w:themeColor="text1"/>
          <w:sz w:val="26"/>
          <w:szCs w:val="26"/>
        </w:rPr>
        <w:t>я</w:t>
      </w:r>
      <w:r w:rsidRPr="00E228FB">
        <w:rPr>
          <w:rFonts w:ascii="Myriad Pro" w:eastAsia="Calibri" w:hAnsi="Myriad Pro" w:cs="Times New Roman"/>
          <w:color w:val="000000" w:themeColor="text1"/>
          <w:sz w:val="26"/>
          <w:szCs w:val="26"/>
        </w:rPr>
        <w:t xml:space="preserve"> от 30 мая 198</w:t>
      </w:r>
      <w:r>
        <w:rPr>
          <w:rFonts w:ascii="Myriad Pro" w:eastAsia="Calibri" w:hAnsi="Myriad Pro" w:cs="Times New Roman"/>
          <w:color w:val="000000" w:themeColor="text1"/>
          <w:sz w:val="26"/>
          <w:szCs w:val="26"/>
        </w:rPr>
        <w:t>4 г. №</w:t>
      </w:r>
      <w:r w:rsidRPr="00E228FB">
        <w:rPr>
          <w:rFonts w:ascii="Myriad Pro" w:eastAsia="Calibri" w:hAnsi="Myriad Pro" w:cs="Times New Roman"/>
          <w:color w:val="000000" w:themeColor="text1"/>
          <w:sz w:val="26"/>
          <w:szCs w:val="26"/>
        </w:rPr>
        <w:t xml:space="preserve"> 60-ц </w:t>
      </w:r>
      <w:r w:rsidR="00BA3D04">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О нормах затрат на техническое обслуживание и текущий ремонт автомобилей и автобусов</w:t>
      </w:r>
      <w:r w:rsidR="00BA3D04">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 xml:space="preserve"> (утв. Министерством автомобильного транспорта РСФСР</w:t>
      </w:r>
      <w:r w:rsidR="00BA3D04">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p>
    <w:p w14:paraId="597C9938" w14:textId="77777777"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w:t>
      </w:r>
      <w:r w:rsidR="001D5401">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рекомендует направлять информацию о годовом пробеге по данному виду транспорта исходя из </w:t>
      </w:r>
      <w:r w:rsidR="001D5401">
        <w:rPr>
          <w:rFonts w:ascii="Myriad Pro" w:eastAsia="Calibri" w:hAnsi="Myriad Pro" w:cs="Times New Roman"/>
          <w:color w:val="000000" w:themeColor="text1"/>
          <w:sz w:val="26"/>
          <w:szCs w:val="26"/>
        </w:rPr>
        <w:t xml:space="preserve">фактических данных </w:t>
      </w:r>
      <w:r>
        <w:rPr>
          <w:rFonts w:ascii="Myriad Pro" w:eastAsia="Calibri" w:hAnsi="Myriad Pro" w:cs="Times New Roman"/>
          <w:color w:val="000000" w:themeColor="text1"/>
          <w:sz w:val="26"/>
          <w:szCs w:val="26"/>
        </w:rPr>
        <w:t xml:space="preserve">за 3 предыдущих периода, так как пробег за один </w:t>
      </w:r>
      <w:r w:rsidR="00B352E5">
        <w:rPr>
          <w:rFonts w:ascii="Myriad Pro" w:eastAsia="Calibri" w:hAnsi="Myriad Pro" w:cs="Times New Roman"/>
          <w:color w:val="000000" w:themeColor="text1"/>
          <w:sz w:val="26"/>
          <w:szCs w:val="26"/>
        </w:rPr>
        <w:t>отчетный период</w:t>
      </w:r>
      <w:r>
        <w:rPr>
          <w:rFonts w:ascii="Myriad Pro" w:eastAsia="Calibri" w:hAnsi="Myriad Pro" w:cs="Times New Roman"/>
          <w:color w:val="000000" w:themeColor="text1"/>
          <w:sz w:val="26"/>
          <w:szCs w:val="26"/>
        </w:rPr>
        <w:t xml:space="preserve"> полноценно не подтверждает </w:t>
      </w:r>
      <w:r w:rsidR="00B352E5">
        <w:rPr>
          <w:rFonts w:ascii="Myriad Pro" w:eastAsia="Calibri" w:hAnsi="Myriad Pro" w:cs="Times New Roman"/>
          <w:color w:val="000000" w:themeColor="text1"/>
          <w:sz w:val="26"/>
          <w:szCs w:val="26"/>
        </w:rPr>
        <w:t xml:space="preserve">экономическую обоснованность </w:t>
      </w:r>
      <w:r>
        <w:rPr>
          <w:rFonts w:ascii="Myriad Pro" w:eastAsia="Calibri" w:hAnsi="Myriad Pro" w:cs="Times New Roman"/>
          <w:color w:val="000000" w:themeColor="text1"/>
          <w:sz w:val="26"/>
          <w:szCs w:val="26"/>
        </w:rPr>
        <w:t>расходов</w:t>
      </w:r>
      <w:r w:rsidR="00B352E5">
        <w:rPr>
          <w:rFonts w:ascii="Myriad Pro" w:eastAsia="Calibri" w:hAnsi="Myriad Pro" w:cs="Times New Roman"/>
          <w:color w:val="000000" w:themeColor="text1"/>
          <w:sz w:val="26"/>
          <w:szCs w:val="26"/>
        </w:rPr>
        <w:t xml:space="preserve"> в полном объеме</w:t>
      </w:r>
      <w:r>
        <w:rPr>
          <w:rFonts w:ascii="Myriad Pro" w:eastAsia="Calibri" w:hAnsi="Myriad Pro" w:cs="Times New Roman"/>
          <w:color w:val="000000" w:themeColor="text1"/>
          <w:sz w:val="26"/>
          <w:szCs w:val="26"/>
        </w:rPr>
        <w:t xml:space="preserve"> (в зависимости от времени года и загруженности, перехода на электронный документооборот и прочие показатели</w:t>
      </w:r>
      <w:r w:rsidR="00B352E5">
        <w:rPr>
          <w:rFonts w:ascii="Myriad Pro" w:eastAsia="Calibri" w:hAnsi="Myriad Pro" w:cs="Times New Roman"/>
          <w:color w:val="000000" w:themeColor="text1"/>
          <w:sz w:val="26"/>
          <w:szCs w:val="26"/>
        </w:rPr>
        <w:t xml:space="preserve"> деятельности филиала ПАО </w:t>
      </w:r>
      <w:r w:rsidR="00BA3D04">
        <w:rPr>
          <w:rFonts w:ascii="Myriad Pro" w:eastAsia="Calibri" w:hAnsi="Myriad Pro" w:cs="Times New Roman"/>
          <w:color w:val="000000" w:themeColor="text1"/>
          <w:sz w:val="26"/>
          <w:szCs w:val="26"/>
        </w:rPr>
        <w:t>«</w:t>
      </w:r>
      <w:r w:rsidR="00B352E5">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B352E5">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B352E5">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пробег может изменяться существенно от года к году).</w:t>
      </w:r>
    </w:p>
    <w:p w14:paraId="6C934C8E" w14:textId="25E6636F" w:rsidR="006E4F9F" w:rsidRDefault="006E4F9F"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обслуживанию автотранспорта, закрепленного за административно- хозяйственным блоком филиала ПАО «МРСК Юга» - «Астраханьэнерго», исходя из представленных приказов о закреплении транспорта за сотрудниками филиала ПАО «МРСК Юга» - «Астраханьэнерго», утвержденного месторасположения гаража для данного автотранспорта и представленных материалов по среднегодовому пробегу такого транспорта, учтены расходы на ГСМ в размере 2 197,596 тыс. рублей, а также учтены расходы на техническое обслуживание и ремонт данных автотранспортных средств в размере – 6 624,763 тыс. рублей. </w:t>
      </w:r>
    </w:p>
    <w:p w14:paraId="7F5E2887" w14:textId="77777777" w:rsidR="00472387" w:rsidRDefault="00472387" w:rsidP="0047238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Для исключения рисков корректировки расходов, учтенных в тарифах на услуги по передаче электрической энергии</w:t>
      </w:r>
      <w:r w:rsidR="0085626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w:t>
      </w:r>
      <w:r w:rsidR="0085626A">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рекомендует представлять в Службу по тарифам Астраханской области следующие материалы:</w:t>
      </w:r>
    </w:p>
    <w:p w14:paraId="5A45C1D2" w14:textId="4A8B9003" w:rsidR="00472387" w:rsidRDefault="00472387" w:rsidP="006E4F9F">
      <w:pPr>
        <w:spacing w:after="0" w:line="360" w:lineRule="auto"/>
        <w:ind w:firstLine="709"/>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 </w:t>
      </w:r>
      <w:r w:rsidRPr="00B443FF">
        <w:rPr>
          <w:rFonts w:ascii="Myriad Pro" w:hAnsi="Myriad Pro"/>
          <w:color w:val="000000" w:themeColor="text1"/>
          <w:sz w:val="26"/>
          <w:szCs w:val="26"/>
        </w:rPr>
        <w:t>документы для подтверждения средних расчетных пробегов</w:t>
      </w:r>
      <w:r w:rsidR="006E4F9F">
        <w:rPr>
          <w:rFonts w:ascii="Myriad Pro" w:hAnsi="Myriad Pro"/>
          <w:color w:val="000000" w:themeColor="text1"/>
          <w:sz w:val="26"/>
          <w:szCs w:val="26"/>
        </w:rPr>
        <w:t xml:space="preserve"> с учетом среднегодового пробега за два – три предыдущих периода</w:t>
      </w:r>
      <w:r w:rsidR="0085626A">
        <w:rPr>
          <w:rFonts w:ascii="Myriad Pro" w:hAnsi="Myriad Pro"/>
          <w:color w:val="000000" w:themeColor="text1"/>
          <w:sz w:val="26"/>
          <w:szCs w:val="26"/>
        </w:rPr>
        <w:t>,</w:t>
      </w:r>
      <w:r>
        <w:rPr>
          <w:rFonts w:ascii="Myriad Pro" w:hAnsi="Myriad Pro"/>
          <w:color w:val="000000" w:themeColor="text1"/>
          <w:sz w:val="26"/>
          <w:szCs w:val="26"/>
        </w:rPr>
        <w:t xml:space="preserve"> </w:t>
      </w:r>
      <w:r w:rsidR="006E4F9F">
        <w:rPr>
          <w:rFonts w:ascii="Myriad Pro" w:hAnsi="Myriad Pro"/>
          <w:color w:val="000000" w:themeColor="text1"/>
          <w:sz w:val="26"/>
          <w:szCs w:val="26"/>
        </w:rPr>
        <w:t xml:space="preserve">и </w:t>
      </w:r>
      <w:r>
        <w:rPr>
          <w:rFonts w:ascii="Myriad Pro" w:hAnsi="Myriad Pro"/>
          <w:color w:val="000000" w:themeColor="text1"/>
          <w:sz w:val="26"/>
          <w:szCs w:val="26"/>
        </w:rPr>
        <w:t xml:space="preserve">планируемых затрат на </w:t>
      </w:r>
      <w:r w:rsidR="0085626A">
        <w:rPr>
          <w:rFonts w:ascii="Myriad Pro" w:hAnsi="Myriad Pro"/>
          <w:color w:val="000000" w:themeColor="text1"/>
          <w:sz w:val="26"/>
          <w:szCs w:val="26"/>
        </w:rPr>
        <w:t>очередной период регулирования</w:t>
      </w:r>
      <w:r>
        <w:rPr>
          <w:rFonts w:ascii="Myriad Pro" w:hAnsi="Myriad Pro"/>
          <w:color w:val="000000" w:themeColor="text1"/>
          <w:sz w:val="26"/>
          <w:szCs w:val="26"/>
        </w:rPr>
        <w:t xml:space="preserve"> на приобретение </w:t>
      </w:r>
      <w:r w:rsidR="003C4B71">
        <w:rPr>
          <w:rFonts w:ascii="Myriad Pro" w:hAnsi="Myriad Pro"/>
          <w:color w:val="000000" w:themeColor="text1"/>
          <w:sz w:val="26"/>
          <w:szCs w:val="26"/>
        </w:rPr>
        <w:t xml:space="preserve">ГСМ </w:t>
      </w:r>
      <w:r>
        <w:rPr>
          <w:rFonts w:ascii="Myriad Pro" w:hAnsi="Myriad Pro"/>
          <w:color w:val="000000" w:themeColor="text1"/>
          <w:sz w:val="26"/>
          <w:szCs w:val="26"/>
        </w:rPr>
        <w:t>для транспортных средств административно-хозяйственного назначения;</w:t>
      </w:r>
    </w:p>
    <w:p w14:paraId="41297C04" w14:textId="77777777" w:rsidR="00472387" w:rsidRDefault="00472387" w:rsidP="006E4F9F">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w:t>
      </w:r>
      <w:r w:rsidRPr="00364516">
        <w:rPr>
          <w:rFonts w:ascii="Myriad Pro" w:hAnsi="Myriad Pro"/>
          <w:color w:val="000000" w:themeColor="text1"/>
          <w:sz w:val="26"/>
          <w:szCs w:val="26"/>
        </w:rPr>
        <w:t xml:space="preserve"> </w:t>
      </w:r>
      <w:r w:rsidRPr="00B443FF">
        <w:rPr>
          <w:rFonts w:ascii="Myriad Pro" w:hAnsi="Myriad Pro"/>
          <w:color w:val="000000" w:themeColor="text1"/>
          <w:sz w:val="26"/>
          <w:szCs w:val="26"/>
        </w:rPr>
        <w:t>приказ о закреплении транспортных средств за пр</w:t>
      </w:r>
      <w:r>
        <w:rPr>
          <w:rFonts w:ascii="Myriad Pro" w:hAnsi="Myriad Pro"/>
          <w:color w:val="000000" w:themeColor="text1"/>
          <w:sz w:val="26"/>
          <w:szCs w:val="26"/>
        </w:rPr>
        <w:t>оизводственными подразделениями</w:t>
      </w:r>
      <w:r w:rsidR="0085626A">
        <w:rPr>
          <w:rFonts w:ascii="Myriad Pro" w:hAnsi="Myriad Pro"/>
          <w:color w:val="000000" w:themeColor="text1"/>
          <w:sz w:val="26"/>
          <w:szCs w:val="26"/>
        </w:rPr>
        <w:t>.</w:t>
      </w:r>
    </w:p>
    <w:p w14:paraId="6F87806A" w14:textId="77777777" w:rsidR="0085626A" w:rsidRPr="00DE6988" w:rsidRDefault="0085626A" w:rsidP="006E4F9F">
      <w:pPr>
        <w:pStyle w:val="a3"/>
        <w:spacing w:after="0" w:line="360" w:lineRule="auto"/>
        <w:ind w:left="0" w:firstLine="709"/>
        <w:jc w:val="both"/>
        <w:rPr>
          <w:rFonts w:ascii="Myriad Pro" w:hAnsi="Myriad Pro"/>
          <w:color w:val="000000" w:themeColor="text1"/>
          <w:sz w:val="26"/>
          <w:szCs w:val="26"/>
        </w:rPr>
      </w:pPr>
      <w:r w:rsidRPr="00DE6988">
        <w:rPr>
          <w:rFonts w:ascii="Myriad Pro" w:hAnsi="Myriad Pro"/>
          <w:color w:val="000000" w:themeColor="text1"/>
          <w:sz w:val="26"/>
          <w:szCs w:val="26"/>
        </w:rPr>
        <w:t xml:space="preserve">Исполнитель рекомендует в обоснование </w:t>
      </w:r>
      <w:r>
        <w:rPr>
          <w:rFonts w:ascii="Myriad Pro" w:hAnsi="Myriad Pro"/>
          <w:color w:val="000000" w:themeColor="text1"/>
          <w:sz w:val="26"/>
          <w:szCs w:val="26"/>
        </w:rPr>
        <w:t>стоимостных</w:t>
      </w:r>
      <w:r w:rsidRPr="00DE6988">
        <w:rPr>
          <w:rFonts w:ascii="Myriad Pro" w:hAnsi="Myriad Pro"/>
          <w:color w:val="000000" w:themeColor="text1"/>
          <w:sz w:val="26"/>
          <w:szCs w:val="26"/>
        </w:rPr>
        <w:t xml:space="preserve"> показателей </w:t>
      </w:r>
      <w:r>
        <w:rPr>
          <w:rFonts w:ascii="Myriad Pro" w:hAnsi="Myriad Pro"/>
          <w:color w:val="000000" w:themeColor="text1"/>
          <w:sz w:val="26"/>
          <w:szCs w:val="26"/>
        </w:rPr>
        <w:t xml:space="preserve">при расчете расходов по статье </w:t>
      </w:r>
      <w:r w:rsidR="00BA3D04">
        <w:rPr>
          <w:rFonts w:ascii="Myriad Pro" w:hAnsi="Myriad Pro"/>
          <w:color w:val="000000" w:themeColor="text1"/>
          <w:sz w:val="26"/>
          <w:szCs w:val="26"/>
        </w:rPr>
        <w:t>«</w:t>
      </w:r>
      <w:r>
        <w:rPr>
          <w:rFonts w:ascii="Myriad Pro" w:hAnsi="Myriad Pro"/>
          <w:color w:val="000000" w:themeColor="text1"/>
          <w:sz w:val="26"/>
          <w:szCs w:val="26"/>
        </w:rPr>
        <w:t>ГСМ</w:t>
      </w:r>
      <w:r w:rsidR="00BA3D04">
        <w:rPr>
          <w:rFonts w:ascii="Myriad Pro" w:hAnsi="Myriad Pro"/>
          <w:color w:val="000000" w:themeColor="text1"/>
          <w:sz w:val="26"/>
          <w:szCs w:val="26"/>
        </w:rPr>
        <w:t>»</w:t>
      </w:r>
      <w:r>
        <w:rPr>
          <w:rFonts w:ascii="Myriad Pro" w:hAnsi="Myriad Pro"/>
          <w:color w:val="000000" w:themeColor="text1"/>
          <w:sz w:val="26"/>
          <w:szCs w:val="26"/>
        </w:rPr>
        <w:t xml:space="preserve"> </w:t>
      </w:r>
      <w:r w:rsidRPr="00DE6988">
        <w:rPr>
          <w:rFonts w:ascii="Myriad Pro" w:hAnsi="Myriad Pro"/>
          <w:color w:val="000000" w:themeColor="text1"/>
          <w:sz w:val="26"/>
          <w:szCs w:val="26"/>
        </w:rPr>
        <w:t>использовать аналитические данные по бензину, размещаемому на сайте УФАС по Астраханской области.</w:t>
      </w:r>
    </w:p>
    <w:p w14:paraId="3C564FFB" w14:textId="77777777" w:rsidR="0085626A" w:rsidRDefault="0085626A" w:rsidP="006E4F9F">
      <w:pPr>
        <w:spacing w:after="0" w:line="360" w:lineRule="auto"/>
        <w:ind w:firstLine="709"/>
        <w:contextualSpacing/>
        <w:jc w:val="both"/>
        <w:rPr>
          <w:rFonts w:ascii="Myriad Pro" w:eastAsia="Calibri" w:hAnsi="Myriad Pro" w:cs="Times New Roman"/>
          <w:b/>
          <w:color w:val="000000" w:themeColor="text1"/>
          <w:sz w:val="26"/>
          <w:szCs w:val="26"/>
        </w:rPr>
      </w:pPr>
    </w:p>
    <w:p w14:paraId="56471232" w14:textId="77777777" w:rsidR="00472387" w:rsidRPr="009C7522" w:rsidRDefault="0085626A" w:rsidP="009C7522">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Материалы</w:t>
      </w:r>
    </w:p>
    <w:p w14:paraId="7F91E2F9"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w:t>
      </w:r>
      <w:r w:rsidR="0085626A">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полагает экономически обоснованными </w:t>
      </w:r>
      <w:r w:rsidR="0085626A">
        <w:rPr>
          <w:rFonts w:ascii="Myriad Pro" w:eastAsia="Calibri" w:hAnsi="Myriad Pro" w:cs="Times New Roman"/>
          <w:color w:val="000000" w:themeColor="text1"/>
          <w:sz w:val="26"/>
          <w:szCs w:val="26"/>
        </w:rPr>
        <w:t xml:space="preserve">расходы по статье </w:t>
      </w:r>
      <w:r w:rsidR="00BA3D04">
        <w:rPr>
          <w:rFonts w:ascii="Myriad Pro" w:eastAsia="Calibri" w:hAnsi="Myriad Pro" w:cs="Times New Roman"/>
          <w:color w:val="000000" w:themeColor="text1"/>
          <w:sz w:val="26"/>
          <w:szCs w:val="26"/>
        </w:rPr>
        <w:t>«</w:t>
      </w:r>
      <w:r w:rsidR="0085626A" w:rsidRPr="002954DC">
        <w:rPr>
          <w:rFonts w:ascii="Myriad Pro" w:eastAsia="Calibri" w:hAnsi="Myriad Pro" w:cs="Times New Roman"/>
          <w:color w:val="000000" w:themeColor="text1"/>
          <w:sz w:val="26"/>
          <w:szCs w:val="26"/>
        </w:rPr>
        <w:t>Материалы для ЛЭП и основного оборудования подстанций (техобслуживание)</w:t>
      </w:r>
      <w:r w:rsidR="00BA3D04">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lastRenderedPageBreak/>
        <w:t>в размере 18 822,986 тыс. рублей</w:t>
      </w:r>
      <w:r w:rsidR="003C4B7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так как</w:t>
      </w:r>
      <w:r w:rsidR="00E66F8F">
        <w:rPr>
          <w:rFonts w:ascii="Myriad Pro" w:eastAsia="Calibri" w:hAnsi="Myriad Pro" w:cs="Times New Roman"/>
          <w:color w:val="000000" w:themeColor="text1"/>
          <w:sz w:val="26"/>
          <w:szCs w:val="26"/>
        </w:rPr>
        <w:t xml:space="preserve"> представленный расчет материалов на ремонты </w:t>
      </w:r>
      <w:r>
        <w:rPr>
          <w:rFonts w:ascii="Myriad Pro" w:eastAsia="Calibri" w:hAnsi="Myriad Pro" w:cs="Times New Roman"/>
          <w:color w:val="000000" w:themeColor="text1"/>
          <w:sz w:val="26"/>
          <w:szCs w:val="26"/>
        </w:rPr>
        <w:t>соответствуют графикам</w:t>
      </w:r>
      <w:r w:rsidRPr="002954DC">
        <w:rPr>
          <w:rFonts w:ascii="Myriad Pro" w:eastAsia="Calibri" w:hAnsi="Myriad Pro" w:cs="Times New Roman"/>
          <w:color w:val="000000" w:themeColor="text1"/>
          <w:sz w:val="26"/>
          <w:szCs w:val="26"/>
        </w:rPr>
        <w:t xml:space="preserve"> технического обслуживания, график</w:t>
      </w:r>
      <w:r w:rsidR="0085626A">
        <w:rPr>
          <w:rFonts w:ascii="Myriad Pro" w:eastAsia="Calibri" w:hAnsi="Myriad Pro" w:cs="Times New Roman"/>
          <w:color w:val="000000" w:themeColor="text1"/>
          <w:sz w:val="26"/>
          <w:szCs w:val="26"/>
        </w:rPr>
        <w:t>ам</w:t>
      </w:r>
      <w:r w:rsidRPr="002954DC">
        <w:rPr>
          <w:rFonts w:ascii="Myriad Pro" w:eastAsia="Calibri" w:hAnsi="Myriad Pro" w:cs="Times New Roman"/>
          <w:color w:val="000000" w:themeColor="text1"/>
          <w:sz w:val="26"/>
          <w:szCs w:val="26"/>
        </w:rPr>
        <w:t xml:space="preserve"> обходов осмотров ВЛ, график</w:t>
      </w:r>
      <w:r w:rsidR="0085626A">
        <w:rPr>
          <w:rFonts w:ascii="Myriad Pro" w:eastAsia="Calibri" w:hAnsi="Myriad Pro" w:cs="Times New Roman"/>
          <w:color w:val="000000" w:themeColor="text1"/>
          <w:sz w:val="26"/>
          <w:szCs w:val="26"/>
        </w:rPr>
        <w:t>ам</w:t>
      </w:r>
      <w:r w:rsidRPr="002954DC">
        <w:rPr>
          <w:rFonts w:ascii="Myriad Pro" w:eastAsia="Calibri" w:hAnsi="Myriad Pro" w:cs="Times New Roman"/>
          <w:color w:val="000000" w:themeColor="text1"/>
          <w:sz w:val="26"/>
          <w:szCs w:val="26"/>
        </w:rPr>
        <w:t xml:space="preserve"> чистки трасс от древесно-кустарниковой растительности</w:t>
      </w:r>
      <w:r>
        <w:rPr>
          <w:rFonts w:ascii="Myriad Pro" w:eastAsia="Calibri" w:hAnsi="Myriad Pro" w:cs="Times New Roman"/>
          <w:color w:val="000000" w:themeColor="text1"/>
          <w:sz w:val="26"/>
          <w:szCs w:val="26"/>
        </w:rPr>
        <w:t xml:space="preserve"> (цены на материалы применены в расчетах по фактическим данным за 2016 год с применением ИПЦ 2017</w:t>
      </w:r>
      <w:r w:rsidR="00E66F8F">
        <w:rPr>
          <w:rFonts w:ascii="Myriad Pro" w:eastAsia="Calibri" w:hAnsi="Myriad Pro" w:cs="Times New Roman"/>
          <w:color w:val="000000" w:themeColor="text1"/>
          <w:sz w:val="26"/>
          <w:szCs w:val="26"/>
        </w:rPr>
        <w:t xml:space="preserve"> (1,037)</w:t>
      </w:r>
      <w:r>
        <w:rPr>
          <w:rFonts w:ascii="Myriad Pro" w:eastAsia="Calibri" w:hAnsi="Myriad Pro" w:cs="Times New Roman"/>
          <w:color w:val="000000" w:themeColor="text1"/>
          <w:sz w:val="26"/>
          <w:szCs w:val="26"/>
        </w:rPr>
        <w:t xml:space="preserve"> и 2018 г</w:t>
      </w:r>
      <w:r w:rsidR="009053AF">
        <w:rPr>
          <w:rFonts w:ascii="Myriad Pro" w:eastAsia="Calibri" w:hAnsi="Myriad Pro" w:cs="Times New Roman"/>
          <w:color w:val="000000" w:themeColor="text1"/>
          <w:sz w:val="26"/>
          <w:szCs w:val="26"/>
        </w:rPr>
        <w:t>г.</w:t>
      </w:r>
      <w:r w:rsidR="00E66F8F">
        <w:rPr>
          <w:rFonts w:ascii="Myriad Pro" w:eastAsia="Calibri" w:hAnsi="Myriad Pro" w:cs="Times New Roman"/>
          <w:color w:val="000000" w:themeColor="text1"/>
          <w:sz w:val="26"/>
          <w:szCs w:val="26"/>
        </w:rPr>
        <w:t>(1,04)</w:t>
      </w:r>
      <w:r>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9053AF">
        <w:rPr>
          <w:rFonts w:ascii="Myriad Pro" w:eastAsia="Calibri" w:hAnsi="Myriad Pro" w:cs="Times New Roman"/>
          <w:color w:val="000000" w:themeColor="text1"/>
          <w:sz w:val="26"/>
          <w:szCs w:val="26"/>
        </w:rPr>
        <w:t xml:space="preserve">Заявленные филиалом ПАО </w:t>
      </w:r>
      <w:r w:rsidR="00BA3D04">
        <w:rPr>
          <w:rFonts w:ascii="Myriad Pro" w:eastAsia="Calibri" w:hAnsi="Myriad Pro" w:cs="Times New Roman"/>
          <w:color w:val="000000" w:themeColor="text1"/>
          <w:sz w:val="26"/>
          <w:szCs w:val="26"/>
        </w:rPr>
        <w:t>«</w:t>
      </w:r>
      <w:r w:rsidR="009053AF">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9053AF">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9053AF">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009053AF">
        <w:rPr>
          <w:rFonts w:ascii="Myriad Pro" w:eastAsia="Calibri" w:hAnsi="Myriad Pro" w:cs="Times New Roman"/>
          <w:color w:val="000000" w:themeColor="text1"/>
          <w:sz w:val="26"/>
          <w:szCs w:val="26"/>
        </w:rPr>
        <w:t xml:space="preserve"> расходы п</w:t>
      </w:r>
      <w:r w:rsidR="0085626A">
        <w:rPr>
          <w:rFonts w:ascii="Myriad Pro" w:eastAsia="Calibri" w:hAnsi="Myriad Pro" w:cs="Times New Roman"/>
          <w:color w:val="000000" w:themeColor="text1"/>
          <w:sz w:val="26"/>
          <w:szCs w:val="26"/>
        </w:rPr>
        <w:t xml:space="preserve">о статьям </w:t>
      </w:r>
      <w:r w:rsidR="00BA3D04">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Материалы для ЛЭП и подстанций (ремонт)</w:t>
      </w:r>
      <w:r w:rsidR="00BA3D04">
        <w:rPr>
          <w:rFonts w:ascii="Myriad Pro" w:eastAsia="Calibri" w:hAnsi="Myriad Pro" w:cs="Times New Roman"/>
          <w:color w:val="000000" w:themeColor="text1"/>
          <w:sz w:val="26"/>
          <w:szCs w:val="26"/>
        </w:rPr>
        <w:t>»</w:t>
      </w:r>
      <w:r w:rsidR="0085626A">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Материалы для ЛЭП и подстанций</w:t>
      </w:r>
      <w:r w:rsidR="00BA3D04">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 xml:space="preserve"> определены на основании годовых графиков ремонтных работ</w:t>
      </w:r>
      <w:r>
        <w:rPr>
          <w:rFonts w:ascii="Myriad Pro" w:eastAsia="Calibri" w:hAnsi="Myriad Pro" w:cs="Times New Roman"/>
          <w:color w:val="000000" w:themeColor="text1"/>
          <w:sz w:val="26"/>
          <w:szCs w:val="26"/>
        </w:rPr>
        <w:t>, ведомостей неисправностей</w:t>
      </w:r>
      <w:r w:rsidRPr="004816AF">
        <w:rPr>
          <w:rFonts w:ascii="Myriad Pro" w:eastAsia="Calibri" w:hAnsi="Myriad Pro" w:cs="Times New Roman"/>
          <w:color w:val="000000" w:themeColor="text1"/>
          <w:sz w:val="26"/>
          <w:szCs w:val="26"/>
        </w:rPr>
        <w:t>, подлежащих устранению при капитальном плановом ремонте, сметных расчетов в объеме 125 814,336 тыс. руб</w:t>
      </w:r>
      <w:r>
        <w:rPr>
          <w:rFonts w:ascii="Myriad Pro" w:eastAsia="Calibri" w:hAnsi="Myriad Pro" w:cs="Times New Roman"/>
          <w:color w:val="000000" w:themeColor="text1"/>
          <w:sz w:val="26"/>
          <w:szCs w:val="26"/>
        </w:rPr>
        <w:t xml:space="preserve">лей. </w:t>
      </w:r>
    </w:p>
    <w:p w14:paraId="1ABD705B" w14:textId="77777777" w:rsidR="00472387"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документально подтвержденными принимаются расходы</w:t>
      </w:r>
      <w:r w:rsidR="009053AF">
        <w:rPr>
          <w:rFonts w:ascii="Myriad Pro" w:eastAsia="Calibri" w:hAnsi="Myriad Pro" w:cs="Times New Roman"/>
          <w:color w:val="000000" w:themeColor="text1"/>
          <w:sz w:val="26"/>
          <w:szCs w:val="26"/>
        </w:rPr>
        <w:t xml:space="preserve"> по статье </w:t>
      </w:r>
      <w:r w:rsidR="00BA3D04">
        <w:rPr>
          <w:rFonts w:ascii="Myriad Pro" w:eastAsia="Calibri" w:hAnsi="Myriad Pro" w:cs="Times New Roman"/>
          <w:color w:val="000000" w:themeColor="text1"/>
          <w:sz w:val="26"/>
          <w:szCs w:val="26"/>
        </w:rPr>
        <w:t>«</w:t>
      </w:r>
      <w:r w:rsidR="009053AF" w:rsidRPr="00DE6988">
        <w:rPr>
          <w:rFonts w:ascii="Myriad Pro" w:eastAsia="Calibri" w:hAnsi="Myriad Pro" w:cs="Times New Roman"/>
          <w:color w:val="000000" w:themeColor="text1"/>
          <w:sz w:val="26"/>
          <w:szCs w:val="26"/>
        </w:rPr>
        <w:t>Материалы для административных зданий и сооружений</w:t>
      </w:r>
      <w:r w:rsidR="009053AF">
        <w:rPr>
          <w:rFonts w:ascii="Myriad Pro" w:eastAsia="Calibri" w:hAnsi="Myriad Pro" w:cs="Times New Roman"/>
          <w:color w:val="000000" w:themeColor="text1"/>
          <w:sz w:val="26"/>
          <w:szCs w:val="26"/>
        </w:rPr>
        <w:t xml:space="preserve"> </w:t>
      </w:r>
      <w:r w:rsidR="009053AF" w:rsidRPr="00E228FB">
        <w:rPr>
          <w:rFonts w:ascii="Myriad Pro" w:eastAsia="Calibri" w:hAnsi="Myriad Pro" w:cs="Times New Roman"/>
          <w:color w:val="000000" w:themeColor="text1"/>
          <w:sz w:val="26"/>
          <w:szCs w:val="26"/>
        </w:rPr>
        <w:t>(техобслуживание</w:t>
      </w:r>
      <w:r w:rsidR="009053AF">
        <w:rPr>
          <w:rFonts w:ascii="Myriad Pro" w:eastAsia="Calibri" w:hAnsi="Myriad Pro" w:cs="Times New Roman"/>
          <w:color w:val="000000" w:themeColor="text1"/>
          <w:sz w:val="26"/>
          <w:szCs w:val="26"/>
        </w:rPr>
        <w:t>+ ремонт</w:t>
      </w:r>
      <w:r w:rsidR="009053AF" w:rsidRPr="00E228FB">
        <w:rPr>
          <w:rFonts w:ascii="Myriad Pro" w:eastAsia="Calibri" w:hAnsi="Myriad Pro" w:cs="Times New Roman"/>
          <w:color w:val="000000" w:themeColor="text1"/>
          <w:sz w:val="26"/>
          <w:szCs w:val="26"/>
        </w:rPr>
        <w:t>)</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9053AF">
        <w:rPr>
          <w:rFonts w:ascii="Myriad Pro" w:eastAsia="Calibri" w:hAnsi="Myriad Pro" w:cs="Times New Roman"/>
          <w:color w:val="000000" w:themeColor="text1"/>
          <w:sz w:val="26"/>
          <w:szCs w:val="26"/>
        </w:rPr>
        <w:t xml:space="preserve">в размере </w:t>
      </w:r>
      <w:r w:rsidRPr="00CC0898">
        <w:rPr>
          <w:rFonts w:ascii="Myriad Pro" w:eastAsia="Calibri" w:hAnsi="Myriad Pro" w:cs="Times New Roman"/>
          <w:color w:val="000000" w:themeColor="text1"/>
          <w:sz w:val="26"/>
          <w:szCs w:val="26"/>
        </w:rPr>
        <w:t>2 284,37 тыс. рублей</w:t>
      </w:r>
      <w:r w:rsidR="009053A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9053AF">
        <w:rPr>
          <w:rFonts w:ascii="Myriad Pro" w:eastAsia="Calibri" w:hAnsi="Myriad Pro" w:cs="Times New Roman"/>
          <w:color w:val="000000" w:themeColor="text1"/>
          <w:sz w:val="26"/>
          <w:szCs w:val="26"/>
        </w:rPr>
        <w:t>Р</w:t>
      </w:r>
      <w:r>
        <w:rPr>
          <w:rFonts w:ascii="Myriad Pro" w:eastAsia="Calibri" w:hAnsi="Myriad Pro" w:cs="Times New Roman"/>
          <w:color w:val="000000" w:themeColor="text1"/>
          <w:sz w:val="26"/>
          <w:szCs w:val="26"/>
        </w:rPr>
        <w:t xml:space="preserve">асчет </w:t>
      </w:r>
      <w:r w:rsidR="009053AF">
        <w:rPr>
          <w:rFonts w:ascii="Myriad Pro" w:eastAsia="Calibri" w:hAnsi="Myriad Pro" w:cs="Times New Roman"/>
          <w:color w:val="000000" w:themeColor="text1"/>
          <w:sz w:val="26"/>
          <w:szCs w:val="26"/>
        </w:rPr>
        <w:t xml:space="preserve">потребности в </w:t>
      </w:r>
      <w:r>
        <w:rPr>
          <w:rFonts w:ascii="Myriad Pro" w:eastAsia="Calibri" w:hAnsi="Myriad Pro" w:cs="Times New Roman"/>
          <w:color w:val="000000" w:themeColor="text1"/>
          <w:sz w:val="26"/>
          <w:szCs w:val="26"/>
        </w:rPr>
        <w:t>материал</w:t>
      </w:r>
      <w:r w:rsidR="009053AF">
        <w:rPr>
          <w:rFonts w:ascii="Myriad Pro" w:eastAsia="Calibri" w:hAnsi="Myriad Pro" w:cs="Times New Roman"/>
          <w:color w:val="000000" w:themeColor="text1"/>
          <w:sz w:val="26"/>
          <w:szCs w:val="26"/>
        </w:rPr>
        <w:t>ах</w:t>
      </w:r>
      <w:r>
        <w:rPr>
          <w:rFonts w:ascii="Myriad Pro" w:eastAsia="Calibri" w:hAnsi="Myriad Pro" w:cs="Times New Roman"/>
          <w:color w:val="000000" w:themeColor="text1"/>
          <w:sz w:val="26"/>
          <w:szCs w:val="26"/>
        </w:rPr>
        <w:t xml:space="preserve"> произведен на основании </w:t>
      </w:r>
      <w:r w:rsidRPr="00CC0898">
        <w:rPr>
          <w:rFonts w:ascii="Myriad Pro" w:eastAsia="Calibri" w:hAnsi="Myriad Pro" w:cs="Times New Roman"/>
          <w:color w:val="000000" w:themeColor="text1"/>
          <w:sz w:val="26"/>
          <w:szCs w:val="26"/>
        </w:rPr>
        <w:t>многолетних и годовых графи</w:t>
      </w:r>
      <w:r>
        <w:rPr>
          <w:rFonts w:ascii="Myriad Pro" w:eastAsia="Calibri" w:hAnsi="Myriad Pro" w:cs="Times New Roman"/>
          <w:color w:val="000000" w:themeColor="text1"/>
          <w:sz w:val="26"/>
          <w:szCs w:val="26"/>
        </w:rPr>
        <w:t>ков ремонта</w:t>
      </w:r>
      <w:r w:rsidRPr="00CC0898">
        <w:rPr>
          <w:rFonts w:ascii="Myriad Pro" w:eastAsia="Calibri" w:hAnsi="Myriad Pro" w:cs="Times New Roman"/>
          <w:color w:val="000000" w:themeColor="text1"/>
          <w:sz w:val="26"/>
          <w:szCs w:val="26"/>
        </w:rPr>
        <w:t xml:space="preserve"> в соответствии с периодичностью, определенной Правилами организации технического обслуживания и ремонта оборудования, зданий и сооружений электростанций и сетей СО 34.04.181-2003</w:t>
      </w:r>
      <w:r>
        <w:rPr>
          <w:rFonts w:ascii="Myriad Pro" w:eastAsia="Calibri" w:hAnsi="Myriad Pro" w:cs="Times New Roman"/>
          <w:color w:val="000000" w:themeColor="text1"/>
          <w:sz w:val="26"/>
          <w:szCs w:val="26"/>
        </w:rPr>
        <w:t xml:space="preserve">, приложены дефектные ведомости по зданиям и сооружениям, цены на материалы </w:t>
      </w:r>
      <w:r w:rsidR="009053AF">
        <w:rPr>
          <w:rFonts w:ascii="Myriad Pro" w:eastAsia="Calibri" w:hAnsi="Myriad Pro" w:cs="Times New Roman"/>
          <w:color w:val="000000" w:themeColor="text1"/>
          <w:sz w:val="26"/>
          <w:szCs w:val="26"/>
        </w:rPr>
        <w:t xml:space="preserve">определены </w:t>
      </w:r>
      <w:r>
        <w:rPr>
          <w:rFonts w:ascii="Myriad Pro" w:eastAsia="Calibri" w:hAnsi="Myriad Pro" w:cs="Times New Roman"/>
          <w:color w:val="000000" w:themeColor="text1"/>
          <w:sz w:val="26"/>
          <w:szCs w:val="26"/>
        </w:rPr>
        <w:t xml:space="preserve">от уровня </w:t>
      </w:r>
      <w:r w:rsidR="009053AF">
        <w:rPr>
          <w:rFonts w:ascii="Myriad Pro" w:eastAsia="Calibri" w:hAnsi="Myriad Pro" w:cs="Times New Roman"/>
          <w:color w:val="000000" w:themeColor="text1"/>
          <w:sz w:val="26"/>
          <w:szCs w:val="26"/>
        </w:rPr>
        <w:t xml:space="preserve">фактических цен за </w:t>
      </w:r>
      <w:r>
        <w:rPr>
          <w:rFonts w:ascii="Myriad Pro" w:eastAsia="Calibri" w:hAnsi="Myriad Pro" w:cs="Times New Roman"/>
          <w:color w:val="000000" w:themeColor="text1"/>
          <w:sz w:val="26"/>
          <w:szCs w:val="26"/>
        </w:rPr>
        <w:t>2016 год</w:t>
      </w:r>
      <w:r w:rsidR="009053AF">
        <w:rPr>
          <w:rFonts w:ascii="Myriad Pro" w:eastAsia="Calibri" w:hAnsi="Myriad Pro" w:cs="Times New Roman"/>
          <w:color w:val="000000" w:themeColor="text1"/>
          <w:sz w:val="26"/>
          <w:szCs w:val="26"/>
        </w:rPr>
        <w:t xml:space="preserve"> с применением ИПЦ</w:t>
      </w:r>
      <w:r>
        <w:rPr>
          <w:rFonts w:ascii="Myriad Pro" w:eastAsia="Calibri" w:hAnsi="Myriad Pro" w:cs="Times New Roman"/>
          <w:color w:val="000000" w:themeColor="text1"/>
          <w:sz w:val="26"/>
          <w:szCs w:val="26"/>
        </w:rPr>
        <w:t xml:space="preserve"> 2017 и 2018 г</w:t>
      </w:r>
      <w:r w:rsidR="009053AF">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 xml:space="preserve">. </w:t>
      </w:r>
    </w:p>
    <w:p w14:paraId="708C1D4F" w14:textId="77777777" w:rsidR="009053AF" w:rsidRDefault="009053AF" w:rsidP="00472387">
      <w:pPr>
        <w:spacing w:after="0" w:line="360" w:lineRule="auto"/>
        <w:ind w:firstLine="567"/>
        <w:contextualSpacing/>
        <w:jc w:val="both"/>
        <w:rPr>
          <w:rFonts w:ascii="Myriad Pro" w:eastAsia="Calibri" w:hAnsi="Myriad Pro" w:cs="Times New Roman"/>
          <w:color w:val="000000" w:themeColor="text1"/>
          <w:sz w:val="26"/>
          <w:szCs w:val="26"/>
        </w:rPr>
      </w:pPr>
    </w:p>
    <w:p w14:paraId="4A4D6020" w14:textId="77777777" w:rsidR="00DB6511" w:rsidRDefault="00DB6511" w:rsidP="009C7522">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156D925B" w14:textId="77777777" w:rsidR="00472387" w:rsidRPr="009C7522" w:rsidRDefault="00472387" w:rsidP="009C7522">
      <w:pPr>
        <w:spacing w:after="0" w:line="360" w:lineRule="auto"/>
        <w:contextualSpacing/>
        <w:jc w:val="both"/>
        <w:rPr>
          <w:rFonts w:ascii="Myriad Pro" w:eastAsia="Calibri" w:hAnsi="Myriad Pro" w:cs="Times New Roman"/>
          <w:b/>
          <w:color w:val="000000" w:themeColor="text1"/>
          <w:sz w:val="26"/>
          <w:szCs w:val="26"/>
        </w:rPr>
      </w:pPr>
      <w:r w:rsidRPr="009C7522">
        <w:rPr>
          <w:rFonts w:ascii="Myriad Pro" w:eastAsia="Calibri" w:hAnsi="Myriad Pro" w:cs="Times New Roman"/>
          <w:b/>
          <w:color w:val="000000" w:themeColor="text1"/>
          <w:sz w:val="26"/>
          <w:szCs w:val="26"/>
        </w:rPr>
        <w:lastRenderedPageBreak/>
        <w:t>Прочие материалы</w:t>
      </w:r>
    </w:p>
    <w:tbl>
      <w:tblPr>
        <w:tblW w:w="5000" w:type="pct"/>
        <w:tblLayout w:type="fixed"/>
        <w:tblLook w:val="04A0" w:firstRow="1" w:lastRow="0" w:firstColumn="1" w:lastColumn="0" w:noHBand="0" w:noVBand="1"/>
      </w:tblPr>
      <w:tblGrid>
        <w:gridCol w:w="2547"/>
        <w:gridCol w:w="1701"/>
        <w:gridCol w:w="5097"/>
      </w:tblGrid>
      <w:tr w:rsidR="00472387" w:rsidRPr="00356F4D" w14:paraId="345AF316" w14:textId="77777777" w:rsidTr="009C7522">
        <w:trPr>
          <w:cantSplit/>
          <w:trHeight w:val="2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461A9" w14:textId="77777777" w:rsidR="00472387" w:rsidRPr="007859E4"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053AF">
              <w:rPr>
                <w:rFonts w:ascii="Myriad Pro" w:eastAsia="Times New Roman" w:hAnsi="Myriad Pro" w:cs="Calibri"/>
                <w:b/>
                <w:bCs/>
                <w:color w:val="FFFFFF" w:themeColor="background1"/>
                <w:sz w:val="20"/>
                <w:szCs w:val="20"/>
                <w:lang w:eastAsia="ru-RU"/>
              </w:rPr>
              <w:t> Наименование расходов</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35781" w14:textId="77777777" w:rsidR="00472387" w:rsidRPr="009053AF"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B24B9">
              <w:rPr>
                <w:rFonts w:ascii="Myriad Pro" w:eastAsia="Times New Roman" w:hAnsi="Myriad Pro" w:cs="Calibri"/>
                <w:b/>
                <w:bCs/>
                <w:color w:val="FFFFFF" w:themeColor="background1"/>
                <w:sz w:val="20"/>
                <w:szCs w:val="20"/>
                <w:lang w:eastAsia="ru-RU"/>
              </w:rPr>
              <w:t xml:space="preserve">Оценка </w:t>
            </w:r>
            <w:r w:rsidR="009053AF">
              <w:rPr>
                <w:rFonts w:ascii="Myriad Pro" w:eastAsia="Times New Roman" w:hAnsi="Myriad Pro" w:cs="Calibri"/>
                <w:b/>
                <w:bCs/>
                <w:color w:val="FFFFFF" w:themeColor="background1"/>
                <w:sz w:val="20"/>
                <w:szCs w:val="20"/>
                <w:lang w:eastAsia="ru-RU"/>
              </w:rPr>
              <w:t>И</w:t>
            </w:r>
            <w:r w:rsidRPr="009053AF">
              <w:rPr>
                <w:rFonts w:ascii="Myriad Pro" w:eastAsia="Times New Roman" w:hAnsi="Myriad Pro" w:cs="Calibri"/>
                <w:b/>
                <w:bCs/>
                <w:color w:val="FFFFFF" w:themeColor="background1"/>
                <w:sz w:val="20"/>
                <w:szCs w:val="20"/>
                <w:lang w:eastAsia="ru-RU"/>
              </w:rPr>
              <w:t>сполнителя,</w:t>
            </w:r>
          </w:p>
          <w:p w14:paraId="1DF0B1CD" w14:textId="77777777" w:rsidR="00472387" w:rsidRPr="002B24B9"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7859E4">
              <w:rPr>
                <w:rFonts w:ascii="Myriad Pro" w:eastAsia="Times New Roman" w:hAnsi="Myriad Pro" w:cs="Calibri"/>
                <w:b/>
                <w:bCs/>
                <w:color w:val="FFFFFF" w:themeColor="background1"/>
                <w:sz w:val="20"/>
                <w:szCs w:val="20"/>
                <w:lang w:eastAsia="ru-RU"/>
              </w:rPr>
              <w:t xml:space="preserve"> тыс. руб.</w:t>
            </w:r>
          </w:p>
        </w:tc>
        <w:tc>
          <w:tcPr>
            <w:tcW w:w="2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E1D952" w14:textId="77777777" w:rsidR="00472387" w:rsidRPr="007859E4"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FD63B0">
              <w:rPr>
                <w:rFonts w:ascii="Myriad Pro" w:eastAsia="Times New Roman" w:hAnsi="Myriad Pro" w:cs="Calibri"/>
                <w:b/>
                <w:bCs/>
                <w:color w:val="FFFFFF" w:themeColor="background1"/>
                <w:sz w:val="20"/>
                <w:szCs w:val="20"/>
                <w:lang w:eastAsia="ru-RU"/>
              </w:rPr>
              <w:t xml:space="preserve">Примечание </w:t>
            </w:r>
            <w:r w:rsidR="009053AF">
              <w:rPr>
                <w:rFonts w:ascii="Myriad Pro" w:eastAsia="Times New Roman" w:hAnsi="Myriad Pro" w:cs="Calibri"/>
                <w:b/>
                <w:bCs/>
                <w:color w:val="FFFFFF" w:themeColor="background1"/>
                <w:sz w:val="20"/>
                <w:szCs w:val="20"/>
                <w:lang w:eastAsia="ru-RU"/>
              </w:rPr>
              <w:t>И</w:t>
            </w:r>
            <w:r w:rsidRPr="009053AF">
              <w:rPr>
                <w:rFonts w:ascii="Myriad Pro" w:eastAsia="Times New Roman" w:hAnsi="Myriad Pro" w:cs="Calibri"/>
                <w:b/>
                <w:bCs/>
                <w:color w:val="FFFFFF" w:themeColor="background1"/>
                <w:sz w:val="20"/>
                <w:szCs w:val="20"/>
                <w:lang w:eastAsia="ru-RU"/>
              </w:rPr>
              <w:t>сполнителя</w:t>
            </w:r>
          </w:p>
        </w:tc>
      </w:tr>
      <w:tr w:rsidR="00472387" w:rsidRPr="00356F4D" w14:paraId="0AC3CFD6" w14:textId="77777777" w:rsidTr="009053AF">
        <w:trPr>
          <w:cantSplit/>
          <w:trHeight w:val="2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C53BC" w14:textId="77777777" w:rsidR="00472387" w:rsidRPr="009053AF"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053AF">
              <w:rPr>
                <w:rFonts w:ascii="Myriad Pro" w:eastAsia="Times New Roman" w:hAnsi="Myriad Pro" w:cs="Calibri"/>
                <w:b/>
                <w:bCs/>
                <w:color w:val="FFFFFF" w:themeColor="background1"/>
                <w:sz w:val="20"/>
                <w:szCs w:val="20"/>
                <w:lang w:eastAsia="ru-RU"/>
              </w:rPr>
              <w:t>1</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50460" w14:textId="77777777" w:rsidR="00472387" w:rsidRPr="002B24B9"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r w:rsidRPr="007859E4">
              <w:rPr>
                <w:rFonts w:ascii="Myriad Pro" w:eastAsia="Times New Roman" w:hAnsi="Myriad Pro" w:cs="Calibri"/>
                <w:b/>
                <w:bCs/>
                <w:color w:val="FFFFFF" w:themeColor="background1"/>
                <w:sz w:val="20"/>
                <w:szCs w:val="20"/>
                <w:lang w:eastAsia="ru-RU"/>
              </w:rPr>
              <w:t>2</w:t>
            </w:r>
          </w:p>
        </w:tc>
        <w:tc>
          <w:tcPr>
            <w:tcW w:w="2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D5AFBD" w14:textId="77777777" w:rsidR="00472387" w:rsidRPr="00FD63B0" w:rsidRDefault="00472387" w:rsidP="009053AF">
            <w:pPr>
              <w:spacing w:after="0" w:line="240" w:lineRule="auto"/>
              <w:contextualSpacing/>
              <w:jc w:val="center"/>
              <w:rPr>
                <w:rFonts w:ascii="Myriad Pro" w:eastAsia="Times New Roman" w:hAnsi="Myriad Pro" w:cs="Calibri"/>
                <w:b/>
                <w:bCs/>
                <w:color w:val="FFFFFF" w:themeColor="background1"/>
                <w:sz w:val="20"/>
                <w:szCs w:val="20"/>
                <w:lang w:eastAsia="ru-RU"/>
              </w:rPr>
            </w:pPr>
          </w:p>
        </w:tc>
      </w:tr>
      <w:tr w:rsidR="00472387" w:rsidRPr="00356F4D" w14:paraId="0473DCD8" w14:textId="77777777" w:rsidTr="00DB6511">
        <w:trPr>
          <w:cantSplit/>
          <w:trHeight w:val="20"/>
        </w:trPr>
        <w:tc>
          <w:tcPr>
            <w:tcW w:w="136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509070F" w14:textId="77777777" w:rsidR="00472387" w:rsidRPr="009053AF" w:rsidRDefault="00472387" w:rsidP="009053AF">
            <w:pPr>
              <w:spacing w:after="0" w:line="240" w:lineRule="auto"/>
              <w:contextualSpacing/>
              <w:rPr>
                <w:rFonts w:ascii="Myriad Pro" w:eastAsia="Times New Roman" w:hAnsi="Myriad Pro" w:cs="Calibri"/>
                <w:b/>
                <w:bCs/>
                <w:color w:val="000000"/>
                <w:sz w:val="20"/>
                <w:szCs w:val="20"/>
                <w:lang w:eastAsia="ru-RU"/>
              </w:rPr>
            </w:pPr>
            <w:r w:rsidRPr="009053AF">
              <w:rPr>
                <w:rFonts w:ascii="Myriad Pro" w:eastAsia="Times New Roman" w:hAnsi="Myriad Pro" w:cs="Calibri"/>
                <w:b/>
                <w:bCs/>
                <w:color w:val="000000"/>
                <w:sz w:val="20"/>
                <w:szCs w:val="20"/>
                <w:lang w:eastAsia="ru-RU"/>
              </w:rPr>
              <w:t>Прочие материалы:</w:t>
            </w:r>
          </w:p>
        </w:tc>
        <w:tc>
          <w:tcPr>
            <w:tcW w:w="910" w:type="pct"/>
            <w:tcBorders>
              <w:top w:val="single" w:sz="4" w:space="0" w:color="FFFFFF" w:themeColor="background1"/>
              <w:left w:val="nil"/>
              <w:bottom w:val="single" w:sz="4" w:space="0" w:color="auto"/>
              <w:right w:val="single" w:sz="4" w:space="0" w:color="auto"/>
            </w:tcBorders>
            <w:shd w:val="clear" w:color="000000" w:fill="FFFFFF"/>
            <w:vAlign w:val="center"/>
          </w:tcPr>
          <w:p w14:paraId="16607469" w14:textId="77777777" w:rsidR="00472387" w:rsidRPr="009053AF" w:rsidRDefault="00472387" w:rsidP="009053AF">
            <w:pPr>
              <w:spacing w:after="0" w:line="240" w:lineRule="auto"/>
              <w:contextualSpacing/>
              <w:jc w:val="right"/>
              <w:rPr>
                <w:rFonts w:ascii="Myriad Pro" w:eastAsia="Times New Roman" w:hAnsi="Myriad Pro" w:cs="Calibri"/>
                <w:b/>
                <w:bCs/>
                <w:color w:val="000000"/>
                <w:sz w:val="20"/>
                <w:szCs w:val="20"/>
                <w:lang w:eastAsia="ru-RU"/>
              </w:rPr>
            </w:pPr>
            <w:r w:rsidRPr="009C7522">
              <w:rPr>
                <w:rFonts w:ascii="Myriad Pro" w:hAnsi="Myriad Pro"/>
                <w:b/>
                <w:sz w:val="20"/>
                <w:szCs w:val="20"/>
              </w:rPr>
              <w:t xml:space="preserve">63 683,035   </w:t>
            </w:r>
          </w:p>
        </w:tc>
        <w:tc>
          <w:tcPr>
            <w:tcW w:w="2727" w:type="pct"/>
            <w:tcBorders>
              <w:top w:val="single" w:sz="4" w:space="0" w:color="FFFFFF" w:themeColor="background1"/>
              <w:left w:val="nil"/>
              <w:bottom w:val="single" w:sz="4" w:space="0" w:color="auto"/>
              <w:right w:val="single" w:sz="4" w:space="0" w:color="auto"/>
            </w:tcBorders>
            <w:shd w:val="clear" w:color="000000" w:fill="FFFFFF"/>
          </w:tcPr>
          <w:p w14:paraId="0D5EAF33" w14:textId="77777777" w:rsidR="00472387" w:rsidRPr="009C7522" w:rsidRDefault="00472387" w:rsidP="009053AF">
            <w:pPr>
              <w:spacing w:after="0" w:line="240" w:lineRule="auto"/>
              <w:contextualSpacing/>
              <w:jc w:val="right"/>
              <w:rPr>
                <w:rFonts w:ascii="Myriad Pro" w:hAnsi="Myriad Pro"/>
                <w:b/>
                <w:sz w:val="20"/>
                <w:szCs w:val="20"/>
              </w:rPr>
            </w:pPr>
          </w:p>
        </w:tc>
      </w:tr>
      <w:tr w:rsidR="00472387" w:rsidRPr="00356F4D" w14:paraId="7A6590C5"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BEC0F7A"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Средства защиты</w:t>
            </w:r>
          </w:p>
        </w:tc>
        <w:tc>
          <w:tcPr>
            <w:tcW w:w="910" w:type="pct"/>
            <w:tcBorders>
              <w:top w:val="nil"/>
              <w:left w:val="nil"/>
              <w:bottom w:val="single" w:sz="4" w:space="0" w:color="auto"/>
              <w:right w:val="single" w:sz="4" w:space="0" w:color="auto"/>
            </w:tcBorders>
            <w:shd w:val="clear" w:color="000000" w:fill="FFFFFF"/>
            <w:vAlign w:val="center"/>
          </w:tcPr>
          <w:p w14:paraId="5A1AA053"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3 714,80</w:t>
            </w:r>
          </w:p>
        </w:tc>
        <w:tc>
          <w:tcPr>
            <w:tcW w:w="2727" w:type="pct"/>
            <w:tcBorders>
              <w:top w:val="nil"/>
              <w:left w:val="nil"/>
              <w:bottom w:val="single" w:sz="4" w:space="0" w:color="auto"/>
              <w:right w:val="single" w:sz="4" w:space="0" w:color="auto"/>
            </w:tcBorders>
            <w:shd w:val="clear" w:color="000000" w:fill="FFFFFF"/>
          </w:tcPr>
          <w:p w14:paraId="4A85644C"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Расчет произведен на основании заявки филиала, а также на основании факта 2016 года</w:t>
            </w:r>
          </w:p>
        </w:tc>
      </w:tr>
      <w:tr w:rsidR="00472387" w:rsidRPr="00356F4D" w14:paraId="4B120684"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56FDB9D"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Специальная одежда и обувь</w:t>
            </w:r>
          </w:p>
        </w:tc>
        <w:tc>
          <w:tcPr>
            <w:tcW w:w="910" w:type="pct"/>
            <w:tcBorders>
              <w:top w:val="nil"/>
              <w:left w:val="nil"/>
              <w:bottom w:val="single" w:sz="4" w:space="0" w:color="auto"/>
              <w:right w:val="single" w:sz="4" w:space="0" w:color="auto"/>
            </w:tcBorders>
            <w:shd w:val="clear" w:color="000000" w:fill="FFFFFF"/>
            <w:vAlign w:val="center"/>
          </w:tcPr>
          <w:p w14:paraId="4F48EE3A"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20 724,15</w:t>
            </w:r>
          </w:p>
        </w:tc>
        <w:tc>
          <w:tcPr>
            <w:tcW w:w="2727" w:type="pct"/>
            <w:tcBorders>
              <w:top w:val="nil"/>
              <w:left w:val="nil"/>
              <w:bottom w:val="single" w:sz="4" w:space="0" w:color="auto"/>
              <w:right w:val="single" w:sz="4" w:space="0" w:color="auto"/>
            </w:tcBorders>
            <w:shd w:val="clear" w:color="000000" w:fill="FFFFFF"/>
          </w:tcPr>
          <w:p w14:paraId="3BE7F8E5"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Расчет произведен исходя из фактических расходов 2016 года с применением индекса инфляции. Расчет филиалом произведен из наличия и нормы</w:t>
            </w:r>
          </w:p>
          <w:p w14:paraId="4D442A27" w14:textId="77777777" w:rsidR="00472387" w:rsidRPr="009C7522" w:rsidRDefault="00472387" w:rsidP="00303785">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Расходы не </w:t>
            </w:r>
            <w:r w:rsidR="00303785" w:rsidRPr="009C7522">
              <w:rPr>
                <w:rFonts w:ascii="Myriad Pro" w:eastAsia="Calibri" w:hAnsi="Myriad Pro"/>
                <w:bCs/>
                <w:sz w:val="20"/>
                <w:szCs w:val="20"/>
              </w:rPr>
              <w:t>учтен</w:t>
            </w:r>
            <w:r w:rsidR="00303785">
              <w:rPr>
                <w:rFonts w:ascii="Myriad Pro" w:eastAsia="Calibri" w:hAnsi="Myriad Pro"/>
                <w:bCs/>
                <w:sz w:val="20"/>
                <w:szCs w:val="20"/>
              </w:rPr>
              <w:t>ы</w:t>
            </w:r>
            <w:r w:rsidR="00303785" w:rsidRPr="009C7522">
              <w:rPr>
                <w:rFonts w:ascii="Myriad Pro" w:eastAsia="Calibri" w:hAnsi="Myriad Pro"/>
                <w:bCs/>
                <w:sz w:val="20"/>
                <w:szCs w:val="20"/>
              </w:rPr>
              <w:t xml:space="preserve"> </w:t>
            </w:r>
            <w:r w:rsidRPr="009C7522">
              <w:rPr>
                <w:rFonts w:ascii="Myriad Pro" w:eastAsia="Calibri" w:hAnsi="Myriad Pro"/>
                <w:bCs/>
                <w:sz w:val="20"/>
                <w:szCs w:val="20"/>
              </w:rPr>
              <w:t>в полном объеме так как не представлен график обеспечения одеждой и обувью производственного персонала.</w:t>
            </w:r>
          </w:p>
        </w:tc>
      </w:tr>
      <w:tr w:rsidR="00472387" w:rsidRPr="00356F4D" w14:paraId="39991E79"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D90C275"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Моющие и чистящие средства</w:t>
            </w:r>
          </w:p>
        </w:tc>
        <w:tc>
          <w:tcPr>
            <w:tcW w:w="910" w:type="pct"/>
            <w:tcBorders>
              <w:top w:val="nil"/>
              <w:left w:val="nil"/>
              <w:bottom w:val="single" w:sz="4" w:space="0" w:color="auto"/>
              <w:right w:val="single" w:sz="4" w:space="0" w:color="auto"/>
            </w:tcBorders>
            <w:shd w:val="clear" w:color="000000" w:fill="FFFFFF"/>
            <w:vAlign w:val="center"/>
          </w:tcPr>
          <w:p w14:paraId="0580C771"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753,2</w:t>
            </w:r>
            <w:r w:rsidR="00DB6511">
              <w:rPr>
                <w:rFonts w:ascii="Myriad Pro" w:eastAsia="Calibri" w:hAnsi="Myriad Pro"/>
                <w:sz w:val="20"/>
                <w:szCs w:val="20"/>
              </w:rPr>
              <w:t>9</w:t>
            </w:r>
          </w:p>
        </w:tc>
        <w:tc>
          <w:tcPr>
            <w:tcW w:w="2727" w:type="pct"/>
            <w:vMerge w:val="restart"/>
            <w:tcBorders>
              <w:top w:val="nil"/>
              <w:left w:val="nil"/>
              <w:right w:val="single" w:sz="4" w:space="0" w:color="auto"/>
            </w:tcBorders>
            <w:shd w:val="clear" w:color="000000" w:fill="FFFFFF"/>
          </w:tcPr>
          <w:p w14:paraId="386FF1B9"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Исполнитель проверил расчет филиала и считает данную сумму в полном объеме экономически обоснованной, так как рассчитана исходя из норм выдачи средств с учетом требований САНПиН, по ценовым показателям соответствует договорам и не выше среднерыночных цен</w:t>
            </w:r>
          </w:p>
        </w:tc>
      </w:tr>
      <w:tr w:rsidR="00472387" w:rsidRPr="00356F4D" w14:paraId="5E8AA1BF"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4232E0BF"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Смывающие и обезвреживающие средства</w:t>
            </w:r>
          </w:p>
        </w:tc>
        <w:tc>
          <w:tcPr>
            <w:tcW w:w="910" w:type="pct"/>
            <w:tcBorders>
              <w:top w:val="nil"/>
              <w:left w:val="nil"/>
              <w:bottom w:val="single" w:sz="4" w:space="0" w:color="auto"/>
              <w:right w:val="single" w:sz="4" w:space="0" w:color="auto"/>
            </w:tcBorders>
            <w:shd w:val="clear" w:color="000000" w:fill="FFFFFF"/>
            <w:vAlign w:val="center"/>
          </w:tcPr>
          <w:p w14:paraId="34E4E298"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4 813,4</w:t>
            </w:r>
            <w:r w:rsidR="00DB6511">
              <w:rPr>
                <w:rFonts w:ascii="Myriad Pro" w:eastAsia="Times New Roman" w:hAnsi="Myriad Pro" w:cs="Calibri"/>
                <w:color w:val="000000"/>
                <w:sz w:val="20"/>
                <w:szCs w:val="20"/>
                <w:lang w:eastAsia="ru-RU"/>
              </w:rPr>
              <w:t>6</w:t>
            </w:r>
          </w:p>
        </w:tc>
        <w:tc>
          <w:tcPr>
            <w:tcW w:w="2727" w:type="pct"/>
            <w:vMerge/>
            <w:tcBorders>
              <w:left w:val="nil"/>
              <w:bottom w:val="single" w:sz="4" w:space="0" w:color="auto"/>
              <w:right w:val="single" w:sz="4" w:space="0" w:color="auto"/>
            </w:tcBorders>
            <w:shd w:val="clear" w:color="000000" w:fill="FFFFFF"/>
          </w:tcPr>
          <w:p w14:paraId="4BD5A793" w14:textId="77777777" w:rsidR="00472387" w:rsidRPr="009C7522" w:rsidRDefault="00472387" w:rsidP="009C7522">
            <w:pPr>
              <w:spacing w:after="0" w:line="240" w:lineRule="auto"/>
              <w:contextualSpacing/>
              <w:rPr>
                <w:rFonts w:ascii="Myriad Pro" w:hAnsi="Myriad Pro"/>
                <w:bCs/>
                <w:sz w:val="20"/>
                <w:szCs w:val="20"/>
              </w:rPr>
            </w:pPr>
          </w:p>
        </w:tc>
      </w:tr>
      <w:tr w:rsidR="00472387" w:rsidRPr="00356F4D" w14:paraId="72EF3237"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76BF315"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По пожарной безопасности</w:t>
            </w:r>
          </w:p>
        </w:tc>
        <w:tc>
          <w:tcPr>
            <w:tcW w:w="910" w:type="pct"/>
            <w:tcBorders>
              <w:top w:val="nil"/>
              <w:left w:val="nil"/>
              <w:bottom w:val="single" w:sz="4" w:space="0" w:color="auto"/>
              <w:right w:val="single" w:sz="4" w:space="0" w:color="auto"/>
            </w:tcBorders>
            <w:shd w:val="clear" w:color="000000" w:fill="FFFFFF"/>
            <w:vAlign w:val="center"/>
          </w:tcPr>
          <w:p w14:paraId="5359262C"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1 119,9</w:t>
            </w:r>
            <w:r w:rsidR="00DB6511">
              <w:rPr>
                <w:rFonts w:ascii="Myriad Pro" w:eastAsia="Calibri" w:hAnsi="Myriad Pro"/>
                <w:sz w:val="20"/>
                <w:szCs w:val="20"/>
              </w:rPr>
              <w:t>8</w:t>
            </w:r>
          </w:p>
        </w:tc>
        <w:tc>
          <w:tcPr>
            <w:tcW w:w="2727" w:type="pct"/>
            <w:tcBorders>
              <w:top w:val="nil"/>
              <w:left w:val="nil"/>
              <w:bottom w:val="single" w:sz="4" w:space="0" w:color="auto"/>
              <w:right w:val="single" w:sz="4" w:space="0" w:color="auto"/>
            </w:tcBorders>
            <w:shd w:val="clear" w:color="000000" w:fill="FFFFFF"/>
          </w:tcPr>
          <w:p w14:paraId="1E1A5302"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Исполнитель проверил расчет филиала и отмечает, что количество необходимых средств для обеспечения пожарной безопасности  рассчитано с учетом требований Федерального закона РФ от 22.07.2008 № 123-ФЗ (ред. от 03.07.2016) </w:t>
            </w:r>
            <w:r w:rsidR="00BA3D04">
              <w:rPr>
                <w:rFonts w:ascii="Myriad Pro" w:eastAsia="Calibri" w:hAnsi="Myriad Pro"/>
                <w:bCs/>
                <w:sz w:val="20"/>
                <w:szCs w:val="20"/>
              </w:rPr>
              <w:t>«</w:t>
            </w:r>
            <w:r w:rsidRPr="009C7522">
              <w:rPr>
                <w:rFonts w:ascii="Myriad Pro" w:eastAsia="Calibri" w:hAnsi="Myriad Pro"/>
                <w:bCs/>
                <w:sz w:val="20"/>
                <w:szCs w:val="20"/>
              </w:rPr>
              <w:t>Технический регламент о требованиях пожарной безопасности</w:t>
            </w:r>
            <w:r w:rsidR="00BA3D04">
              <w:rPr>
                <w:rFonts w:ascii="Myriad Pro" w:eastAsia="Calibri" w:hAnsi="Myriad Pro"/>
                <w:bCs/>
                <w:sz w:val="20"/>
                <w:szCs w:val="20"/>
              </w:rPr>
              <w:t>»</w:t>
            </w:r>
            <w:r w:rsidRPr="009C7522">
              <w:rPr>
                <w:rFonts w:ascii="Myriad Pro" w:eastAsia="Calibri" w:hAnsi="Myriad Pro"/>
                <w:bCs/>
                <w:sz w:val="20"/>
                <w:szCs w:val="20"/>
              </w:rPr>
              <w:t xml:space="preserve"> , ценовые показатели на основании действующего договора с учетом индекса инфляции 4,6</w:t>
            </w:r>
          </w:p>
        </w:tc>
      </w:tr>
      <w:tr w:rsidR="00472387" w:rsidRPr="00356F4D" w14:paraId="4B7B5149"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D66548D" w14:textId="77777777" w:rsidR="00472387" w:rsidRPr="002B24B9"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По охране труда и технике безо</w:t>
            </w:r>
            <w:r w:rsidRPr="007859E4">
              <w:rPr>
                <w:rFonts w:ascii="Myriad Pro" w:eastAsia="Times New Roman" w:hAnsi="Myriad Pro" w:cs="Calibri"/>
                <w:color w:val="000000"/>
                <w:sz w:val="20"/>
                <w:szCs w:val="20"/>
                <w:lang w:eastAsia="ru-RU"/>
              </w:rPr>
              <w:t>пасности</w:t>
            </w:r>
          </w:p>
        </w:tc>
        <w:tc>
          <w:tcPr>
            <w:tcW w:w="910" w:type="pct"/>
            <w:tcBorders>
              <w:top w:val="nil"/>
              <w:left w:val="nil"/>
              <w:bottom w:val="single" w:sz="4" w:space="0" w:color="auto"/>
              <w:right w:val="single" w:sz="4" w:space="0" w:color="auto"/>
            </w:tcBorders>
            <w:shd w:val="clear" w:color="000000" w:fill="FFFFFF"/>
            <w:vAlign w:val="center"/>
          </w:tcPr>
          <w:p w14:paraId="39C686B4"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207,0</w:t>
            </w:r>
            <w:r w:rsidR="00DB6511">
              <w:rPr>
                <w:rFonts w:ascii="Myriad Pro" w:eastAsia="Calibri" w:hAnsi="Myriad Pro"/>
                <w:sz w:val="20"/>
                <w:szCs w:val="20"/>
              </w:rPr>
              <w:t>4</w:t>
            </w:r>
          </w:p>
        </w:tc>
        <w:tc>
          <w:tcPr>
            <w:tcW w:w="2727" w:type="pct"/>
            <w:tcBorders>
              <w:top w:val="nil"/>
              <w:left w:val="nil"/>
              <w:bottom w:val="single" w:sz="4" w:space="0" w:color="auto"/>
              <w:right w:val="single" w:sz="4" w:space="0" w:color="auto"/>
            </w:tcBorders>
            <w:shd w:val="clear" w:color="000000" w:fill="FFFFFF"/>
          </w:tcPr>
          <w:p w14:paraId="102A8D4C"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Расходы учтены в заявленном филиалом объеме, так как по данной статье приобретаются аптечки первой помощи, стенды и плакаты для обеспечения безопасной работы сотрудников. Затраты ниже фактических расходов за 2016 год.</w:t>
            </w:r>
          </w:p>
        </w:tc>
      </w:tr>
      <w:tr w:rsidR="00472387" w:rsidRPr="00356F4D" w14:paraId="65070090"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4EA2B98"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Мебель</w:t>
            </w:r>
          </w:p>
        </w:tc>
        <w:tc>
          <w:tcPr>
            <w:tcW w:w="910" w:type="pct"/>
            <w:tcBorders>
              <w:top w:val="nil"/>
              <w:left w:val="nil"/>
              <w:bottom w:val="single" w:sz="4" w:space="0" w:color="auto"/>
              <w:right w:val="single" w:sz="4" w:space="0" w:color="auto"/>
            </w:tcBorders>
            <w:shd w:val="clear" w:color="000000" w:fill="FFFFFF"/>
            <w:vAlign w:val="center"/>
          </w:tcPr>
          <w:p w14:paraId="36974A66"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w:t>
            </w:r>
          </w:p>
        </w:tc>
        <w:tc>
          <w:tcPr>
            <w:tcW w:w="2727" w:type="pct"/>
            <w:tcBorders>
              <w:top w:val="nil"/>
              <w:left w:val="nil"/>
              <w:bottom w:val="single" w:sz="4" w:space="0" w:color="auto"/>
              <w:right w:val="single" w:sz="4" w:space="0" w:color="auto"/>
            </w:tcBorders>
            <w:shd w:val="clear" w:color="000000" w:fill="FFFFFF"/>
          </w:tcPr>
          <w:p w14:paraId="650DFF46"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Филиалом не представлена информация о списанной мебели за предыдущие периоды и необходимость приобретения новой мебели с учетом сроков ее эксплуатации  </w:t>
            </w:r>
          </w:p>
        </w:tc>
      </w:tr>
      <w:tr w:rsidR="00472387" w:rsidRPr="00356F4D" w14:paraId="799F0F06"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8AD6FE0"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Бытовая техника</w:t>
            </w:r>
          </w:p>
        </w:tc>
        <w:tc>
          <w:tcPr>
            <w:tcW w:w="910" w:type="pct"/>
            <w:tcBorders>
              <w:top w:val="nil"/>
              <w:left w:val="nil"/>
              <w:bottom w:val="single" w:sz="4" w:space="0" w:color="auto"/>
              <w:right w:val="single" w:sz="4" w:space="0" w:color="auto"/>
            </w:tcBorders>
            <w:shd w:val="clear" w:color="000000" w:fill="FFFFFF"/>
            <w:vAlign w:val="center"/>
          </w:tcPr>
          <w:p w14:paraId="10A9BCDE" w14:textId="77777777" w:rsidR="00472387" w:rsidRPr="00DB6511" w:rsidRDefault="00472387" w:rsidP="009053AF">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 xml:space="preserve">- </w:t>
            </w:r>
          </w:p>
        </w:tc>
        <w:tc>
          <w:tcPr>
            <w:tcW w:w="2727" w:type="pct"/>
            <w:tcBorders>
              <w:top w:val="nil"/>
              <w:left w:val="nil"/>
              <w:bottom w:val="single" w:sz="4" w:space="0" w:color="auto"/>
              <w:right w:val="single" w:sz="4" w:space="0" w:color="auto"/>
            </w:tcBorders>
            <w:shd w:val="clear" w:color="000000" w:fill="FFFFFF"/>
          </w:tcPr>
          <w:p w14:paraId="5ABF57FB" w14:textId="77777777" w:rsidR="00472387" w:rsidRPr="009C7522" w:rsidRDefault="00472387" w:rsidP="009C7522">
            <w:pPr>
              <w:spacing w:after="0" w:line="240" w:lineRule="auto"/>
              <w:contextualSpacing/>
              <w:rPr>
                <w:rFonts w:ascii="Myriad Pro" w:hAnsi="Myriad Pro"/>
                <w:bCs/>
                <w:sz w:val="20"/>
                <w:szCs w:val="20"/>
              </w:rPr>
            </w:pPr>
            <w:r w:rsidRPr="009C7522">
              <w:rPr>
                <w:rFonts w:ascii="Myriad Pro" w:eastAsia="Calibri" w:hAnsi="Myriad Pro"/>
                <w:bCs/>
                <w:sz w:val="20"/>
                <w:szCs w:val="20"/>
              </w:rPr>
              <w:t>Филиалом не представлена информация о выходе из строя бытовой техники за предыдущие периоды и необходимость приобретения новой мебели с учетом сроков ее эксплуатации</w:t>
            </w:r>
          </w:p>
        </w:tc>
      </w:tr>
      <w:tr w:rsidR="00472387" w:rsidRPr="00356F4D" w14:paraId="129D9C9F"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6104706"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Инструмент и инвентарь</w:t>
            </w:r>
          </w:p>
        </w:tc>
        <w:tc>
          <w:tcPr>
            <w:tcW w:w="910" w:type="pct"/>
            <w:tcBorders>
              <w:top w:val="nil"/>
              <w:left w:val="nil"/>
              <w:bottom w:val="single" w:sz="4" w:space="0" w:color="auto"/>
              <w:right w:val="single" w:sz="4" w:space="0" w:color="auto"/>
            </w:tcBorders>
            <w:shd w:val="clear" w:color="000000" w:fill="FFFFFF"/>
            <w:vAlign w:val="center"/>
          </w:tcPr>
          <w:p w14:paraId="1981961C" w14:textId="77777777" w:rsidR="00472387" w:rsidRPr="00DB6511" w:rsidRDefault="00472387" w:rsidP="009053AF">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9 642,58</w:t>
            </w:r>
          </w:p>
        </w:tc>
        <w:tc>
          <w:tcPr>
            <w:tcW w:w="2727" w:type="pct"/>
            <w:tcBorders>
              <w:top w:val="nil"/>
              <w:left w:val="nil"/>
              <w:bottom w:val="single" w:sz="4" w:space="0" w:color="auto"/>
              <w:right w:val="single" w:sz="4" w:space="0" w:color="auto"/>
            </w:tcBorders>
            <w:shd w:val="clear" w:color="000000" w:fill="FFFFFF"/>
          </w:tcPr>
          <w:p w14:paraId="1B687D5A"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Обеспечение филиала требуемыми фотоаппаратами и смартфонами для обсечения ремонтных бригад и контролеров. Приняты расшифрованные расходы, расходы без пояснений не включены.</w:t>
            </w:r>
          </w:p>
        </w:tc>
      </w:tr>
      <w:tr w:rsidR="00472387" w:rsidRPr="00356F4D" w14:paraId="20071870" w14:textId="77777777" w:rsidTr="00DB6511">
        <w:trPr>
          <w:cantSplit/>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438E38B5" w14:textId="77777777" w:rsidR="00472387" w:rsidRPr="007859E4"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Другие (птицезащитные устройства, пломбировочные материалы, измерительные приборы, средства фотофиксации, инструменты изолирующие и т.д.)</w:t>
            </w:r>
          </w:p>
        </w:tc>
        <w:tc>
          <w:tcPr>
            <w:tcW w:w="910" w:type="pct"/>
            <w:tcBorders>
              <w:top w:val="nil"/>
              <w:left w:val="nil"/>
              <w:bottom w:val="single" w:sz="4" w:space="0" w:color="auto"/>
              <w:right w:val="single" w:sz="4" w:space="0" w:color="auto"/>
            </w:tcBorders>
            <w:shd w:val="clear" w:color="000000" w:fill="FFFFFF"/>
            <w:vAlign w:val="center"/>
          </w:tcPr>
          <w:p w14:paraId="42225364" w14:textId="77777777" w:rsidR="00472387" w:rsidRPr="00DB6511" w:rsidRDefault="00472387" w:rsidP="009053AF">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14 595,63</w:t>
            </w:r>
          </w:p>
        </w:tc>
        <w:tc>
          <w:tcPr>
            <w:tcW w:w="2727" w:type="pct"/>
            <w:tcBorders>
              <w:top w:val="nil"/>
              <w:left w:val="nil"/>
              <w:bottom w:val="single" w:sz="4" w:space="0" w:color="auto"/>
              <w:right w:val="single" w:sz="4" w:space="0" w:color="auto"/>
            </w:tcBorders>
            <w:shd w:val="clear" w:color="000000" w:fill="FFFFFF"/>
          </w:tcPr>
          <w:p w14:paraId="39E602CA"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Исполнителем проведен анализ материалов и учтены расходы на АИСКУЭ, остальные расходы </w:t>
            </w:r>
          </w:p>
          <w:p w14:paraId="4805C298"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Расшифровка канцтоваров не читаема в скан образе. Иные расчеты на пломбировку и прочее расшифрованы не в полном объеме</w:t>
            </w:r>
          </w:p>
        </w:tc>
      </w:tr>
      <w:tr w:rsidR="00472387" w:rsidRPr="00356F4D" w14:paraId="0B66FD08" w14:textId="77777777" w:rsidTr="00DB6511">
        <w:trPr>
          <w:cantSplit/>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tcPr>
          <w:p w14:paraId="4B4144A6" w14:textId="77777777" w:rsidR="00472387" w:rsidRPr="009053AF" w:rsidRDefault="00472387" w:rsidP="009053AF">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Для оргтехники</w:t>
            </w:r>
          </w:p>
        </w:tc>
        <w:tc>
          <w:tcPr>
            <w:tcW w:w="910" w:type="pct"/>
            <w:tcBorders>
              <w:top w:val="single" w:sz="4" w:space="0" w:color="auto"/>
              <w:left w:val="nil"/>
              <w:bottom w:val="single" w:sz="4" w:space="0" w:color="auto"/>
              <w:right w:val="single" w:sz="4" w:space="0" w:color="auto"/>
            </w:tcBorders>
            <w:shd w:val="clear" w:color="000000" w:fill="FFFFFF"/>
            <w:vAlign w:val="center"/>
          </w:tcPr>
          <w:p w14:paraId="21F3647B" w14:textId="77777777" w:rsidR="00472387" w:rsidRPr="00DB6511" w:rsidRDefault="00472387" w:rsidP="009053AF">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8 112,1</w:t>
            </w:r>
            <w:r w:rsidR="00DB6511">
              <w:rPr>
                <w:rFonts w:ascii="Myriad Pro" w:eastAsia="Calibri" w:hAnsi="Myriad Pro"/>
                <w:sz w:val="20"/>
                <w:szCs w:val="20"/>
              </w:rPr>
              <w:t>5</w:t>
            </w:r>
          </w:p>
        </w:tc>
        <w:tc>
          <w:tcPr>
            <w:tcW w:w="2727" w:type="pct"/>
            <w:tcBorders>
              <w:top w:val="single" w:sz="4" w:space="0" w:color="auto"/>
              <w:left w:val="nil"/>
              <w:bottom w:val="single" w:sz="4" w:space="0" w:color="auto"/>
              <w:right w:val="single" w:sz="4" w:space="0" w:color="auto"/>
            </w:tcBorders>
            <w:shd w:val="clear" w:color="000000" w:fill="FFFFFF"/>
          </w:tcPr>
          <w:p w14:paraId="116283CD" w14:textId="77777777" w:rsidR="00472387" w:rsidRPr="009C7522" w:rsidRDefault="00472387" w:rsidP="009C7522">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Исполнитель проверил расчет филиала. Расчет выполнен с учетом имеющегося парка компьютерной техники, представлены предложения по ценовым показателям по обслуживанию оборудования от сторонней организации. </w:t>
            </w:r>
          </w:p>
        </w:tc>
      </w:tr>
    </w:tbl>
    <w:p w14:paraId="0905E02B" w14:textId="77777777" w:rsidR="00472387" w:rsidRDefault="00472387" w:rsidP="00472387">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lastRenderedPageBreak/>
        <w:t>Исполнител</w:t>
      </w:r>
      <w:r w:rsidR="009053AF">
        <w:rPr>
          <w:rFonts w:ascii="Myriad Pro" w:hAnsi="Myriad Pro"/>
          <w:color w:val="000000" w:themeColor="text1"/>
          <w:sz w:val="26"/>
          <w:szCs w:val="26"/>
        </w:rPr>
        <w:t>ь</w:t>
      </w:r>
      <w:r>
        <w:rPr>
          <w:rFonts w:ascii="Myriad Pro" w:hAnsi="Myriad Pro"/>
          <w:color w:val="000000" w:themeColor="text1"/>
          <w:sz w:val="26"/>
          <w:szCs w:val="26"/>
        </w:rPr>
        <w:t xml:space="preserve"> рекомендует </w:t>
      </w:r>
      <w:r w:rsidR="009053AF">
        <w:rPr>
          <w:rFonts w:ascii="Myriad Pro" w:hAnsi="Myriad Pro"/>
          <w:color w:val="000000" w:themeColor="text1"/>
          <w:sz w:val="26"/>
          <w:szCs w:val="26"/>
        </w:rPr>
        <w:t xml:space="preserve">подтверждать </w:t>
      </w:r>
      <w:r>
        <w:rPr>
          <w:rFonts w:ascii="Myriad Pro" w:hAnsi="Myriad Pro"/>
          <w:color w:val="000000" w:themeColor="text1"/>
          <w:sz w:val="26"/>
          <w:szCs w:val="26"/>
        </w:rPr>
        <w:t>расчеты по потребности вышеуказанных материалов следующими документами</w:t>
      </w:r>
      <w:r w:rsidR="009053AF">
        <w:rPr>
          <w:rFonts w:ascii="Myriad Pro" w:hAnsi="Myriad Pro"/>
          <w:color w:val="000000" w:themeColor="text1"/>
          <w:sz w:val="26"/>
          <w:szCs w:val="26"/>
        </w:rPr>
        <w:t>:</w:t>
      </w:r>
    </w:p>
    <w:p w14:paraId="4175974E" w14:textId="77777777" w:rsidR="00472387" w:rsidRPr="004816AF" w:rsidRDefault="00472387" w:rsidP="00B9583E">
      <w:pPr>
        <w:pStyle w:val="a3"/>
        <w:numPr>
          <w:ilvl w:val="0"/>
          <w:numId w:val="25"/>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 xml:space="preserve">Расчеты с учетом наличия на действующий период материалов, в том числе </w:t>
      </w:r>
      <w:r w:rsidR="009053AF">
        <w:rPr>
          <w:rFonts w:ascii="Myriad Pro" w:hAnsi="Myriad Pro"/>
          <w:color w:val="000000" w:themeColor="text1"/>
          <w:sz w:val="26"/>
          <w:szCs w:val="26"/>
        </w:rPr>
        <w:t xml:space="preserve">с предоставлением подтверждения данных о </w:t>
      </w:r>
      <w:r>
        <w:rPr>
          <w:rFonts w:ascii="Myriad Pro" w:hAnsi="Myriad Pro"/>
          <w:color w:val="000000" w:themeColor="text1"/>
          <w:sz w:val="26"/>
          <w:szCs w:val="26"/>
        </w:rPr>
        <w:t>списанны</w:t>
      </w:r>
      <w:r w:rsidR="009053AF">
        <w:rPr>
          <w:rFonts w:ascii="Myriad Pro" w:hAnsi="Myriad Pro"/>
          <w:color w:val="000000" w:themeColor="text1"/>
          <w:sz w:val="26"/>
          <w:szCs w:val="26"/>
        </w:rPr>
        <w:t>х</w:t>
      </w:r>
      <w:r>
        <w:rPr>
          <w:rFonts w:ascii="Myriad Pro" w:hAnsi="Myriad Pro"/>
          <w:color w:val="000000" w:themeColor="text1"/>
          <w:sz w:val="26"/>
          <w:szCs w:val="26"/>
        </w:rPr>
        <w:t xml:space="preserve"> </w:t>
      </w:r>
      <w:r w:rsidR="009053AF">
        <w:rPr>
          <w:rFonts w:ascii="Myriad Pro" w:hAnsi="Myriad Pro"/>
          <w:color w:val="000000" w:themeColor="text1"/>
          <w:sz w:val="26"/>
          <w:szCs w:val="26"/>
        </w:rPr>
        <w:t xml:space="preserve">материалах </w:t>
      </w:r>
      <w:r>
        <w:rPr>
          <w:rFonts w:ascii="Myriad Pro" w:hAnsi="Myriad Pro"/>
          <w:color w:val="000000" w:themeColor="text1"/>
          <w:sz w:val="26"/>
          <w:szCs w:val="26"/>
        </w:rPr>
        <w:t>и остат</w:t>
      </w:r>
      <w:r w:rsidR="009053AF">
        <w:rPr>
          <w:rFonts w:ascii="Myriad Pro" w:hAnsi="Myriad Pro"/>
          <w:color w:val="000000" w:themeColor="text1"/>
          <w:sz w:val="26"/>
          <w:szCs w:val="26"/>
        </w:rPr>
        <w:t>ках</w:t>
      </w:r>
      <w:r>
        <w:rPr>
          <w:rFonts w:ascii="Myriad Pro" w:hAnsi="Myriad Pro"/>
          <w:color w:val="000000" w:themeColor="text1"/>
          <w:sz w:val="26"/>
          <w:szCs w:val="26"/>
        </w:rPr>
        <w:t xml:space="preserve"> на складе </w:t>
      </w:r>
      <w:r w:rsidR="009053AF">
        <w:rPr>
          <w:rFonts w:ascii="Myriad Pro" w:hAnsi="Myriad Pro"/>
          <w:color w:val="000000" w:themeColor="text1"/>
          <w:sz w:val="26"/>
          <w:szCs w:val="26"/>
        </w:rPr>
        <w:t>на конец истекшего отчетного периода</w:t>
      </w:r>
      <w:r>
        <w:rPr>
          <w:rFonts w:ascii="Myriad Pro" w:hAnsi="Myriad Pro"/>
          <w:color w:val="000000" w:themeColor="text1"/>
          <w:sz w:val="26"/>
          <w:szCs w:val="26"/>
        </w:rPr>
        <w:t>;</w:t>
      </w:r>
    </w:p>
    <w:p w14:paraId="573A6254" w14:textId="77777777" w:rsidR="00472387" w:rsidRDefault="00472387" w:rsidP="00B9583E">
      <w:pPr>
        <w:pStyle w:val="a3"/>
        <w:numPr>
          <w:ilvl w:val="0"/>
          <w:numId w:val="25"/>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Реестры договоров на поста</w:t>
      </w:r>
      <w:r>
        <w:rPr>
          <w:rFonts w:ascii="Myriad Pro" w:hAnsi="Myriad Pro"/>
          <w:color w:val="000000" w:themeColor="text1"/>
          <w:sz w:val="26"/>
          <w:szCs w:val="26"/>
        </w:rPr>
        <w:t>вку материалов.</w:t>
      </w:r>
    </w:p>
    <w:p w14:paraId="75DB05EE"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pPr>
    </w:p>
    <w:p w14:paraId="6E7F7E5C" w14:textId="77777777" w:rsidR="00472387" w:rsidRPr="007C7928" w:rsidRDefault="00472387" w:rsidP="00472387">
      <w:pPr>
        <w:spacing w:after="0" w:line="360" w:lineRule="auto"/>
        <w:contextualSpacing/>
        <w:jc w:val="both"/>
        <w:rPr>
          <w:rFonts w:ascii="Myriad Pro" w:eastAsia="Calibri" w:hAnsi="Myriad Pro" w:cs="Times New Roman"/>
          <w:b/>
          <w:color w:val="000000" w:themeColor="text1"/>
          <w:sz w:val="26"/>
          <w:szCs w:val="26"/>
        </w:rPr>
      </w:pPr>
      <w:r w:rsidRPr="007C7928">
        <w:rPr>
          <w:rFonts w:ascii="Myriad Pro" w:eastAsia="Calibri" w:hAnsi="Myriad Pro" w:cs="Times New Roman"/>
          <w:b/>
          <w:color w:val="000000" w:themeColor="text1"/>
          <w:sz w:val="26"/>
          <w:szCs w:val="26"/>
        </w:rPr>
        <w:t>Расходы на оплату труда</w:t>
      </w:r>
    </w:p>
    <w:p w14:paraId="2C1F75DA"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4DF8EB5C"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w:t>
      </w:r>
      <w:r w:rsidR="00BA3D04">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Всероссийский Электропрофсоюз</w:t>
      </w:r>
      <w:r w:rsidR="00BA3D04">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18.03.2013 года.</w:t>
      </w:r>
    </w:p>
    <w:p w14:paraId="616A06FB"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3B9AADDD"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пункте</w:t>
      </w:r>
      <w:r w:rsidRPr="007C7928">
        <w:rPr>
          <w:rFonts w:ascii="Myriad Pro" w:eastAsia="Calibri" w:hAnsi="Myriad Pro" w:cs="Times New Roman"/>
          <w:color w:val="000000" w:themeColor="text1"/>
          <w:sz w:val="26"/>
          <w:szCs w:val="26"/>
        </w:rPr>
        <w:t xml:space="preserve">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380CD998"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Размер ММТС индексируется один раз в полгода в соответствии с индексом потребительских цен в Российской Федерации (на основании официальных </w:t>
      </w:r>
      <w:r w:rsidRPr="007C7928">
        <w:rPr>
          <w:rFonts w:ascii="Myriad Pro" w:eastAsia="Calibri" w:hAnsi="Myriad Pro" w:cs="Times New Roman"/>
          <w:color w:val="000000" w:themeColor="text1"/>
          <w:sz w:val="26"/>
          <w:szCs w:val="26"/>
        </w:rPr>
        <w:lastRenderedPageBreak/>
        <w:t>данных Федеральной службы государственной статистики) за соответствующий полугодичный период, предшествующий индексации.</w:t>
      </w:r>
    </w:p>
    <w:p w14:paraId="60045BAE"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Организациях, где на момент заключения Соглашения</w:t>
      </w:r>
      <w:r>
        <w:rPr>
          <w:rFonts w:ascii="Myriad Pro" w:eastAsia="Calibri" w:hAnsi="Myriad Pro" w:cs="Times New Roman"/>
          <w:color w:val="000000" w:themeColor="text1"/>
          <w:sz w:val="26"/>
          <w:szCs w:val="26"/>
        </w:rPr>
        <w:t xml:space="preserve"> на 2016-2018 годы</w:t>
      </w:r>
      <w:r w:rsidRPr="007C7928">
        <w:rPr>
          <w:rFonts w:ascii="Myriad Pro" w:eastAsia="Calibri" w:hAnsi="Myriad Pro" w:cs="Times New Roman"/>
          <w:color w:val="000000" w:themeColor="text1"/>
          <w:sz w:val="26"/>
          <w:szCs w:val="26"/>
        </w:rPr>
        <w:t xml:space="preserve">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223E1CA5"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43DDB823"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2BEDFA85"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63B0980E"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08C645D4"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39718958"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lastRenderedPageBreak/>
        <w:t>8.4.2.2. Доплат (надбавок) стимулирующего характера, размер и порядок установления которых определяется непосредственно в Организации;</w:t>
      </w:r>
    </w:p>
    <w:p w14:paraId="53AEB8B4"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70F0B305"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5D10BAA7"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65D591FA"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4D4E0095"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44792906"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r w:rsidR="00BA3D04">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ЦОТэнерго</w:t>
      </w:r>
      <w:r w:rsidR="00BA3D04">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и утвержденными ОАО РАО </w:t>
      </w:r>
      <w:r w:rsidR="00BA3D04">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ЕЭС России</w:t>
      </w:r>
      <w:r w:rsidR="00BA3D04">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77279D4C" w14:textId="77777777" w:rsidR="00472387" w:rsidRPr="007C7928" w:rsidRDefault="00472387" w:rsidP="004723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472387" w:rsidRPr="007C7928" w14:paraId="7F25EE13" w14:textId="77777777" w:rsidTr="009053AF">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CA6FCF"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lastRenderedPageBreak/>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303424"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CF7B0"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xml:space="preserve">Заявлено филиалом ПАО </w:t>
            </w:r>
            <w:r w:rsidR="00BA3D04">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МРСК Юга</w:t>
            </w:r>
            <w:r w:rsidR="00BA3D04">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w:t>
            </w:r>
            <w:r w:rsidR="00DB6511">
              <w:rPr>
                <w:rFonts w:ascii="Myriad Pro" w:eastAsia="Times New Roman" w:hAnsi="Myriad Pro" w:cs="Calibri"/>
                <w:b/>
                <w:bCs/>
                <w:color w:val="FFFFFF" w:themeColor="background1"/>
                <w:sz w:val="20"/>
                <w:szCs w:val="20"/>
                <w:lang w:eastAsia="ru-RU"/>
              </w:rPr>
              <w:t xml:space="preserve"> </w:t>
            </w:r>
            <w:r w:rsidR="00BA3D04">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Астраханьэнерго</w:t>
            </w:r>
            <w:r w:rsidR="00BA3D04">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6CDAB"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CE27A"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xml:space="preserve">Отклонение ТБР на 2018/ </w:t>
            </w:r>
            <w:r w:rsidR="00DB6511">
              <w:rPr>
                <w:rFonts w:ascii="Myriad Pro" w:eastAsia="Times New Roman" w:hAnsi="Myriad Pro" w:cs="Calibri"/>
                <w:b/>
                <w:bCs/>
                <w:color w:val="FFFFFF" w:themeColor="background1"/>
                <w:sz w:val="20"/>
                <w:szCs w:val="20"/>
                <w:lang w:eastAsia="ru-RU"/>
              </w:rPr>
              <w:t>заявлено</w:t>
            </w:r>
            <w:r w:rsidRPr="007C7928">
              <w:rPr>
                <w:rFonts w:ascii="Myriad Pro" w:eastAsia="Times New Roman" w:hAnsi="Myriad Pro" w:cs="Calibri"/>
                <w:b/>
                <w:bCs/>
                <w:color w:val="FFFFFF" w:themeColor="background1"/>
                <w:sz w:val="20"/>
                <w:szCs w:val="20"/>
                <w:lang w:eastAsia="ru-RU"/>
              </w:rPr>
              <w:t xml:space="preserve">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9357E"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/факт за 2016, %</w:t>
            </w:r>
          </w:p>
        </w:tc>
      </w:tr>
      <w:tr w:rsidR="00472387" w:rsidRPr="007C7928" w14:paraId="19422593" w14:textId="77777777" w:rsidTr="009053AF">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D2B3DCB"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EEE8E5B"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D80B68"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B3A6029"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987D465"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AEBF5D2" w14:textId="77777777" w:rsidR="00472387" w:rsidRPr="007C7928" w:rsidRDefault="00472387" w:rsidP="009053A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6</w:t>
            </w:r>
          </w:p>
        </w:tc>
      </w:tr>
      <w:tr w:rsidR="00472387" w:rsidRPr="00233F16" w14:paraId="784D7CDD" w14:textId="77777777" w:rsidTr="009053AF">
        <w:trPr>
          <w:cantSplit/>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9A8394B" w14:textId="77777777" w:rsidR="00472387" w:rsidRPr="00233F16" w:rsidRDefault="00472387" w:rsidP="009053AF">
            <w:pPr>
              <w:spacing w:after="0" w:line="240" w:lineRule="auto"/>
              <w:rPr>
                <w:rFonts w:ascii="Myriad Pro" w:eastAsia="Times New Roman" w:hAnsi="Myriad Pro" w:cs="Calibri"/>
                <w:bCs/>
                <w:color w:val="000000"/>
                <w:sz w:val="20"/>
                <w:szCs w:val="20"/>
                <w:lang w:eastAsia="ru-RU"/>
              </w:rPr>
            </w:pPr>
            <w:r w:rsidRPr="007C7928">
              <w:rPr>
                <w:rFonts w:ascii="Myriad Pro" w:eastAsia="Times New Roman" w:hAnsi="Myriad Pro" w:cs="Calibri"/>
                <w:bCs/>
                <w:color w:val="000000"/>
                <w:sz w:val="20"/>
                <w:szCs w:val="20"/>
                <w:lang w:eastAsia="ru-RU"/>
              </w:rPr>
              <w:t>Расходы на оплату труда</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65AAB142" w14:textId="77777777" w:rsidR="00472387" w:rsidRPr="00C73384" w:rsidRDefault="00472387" w:rsidP="009053AF">
            <w:pPr>
              <w:spacing w:after="0"/>
              <w:jc w:val="center"/>
              <w:rPr>
                <w:rFonts w:ascii="Arial" w:hAnsi="Arial" w:cs="Arial"/>
                <w:b/>
                <w:bCs/>
                <w:color w:val="000000"/>
                <w:sz w:val="18"/>
                <w:szCs w:val="18"/>
              </w:rPr>
            </w:pPr>
            <w:r>
              <w:rPr>
                <w:rFonts w:ascii="Arial" w:hAnsi="Arial" w:cs="Arial"/>
                <w:b/>
                <w:bCs/>
                <w:color w:val="000000"/>
                <w:sz w:val="18"/>
                <w:szCs w:val="18"/>
              </w:rPr>
              <w:t>769 857,15</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605F27F6" w14:textId="77777777" w:rsidR="00472387" w:rsidRPr="00C73384" w:rsidRDefault="00472387" w:rsidP="009053AF">
            <w:pPr>
              <w:spacing w:after="0"/>
              <w:jc w:val="center"/>
              <w:rPr>
                <w:rFonts w:ascii="Arial" w:hAnsi="Arial" w:cs="Arial"/>
                <w:b/>
                <w:bCs/>
                <w:color w:val="000000"/>
                <w:sz w:val="18"/>
                <w:szCs w:val="18"/>
              </w:rPr>
            </w:pPr>
            <w:r>
              <w:rPr>
                <w:rFonts w:ascii="Arial" w:hAnsi="Arial" w:cs="Arial"/>
                <w:b/>
                <w:bCs/>
                <w:color w:val="000000"/>
                <w:sz w:val="18"/>
                <w:szCs w:val="18"/>
              </w:rPr>
              <w:t>1 218 082,95</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3D8CF34A" w14:textId="77777777" w:rsidR="00472387" w:rsidRPr="00C73384" w:rsidRDefault="00472387" w:rsidP="009053AF">
            <w:pPr>
              <w:spacing w:after="0"/>
              <w:jc w:val="center"/>
              <w:rPr>
                <w:rFonts w:ascii="Arial" w:hAnsi="Arial" w:cs="Arial"/>
                <w:b/>
                <w:bCs/>
                <w:color w:val="000000"/>
                <w:sz w:val="18"/>
                <w:szCs w:val="18"/>
              </w:rPr>
            </w:pPr>
            <w:r>
              <w:rPr>
                <w:rFonts w:ascii="Arial" w:hAnsi="Arial" w:cs="Arial"/>
                <w:b/>
                <w:bCs/>
                <w:color w:val="000000"/>
                <w:sz w:val="18"/>
                <w:szCs w:val="18"/>
              </w:rPr>
              <w:t>1 097 967,42</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35E3F70" w14:textId="77777777" w:rsidR="00472387" w:rsidRPr="00C73384" w:rsidRDefault="00472387" w:rsidP="009053AF">
            <w:pPr>
              <w:spacing w:after="0" w:line="240" w:lineRule="auto"/>
              <w:jc w:val="center"/>
              <w:rPr>
                <w:rFonts w:ascii="Arial" w:hAnsi="Arial" w:cs="Arial"/>
                <w:b/>
                <w:bCs/>
                <w:color w:val="000000"/>
                <w:sz w:val="18"/>
                <w:szCs w:val="18"/>
              </w:rPr>
            </w:pPr>
            <w:r w:rsidRPr="00C73384">
              <w:rPr>
                <w:rFonts w:ascii="Arial" w:hAnsi="Arial" w:cs="Arial"/>
                <w:b/>
                <w:bCs/>
                <w:color w:val="000000"/>
                <w:sz w:val="18"/>
                <w:szCs w:val="18"/>
              </w:rPr>
              <w:t>-10,0%</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31B4988F" w14:textId="77777777" w:rsidR="00472387" w:rsidRPr="00C73384" w:rsidRDefault="00472387" w:rsidP="009053AF">
            <w:pPr>
              <w:spacing w:after="0" w:line="240" w:lineRule="auto"/>
              <w:jc w:val="center"/>
              <w:rPr>
                <w:rFonts w:ascii="Arial" w:hAnsi="Arial" w:cs="Arial"/>
                <w:b/>
                <w:bCs/>
                <w:color w:val="000000"/>
                <w:sz w:val="18"/>
                <w:szCs w:val="18"/>
              </w:rPr>
            </w:pPr>
            <w:r w:rsidRPr="00C73384">
              <w:rPr>
                <w:rFonts w:ascii="Arial" w:hAnsi="Arial" w:cs="Arial"/>
                <w:b/>
                <w:bCs/>
                <w:color w:val="000000"/>
                <w:sz w:val="18"/>
                <w:szCs w:val="18"/>
              </w:rPr>
              <w:t>+42,6%</w:t>
            </w:r>
          </w:p>
        </w:tc>
      </w:tr>
    </w:tbl>
    <w:p w14:paraId="4FBC1F19" w14:textId="77777777" w:rsidR="00472387" w:rsidRDefault="00472387" w:rsidP="00472387">
      <w:pPr>
        <w:spacing w:after="0" w:line="360" w:lineRule="auto"/>
        <w:contextualSpacing/>
        <w:jc w:val="both"/>
        <w:rPr>
          <w:rFonts w:ascii="Myriad Pro" w:eastAsia="Calibri" w:hAnsi="Myriad Pro" w:cs="Times New Roman"/>
          <w:color w:val="000000" w:themeColor="text1"/>
          <w:sz w:val="26"/>
          <w:szCs w:val="26"/>
        </w:rPr>
      </w:pPr>
    </w:p>
    <w:p w14:paraId="7F01E2D0" w14:textId="77777777" w:rsidR="00472387" w:rsidRPr="00EA4D80" w:rsidRDefault="00472387" w:rsidP="009C7522">
      <w:pPr>
        <w:pStyle w:val="a3"/>
        <w:spacing w:after="0" w:line="360" w:lineRule="auto"/>
        <w:ind w:left="0"/>
        <w:jc w:val="both"/>
        <w:rPr>
          <w:rFonts w:ascii="Myriad Pro" w:hAnsi="Myriad Pro"/>
          <w:b/>
          <w:bCs/>
          <w:sz w:val="26"/>
          <w:szCs w:val="26"/>
        </w:rPr>
      </w:pPr>
      <w:r w:rsidRPr="00EA4D80">
        <w:rPr>
          <w:rFonts w:ascii="Myriad Pro" w:hAnsi="Myriad Pro"/>
          <w:b/>
          <w:bCs/>
          <w:sz w:val="26"/>
          <w:szCs w:val="26"/>
        </w:rPr>
        <w:t>ПОЗИЦИЯ ТЕРРИТОРИАЛЬНОЙ СЕТЕВОЙ ОРГАНИЗАЦИИ</w:t>
      </w:r>
    </w:p>
    <w:p w14:paraId="06673283"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Расчет расходов на оплату труда работников филиала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 </w:t>
      </w:r>
      <w:r w:rsidR="00BA3D04">
        <w:rPr>
          <w:rFonts w:ascii="Myriad Pro" w:hAnsi="Myriad Pro"/>
          <w:sz w:val="26"/>
          <w:szCs w:val="26"/>
        </w:rPr>
        <w:t>«</w:t>
      </w:r>
      <w:r w:rsidRPr="00A57877">
        <w:rPr>
          <w:rFonts w:ascii="Myriad Pro" w:hAnsi="Myriad Pro"/>
          <w:sz w:val="26"/>
          <w:szCs w:val="26"/>
        </w:rPr>
        <w:t>Астраханьэнерго</w:t>
      </w:r>
      <w:r w:rsidR="00BA3D04">
        <w:rPr>
          <w:rFonts w:ascii="Myriad Pro" w:hAnsi="Myriad Pro"/>
          <w:sz w:val="26"/>
          <w:szCs w:val="26"/>
        </w:rPr>
        <w:t>»</w:t>
      </w:r>
      <w:r w:rsidRPr="00A57877">
        <w:rPr>
          <w:rFonts w:ascii="Myriad Pro" w:hAnsi="Myriad Pro"/>
          <w:sz w:val="26"/>
          <w:szCs w:val="26"/>
        </w:rPr>
        <w:t xml:space="preserve">, по виду деятельности </w:t>
      </w:r>
      <w:r w:rsidR="00BA3D04">
        <w:rPr>
          <w:rFonts w:ascii="Myriad Pro" w:hAnsi="Myriad Pro"/>
          <w:sz w:val="26"/>
          <w:szCs w:val="26"/>
        </w:rPr>
        <w:t>«</w:t>
      </w:r>
      <w:r w:rsidRPr="00A57877">
        <w:rPr>
          <w:rFonts w:ascii="Myriad Pro" w:hAnsi="Myriad Pro"/>
          <w:sz w:val="26"/>
          <w:szCs w:val="26"/>
        </w:rPr>
        <w:t>передача электрической энергии</w:t>
      </w:r>
      <w:r w:rsidR="00BA3D04">
        <w:rPr>
          <w:rFonts w:ascii="Myriad Pro" w:hAnsi="Myriad Pro"/>
          <w:sz w:val="26"/>
          <w:szCs w:val="26"/>
        </w:rPr>
        <w:t>»</w:t>
      </w:r>
      <w:r w:rsidRPr="00A57877">
        <w:rPr>
          <w:rFonts w:ascii="Myriad Pro" w:hAnsi="Myriad Pro"/>
          <w:sz w:val="26"/>
          <w:szCs w:val="26"/>
        </w:rPr>
        <w:t xml:space="preserve"> на 2018 год произведен на основании следующих документов:</w:t>
      </w:r>
    </w:p>
    <w:p w14:paraId="40098343" w14:textId="77777777" w:rsidR="00472387" w:rsidRPr="00A57877" w:rsidRDefault="00472387" w:rsidP="00472387">
      <w:pPr>
        <w:tabs>
          <w:tab w:val="left" w:pos="993"/>
        </w:tabs>
        <w:spacing w:after="0" w:line="360" w:lineRule="auto"/>
        <w:ind w:firstLine="709"/>
        <w:jc w:val="both"/>
        <w:rPr>
          <w:rFonts w:ascii="Myriad Pro" w:hAnsi="Myriad Pro"/>
          <w:sz w:val="26"/>
          <w:szCs w:val="26"/>
        </w:rPr>
      </w:pPr>
      <w:r w:rsidRPr="00A57877">
        <w:rPr>
          <w:rFonts w:ascii="Myriad Pro" w:hAnsi="Myriad Pro"/>
          <w:sz w:val="26"/>
          <w:szCs w:val="26"/>
        </w:rPr>
        <w:t>- Отраслевого тарифного соглашения (далее – ОТС) в электроэнергетике Российской Федерации на 2013-2015 годы;</w:t>
      </w:r>
    </w:p>
    <w:p w14:paraId="47FD799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Соглашения о порядке, условиях и продлении сроков ОТС в электроэнергетике Российской Федерации на 2013-2015 годы на период 2016-2018 годы;</w:t>
      </w:r>
    </w:p>
    <w:p w14:paraId="622F0819"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Коллективного договора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на 2016-2018 годы (далее – КД);</w:t>
      </w:r>
    </w:p>
    <w:p w14:paraId="41568A4A"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Локальных нормативных актов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(далее – ЛНА).</w:t>
      </w:r>
    </w:p>
    <w:p w14:paraId="3003FF3E"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Фактические расходы в составе себестоимости Филиала по виду деятельности передача электроэнергии за 2016 год сформированы на основании данных</w:t>
      </w:r>
      <w:r w:rsidR="007859E4">
        <w:rPr>
          <w:rFonts w:ascii="Myriad Pro" w:hAnsi="Myriad Pro"/>
          <w:sz w:val="26"/>
          <w:szCs w:val="26"/>
        </w:rPr>
        <w:t xml:space="preserve"> бухгалтерской отчетности</w:t>
      </w:r>
      <w:r w:rsidRPr="00A57877">
        <w:rPr>
          <w:rFonts w:ascii="Myriad Pro" w:hAnsi="Myriad Pro"/>
          <w:sz w:val="26"/>
          <w:szCs w:val="26"/>
        </w:rPr>
        <w:t xml:space="preserve"> (Форма № 2 </w:t>
      </w:r>
      <w:r w:rsidR="00BA3D04">
        <w:rPr>
          <w:rFonts w:ascii="Myriad Pro" w:hAnsi="Myriad Pro"/>
          <w:sz w:val="26"/>
          <w:szCs w:val="26"/>
        </w:rPr>
        <w:t>«</w:t>
      </w:r>
      <w:r w:rsidRPr="00A57877">
        <w:rPr>
          <w:rFonts w:ascii="Myriad Pro" w:hAnsi="Myriad Pro"/>
          <w:sz w:val="26"/>
          <w:szCs w:val="26"/>
        </w:rPr>
        <w:t>Отчет о финансовых результатах</w:t>
      </w:r>
      <w:r w:rsidR="00BA3D04">
        <w:rPr>
          <w:rFonts w:ascii="Myriad Pro" w:hAnsi="Myriad Pro"/>
          <w:sz w:val="26"/>
          <w:szCs w:val="26"/>
        </w:rPr>
        <w:t>»</w:t>
      </w:r>
      <w:r w:rsidRPr="00A57877">
        <w:rPr>
          <w:rFonts w:ascii="Myriad Pro" w:hAnsi="Myriad Pro"/>
          <w:sz w:val="26"/>
          <w:szCs w:val="26"/>
        </w:rPr>
        <w:t>) и на основании действовавшей в 2016 году Учетной политики ОАО</w:t>
      </w:r>
      <w:r w:rsidR="007859E4">
        <w:rPr>
          <w:rFonts w:ascii="Myriad Pro" w:hAnsi="Myriad Pro"/>
          <w:sz w:val="26"/>
          <w:szCs w:val="26"/>
        </w:rPr>
        <w:t>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утвержденной приказом ОАО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от 31.12.2015 № 863.  </w:t>
      </w:r>
    </w:p>
    <w:p w14:paraId="2463B681"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Согласно пункту 4.19.7 Учетной политики затраты формируются на счетах </w:t>
      </w:r>
      <w:r w:rsidR="00BA3D04">
        <w:rPr>
          <w:rFonts w:ascii="Myriad Pro" w:hAnsi="Myriad Pro"/>
          <w:sz w:val="26"/>
          <w:szCs w:val="26"/>
        </w:rPr>
        <w:t>«</w:t>
      </w:r>
      <w:r w:rsidRPr="00A57877">
        <w:rPr>
          <w:rFonts w:ascii="Myriad Pro" w:hAnsi="Myriad Pro"/>
          <w:sz w:val="26"/>
          <w:szCs w:val="26"/>
        </w:rPr>
        <w:t>Основное производство</w:t>
      </w:r>
      <w:r w:rsidR="00BA3D04">
        <w:rPr>
          <w:rFonts w:ascii="Myriad Pro" w:hAnsi="Myriad Pro"/>
          <w:sz w:val="26"/>
          <w:szCs w:val="26"/>
        </w:rPr>
        <w:t>»</w:t>
      </w:r>
      <w:r w:rsidRPr="00A57877">
        <w:rPr>
          <w:rFonts w:ascii="Myriad Pro" w:hAnsi="Myriad Pro"/>
          <w:sz w:val="26"/>
          <w:szCs w:val="26"/>
        </w:rPr>
        <w:t xml:space="preserve">, </w:t>
      </w:r>
      <w:r w:rsidR="00BA3D04">
        <w:rPr>
          <w:rFonts w:ascii="Myriad Pro" w:hAnsi="Myriad Pro"/>
          <w:sz w:val="26"/>
          <w:szCs w:val="26"/>
        </w:rPr>
        <w:t>«</w:t>
      </w:r>
      <w:r w:rsidRPr="00A57877">
        <w:rPr>
          <w:rFonts w:ascii="Myriad Pro" w:hAnsi="Myriad Pro"/>
          <w:sz w:val="26"/>
          <w:szCs w:val="26"/>
        </w:rPr>
        <w:t>Вспомогательные производства</w:t>
      </w:r>
      <w:r w:rsidR="00BA3D04">
        <w:rPr>
          <w:rFonts w:ascii="Myriad Pro" w:hAnsi="Myriad Pro"/>
          <w:sz w:val="26"/>
          <w:szCs w:val="26"/>
        </w:rPr>
        <w:t>»</w:t>
      </w:r>
      <w:r w:rsidRPr="00A57877">
        <w:rPr>
          <w:rFonts w:ascii="Myriad Pro" w:hAnsi="Myriad Pro"/>
          <w:sz w:val="26"/>
          <w:szCs w:val="26"/>
        </w:rPr>
        <w:t xml:space="preserve">, </w:t>
      </w:r>
      <w:r w:rsidR="00BA3D04">
        <w:rPr>
          <w:rFonts w:ascii="Myriad Pro" w:hAnsi="Myriad Pro"/>
          <w:sz w:val="26"/>
          <w:szCs w:val="26"/>
        </w:rPr>
        <w:t>«</w:t>
      </w:r>
      <w:r w:rsidRPr="00A57877">
        <w:rPr>
          <w:rFonts w:ascii="Myriad Pro" w:hAnsi="Myriad Pro"/>
          <w:sz w:val="26"/>
          <w:szCs w:val="26"/>
        </w:rPr>
        <w:t>Общепроизводственные расходы</w:t>
      </w:r>
      <w:r w:rsidR="00BA3D04">
        <w:rPr>
          <w:rFonts w:ascii="Myriad Pro" w:hAnsi="Myriad Pro"/>
          <w:sz w:val="26"/>
          <w:szCs w:val="26"/>
        </w:rPr>
        <w:t>»</w:t>
      </w:r>
      <w:r w:rsidRPr="00A57877">
        <w:rPr>
          <w:rFonts w:ascii="Myriad Pro" w:hAnsi="Myriad Pro"/>
          <w:sz w:val="26"/>
          <w:szCs w:val="26"/>
        </w:rPr>
        <w:t xml:space="preserve">, </w:t>
      </w:r>
      <w:r w:rsidR="00BA3D04">
        <w:rPr>
          <w:rFonts w:ascii="Myriad Pro" w:hAnsi="Myriad Pro"/>
          <w:sz w:val="26"/>
          <w:szCs w:val="26"/>
        </w:rPr>
        <w:t>«</w:t>
      </w:r>
      <w:r w:rsidRPr="00A57877">
        <w:rPr>
          <w:rFonts w:ascii="Myriad Pro" w:hAnsi="Myriad Pro"/>
          <w:sz w:val="26"/>
          <w:szCs w:val="26"/>
        </w:rPr>
        <w:t>Общехозяйственные расходы</w:t>
      </w:r>
      <w:r w:rsidR="00BA3D04">
        <w:rPr>
          <w:rFonts w:ascii="Myriad Pro" w:hAnsi="Myriad Pro"/>
          <w:sz w:val="26"/>
          <w:szCs w:val="26"/>
        </w:rPr>
        <w:t>»</w:t>
      </w:r>
      <w:r w:rsidRPr="00A57877">
        <w:rPr>
          <w:rFonts w:ascii="Myriad Pro" w:hAnsi="Myriad Pro"/>
          <w:sz w:val="26"/>
          <w:szCs w:val="26"/>
        </w:rPr>
        <w:t xml:space="preserve">. </w:t>
      </w:r>
    </w:p>
    <w:p w14:paraId="205D498F"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Распределение расходов вспомогательных производств производится между направлениями использования (на основное производство, общепроизводственные расходы, общехозяйственные расходы и пр.), пропорционально объему выполненных цехом вспомогательного производства работ и услуг в условных единицах учета (пункт 4.19.11 Учетной политики).</w:t>
      </w:r>
    </w:p>
    <w:p w14:paraId="35DBAC7F"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lastRenderedPageBreak/>
        <w:t>Расходы вспомогательных производств включаются в себестоимость той продукции (работ, услуг), в процессе производства которых были использованы продукция (работы, услуги) оказанные подразделениями вспомогательного производства (пункт 4.19.12 Учетной политики)</w:t>
      </w:r>
    </w:p>
    <w:p w14:paraId="47754AC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Согласно пункту 4.19.16, 4.19.18 Учетной политики общепроизводственные расходы и общехозяйственные расходы распределяются на виды деятельности пропорционально выручке нарастающим итогом.</w:t>
      </w:r>
    </w:p>
    <w:p w14:paraId="79C33299"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Необходимый уровень расходов на оплату труда определен исходя из следующих факторов:</w:t>
      </w:r>
    </w:p>
    <w:p w14:paraId="50790427" w14:textId="77777777" w:rsidR="00472387" w:rsidRPr="00A57877" w:rsidRDefault="00472387" w:rsidP="00B9583E">
      <w:pPr>
        <w:numPr>
          <w:ilvl w:val="0"/>
          <w:numId w:val="10"/>
        </w:numPr>
        <w:spacing w:after="0" w:line="360" w:lineRule="auto"/>
        <w:ind w:left="0" w:firstLine="709"/>
        <w:jc w:val="both"/>
        <w:rPr>
          <w:rFonts w:ascii="Myriad Pro" w:hAnsi="Myriad Pro"/>
          <w:sz w:val="26"/>
          <w:szCs w:val="26"/>
        </w:rPr>
      </w:pPr>
      <w:r w:rsidRPr="00A57877">
        <w:rPr>
          <w:rFonts w:ascii="Myriad Pro" w:hAnsi="Myriad Pro"/>
          <w:sz w:val="26"/>
          <w:szCs w:val="26"/>
        </w:rPr>
        <w:t xml:space="preserve">Численность работников по виду деятельности </w:t>
      </w:r>
      <w:r w:rsidR="00BA3D04">
        <w:rPr>
          <w:rFonts w:ascii="Myriad Pro" w:hAnsi="Myriad Pro"/>
          <w:sz w:val="26"/>
          <w:szCs w:val="26"/>
        </w:rPr>
        <w:t>«</w:t>
      </w:r>
      <w:r w:rsidRPr="00A57877">
        <w:rPr>
          <w:rFonts w:ascii="Myriad Pro" w:hAnsi="Myriad Pro"/>
          <w:sz w:val="26"/>
          <w:szCs w:val="26"/>
        </w:rPr>
        <w:t>передача электрической энергии</w:t>
      </w:r>
      <w:r w:rsidR="00BA3D04">
        <w:rPr>
          <w:rFonts w:ascii="Myriad Pro" w:hAnsi="Myriad Pro"/>
          <w:sz w:val="26"/>
          <w:szCs w:val="26"/>
        </w:rPr>
        <w:t>»</w:t>
      </w:r>
      <w:r w:rsidRPr="00A57877">
        <w:rPr>
          <w:rFonts w:ascii="Myriad Pro" w:hAnsi="Myriad Pro"/>
          <w:sz w:val="26"/>
          <w:szCs w:val="26"/>
        </w:rPr>
        <w:t>, принятая в расчет</w:t>
      </w:r>
      <w:r>
        <w:rPr>
          <w:rFonts w:ascii="Myriad Pro" w:hAnsi="Myriad Pro"/>
          <w:sz w:val="26"/>
          <w:szCs w:val="26"/>
        </w:rPr>
        <w:t>,</w:t>
      </w:r>
      <w:r w:rsidRPr="00A57877">
        <w:rPr>
          <w:rFonts w:ascii="Myriad Pro" w:hAnsi="Myriad Pro"/>
          <w:sz w:val="26"/>
          <w:szCs w:val="26"/>
        </w:rPr>
        <w:t xml:space="preserve"> соответствует величине, не превышающей нормативную численность работников филиала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 </w:t>
      </w:r>
      <w:r w:rsidR="00BA3D04">
        <w:rPr>
          <w:rFonts w:ascii="Myriad Pro" w:hAnsi="Myriad Pro"/>
          <w:sz w:val="26"/>
          <w:szCs w:val="26"/>
        </w:rPr>
        <w:t>«</w:t>
      </w:r>
      <w:r w:rsidRPr="00A57877">
        <w:rPr>
          <w:rFonts w:ascii="Myriad Pro" w:hAnsi="Myriad Pro"/>
          <w:sz w:val="26"/>
          <w:szCs w:val="26"/>
        </w:rPr>
        <w:t>Астраханьэнерго</w:t>
      </w:r>
      <w:r w:rsidR="00BA3D04">
        <w:rPr>
          <w:rFonts w:ascii="Myriad Pro" w:hAnsi="Myriad Pro"/>
          <w:sz w:val="26"/>
          <w:szCs w:val="26"/>
        </w:rPr>
        <w:t>»</w:t>
      </w:r>
      <w:r w:rsidRPr="00A57877">
        <w:rPr>
          <w:rFonts w:ascii="Myriad Pro" w:hAnsi="Myriad Pro"/>
          <w:sz w:val="26"/>
          <w:szCs w:val="26"/>
        </w:rPr>
        <w:t xml:space="preserve">  (пункт 8.4. ОТС).   </w:t>
      </w:r>
    </w:p>
    <w:p w14:paraId="4DA12DA6" w14:textId="77777777" w:rsidR="00472387" w:rsidRPr="00A57877" w:rsidRDefault="00472387" w:rsidP="00472387">
      <w:pPr>
        <w:spacing w:after="0" w:line="360" w:lineRule="auto"/>
        <w:ind w:firstLine="709"/>
        <w:jc w:val="both"/>
        <w:rPr>
          <w:rFonts w:ascii="Myriad Pro" w:hAnsi="Myriad Pro"/>
          <w:bCs/>
          <w:sz w:val="26"/>
          <w:szCs w:val="26"/>
        </w:rPr>
      </w:pPr>
      <w:r w:rsidRPr="00A57877">
        <w:rPr>
          <w:rFonts w:ascii="Myriad Pro" w:hAnsi="Myriad Pro"/>
          <w:sz w:val="26"/>
          <w:szCs w:val="26"/>
        </w:rPr>
        <w:t xml:space="preserve">При формировании Приложения 1.4 использована величина </w:t>
      </w:r>
      <w:r>
        <w:rPr>
          <w:rFonts w:ascii="Myriad Pro" w:hAnsi="Myriad Pro"/>
          <w:sz w:val="26"/>
          <w:szCs w:val="26"/>
        </w:rPr>
        <w:t xml:space="preserve">нормативной численности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310A8D">
        <w:rPr>
          <w:rFonts w:ascii="Myriad Pro" w:hAnsi="Myriad Pro"/>
          <w:sz w:val="26"/>
          <w:szCs w:val="26"/>
        </w:rPr>
        <w:t xml:space="preserve"> -</w:t>
      </w:r>
      <w:r>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Pr="00A57877">
        <w:rPr>
          <w:rFonts w:ascii="Myriad Pro" w:hAnsi="Myriad Pro"/>
          <w:sz w:val="26"/>
          <w:szCs w:val="26"/>
        </w:rPr>
        <w:t>по состоянию на 01.01.2017 в размере 2398</w:t>
      </w:r>
      <w:r w:rsidRPr="00A57877">
        <w:rPr>
          <w:rFonts w:ascii="Myriad Pro" w:hAnsi="Myriad Pro"/>
          <w:bCs/>
          <w:sz w:val="26"/>
          <w:szCs w:val="26"/>
        </w:rPr>
        <w:t xml:space="preserve"> человек.</w:t>
      </w:r>
    </w:p>
    <w:p w14:paraId="3B611F35"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Расчет нормативной численности</w:t>
      </w:r>
      <w:r>
        <w:rPr>
          <w:rFonts w:ascii="Myriad Pro" w:hAnsi="Myriad Pro"/>
          <w:sz w:val="26"/>
          <w:szCs w:val="26"/>
        </w:rPr>
        <w:t xml:space="preserve">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Pr="00A57877">
        <w:rPr>
          <w:rFonts w:ascii="Myriad Pro" w:hAnsi="Myriad Pro"/>
          <w:sz w:val="26"/>
          <w:szCs w:val="26"/>
        </w:rPr>
        <w:t xml:space="preserve">выполнен в соответствии с </w:t>
      </w:r>
      <w:r w:rsidR="00BA3D04">
        <w:rPr>
          <w:rFonts w:ascii="Myriad Pro" w:hAnsi="Myriad Pro"/>
          <w:sz w:val="26"/>
          <w:szCs w:val="26"/>
        </w:rPr>
        <w:t>«</w:t>
      </w:r>
      <w:r w:rsidRPr="00A57877">
        <w:rPr>
          <w:rFonts w:ascii="Myriad Pro" w:hAnsi="Myriad Pro"/>
          <w:sz w:val="26"/>
          <w:szCs w:val="26"/>
        </w:rPr>
        <w:t>Нормативами численности промышленно – производственного персонала распределительных электрических сетей</w:t>
      </w:r>
      <w:r w:rsidR="00BA3D04">
        <w:rPr>
          <w:rFonts w:ascii="Myriad Pro" w:hAnsi="Myriad Pro"/>
          <w:sz w:val="26"/>
          <w:szCs w:val="26"/>
        </w:rPr>
        <w:t>»</w:t>
      </w:r>
      <w:r w:rsidR="00E66F8F">
        <w:rPr>
          <w:rFonts w:ascii="Myriad Pro" w:hAnsi="Myriad Pro"/>
          <w:sz w:val="26"/>
          <w:szCs w:val="26"/>
        </w:rPr>
        <w:t xml:space="preserve"> </w:t>
      </w:r>
      <w:r w:rsidRPr="00A57877">
        <w:rPr>
          <w:rFonts w:ascii="Myriad Pro" w:hAnsi="Myriad Pro"/>
          <w:sz w:val="26"/>
          <w:szCs w:val="26"/>
        </w:rPr>
        <w:t>(ЦОТ</w:t>
      </w:r>
      <w:r w:rsidR="00310A8D" w:rsidRPr="00A57877">
        <w:rPr>
          <w:rFonts w:ascii="Myriad Pro" w:hAnsi="Myriad Pro"/>
          <w:sz w:val="26"/>
          <w:szCs w:val="26"/>
        </w:rPr>
        <w:t>энерго</w:t>
      </w:r>
      <w:r w:rsidRPr="00A57877">
        <w:rPr>
          <w:rFonts w:ascii="Myriad Pro" w:hAnsi="Myriad Pro"/>
          <w:sz w:val="26"/>
          <w:szCs w:val="26"/>
        </w:rPr>
        <w:t>).</w:t>
      </w:r>
    </w:p>
    <w:p w14:paraId="17F70F4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Фактическая средняя численность работников </w:t>
      </w:r>
      <w:r w:rsidR="00BA3D04">
        <w:rPr>
          <w:rFonts w:ascii="Myriad Pro" w:hAnsi="Myriad Pro"/>
          <w:sz w:val="26"/>
          <w:szCs w:val="26"/>
        </w:rPr>
        <w:t>«</w:t>
      </w:r>
      <w:r w:rsidRPr="00A57877">
        <w:rPr>
          <w:rFonts w:ascii="Myriad Pro" w:hAnsi="Myriad Pro"/>
          <w:sz w:val="26"/>
          <w:szCs w:val="26"/>
        </w:rPr>
        <w:t>Астраханьэнерго</w:t>
      </w:r>
      <w:r w:rsidR="00BA3D04">
        <w:rPr>
          <w:rFonts w:ascii="Myriad Pro" w:hAnsi="Myriad Pro"/>
          <w:sz w:val="26"/>
          <w:szCs w:val="26"/>
        </w:rPr>
        <w:t>»</w:t>
      </w:r>
      <w:r w:rsidRPr="00A57877">
        <w:rPr>
          <w:rFonts w:ascii="Myriad Pro" w:hAnsi="Myriad Pro"/>
          <w:sz w:val="26"/>
          <w:szCs w:val="26"/>
        </w:rPr>
        <w:t xml:space="preserve"> по виду деятельности </w:t>
      </w:r>
      <w:r w:rsidR="00BA3D04">
        <w:rPr>
          <w:rFonts w:ascii="Myriad Pro" w:hAnsi="Myriad Pro"/>
          <w:sz w:val="26"/>
          <w:szCs w:val="26"/>
        </w:rPr>
        <w:t>«</w:t>
      </w:r>
      <w:r w:rsidRPr="00A57877">
        <w:rPr>
          <w:rFonts w:ascii="Myriad Pro" w:hAnsi="Myriad Pro"/>
          <w:sz w:val="26"/>
          <w:szCs w:val="26"/>
        </w:rPr>
        <w:t>передача электрической энергии</w:t>
      </w:r>
      <w:r w:rsidR="00BA3D04">
        <w:rPr>
          <w:rFonts w:ascii="Myriad Pro" w:hAnsi="Myriad Pro"/>
          <w:sz w:val="26"/>
          <w:szCs w:val="26"/>
        </w:rPr>
        <w:t>»</w:t>
      </w:r>
      <w:r w:rsidRPr="00A57877">
        <w:rPr>
          <w:rFonts w:ascii="Myriad Pro" w:hAnsi="Myriad Pro"/>
          <w:sz w:val="26"/>
          <w:szCs w:val="26"/>
        </w:rPr>
        <w:t xml:space="preserve"> в 2015 году </w:t>
      </w:r>
      <w:r w:rsidRPr="0041688D">
        <w:rPr>
          <w:rFonts w:ascii="Myriad Pro" w:hAnsi="Myriad Pro"/>
          <w:sz w:val="26"/>
          <w:szCs w:val="26"/>
        </w:rPr>
        <w:t xml:space="preserve">составила </w:t>
      </w:r>
      <w:r w:rsidRPr="0031489C">
        <w:rPr>
          <w:rFonts w:ascii="Myriad Pro" w:hAnsi="Myriad Pro"/>
          <w:sz w:val="26"/>
          <w:szCs w:val="26"/>
        </w:rPr>
        <w:t>2</w:t>
      </w:r>
      <w:r>
        <w:rPr>
          <w:rFonts w:ascii="Myriad Pro" w:hAnsi="Myriad Pro"/>
          <w:sz w:val="26"/>
          <w:szCs w:val="26"/>
        </w:rPr>
        <w:t> </w:t>
      </w:r>
      <w:r w:rsidRPr="0031489C">
        <w:rPr>
          <w:rFonts w:ascii="Myriad Pro" w:hAnsi="Myriad Pro"/>
          <w:sz w:val="26"/>
          <w:szCs w:val="26"/>
        </w:rPr>
        <w:t>041</w:t>
      </w:r>
      <w:r w:rsidRPr="0041688D">
        <w:rPr>
          <w:rFonts w:ascii="Myriad Pro" w:hAnsi="Myriad Pro"/>
          <w:sz w:val="26"/>
          <w:szCs w:val="26"/>
        </w:rPr>
        <w:t xml:space="preserve"> человек, в 2016 году </w:t>
      </w:r>
      <w:r w:rsidRPr="0031489C">
        <w:rPr>
          <w:rFonts w:ascii="Myriad Pro" w:hAnsi="Myriad Pro"/>
          <w:sz w:val="26"/>
          <w:szCs w:val="26"/>
        </w:rPr>
        <w:t>2 102</w:t>
      </w:r>
      <w:r w:rsidRPr="0041688D">
        <w:rPr>
          <w:rFonts w:ascii="Myriad Pro" w:hAnsi="Myriad Pro"/>
          <w:sz w:val="26"/>
          <w:szCs w:val="26"/>
        </w:rPr>
        <w:t xml:space="preserve"> ч</w:t>
      </w:r>
      <w:r w:rsidRPr="00A57877">
        <w:rPr>
          <w:rFonts w:ascii="Myriad Pro" w:hAnsi="Myriad Pro"/>
          <w:sz w:val="26"/>
          <w:szCs w:val="26"/>
        </w:rPr>
        <w:t xml:space="preserve">еловека. </w:t>
      </w:r>
    </w:p>
    <w:p w14:paraId="7C127E51"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Средняя численность работников Филиала, принятая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составила 2 204 человека (штатная численность работников по виду деятельности </w:t>
      </w:r>
      <w:r w:rsidR="00BA3D04">
        <w:rPr>
          <w:rFonts w:ascii="Myriad Pro" w:hAnsi="Myriad Pro"/>
          <w:sz w:val="26"/>
          <w:szCs w:val="26"/>
        </w:rPr>
        <w:t>«</w:t>
      </w:r>
      <w:r w:rsidRPr="00A57877">
        <w:rPr>
          <w:rFonts w:ascii="Myriad Pro" w:hAnsi="Myriad Pro"/>
          <w:sz w:val="26"/>
          <w:szCs w:val="26"/>
        </w:rPr>
        <w:t>Передача электроэнергии</w:t>
      </w:r>
      <w:r w:rsidR="00BA3D04">
        <w:rPr>
          <w:rFonts w:ascii="Myriad Pro" w:hAnsi="Myriad Pro"/>
          <w:sz w:val="26"/>
          <w:szCs w:val="26"/>
        </w:rPr>
        <w:t>»</w:t>
      </w:r>
      <w:r w:rsidRPr="00A57877">
        <w:rPr>
          <w:rFonts w:ascii="Myriad Pro" w:hAnsi="Myriad Pro"/>
          <w:sz w:val="26"/>
          <w:szCs w:val="26"/>
        </w:rPr>
        <w:t xml:space="preserve"> с укомплектованностью 97% в соответствии с требованиями приказа ПАО </w:t>
      </w:r>
      <w:r w:rsidR="00BA3D04">
        <w:rPr>
          <w:rFonts w:ascii="Myriad Pro" w:hAnsi="Myriad Pro"/>
          <w:sz w:val="26"/>
          <w:szCs w:val="26"/>
        </w:rPr>
        <w:t>«</w:t>
      </w:r>
      <w:r w:rsidRPr="00A57877">
        <w:rPr>
          <w:rFonts w:ascii="Myriad Pro" w:hAnsi="Myriad Pro"/>
          <w:sz w:val="26"/>
          <w:szCs w:val="26"/>
        </w:rPr>
        <w:t>Россети</w:t>
      </w:r>
      <w:r w:rsidR="00BA3D04">
        <w:rPr>
          <w:rFonts w:ascii="Myriad Pro" w:hAnsi="Myriad Pro"/>
          <w:sz w:val="26"/>
          <w:szCs w:val="26"/>
        </w:rPr>
        <w:t>»</w:t>
      </w:r>
      <w:r w:rsidRPr="00A57877">
        <w:rPr>
          <w:rFonts w:ascii="Myriad Pro" w:hAnsi="Myriad Pro"/>
          <w:sz w:val="26"/>
          <w:szCs w:val="26"/>
        </w:rPr>
        <w:t xml:space="preserve"> от 28.12.2016 № 171 </w:t>
      </w:r>
      <w:r w:rsidR="00BA3D04">
        <w:rPr>
          <w:rFonts w:ascii="Myriad Pro" w:hAnsi="Myriad Pro"/>
          <w:sz w:val="26"/>
          <w:szCs w:val="26"/>
        </w:rPr>
        <w:t>«</w:t>
      </w:r>
      <w:r w:rsidRPr="00A57877">
        <w:rPr>
          <w:rFonts w:ascii="Myriad Pro" w:hAnsi="Myriad Pro"/>
          <w:sz w:val="26"/>
          <w:szCs w:val="26"/>
        </w:rPr>
        <w:t>Об основных направлениях работы по реализации кадровой и социальной политики на 2017 год</w:t>
      </w:r>
      <w:r w:rsidR="00BA3D04">
        <w:rPr>
          <w:rFonts w:ascii="Myriad Pro" w:hAnsi="Myriad Pro"/>
          <w:sz w:val="26"/>
          <w:szCs w:val="26"/>
        </w:rPr>
        <w:t>»</w:t>
      </w:r>
      <w:r w:rsidRPr="00A57877">
        <w:rPr>
          <w:rFonts w:ascii="Myriad Pro" w:hAnsi="Myriad Pro"/>
          <w:sz w:val="26"/>
          <w:szCs w:val="26"/>
        </w:rPr>
        <w:t xml:space="preserve">). </w:t>
      </w:r>
    </w:p>
    <w:p w14:paraId="6C84F3F7"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lastRenderedPageBreak/>
        <w:t xml:space="preserve">В расчете расходов на оплату </w:t>
      </w:r>
      <w:r w:rsidRPr="00A57877">
        <w:rPr>
          <w:rFonts w:ascii="Myriad Pro" w:hAnsi="Myriad Pro"/>
          <w:spacing w:val="4"/>
          <w:sz w:val="26"/>
          <w:szCs w:val="26"/>
        </w:rPr>
        <w:t>труда на 2018 год</w:t>
      </w:r>
      <w:r w:rsidRPr="00A57877">
        <w:rPr>
          <w:rFonts w:ascii="Myriad Pro" w:hAnsi="Myriad Pro"/>
          <w:color w:val="323232"/>
          <w:spacing w:val="4"/>
          <w:sz w:val="26"/>
          <w:szCs w:val="26"/>
        </w:rPr>
        <w:t xml:space="preserve"> </w:t>
      </w:r>
      <w:r w:rsidRPr="00A57877">
        <w:rPr>
          <w:rFonts w:ascii="Myriad Pro" w:hAnsi="Myriad Pro"/>
          <w:color w:val="000000"/>
          <w:spacing w:val="1"/>
          <w:sz w:val="26"/>
          <w:szCs w:val="26"/>
        </w:rPr>
        <w:t>численность промышленно-</w:t>
      </w:r>
      <w:r w:rsidRPr="00A57877">
        <w:rPr>
          <w:rFonts w:ascii="Myriad Pro" w:hAnsi="Myriad Pro"/>
          <w:spacing w:val="1"/>
          <w:sz w:val="26"/>
          <w:szCs w:val="26"/>
        </w:rPr>
        <w:t xml:space="preserve">производственного персонала </w:t>
      </w:r>
      <w:r w:rsidRPr="00A57877">
        <w:rPr>
          <w:rFonts w:ascii="Myriad Pro" w:hAnsi="Myriad Pro"/>
          <w:sz w:val="26"/>
          <w:szCs w:val="26"/>
        </w:rPr>
        <w:t>распределительной</w:t>
      </w:r>
      <w:r w:rsidRPr="00A57877">
        <w:rPr>
          <w:rFonts w:ascii="Myriad Pro" w:hAnsi="Myriad Pro"/>
          <w:color w:val="000000"/>
          <w:sz w:val="26"/>
          <w:szCs w:val="26"/>
        </w:rPr>
        <w:t xml:space="preserve"> сетевой компании </w:t>
      </w:r>
      <w:r w:rsidRPr="00A57877">
        <w:rPr>
          <w:rFonts w:ascii="Myriad Pro" w:hAnsi="Myriad Pro"/>
          <w:sz w:val="26"/>
          <w:szCs w:val="26"/>
        </w:rPr>
        <w:t xml:space="preserve">принята </w:t>
      </w:r>
      <w:r w:rsidRPr="00A57877">
        <w:rPr>
          <w:rFonts w:ascii="Myriad Pro" w:hAnsi="Myriad Pro"/>
          <w:sz w:val="26"/>
          <w:szCs w:val="26"/>
          <w:u w:val="single"/>
        </w:rPr>
        <w:t>2 204</w:t>
      </w:r>
      <w:r w:rsidRPr="00A57877">
        <w:rPr>
          <w:rFonts w:ascii="Myriad Pro" w:hAnsi="Myriad Pro"/>
          <w:sz w:val="26"/>
          <w:szCs w:val="26"/>
        </w:rPr>
        <w:t xml:space="preserve"> человека. </w:t>
      </w:r>
    </w:p>
    <w:p w14:paraId="43904563" w14:textId="77777777" w:rsidR="00472387" w:rsidRPr="00A57877" w:rsidRDefault="00472387" w:rsidP="00B9583E">
      <w:pPr>
        <w:numPr>
          <w:ilvl w:val="0"/>
          <w:numId w:val="10"/>
        </w:numPr>
        <w:spacing w:after="0" w:line="360" w:lineRule="auto"/>
        <w:ind w:left="0" w:firstLine="709"/>
        <w:jc w:val="both"/>
        <w:rPr>
          <w:rFonts w:ascii="Myriad Pro" w:hAnsi="Myriad Pro"/>
          <w:sz w:val="26"/>
          <w:szCs w:val="26"/>
        </w:rPr>
      </w:pPr>
      <w:r w:rsidRPr="00A57877">
        <w:rPr>
          <w:rFonts w:ascii="Myriad Pro" w:hAnsi="Myriad Pro"/>
          <w:sz w:val="26"/>
          <w:szCs w:val="26"/>
        </w:rPr>
        <w:t>Тарифная составляющая средств, направляемых на оплату труда, принята в расчет исходя из:</w:t>
      </w:r>
    </w:p>
    <w:p w14:paraId="10C2CE25"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минимальной месячной тарифной ставки рабочих 1 разряда промышленно – производственного персонала по состоянию на 01.01.2017 (Информационное письмо Объединения РаЭл от 18.01.2017 №14/02/2017) с увеличением на индекс потребительских цен 2017 года (104,7) на основании индекса потребительских цен, в соответствии с </w:t>
      </w:r>
      <w:r w:rsidR="00BA3D04">
        <w:rPr>
          <w:rFonts w:ascii="Myriad Pro" w:hAnsi="Myriad Pro"/>
          <w:sz w:val="26"/>
          <w:szCs w:val="26"/>
        </w:rPr>
        <w:t>«</w:t>
      </w:r>
      <w:r w:rsidRPr="00A57877">
        <w:rPr>
          <w:rFonts w:ascii="Myriad Pro" w:hAnsi="Myriad Pro"/>
          <w:sz w:val="26"/>
          <w:szCs w:val="26"/>
        </w:rPr>
        <w:t>Прогнозом экономического развития Российской Федерации на 2017 год и на плановый период 2018 и 2019 годов</w:t>
      </w:r>
      <w:r w:rsidR="00BA3D04">
        <w:rPr>
          <w:rFonts w:ascii="Myriad Pro" w:hAnsi="Myriad Pro"/>
          <w:sz w:val="26"/>
          <w:szCs w:val="26"/>
        </w:rPr>
        <w:t>»</w:t>
      </w:r>
      <w:r w:rsidRPr="00A57877">
        <w:rPr>
          <w:rFonts w:ascii="Myriad Pro" w:hAnsi="Myriad Pro"/>
          <w:sz w:val="26"/>
          <w:szCs w:val="26"/>
        </w:rPr>
        <w:t>;</w:t>
      </w:r>
    </w:p>
    <w:p w14:paraId="1C6B197E"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индекса потребительских цен 2018 года (104) на основании индекса потребительских цен, в соответствии с </w:t>
      </w:r>
      <w:r w:rsidR="00BA3D04">
        <w:rPr>
          <w:rFonts w:ascii="Myriad Pro" w:hAnsi="Myriad Pro"/>
          <w:sz w:val="26"/>
          <w:szCs w:val="26"/>
        </w:rPr>
        <w:t>«</w:t>
      </w:r>
      <w:r w:rsidRPr="00A57877">
        <w:rPr>
          <w:rFonts w:ascii="Myriad Pro" w:hAnsi="Myriad Pro"/>
          <w:sz w:val="26"/>
          <w:szCs w:val="26"/>
        </w:rPr>
        <w:t>Прогнозом экономического развития Российской Федерации на 2017 год и на плановый период 2018 и 2019 годов</w:t>
      </w:r>
      <w:r w:rsidR="00BA3D04">
        <w:rPr>
          <w:rFonts w:ascii="Myriad Pro" w:hAnsi="Myriad Pro"/>
          <w:sz w:val="26"/>
          <w:szCs w:val="26"/>
        </w:rPr>
        <w:t>»</w:t>
      </w:r>
      <w:r w:rsidRPr="00A57877">
        <w:rPr>
          <w:rFonts w:ascii="Myriad Pro" w:hAnsi="Myriad Pro"/>
          <w:sz w:val="26"/>
          <w:szCs w:val="26"/>
        </w:rPr>
        <w:t>;</w:t>
      </w:r>
    </w:p>
    <w:p w14:paraId="53BDA527"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тарифного коэффициента (2,34), соответствующего ступени по оплате труда (7,45), сложившегося в Филиале по штатному расписанию.</w:t>
      </w:r>
    </w:p>
    <w:p w14:paraId="2D75B3B8"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Расчет среднего тарифного коэффициента осуществлен в соответствии с разделом № 4 Рекомендаций о едином порядке оплаты труда по тарифным ставкам (должностным окладам) работников электроэнергетики с учетом изменений и дополнений от 10 апреля 2008 г., на основании Штатного расписания филиала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 </w:t>
      </w:r>
      <w:r w:rsidR="00BA3D04">
        <w:rPr>
          <w:rFonts w:ascii="Myriad Pro" w:hAnsi="Myriad Pro"/>
          <w:sz w:val="26"/>
          <w:szCs w:val="26"/>
        </w:rPr>
        <w:t>«</w:t>
      </w:r>
      <w:r w:rsidRPr="00A57877">
        <w:rPr>
          <w:rFonts w:ascii="Myriad Pro" w:hAnsi="Myriad Pro"/>
          <w:sz w:val="26"/>
          <w:szCs w:val="26"/>
        </w:rPr>
        <w:t>Астраханьэнерго</w:t>
      </w:r>
      <w:r w:rsidR="00BA3D04">
        <w:rPr>
          <w:rFonts w:ascii="Myriad Pro" w:hAnsi="Myriad Pro"/>
          <w:sz w:val="26"/>
          <w:szCs w:val="26"/>
        </w:rPr>
        <w:t>»</w:t>
      </w:r>
      <w:r w:rsidRPr="00A57877">
        <w:rPr>
          <w:rFonts w:ascii="Myriad Pro" w:hAnsi="Myriad Pro"/>
          <w:sz w:val="26"/>
          <w:szCs w:val="26"/>
        </w:rPr>
        <w:t xml:space="preserve"> (без инвестиционной деятельности), утвержденного приказом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от 11  января 2017 года № 5 (далее – Штатное расписание) и минимальной месячной тарифной ставки рабочих 1 разряда промышленно – производственного персонала. </w:t>
      </w:r>
    </w:p>
    <w:p w14:paraId="177C5890"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Штатное расписание учитывает: </w:t>
      </w:r>
    </w:p>
    <w:p w14:paraId="185E4111" w14:textId="77777777" w:rsidR="00472387" w:rsidRPr="00A57877" w:rsidRDefault="00472387" w:rsidP="00472387">
      <w:pPr>
        <w:tabs>
          <w:tab w:val="num" w:pos="3225"/>
        </w:tabs>
        <w:spacing w:after="0" w:line="360" w:lineRule="auto"/>
        <w:ind w:firstLine="709"/>
        <w:jc w:val="both"/>
        <w:rPr>
          <w:rFonts w:ascii="Myriad Pro" w:hAnsi="Myriad Pro"/>
          <w:sz w:val="26"/>
          <w:szCs w:val="26"/>
        </w:rPr>
      </w:pPr>
      <w:r w:rsidRPr="00A57877">
        <w:rPr>
          <w:rFonts w:ascii="Myriad Pro" w:hAnsi="Myriad Pro"/>
          <w:sz w:val="26"/>
          <w:szCs w:val="26"/>
        </w:rPr>
        <w:t xml:space="preserve">- равномерное нарастание тарифных коэффициентов от ступени к ступени с 1 по 22 ступень; </w:t>
      </w:r>
    </w:p>
    <w:p w14:paraId="72F2D7DA"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тарифная ставка (должностной оклад) работника устанавливается как произведение минимальной месячной тарифной ставки рабочих первого разряда и тарифного коэффициента;</w:t>
      </w:r>
    </w:p>
    <w:p w14:paraId="694FCC9D" w14:textId="77777777" w:rsidR="00472387" w:rsidRPr="00A57877" w:rsidRDefault="00472387" w:rsidP="00472387">
      <w:pPr>
        <w:spacing w:after="0" w:line="360" w:lineRule="auto"/>
        <w:ind w:firstLine="709"/>
        <w:jc w:val="both"/>
        <w:rPr>
          <w:rFonts w:ascii="Myriad Pro" w:eastAsia="Calibri" w:hAnsi="Myriad Pro"/>
          <w:sz w:val="26"/>
          <w:szCs w:val="26"/>
        </w:rPr>
      </w:pPr>
      <w:r w:rsidRPr="00A57877">
        <w:rPr>
          <w:rFonts w:ascii="Myriad Pro" w:hAnsi="Myriad Pro"/>
          <w:sz w:val="26"/>
          <w:szCs w:val="26"/>
        </w:rPr>
        <w:lastRenderedPageBreak/>
        <w:t xml:space="preserve">-  работникам ключевых профессий и должностей установлена оплата труда, повышенная на 1 или 2 ступени от соответствующих должностей и профессий в соответствии с КД и ЛНА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eastAsia="Calibri" w:hAnsi="Myriad Pro"/>
          <w:sz w:val="26"/>
          <w:szCs w:val="26"/>
        </w:rPr>
        <w:t>.</w:t>
      </w:r>
    </w:p>
    <w:p w14:paraId="35699E25"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Штатная численность Филиала</w:t>
      </w:r>
      <w:r w:rsidRPr="00A57877">
        <w:rPr>
          <w:rFonts w:ascii="Myriad Pro" w:hAnsi="Myriad Pro"/>
          <w:sz w:val="26"/>
          <w:szCs w:val="26"/>
        </w:rPr>
        <w:t xml:space="preserve"> </w:t>
      </w:r>
      <w:r w:rsidRPr="00A57877">
        <w:rPr>
          <w:rFonts w:ascii="Myriad Pro" w:hAnsi="Myriad Pro"/>
          <w:color w:val="000000"/>
          <w:spacing w:val="4"/>
          <w:sz w:val="26"/>
          <w:szCs w:val="26"/>
        </w:rPr>
        <w:t xml:space="preserve">ПАО </w:t>
      </w:r>
      <w:r w:rsidR="00BA3D04">
        <w:rPr>
          <w:rFonts w:ascii="Myriad Pro" w:hAnsi="Myriad Pro"/>
          <w:color w:val="000000"/>
          <w:spacing w:val="4"/>
          <w:sz w:val="26"/>
          <w:szCs w:val="26"/>
        </w:rPr>
        <w:t>«</w:t>
      </w:r>
      <w:r w:rsidRPr="00A57877">
        <w:rPr>
          <w:rFonts w:ascii="Myriad Pro" w:hAnsi="Myriad Pro"/>
          <w:color w:val="000000"/>
          <w:spacing w:val="4"/>
          <w:sz w:val="26"/>
          <w:szCs w:val="26"/>
        </w:rPr>
        <w:t>МРСК Юга</w:t>
      </w:r>
      <w:r w:rsidR="00BA3D04">
        <w:rPr>
          <w:rFonts w:ascii="Myriad Pro" w:hAnsi="Myriad Pro"/>
          <w:color w:val="000000"/>
          <w:spacing w:val="4"/>
          <w:sz w:val="26"/>
          <w:szCs w:val="26"/>
        </w:rPr>
        <w:t>»</w:t>
      </w:r>
      <w:r w:rsidRPr="00A57877">
        <w:rPr>
          <w:rFonts w:ascii="Myriad Pro" w:hAnsi="Myriad Pro"/>
          <w:color w:val="000000"/>
          <w:spacing w:val="4"/>
          <w:sz w:val="26"/>
          <w:szCs w:val="26"/>
        </w:rPr>
        <w:t xml:space="preserve"> - </w:t>
      </w:r>
      <w:r w:rsidR="00BA3D04">
        <w:rPr>
          <w:rFonts w:ascii="Myriad Pro" w:hAnsi="Myriad Pro"/>
          <w:color w:val="000000"/>
          <w:spacing w:val="4"/>
          <w:sz w:val="26"/>
          <w:szCs w:val="26"/>
        </w:rPr>
        <w:t>«</w:t>
      </w:r>
      <w:r w:rsidRPr="00A57877">
        <w:rPr>
          <w:rFonts w:ascii="Myriad Pro" w:hAnsi="Myriad Pro"/>
          <w:color w:val="000000"/>
          <w:spacing w:val="4"/>
          <w:sz w:val="26"/>
          <w:szCs w:val="26"/>
        </w:rPr>
        <w:t>Астраханьэнерго</w:t>
      </w:r>
      <w:r w:rsidR="00BA3D04">
        <w:rPr>
          <w:rFonts w:ascii="Myriad Pro" w:hAnsi="Myriad Pro"/>
          <w:color w:val="000000"/>
          <w:spacing w:val="4"/>
          <w:sz w:val="26"/>
          <w:szCs w:val="26"/>
        </w:rPr>
        <w:t>»</w:t>
      </w:r>
      <w:r w:rsidRPr="00A57877">
        <w:rPr>
          <w:rFonts w:ascii="Myriad Pro" w:hAnsi="Myriad Pro"/>
          <w:color w:val="000000"/>
          <w:spacing w:val="4"/>
          <w:sz w:val="26"/>
          <w:szCs w:val="26"/>
        </w:rPr>
        <w:t xml:space="preserve"> (без инвестиционной деятельности) составляет 2</w:t>
      </w:r>
      <w:r>
        <w:rPr>
          <w:rFonts w:ascii="Myriad Pro" w:hAnsi="Myriad Pro"/>
          <w:color w:val="000000"/>
          <w:spacing w:val="4"/>
          <w:sz w:val="26"/>
          <w:szCs w:val="26"/>
        </w:rPr>
        <w:t> </w:t>
      </w:r>
      <w:r w:rsidRPr="00A57877">
        <w:rPr>
          <w:rFonts w:ascii="Myriad Pro" w:hAnsi="Myriad Pro"/>
          <w:color w:val="000000"/>
          <w:spacing w:val="4"/>
          <w:sz w:val="26"/>
          <w:szCs w:val="26"/>
        </w:rPr>
        <w:t>266,05</w:t>
      </w:r>
      <w:r w:rsidRPr="0031489C">
        <w:rPr>
          <w:rFonts w:ascii="Myriad Pro" w:hAnsi="Myriad Pro"/>
          <w:color w:val="000000"/>
          <w:spacing w:val="4"/>
          <w:sz w:val="26"/>
          <w:szCs w:val="26"/>
        </w:rPr>
        <w:t xml:space="preserve"> </w:t>
      </w:r>
      <w:r w:rsidR="007859E4">
        <w:rPr>
          <w:rFonts w:ascii="Myriad Pro" w:hAnsi="Myriad Pro"/>
          <w:color w:val="000000"/>
          <w:spacing w:val="4"/>
          <w:sz w:val="26"/>
          <w:szCs w:val="26"/>
        </w:rPr>
        <w:t>работников</w:t>
      </w:r>
      <w:r w:rsidRPr="00A57877">
        <w:rPr>
          <w:rFonts w:ascii="Myriad Pro" w:hAnsi="Myriad Pro"/>
          <w:color w:val="000000"/>
          <w:spacing w:val="4"/>
          <w:sz w:val="26"/>
          <w:szCs w:val="26"/>
        </w:rPr>
        <w:t xml:space="preserve">, сумма должностных окладов работников составляет 35 040 796 руб. </w:t>
      </w:r>
    </w:p>
    <w:p w14:paraId="2FE4B5A1" w14:textId="77777777" w:rsidR="00472387" w:rsidRPr="00A57877" w:rsidRDefault="00472387" w:rsidP="00472387">
      <w:pPr>
        <w:spacing w:after="0" w:line="360" w:lineRule="auto"/>
        <w:ind w:firstLine="709"/>
        <w:jc w:val="both"/>
        <w:rPr>
          <w:rFonts w:ascii="Myriad Pro" w:eastAsia="Calibri" w:hAnsi="Myriad Pro"/>
          <w:sz w:val="26"/>
          <w:szCs w:val="26"/>
        </w:rPr>
      </w:pPr>
      <w:r w:rsidRPr="00A57877">
        <w:rPr>
          <w:rFonts w:ascii="Myriad Pro" w:hAnsi="Myriad Pro"/>
          <w:color w:val="000000"/>
          <w:spacing w:val="4"/>
          <w:sz w:val="26"/>
          <w:szCs w:val="26"/>
        </w:rPr>
        <w:t xml:space="preserve">Таким образом, средний тарифный коэффициент, принятый в расчет, составил 2,34 (35 040 796 руб. / 2266,05 / 6600 руб.), где 6600 руб. – минимальная месячная тарифная ставка рабочих 1 разряда промышленно – производственного персонала по состоянию на 31.12.2016 (приказ ПАО </w:t>
      </w:r>
      <w:r w:rsidR="00BA3D04">
        <w:rPr>
          <w:rFonts w:ascii="Myriad Pro" w:hAnsi="Myriad Pro"/>
          <w:color w:val="000000"/>
          <w:spacing w:val="4"/>
          <w:sz w:val="26"/>
          <w:szCs w:val="26"/>
        </w:rPr>
        <w:t>«</w:t>
      </w:r>
      <w:r w:rsidRPr="00A57877">
        <w:rPr>
          <w:rFonts w:ascii="Myriad Pro" w:hAnsi="Myriad Pro"/>
          <w:color w:val="000000"/>
          <w:spacing w:val="4"/>
          <w:sz w:val="26"/>
          <w:szCs w:val="26"/>
        </w:rPr>
        <w:t>МРСК Юга</w:t>
      </w:r>
      <w:r w:rsidR="00BA3D04">
        <w:rPr>
          <w:rFonts w:ascii="Myriad Pro" w:hAnsi="Myriad Pro"/>
          <w:color w:val="000000"/>
          <w:spacing w:val="4"/>
          <w:sz w:val="26"/>
          <w:szCs w:val="26"/>
        </w:rPr>
        <w:t>»</w:t>
      </w:r>
      <w:r w:rsidRPr="00A57877">
        <w:rPr>
          <w:rFonts w:ascii="Myriad Pro" w:hAnsi="Myriad Pro"/>
          <w:color w:val="000000"/>
          <w:spacing w:val="4"/>
          <w:sz w:val="26"/>
          <w:szCs w:val="26"/>
        </w:rPr>
        <w:t xml:space="preserve"> </w:t>
      </w:r>
      <w:r w:rsidR="00BA3D04">
        <w:rPr>
          <w:rFonts w:ascii="Myriad Pro" w:hAnsi="Myriad Pro"/>
          <w:color w:val="000000"/>
          <w:spacing w:val="4"/>
          <w:sz w:val="26"/>
          <w:szCs w:val="26"/>
        </w:rPr>
        <w:t>«</w:t>
      </w:r>
      <w:r w:rsidRPr="00A57877">
        <w:rPr>
          <w:rFonts w:ascii="Myriad Pro" w:hAnsi="Myriad Pro"/>
          <w:color w:val="000000"/>
          <w:spacing w:val="4"/>
          <w:sz w:val="26"/>
          <w:szCs w:val="26"/>
        </w:rPr>
        <w:t xml:space="preserve">Об утверждении программы установления минимальной месячной тарифной ставки рабочих первого разряда в ПАО </w:t>
      </w:r>
      <w:r w:rsidR="00BA3D04">
        <w:rPr>
          <w:rFonts w:ascii="Myriad Pro" w:hAnsi="Myriad Pro"/>
          <w:color w:val="000000"/>
          <w:spacing w:val="4"/>
          <w:sz w:val="26"/>
          <w:szCs w:val="26"/>
        </w:rPr>
        <w:t>«</w:t>
      </w:r>
      <w:r w:rsidRPr="00A57877">
        <w:rPr>
          <w:rFonts w:ascii="Myriad Pro" w:hAnsi="Myriad Pro"/>
          <w:color w:val="000000"/>
          <w:spacing w:val="4"/>
          <w:sz w:val="26"/>
          <w:szCs w:val="26"/>
        </w:rPr>
        <w:t>МРСК Юга</w:t>
      </w:r>
      <w:r w:rsidR="00BA3D04">
        <w:rPr>
          <w:rFonts w:ascii="Myriad Pro" w:hAnsi="Myriad Pro"/>
          <w:color w:val="000000"/>
          <w:spacing w:val="4"/>
          <w:sz w:val="26"/>
          <w:szCs w:val="26"/>
        </w:rPr>
        <w:t>»</w:t>
      </w:r>
      <w:r w:rsidRPr="00A57877">
        <w:rPr>
          <w:rFonts w:ascii="Myriad Pro" w:hAnsi="Myriad Pro"/>
          <w:color w:val="000000"/>
          <w:spacing w:val="4"/>
          <w:sz w:val="26"/>
          <w:szCs w:val="26"/>
        </w:rPr>
        <w:t xml:space="preserve"> в 2016 году</w:t>
      </w:r>
      <w:r w:rsidR="00BA3D04">
        <w:rPr>
          <w:rFonts w:ascii="Myriad Pro" w:hAnsi="Myriad Pro"/>
          <w:color w:val="000000"/>
          <w:spacing w:val="4"/>
          <w:sz w:val="26"/>
          <w:szCs w:val="26"/>
        </w:rPr>
        <w:t>»</w:t>
      </w:r>
      <w:r w:rsidRPr="00A57877">
        <w:rPr>
          <w:rFonts w:ascii="Myriad Pro" w:hAnsi="Myriad Pro"/>
          <w:color w:val="000000"/>
          <w:spacing w:val="4"/>
          <w:sz w:val="26"/>
          <w:szCs w:val="26"/>
        </w:rPr>
        <w:t xml:space="preserve"> от </w:t>
      </w:r>
      <w:r w:rsidR="007859E4">
        <w:rPr>
          <w:rFonts w:ascii="Myriad Pro" w:hAnsi="Myriad Pro"/>
          <w:color w:val="000000"/>
          <w:spacing w:val="4"/>
          <w:sz w:val="26"/>
          <w:szCs w:val="26"/>
        </w:rPr>
        <w:t>28.12.2015</w:t>
      </w:r>
      <w:r w:rsidRPr="00A57877">
        <w:rPr>
          <w:rFonts w:ascii="Myriad Pro" w:hAnsi="Myriad Pro"/>
          <w:color w:val="000000"/>
          <w:spacing w:val="4"/>
          <w:sz w:val="26"/>
          <w:szCs w:val="26"/>
        </w:rPr>
        <w:t xml:space="preserve"> № 840).</w:t>
      </w:r>
    </w:p>
    <w:p w14:paraId="7418A033" w14:textId="77777777" w:rsidR="00472387" w:rsidRPr="00A57877" w:rsidRDefault="00472387" w:rsidP="00B9583E">
      <w:pPr>
        <w:numPr>
          <w:ilvl w:val="0"/>
          <w:numId w:val="10"/>
        </w:numPr>
        <w:tabs>
          <w:tab w:val="clear" w:pos="540"/>
          <w:tab w:val="num" w:pos="0"/>
        </w:tabs>
        <w:spacing w:after="0" w:line="360" w:lineRule="auto"/>
        <w:ind w:left="0" w:firstLine="709"/>
        <w:jc w:val="both"/>
        <w:rPr>
          <w:rFonts w:ascii="Myriad Pro" w:hAnsi="Myriad Pro"/>
          <w:sz w:val="26"/>
          <w:szCs w:val="26"/>
        </w:rPr>
      </w:pPr>
      <w:r w:rsidRPr="00A57877">
        <w:rPr>
          <w:rFonts w:ascii="Myriad Pro" w:hAnsi="Myriad Pro"/>
          <w:sz w:val="26"/>
          <w:szCs w:val="26"/>
        </w:rPr>
        <w:t>Выплаты, связанные с режимом работы и условиями труда работников Филиала, предусмотрены:</w:t>
      </w:r>
    </w:p>
    <w:p w14:paraId="6FC6C600"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Положением об оплате труда работников филиалов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(приказ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от 14.11.2016 № 766);</w:t>
      </w:r>
    </w:p>
    <w:p w14:paraId="37A6E968"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 Положением об оплате труда работников аппаратов управления филиалов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(приказ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от 14.11.2016 № 766).</w:t>
      </w:r>
    </w:p>
    <w:p w14:paraId="19551AE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Процент выплат, связанных с режимом работы и условиями труда работников Филиала за 2016 год</w:t>
      </w:r>
      <w:r>
        <w:rPr>
          <w:rFonts w:ascii="Myriad Pro" w:hAnsi="Myriad Pro"/>
          <w:sz w:val="26"/>
          <w:szCs w:val="26"/>
        </w:rPr>
        <w:t>,</w:t>
      </w:r>
      <w:r w:rsidRPr="00A57877">
        <w:rPr>
          <w:rFonts w:ascii="Myriad Pro" w:hAnsi="Myriad Pro"/>
          <w:sz w:val="26"/>
          <w:szCs w:val="26"/>
        </w:rPr>
        <w:t xml:space="preserve"> составил 19,86 %. </w:t>
      </w:r>
    </w:p>
    <w:p w14:paraId="70F65E91"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Средний процент выплат, принятый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 19,86 %.</w:t>
      </w:r>
    </w:p>
    <w:p w14:paraId="3696DF88"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на </w:t>
      </w:r>
      <w:r w:rsidRPr="00A57877">
        <w:rPr>
          <w:rFonts w:ascii="Myriad Pro" w:hAnsi="Myriad Pro"/>
          <w:spacing w:val="4"/>
          <w:sz w:val="26"/>
          <w:szCs w:val="26"/>
        </w:rPr>
        <w:t>2018 год</w:t>
      </w:r>
      <w:r w:rsidRPr="00A57877">
        <w:rPr>
          <w:rFonts w:ascii="Myriad Pro" w:hAnsi="Myriad Pro"/>
          <w:color w:val="323232"/>
          <w:spacing w:val="4"/>
          <w:sz w:val="26"/>
          <w:szCs w:val="26"/>
        </w:rPr>
        <w:t xml:space="preserve"> п</w:t>
      </w:r>
      <w:r w:rsidRPr="00A57877">
        <w:rPr>
          <w:rFonts w:ascii="Myriad Pro" w:hAnsi="Myriad Pro"/>
          <w:sz w:val="26"/>
          <w:szCs w:val="26"/>
        </w:rPr>
        <w:t>роцент выплат</w:t>
      </w:r>
      <w:r>
        <w:rPr>
          <w:rFonts w:ascii="Myriad Pro" w:hAnsi="Myriad Pro"/>
          <w:sz w:val="26"/>
          <w:szCs w:val="26"/>
        </w:rPr>
        <w:t>, связанных с режимом работы и условиями труда работников</w:t>
      </w:r>
      <w:r w:rsidR="002B24B9">
        <w:rPr>
          <w:rFonts w:ascii="Myriad Pro" w:hAnsi="Myriad Pro"/>
          <w:sz w:val="26"/>
          <w:szCs w:val="26"/>
        </w:rPr>
        <w:t>,</w:t>
      </w:r>
      <w:r w:rsidRPr="00A57877">
        <w:rPr>
          <w:rFonts w:ascii="Myriad Pro" w:hAnsi="Myriad Pro"/>
          <w:sz w:val="26"/>
          <w:szCs w:val="26"/>
        </w:rPr>
        <w:t xml:space="preserve"> по </w:t>
      </w:r>
      <w:r>
        <w:rPr>
          <w:rFonts w:ascii="Myriad Pro" w:hAnsi="Myriad Pro"/>
          <w:sz w:val="26"/>
          <w:szCs w:val="26"/>
        </w:rPr>
        <w:t>ф</w:t>
      </w:r>
      <w:r w:rsidRPr="00A57877">
        <w:rPr>
          <w:rFonts w:ascii="Myriad Pro" w:hAnsi="Myriad Pro"/>
          <w:sz w:val="26"/>
          <w:szCs w:val="26"/>
        </w:rPr>
        <w:t>илиалу</w:t>
      </w:r>
      <w:r w:rsidRPr="00A57877">
        <w:rPr>
          <w:rFonts w:ascii="Myriad Pro" w:hAnsi="Myriad Pro"/>
          <w:color w:val="000000"/>
          <w:sz w:val="26"/>
          <w:szCs w:val="26"/>
        </w:rPr>
        <w:t xml:space="preserve"> </w:t>
      </w:r>
      <w:r>
        <w:rPr>
          <w:rFonts w:ascii="Myriad Pro" w:hAnsi="Myriad Pro"/>
          <w:color w:val="000000"/>
          <w:sz w:val="26"/>
          <w:szCs w:val="26"/>
        </w:rPr>
        <w:t xml:space="preserve">ПАО </w:t>
      </w:r>
      <w:r w:rsidR="00BA3D04">
        <w:rPr>
          <w:rFonts w:ascii="Myriad Pro" w:hAnsi="Myriad Pro"/>
          <w:color w:val="000000"/>
          <w:sz w:val="26"/>
          <w:szCs w:val="26"/>
        </w:rPr>
        <w:t>«</w:t>
      </w:r>
      <w:r>
        <w:rPr>
          <w:rFonts w:ascii="Myriad Pro" w:hAnsi="Myriad Pro"/>
          <w:color w:val="000000"/>
          <w:sz w:val="26"/>
          <w:szCs w:val="26"/>
        </w:rPr>
        <w:t>МРСК Юга</w:t>
      </w:r>
      <w:r w:rsidR="00BA3D04">
        <w:rPr>
          <w:rFonts w:ascii="Myriad Pro" w:hAnsi="Myriad Pro"/>
          <w:color w:val="000000"/>
          <w:sz w:val="26"/>
          <w:szCs w:val="26"/>
        </w:rPr>
        <w:t>»</w:t>
      </w:r>
      <w:r>
        <w:rPr>
          <w:rFonts w:ascii="Myriad Pro" w:hAnsi="Myriad Pro"/>
          <w:color w:val="000000"/>
          <w:sz w:val="26"/>
          <w:szCs w:val="26"/>
        </w:rPr>
        <w:t xml:space="preserve"> - </w:t>
      </w:r>
      <w:r w:rsidR="00BA3D04">
        <w:rPr>
          <w:rFonts w:ascii="Myriad Pro" w:hAnsi="Myriad Pro"/>
          <w:color w:val="000000"/>
          <w:sz w:val="26"/>
          <w:szCs w:val="26"/>
        </w:rPr>
        <w:t>«</w:t>
      </w:r>
      <w:r>
        <w:rPr>
          <w:rFonts w:ascii="Myriad Pro" w:hAnsi="Myriad Pro"/>
          <w:color w:val="000000"/>
          <w:sz w:val="26"/>
          <w:szCs w:val="26"/>
        </w:rPr>
        <w:t>Астраханьэнерго</w:t>
      </w:r>
      <w:r w:rsidR="00BA3D04">
        <w:rPr>
          <w:rFonts w:ascii="Myriad Pro" w:hAnsi="Myriad Pro"/>
          <w:color w:val="000000"/>
          <w:sz w:val="26"/>
          <w:szCs w:val="26"/>
        </w:rPr>
        <w:t>»</w:t>
      </w:r>
      <w:r>
        <w:rPr>
          <w:rFonts w:ascii="Myriad Pro" w:hAnsi="Myriad Pro"/>
          <w:color w:val="000000"/>
          <w:sz w:val="26"/>
          <w:szCs w:val="26"/>
        </w:rPr>
        <w:t xml:space="preserve"> </w:t>
      </w:r>
      <w:r>
        <w:rPr>
          <w:rFonts w:ascii="Myriad Pro" w:hAnsi="Myriad Pro"/>
          <w:sz w:val="26"/>
          <w:szCs w:val="26"/>
        </w:rPr>
        <w:t>предложен в размере</w:t>
      </w:r>
      <w:r w:rsidRPr="00A57877">
        <w:rPr>
          <w:rFonts w:ascii="Myriad Pro" w:hAnsi="Myriad Pro"/>
          <w:sz w:val="26"/>
          <w:szCs w:val="26"/>
        </w:rPr>
        <w:t xml:space="preserve"> 12,5 % в соответствии с нормами ОТС. </w:t>
      </w:r>
    </w:p>
    <w:p w14:paraId="550A2BD0" w14:textId="77777777" w:rsidR="00472387" w:rsidRPr="00A57877" w:rsidRDefault="00472387" w:rsidP="00B9583E">
      <w:pPr>
        <w:numPr>
          <w:ilvl w:val="0"/>
          <w:numId w:val="10"/>
        </w:numPr>
        <w:spacing w:after="0" w:line="360" w:lineRule="auto"/>
        <w:ind w:left="0" w:firstLine="709"/>
        <w:jc w:val="both"/>
        <w:rPr>
          <w:rFonts w:ascii="Myriad Pro" w:hAnsi="Myriad Pro"/>
          <w:sz w:val="26"/>
          <w:szCs w:val="26"/>
        </w:rPr>
      </w:pPr>
      <w:r w:rsidRPr="00A57877">
        <w:rPr>
          <w:rFonts w:ascii="Myriad Pro" w:hAnsi="Myriad Pro"/>
          <w:sz w:val="26"/>
          <w:szCs w:val="26"/>
        </w:rPr>
        <w:t>Текущее премирование включает в себя преми</w:t>
      </w:r>
      <w:r>
        <w:rPr>
          <w:rFonts w:ascii="Myriad Pro" w:hAnsi="Myriad Pro"/>
          <w:sz w:val="26"/>
          <w:szCs w:val="26"/>
        </w:rPr>
        <w:t>и</w:t>
      </w:r>
      <w:r w:rsidRPr="00A57877">
        <w:rPr>
          <w:rFonts w:ascii="Myriad Pro" w:hAnsi="Myriad Pro"/>
          <w:sz w:val="26"/>
          <w:szCs w:val="26"/>
        </w:rPr>
        <w:t xml:space="preserve"> за основные результаты производственно-хозяйственной деятельности по итогам работы за месяц и квартал, предусмотренны</w:t>
      </w:r>
      <w:r>
        <w:rPr>
          <w:rFonts w:ascii="Myriad Pro" w:hAnsi="Myriad Pro"/>
          <w:sz w:val="26"/>
          <w:szCs w:val="26"/>
        </w:rPr>
        <w:t>е</w:t>
      </w:r>
      <w:r w:rsidRPr="00A57877">
        <w:rPr>
          <w:rFonts w:ascii="Myriad Pro" w:hAnsi="Myriad Pro"/>
          <w:sz w:val="26"/>
          <w:szCs w:val="26"/>
        </w:rPr>
        <w:t>:</w:t>
      </w:r>
    </w:p>
    <w:p w14:paraId="023FA860"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lastRenderedPageBreak/>
        <w:t xml:space="preserve">-  Положением о материальном стимулировании работников филиалов </w:t>
      </w:r>
      <w:r w:rsidR="00310A8D">
        <w:rPr>
          <w:rFonts w:ascii="Myriad Pro" w:hAnsi="Myriad Pro"/>
          <w:sz w:val="26"/>
          <w:szCs w:val="26"/>
        </w:rPr>
        <w:br/>
      </w:r>
      <w:r w:rsidRPr="00A57877">
        <w:rPr>
          <w:rFonts w:ascii="Myriad Pro" w:hAnsi="Myriad Pro"/>
          <w:sz w:val="26"/>
          <w:szCs w:val="26"/>
        </w:rPr>
        <w:t>ПАО</w:t>
      </w:r>
      <w:r w:rsidR="00310A8D">
        <w:rPr>
          <w:rFonts w:ascii="Myriad Pro" w:hAnsi="Myriad Pro"/>
          <w:sz w:val="26"/>
          <w:szCs w:val="26"/>
        </w:rPr>
        <w:t xml:space="preserve">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(приказы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от 20.09.2012 № 515 и 06.10.2016 №</w:t>
      </w:r>
      <w:r>
        <w:rPr>
          <w:rFonts w:ascii="Myriad Pro" w:hAnsi="Myriad Pro"/>
          <w:sz w:val="26"/>
          <w:szCs w:val="26"/>
        </w:rPr>
        <w:t> </w:t>
      </w:r>
      <w:r w:rsidRPr="00A57877">
        <w:rPr>
          <w:rFonts w:ascii="Myriad Pro" w:hAnsi="Myriad Pro"/>
          <w:sz w:val="26"/>
          <w:szCs w:val="26"/>
        </w:rPr>
        <w:t>647);</w:t>
      </w:r>
    </w:p>
    <w:p w14:paraId="5F2B2E3C" w14:textId="77777777" w:rsidR="00472387" w:rsidRPr="00A57877" w:rsidRDefault="00472387" w:rsidP="00472387">
      <w:pPr>
        <w:spacing w:after="0" w:line="360" w:lineRule="auto"/>
        <w:ind w:firstLine="709"/>
        <w:jc w:val="both"/>
        <w:rPr>
          <w:rFonts w:ascii="Myriad Pro" w:eastAsia="Calibri" w:hAnsi="Myriad Pro"/>
          <w:sz w:val="26"/>
          <w:szCs w:val="26"/>
        </w:rPr>
      </w:pPr>
      <w:r w:rsidRPr="00A57877">
        <w:rPr>
          <w:rFonts w:ascii="Myriad Pro" w:hAnsi="Myriad Pro"/>
          <w:sz w:val="26"/>
          <w:szCs w:val="26"/>
        </w:rPr>
        <w:t xml:space="preserve">Базовые размеры премирования по периодам премирования и категориям на 2017 год работников Филиала утверждены приказом </w:t>
      </w:r>
      <w:r w:rsidRPr="00A57877">
        <w:rPr>
          <w:rFonts w:ascii="Myriad Pro" w:eastAsia="Calibri" w:hAnsi="Myriad Pro"/>
          <w:sz w:val="26"/>
          <w:szCs w:val="26"/>
        </w:rPr>
        <w:t xml:space="preserve">филиала ПАО </w:t>
      </w:r>
      <w:r w:rsidR="00BA3D04">
        <w:rPr>
          <w:rFonts w:ascii="Myriad Pro" w:eastAsia="Calibri" w:hAnsi="Myriad Pro"/>
          <w:sz w:val="26"/>
          <w:szCs w:val="26"/>
        </w:rPr>
        <w:t>«</w:t>
      </w:r>
      <w:r w:rsidRPr="00A57877">
        <w:rPr>
          <w:rFonts w:ascii="Myriad Pro" w:eastAsia="Calibri" w:hAnsi="Myriad Pro"/>
          <w:sz w:val="26"/>
          <w:szCs w:val="26"/>
        </w:rPr>
        <w:t>МРСК Юга</w:t>
      </w:r>
      <w:r w:rsidR="00BA3D04">
        <w:rPr>
          <w:rFonts w:ascii="Myriad Pro" w:eastAsia="Calibri" w:hAnsi="Myriad Pro"/>
          <w:sz w:val="26"/>
          <w:szCs w:val="26"/>
        </w:rPr>
        <w:t>»</w:t>
      </w:r>
      <w:r w:rsidRPr="00A57877">
        <w:rPr>
          <w:rFonts w:ascii="Myriad Pro" w:eastAsia="Calibri" w:hAnsi="Myriad Pro"/>
          <w:sz w:val="26"/>
          <w:szCs w:val="26"/>
        </w:rPr>
        <w:t xml:space="preserve"> - </w:t>
      </w:r>
      <w:r w:rsidR="00BA3D04">
        <w:rPr>
          <w:rFonts w:ascii="Myriad Pro" w:eastAsia="Calibri" w:hAnsi="Myriad Pro"/>
          <w:sz w:val="26"/>
          <w:szCs w:val="26"/>
        </w:rPr>
        <w:t>«</w:t>
      </w:r>
      <w:r w:rsidRPr="00A57877">
        <w:rPr>
          <w:rFonts w:ascii="Myriad Pro" w:eastAsia="Calibri" w:hAnsi="Myriad Pro"/>
          <w:sz w:val="26"/>
          <w:szCs w:val="26"/>
        </w:rPr>
        <w:t>Астраханьэнерго</w:t>
      </w:r>
      <w:r w:rsidR="00BA3D04">
        <w:rPr>
          <w:rFonts w:ascii="Myriad Pro" w:eastAsia="Calibri" w:hAnsi="Myriad Pro"/>
          <w:sz w:val="26"/>
          <w:szCs w:val="26"/>
        </w:rPr>
        <w:t>»</w:t>
      </w:r>
      <w:r w:rsidRPr="00A57877">
        <w:rPr>
          <w:rFonts w:ascii="Myriad Pro" w:hAnsi="Myriad Pro"/>
          <w:sz w:val="26"/>
          <w:szCs w:val="26"/>
        </w:rPr>
        <w:t xml:space="preserve">  </w:t>
      </w:r>
      <w:r w:rsidRPr="00A57877">
        <w:rPr>
          <w:rFonts w:ascii="Myriad Pro" w:eastAsia="Calibri" w:hAnsi="Myriad Pro"/>
          <w:sz w:val="26"/>
          <w:szCs w:val="26"/>
        </w:rPr>
        <w:t xml:space="preserve">от 26.12.2016 № 2501-мт </w:t>
      </w:r>
      <w:r w:rsidR="00BA3D04">
        <w:rPr>
          <w:rFonts w:ascii="Myriad Pro" w:eastAsia="Calibri" w:hAnsi="Myriad Pro"/>
          <w:sz w:val="26"/>
          <w:szCs w:val="26"/>
        </w:rPr>
        <w:t>«</w:t>
      </w:r>
      <w:r w:rsidRPr="00A57877">
        <w:rPr>
          <w:rFonts w:ascii="Myriad Pro" w:eastAsia="Calibri" w:hAnsi="Myriad Pro"/>
          <w:sz w:val="26"/>
          <w:szCs w:val="26"/>
        </w:rPr>
        <w:t>Об утверждении размеров корректирующих коэффициентов, установленных в отношении должностных окладов по категориям работников с 01 января 2017 года, базовых размеров премирования с 01 января 2017 года по периодам премирования и категориям работников филиала, ключевых должностей и профессий</w:t>
      </w:r>
      <w:r w:rsidR="00BA3D04">
        <w:rPr>
          <w:rFonts w:ascii="Myriad Pro" w:eastAsia="Calibri" w:hAnsi="Myriad Pro"/>
          <w:sz w:val="26"/>
          <w:szCs w:val="26"/>
        </w:rPr>
        <w:t>»</w:t>
      </w:r>
      <w:r w:rsidRPr="00A57877">
        <w:rPr>
          <w:rFonts w:ascii="Myriad Pro" w:eastAsia="Calibri" w:hAnsi="Myriad Pro"/>
          <w:sz w:val="26"/>
          <w:szCs w:val="26"/>
        </w:rPr>
        <w:t>.</w:t>
      </w:r>
    </w:p>
    <w:p w14:paraId="169998F5" w14:textId="77777777" w:rsidR="00472387" w:rsidRPr="0031489C" w:rsidRDefault="00472387" w:rsidP="00472387">
      <w:pPr>
        <w:spacing w:after="0" w:line="360" w:lineRule="auto"/>
        <w:ind w:firstLine="709"/>
        <w:jc w:val="center"/>
        <w:rPr>
          <w:rFonts w:ascii="Myriad Pro" w:hAnsi="Myriad Pro"/>
          <w:b/>
          <w:bCs/>
          <w:sz w:val="26"/>
          <w:szCs w:val="26"/>
        </w:rPr>
      </w:pPr>
      <w:r w:rsidRPr="0031489C">
        <w:rPr>
          <w:rFonts w:ascii="Myriad Pro" w:hAnsi="Myriad Pro"/>
          <w:b/>
          <w:bCs/>
          <w:sz w:val="26"/>
          <w:szCs w:val="26"/>
        </w:rPr>
        <w:t>Базовые размеры премирования по Филиалу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010"/>
        <w:gridCol w:w="2328"/>
        <w:gridCol w:w="2337"/>
      </w:tblGrid>
      <w:tr w:rsidR="002B24B9" w:rsidRPr="00310A8D" w14:paraId="5C85860F" w14:textId="77777777" w:rsidTr="009C7522">
        <w:trPr>
          <w:trHeight w:val="327"/>
        </w:trPr>
        <w:tc>
          <w:tcPr>
            <w:tcW w:w="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8D9B5D"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 п/п</w:t>
            </w:r>
          </w:p>
        </w:tc>
        <w:tc>
          <w:tcPr>
            <w:tcW w:w="40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8E06A4"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Категория работника</w:t>
            </w:r>
          </w:p>
        </w:tc>
        <w:tc>
          <w:tcPr>
            <w:tcW w:w="46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A1A2D6"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Базовый размер премирования,</w:t>
            </w:r>
          </w:p>
          <w:p w14:paraId="06F0BCBE"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 к должностному окладу</w:t>
            </w:r>
          </w:p>
        </w:tc>
      </w:tr>
      <w:tr w:rsidR="002B24B9" w:rsidRPr="00310A8D" w14:paraId="20B7D193" w14:textId="77777777" w:rsidTr="009C7522">
        <w:tc>
          <w:tcPr>
            <w:tcW w:w="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74E0C4" w14:textId="77777777" w:rsidR="00472387" w:rsidRPr="00310A8D" w:rsidRDefault="00472387" w:rsidP="009053AF">
            <w:pPr>
              <w:spacing w:after="0" w:line="240" w:lineRule="auto"/>
              <w:contextualSpacing/>
              <w:jc w:val="both"/>
              <w:rPr>
                <w:rFonts w:ascii="Myriad Pro" w:hAnsi="Myriad Pro"/>
                <w:color w:val="FFFFFF" w:themeColor="background1"/>
              </w:rPr>
            </w:pPr>
          </w:p>
        </w:tc>
        <w:tc>
          <w:tcPr>
            <w:tcW w:w="40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DF8795" w14:textId="77777777" w:rsidR="00472387" w:rsidRPr="00310A8D" w:rsidRDefault="00472387" w:rsidP="009053AF">
            <w:pPr>
              <w:spacing w:after="0" w:line="240" w:lineRule="auto"/>
              <w:contextualSpacing/>
              <w:jc w:val="both"/>
              <w:rPr>
                <w:rFonts w:ascii="Myriad Pro" w:hAnsi="Myriad Pro"/>
                <w:color w:val="FFFFFF" w:themeColor="background1"/>
              </w:rPr>
            </w:pPr>
          </w:p>
        </w:tc>
        <w:tc>
          <w:tcPr>
            <w:tcW w:w="2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614ACE"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месяц</w:t>
            </w:r>
          </w:p>
        </w:tc>
        <w:tc>
          <w:tcPr>
            <w:tcW w:w="2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7F74FC" w14:textId="77777777" w:rsidR="00472387" w:rsidRPr="00310A8D" w:rsidRDefault="00472387" w:rsidP="009053AF">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квартал</w:t>
            </w:r>
          </w:p>
        </w:tc>
      </w:tr>
      <w:tr w:rsidR="00472387" w:rsidRPr="00310A8D" w14:paraId="44112573" w14:textId="77777777" w:rsidTr="009C7522">
        <w:tc>
          <w:tcPr>
            <w:tcW w:w="670" w:type="dxa"/>
            <w:tcBorders>
              <w:top w:val="single" w:sz="4" w:space="0" w:color="FFFFFF" w:themeColor="background1"/>
            </w:tcBorders>
            <w:shd w:val="clear" w:color="auto" w:fill="auto"/>
          </w:tcPr>
          <w:p w14:paraId="46EFA8B4"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1</w:t>
            </w:r>
          </w:p>
        </w:tc>
        <w:tc>
          <w:tcPr>
            <w:tcW w:w="4010" w:type="dxa"/>
            <w:tcBorders>
              <w:top w:val="single" w:sz="4" w:space="0" w:color="FFFFFF" w:themeColor="background1"/>
            </w:tcBorders>
            <w:shd w:val="clear" w:color="auto" w:fill="auto"/>
          </w:tcPr>
          <w:p w14:paraId="7327D2FC" w14:textId="77777777" w:rsidR="00472387" w:rsidRPr="00310A8D" w:rsidRDefault="00472387" w:rsidP="009053AF">
            <w:pPr>
              <w:spacing w:after="0" w:line="240" w:lineRule="auto"/>
              <w:contextualSpacing/>
              <w:jc w:val="both"/>
              <w:rPr>
                <w:rFonts w:ascii="Myriad Pro" w:eastAsia="Calibri" w:hAnsi="Myriad Pro"/>
              </w:rPr>
            </w:pPr>
            <w:r w:rsidRPr="00310A8D">
              <w:rPr>
                <w:rFonts w:ascii="Myriad Pro" w:eastAsia="Calibri" w:hAnsi="Myriad Pro"/>
              </w:rPr>
              <w:t>Руководители (Приложения № 1 ПоМС)</w:t>
            </w:r>
          </w:p>
        </w:tc>
        <w:tc>
          <w:tcPr>
            <w:tcW w:w="2328" w:type="dxa"/>
            <w:tcBorders>
              <w:top w:val="single" w:sz="4" w:space="0" w:color="FFFFFF" w:themeColor="background1"/>
            </w:tcBorders>
            <w:shd w:val="clear" w:color="auto" w:fill="auto"/>
            <w:vAlign w:val="center"/>
          </w:tcPr>
          <w:p w14:paraId="59D60654" w14:textId="77777777" w:rsidR="00472387" w:rsidRPr="00310A8D" w:rsidRDefault="00472387" w:rsidP="009053AF">
            <w:pPr>
              <w:spacing w:after="0" w:line="240" w:lineRule="auto"/>
              <w:contextualSpacing/>
              <w:jc w:val="center"/>
              <w:rPr>
                <w:rFonts w:ascii="Myriad Pro" w:hAnsi="Myriad Pro"/>
              </w:rPr>
            </w:pPr>
          </w:p>
        </w:tc>
        <w:tc>
          <w:tcPr>
            <w:tcW w:w="2337" w:type="dxa"/>
            <w:tcBorders>
              <w:top w:val="single" w:sz="4" w:space="0" w:color="FFFFFF" w:themeColor="background1"/>
            </w:tcBorders>
            <w:shd w:val="clear" w:color="auto" w:fill="auto"/>
            <w:vAlign w:val="center"/>
          </w:tcPr>
          <w:p w14:paraId="02BDBD3B"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174</w:t>
            </w:r>
          </w:p>
        </w:tc>
      </w:tr>
      <w:tr w:rsidR="00472387" w:rsidRPr="00310A8D" w14:paraId="5431DD04" w14:textId="77777777" w:rsidTr="009053AF">
        <w:tc>
          <w:tcPr>
            <w:tcW w:w="670" w:type="dxa"/>
            <w:shd w:val="clear" w:color="auto" w:fill="auto"/>
          </w:tcPr>
          <w:p w14:paraId="60D67C47"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2</w:t>
            </w:r>
          </w:p>
        </w:tc>
        <w:tc>
          <w:tcPr>
            <w:tcW w:w="4010" w:type="dxa"/>
            <w:shd w:val="clear" w:color="auto" w:fill="auto"/>
          </w:tcPr>
          <w:p w14:paraId="1F6A95EC" w14:textId="77777777" w:rsidR="00472387" w:rsidRPr="00310A8D" w:rsidRDefault="00472387" w:rsidP="009053AF">
            <w:pPr>
              <w:spacing w:after="0" w:line="240" w:lineRule="auto"/>
              <w:contextualSpacing/>
              <w:jc w:val="both"/>
              <w:rPr>
                <w:rFonts w:ascii="Myriad Pro" w:eastAsia="Calibri" w:hAnsi="Myriad Pro"/>
              </w:rPr>
            </w:pPr>
            <w:r w:rsidRPr="00310A8D">
              <w:rPr>
                <w:rFonts w:ascii="Myriad Pro" w:eastAsia="Calibri" w:hAnsi="Myriad Pro"/>
              </w:rPr>
              <w:t>Руководители (Приложения № 2 ПоМС)</w:t>
            </w:r>
          </w:p>
        </w:tc>
        <w:tc>
          <w:tcPr>
            <w:tcW w:w="2328" w:type="dxa"/>
            <w:shd w:val="clear" w:color="auto" w:fill="auto"/>
            <w:vAlign w:val="center"/>
          </w:tcPr>
          <w:p w14:paraId="57064850"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45</w:t>
            </w:r>
          </w:p>
        </w:tc>
        <w:tc>
          <w:tcPr>
            <w:tcW w:w="2337" w:type="dxa"/>
            <w:shd w:val="clear" w:color="auto" w:fill="auto"/>
            <w:vAlign w:val="center"/>
          </w:tcPr>
          <w:p w14:paraId="27110D24"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39</w:t>
            </w:r>
          </w:p>
        </w:tc>
      </w:tr>
      <w:tr w:rsidR="00472387" w:rsidRPr="00310A8D" w14:paraId="7520B6BE" w14:textId="77777777" w:rsidTr="009053AF">
        <w:tc>
          <w:tcPr>
            <w:tcW w:w="670" w:type="dxa"/>
            <w:shd w:val="clear" w:color="auto" w:fill="auto"/>
          </w:tcPr>
          <w:p w14:paraId="17F8D279"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3</w:t>
            </w:r>
          </w:p>
        </w:tc>
        <w:tc>
          <w:tcPr>
            <w:tcW w:w="4010" w:type="dxa"/>
            <w:shd w:val="clear" w:color="auto" w:fill="auto"/>
          </w:tcPr>
          <w:p w14:paraId="3FAF34A3" w14:textId="77777777" w:rsidR="00472387" w:rsidRPr="00310A8D" w:rsidRDefault="00472387" w:rsidP="009053AF">
            <w:pPr>
              <w:spacing w:after="0" w:line="240" w:lineRule="auto"/>
              <w:contextualSpacing/>
              <w:rPr>
                <w:rFonts w:ascii="Myriad Pro" w:eastAsia="Calibri" w:hAnsi="Myriad Pro"/>
              </w:rPr>
            </w:pPr>
            <w:r w:rsidRPr="00310A8D">
              <w:rPr>
                <w:rFonts w:ascii="Myriad Pro" w:eastAsia="Calibri" w:hAnsi="Myriad Pro"/>
              </w:rPr>
              <w:t xml:space="preserve">Специалисты и служащие </w:t>
            </w:r>
          </w:p>
          <w:p w14:paraId="3F833266" w14:textId="77777777" w:rsidR="00472387" w:rsidRPr="00310A8D" w:rsidRDefault="00472387" w:rsidP="009053AF">
            <w:pPr>
              <w:spacing w:after="0" w:line="240" w:lineRule="auto"/>
              <w:contextualSpacing/>
              <w:rPr>
                <w:rFonts w:ascii="Myriad Pro" w:eastAsia="Calibri" w:hAnsi="Myriad Pro"/>
              </w:rPr>
            </w:pPr>
            <w:r w:rsidRPr="00310A8D">
              <w:rPr>
                <w:rFonts w:ascii="Myriad Pro" w:eastAsia="Calibri" w:hAnsi="Myriad Pro"/>
              </w:rPr>
              <w:t>аппарата управления</w:t>
            </w:r>
          </w:p>
        </w:tc>
        <w:tc>
          <w:tcPr>
            <w:tcW w:w="2328" w:type="dxa"/>
            <w:shd w:val="clear" w:color="auto" w:fill="auto"/>
            <w:vAlign w:val="center"/>
          </w:tcPr>
          <w:p w14:paraId="27313D16"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45</w:t>
            </w:r>
          </w:p>
        </w:tc>
        <w:tc>
          <w:tcPr>
            <w:tcW w:w="2337" w:type="dxa"/>
            <w:shd w:val="clear" w:color="auto" w:fill="auto"/>
            <w:vAlign w:val="center"/>
          </w:tcPr>
          <w:p w14:paraId="27013A27"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39</w:t>
            </w:r>
          </w:p>
        </w:tc>
      </w:tr>
      <w:tr w:rsidR="00472387" w:rsidRPr="00310A8D" w14:paraId="10090CF2" w14:textId="77777777" w:rsidTr="009053AF">
        <w:tc>
          <w:tcPr>
            <w:tcW w:w="670" w:type="dxa"/>
            <w:shd w:val="clear" w:color="auto" w:fill="auto"/>
          </w:tcPr>
          <w:p w14:paraId="030F894B"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4</w:t>
            </w:r>
          </w:p>
        </w:tc>
        <w:tc>
          <w:tcPr>
            <w:tcW w:w="4010" w:type="dxa"/>
            <w:shd w:val="clear" w:color="auto" w:fill="auto"/>
          </w:tcPr>
          <w:p w14:paraId="0612B5E0" w14:textId="77777777" w:rsidR="00472387" w:rsidRPr="00310A8D" w:rsidRDefault="00472387" w:rsidP="009053AF">
            <w:pPr>
              <w:spacing w:after="0" w:line="240" w:lineRule="auto"/>
              <w:contextualSpacing/>
              <w:rPr>
                <w:rFonts w:ascii="Myriad Pro" w:eastAsia="Calibri" w:hAnsi="Myriad Pro"/>
              </w:rPr>
            </w:pPr>
            <w:r w:rsidRPr="00310A8D">
              <w:rPr>
                <w:rFonts w:ascii="Myriad Pro" w:eastAsia="Calibri" w:hAnsi="Myriad Pro"/>
              </w:rPr>
              <w:t>Специалисты и служащие РЭС</w:t>
            </w:r>
          </w:p>
        </w:tc>
        <w:tc>
          <w:tcPr>
            <w:tcW w:w="2328" w:type="dxa"/>
            <w:shd w:val="clear" w:color="auto" w:fill="auto"/>
            <w:vAlign w:val="center"/>
          </w:tcPr>
          <w:p w14:paraId="16D80BA0"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58</w:t>
            </w:r>
          </w:p>
        </w:tc>
        <w:tc>
          <w:tcPr>
            <w:tcW w:w="2337" w:type="dxa"/>
            <w:shd w:val="clear" w:color="auto" w:fill="auto"/>
            <w:vAlign w:val="center"/>
          </w:tcPr>
          <w:p w14:paraId="7942BAE6" w14:textId="77777777" w:rsidR="00472387" w:rsidRPr="00310A8D" w:rsidRDefault="00472387" w:rsidP="009053AF">
            <w:pPr>
              <w:spacing w:after="0" w:line="240" w:lineRule="auto"/>
              <w:contextualSpacing/>
              <w:jc w:val="center"/>
              <w:rPr>
                <w:rFonts w:ascii="Myriad Pro" w:hAnsi="Myriad Pro"/>
              </w:rPr>
            </w:pPr>
          </w:p>
        </w:tc>
      </w:tr>
      <w:tr w:rsidR="00472387" w:rsidRPr="00310A8D" w14:paraId="450DDCAF" w14:textId="77777777" w:rsidTr="009053AF">
        <w:tc>
          <w:tcPr>
            <w:tcW w:w="670" w:type="dxa"/>
            <w:shd w:val="clear" w:color="auto" w:fill="auto"/>
          </w:tcPr>
          <w:p w14:paraId="464253B1" w14:textId="77777777" w:rsidR="00472387" w:rsidRPr="00310A8D" w:rsidRDefault="00472387" w:rsidP="009053AF">
            <w:pPr>
              <w:spacing w:after="0" w:line="240" w:lineRule="auto"/>
              <w:contextualSpacing/>
              <w:jc w:val="center"/>
              <w:rPr>
                <w:rFonts w:ascii="Myriad Pro" w:eastAsia="Calibri" w:hAnsi="Myriad Pro"/>
              </w:rPr>
            </w:pPr>
            <w:r w:rsidRPr="00310A8D">
              <w:rPr>
                <w:rFonts w:ascii="Myriad Pro" w:eastAsia="Calibri" w:hAnsi="Myriad Pro"/>
              </w:rPr>
              <w:t>5</w:t>
            </w:r>
          </w:p>
        </w:tc>
        <w:tc>
          <w:tcPr>
            <w:tcW w:w="4010" w:type="dxa"/>
            <w:shd w:val="clear" w:color="auto" w:fill="auto"/>
          </w:tcPr>
          <w:p w14:paraId="7991747B" w14:textId="77777777" w:rsidR="00472387" w:rsidRPr="00310A8D" w:rsidRDefault="00472387" w:rsidP="009053AF">
            <w:pPr>
              <w:spacing w:after="0" w:line="240" w:lineRule="auto"/>
              <w:contextualSpacing/>
              <w:jc w:val="both"/>
              <w:rPr>
                <w:rFonts w:ascii="Myriad Pro" w:eastAsia="Calibri" w:hAnsi="Myriad Pro"/>
              </w:rPr>
            </w:pPr>
            <w:r w:rsidRPr="00310A8D">
              <w:rPr>
                <w:rFonts w:ascii="Myriad Pro" w:eastAsia="Calibri" w:hAnsi="Myriad Pro"/>
              </w:rPr>
              <w:t xml:space="preserve">Рабочие </w:t>
            </w:r>
          </w:p>
        </w:tc>
        <w:tc>
          <w:tcPr>
            <w:tcW w:w="2328" w:type="dxa"/>
            <w:shd w:val="clear" w:color="auto" w:fill="auto"/>
            <w:vAlign w:val="center"/>
          </w:tcPr>
          <w:p w14:paraId="5C2E81F3" w14:textId="77777777" w:rsidR="00472387" w:rsidRPr="00310A8D" w:rsidRDefault="00472387" w:rsidP="009053AF">
            <w:pPr>
              <w:spacing w:after="0" w:line="240" w:lineRule="auto"/>
              <w:contextualSpacing/>
              <w:jc w:val="center"/>
              <w:rPr>
                <w:rFonts w:ascii="Myriad Pro" w:hAnsi="Myriad Pro"/>
              </w:rPr>
            </w:pPr>
            <w:r w:rsidRPr="00310A8D">
              <w:rPr>
                <w:rFonts w:ascii="Myriad Pro" w:hAnsi="Myriad Pro"/>
              </w:rPr>
              <w:t>17</w:t>
            </w:r>
          </w:p>
        </w:tc>
        <w:tc>
          <w:tcPr>
            <w:tcW w:w="2337" w:type="dxa"/>
            <w:shd w:val="clear" w:color="auto" w:fill="auto"/>
            <w:vAlign w:val="center"/>
          </w:tcPr>
          <w:p w14:paraId="7F3C3D70" w14:textId="77777777" w:rsidR="00472387" w:rsidRPr="00310A8D" w:rsidRDefault="00472387" w:rsidP="009053AF">
            <w:pPr>
              <w:spacing w:after="0" w:line="240" w:lineRule="auto"/>
              <w:contextualSpacing/>
              <w:jc w:val="center"/>
              <w:rPr>
                <w:rFonts w:ascii="Myriad Pro" w:hAnsi="Myriad Pro"/>
              </w:rPr>
            </w:pPr>
          </w:p>
        </w:tc>
      </w:tr>
    </w:tbl>
    <w:p w14:paraId="3FD80E19" w14:textId="77777777" w:rsidR="002B24B9" w:rsidRDefault="002B24B9" w:rsidP="00472387">
      <w:pPr>
        <w:spacing w:after="0" w:line="360" w:lineRule="auto"/>
        <w:ind w:firstLine="709"/>
        <w:jc w:val="both"/>
        <w:rPr>
          <w:rFonts w:ascii="Myriad Pro" w:hAnsi="Myriad Pro"/>
          <w:sz w:val="26"/>
          <w:szCs w:val="26"/>
        </w:rPr>
      </w:pPr>
    </w:p>
    <w:p w14:paraId="5EA1BDD5"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Средний размер премии за производственные результаты работы по Филиалу за 2016 год составил 34,3%. </w:t>
      </w:r>
    </w:p>
    <w:p w14:paraId="7DFC6BA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Ожидаемые расходы на 2017 по среднему размеру премии за производственные результаты работы приняты в размере 34,3%.</w:t>
      </w:r>
    </w:p>
    <w:p w14:paraId="57BB7069"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 с</w:t>
      </w:r>
      <w:r w:rsidRPr="00A57877">
        <w:rPr>
          <w:rFonts w:ascii="Myriad Pro" w:hAnsi="Myriad Pro"/>
          <w:sz w:val="26"/>
          <w:szCs w:val="26"/>
        </w:rPr>
        <w:t>редний размер премии за производственные результаты работы по Филиалу</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75</w:t>
      </w:r>
      <w:r w:rsidRPr="00A57877">
        <w:rPr>
          <w:rFonts w:ascii="Myriad Pro" w:hAnsi="Myriad Pro"/>
          <w:sz w:val="26"/>
          <w:szCs w:val="26"/>
        </w:rPr>
        <w:t xml:space="preserve">% (на базовом уровне в соответствии с п. 8.4.2.3 ОТС). </w:t>
      </w:r>
    </w:p>
    <w:p w14:paraId="4CD45E8F" w14:textId="77777777" w:rsidR="00472387" w:rsidRPr="00A57877" w:rsidRDefault="00472387" w:rsidP="00B9583E">
      <w:pPr>
        <w:numPr>
          <w:ilvl w:val="0"/>
          <w:numId w:val="10"/>
        </w:numPr>
        <w:spacing w:after="0" w:line="360" w:lineRule="auto"/>
        <w:ind w:left="0" w:firstLine="709"/>
        <w:jc w:val="both"/>
        <w:rPr>
          <w:rFonts w:ascii="Myriad Pro" w:hAnsi="Myriad Pro"/>
          <w:sz w:val="26"/>
          <w:szCs w:val="26"/>
        </w:rPr>
      </w:pPr>
      <w:r w:rsidRPr="00A57877">
        <w:rPr>
          <w:rFonts w:ascii="Myriad Pro" w:hAnsi="Myriad Pro"/>
          <w:sz w:val="26"/>
          <w:szCs w:val="26"/>
        </w:rPr>
        <w:t>В</w:t>
      </w:r>
      <w:r>
        <w:rPr>
          <w:rFonts w:ascii="Myriad Pro" w:hAnsi="Myriad Pro"/>
          <w:sz w:val="26"/>
          <w:szCs w:val="26"/>
        </w:rPr>
        <w:t xml:space="preserve">ознаграждение за выслугу лет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Pr="00A57877">
        <w:rPr>
          <w:rFonts w:ascii="Myriad Pro" w:hAnsi="Myriad Pro"/>
          <w:sz w:val="26"/>
          <w:szCs w:val="26"/>
        </w:rPr>
        <w:t xml:space="preserve">предусмотрено Положением об оплате труда работников филиалов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и Положением об оплате труда работников аппаратов управления филиалов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(приказ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от 14.11.2016 №</w:t>
      </w:r>
      <w:r>
        <w:rPr>
          <w:rFonts w:ascii="Myriad Pro" w:hAnsi="Myriad Pro"/>
          <w:sz w:val="26"/>
          <w:szCs w:val="26"/>
        </w:rPr>
        <w:t> </w:t>
      </w:r>
      <w:r w:rsidRPr="00A57877">
        <w:rPr>
          <w:rFonts w:ascii="Myriad Pro" w:hAnsi="Myriad Pro"/>
          <w:sz w:val="26"/>
          <w:szCs w:val="26"/>
        </w:rPr>
        <w:t xml:space="preserve">766). </w:t>
      </w:r>
    </w:p>
    <w:p w14:paraId="0A3C7BCE"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lastRenderedPageBreak/>
        <w:t>Размер вознаграждения за выслугу лет в электроэнергетике определен в зависимости от непрерывного стажа работы в организациях электроэнергетической отрасли России.</w:t>
      </w:r>
    </w:p>
    <w:p w14:paraId="4D6637DF" w14:textId="77777777" w:rsidR="00472387" w:rsidRPr="0031489C" w:rsidRDefault="00472387" w:rsidP="00472387">
      <w:pPr>
        <w:spacing w:after="0" w:line="360" w:lineRule="auto"/>
        <w:ind w:firstLine="709"/>
        <w:jc w:val="center"/>
        <w:rPr>
          <w:rFonts w:ascii="Myriad Pro" w:hAnsi="Myriad Pro"/>
          <w:b/>
          <w:bCs/>
          <w:sz w:val="26"/>
          <w:szCs w:val="26"/>
        </w:rPr>
      </w:pPr>
      <w:r w:rsidRPr="0031489C">
        <w:rPr>
          <w:rFonts w:ascii="Myriad Pro" w:hAnsi="Myriad Pro"/>
          <w:b/>
          <w:bCs/>
          <w:sz w:val="26"/>
          <w:szCs w:val="26"/>
        </w:rPr>
        <w:t>Размер вознаграждений за выслугу лет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1"/>
      </w:tblGrid>
      <w:tr w:rsidR="002B24B9" w:rsidRPr="00356F4D" w14:paraId="3193889E" w14:textId="77777777" w:rsidTr="00356F4D">
        <w:trPr>
          <w:tblHeader/>
        </w:trPr>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7A3C07" w14:textId="77777777" w:rsidR="00472387" w:rsidRPr="009C7522" w:rsidRDefault="00472387" w:rsidP="009053AF">
            <w:pPr>
              <w:spacing w:after="0" w:line="240" w:lineRule="auto"/>
              <w:ind w:firstLine="709"/>
              <w:jc w:val="center"/>
              <w:rPr>
                <w:rFonts w:ascii="Myriad Pro" w:hAnsi="Myriad Pro"/>
                <w:b/>
                <w:bCs/>
                <w:color w:val="FFFFFF" w:themeColor="background1"/>
                <w:sz w:val="26"/>
                <w:szCs w:val="26"/>
              </w:rPr>
            </w:pPr>
            <w:r w:rsidRPr="009C7522">
              <w:rPr>
                <w:rFonts w:ascii="Myriad Pro" w:hAnsi="Myriad Pro"/>
                <w:b/>
                <w:bCs/>
                <w:color w:val="FFFFFF" w:themeColor="background1"/>
                <w:sz w:val="26"/>
                <w:szCs w:val="26"/>
              </w:rPr>
              <w:t>Выслуга лет</w:t>
            </w:r>
          </w:p>
        </w:tc>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5DC677" w14:textId="77777777" w:rsidR="00472387" w:rsidRPr="009C7522" w:rsidRDefault="00472387" w:rsidP="009053AF">
            <w:pPr>
              <w:spacing w:after="0" w:line="240" w:lineRule="auto"/>
              <w:ind w:firstLine="709"/>
              <w:jc w:val="center"/>
              <w:rPr>
                <w:rFonts w:ascii="Myriad Pro" w:hAnsi="Myriad Pro"/>
                <w:b/>
                <w:bCs/>
                <w:color w:val="FFFFFF" w:themeColor="background1"/>
                <w:sz w:val="26"/>
                <w:szCs w:val="26"/>
              </w:rPr>
            </w:pPr>
            <w:r w:rsidRPr="009C7522">
              <w:rPr>
                <w:rFonts w:ascii="Myriad Pro" w:hAnsi="Myriad Pro"/>
                <w:b/>
                <w:bCs/>
                <w:color w:val="FFFFFF" w:themeColor="background1"/>
                <w:sz w:val="26"/>
                <w:szCs w:val="26"/>
              </w:rPr>
              <w:t>Размер доплаты в процентах</w:t>
            </w:r>
          </w:p>
        </w:tc>
      </w:tr>
      <w:tr w:rsidR="00472387" w:rsidRPr="00A57877" w14:paraId="6A39D598" w14:textId="77777777" w:rsidTr="009C7522">
        <w:tc>
          <w:tcPr>
            <w:tcW w:w="4785" w:type="dxa"/>
            <w:tcBorders>
              <w:top w:val="single" w:sz="4" w:space="0" w:color="FFFFFF" w:themeColor="background1"/>
            </w:tcBorders>
            <w:shd w:val="clear" w:color="auto" w:fill="auto"/>
          </w:tcPr>
          <w:p w14:paraId="03ECD085"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1 до 3 лет</w:t>
            </w:r>
          </w:p>
        </w:tc>
        <w:tc>
          <w:tcPr>
            <w:tcW w:w="4785" w:type="dxa"/>
            <w:tcBorders>
              <w:top w:val="single" w:sz="4" w:space="0" w:color="FFFFFF" w:themeColor="background1"/>
            </w:tcBorders>
            <w:shd w:val="clear" w:color="auto" w:fill="auto"/>
          </w:tcPr>
          <w:p w14:paraId="2F083DDB"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5,0</w:t>
            </w:r>
          </w:p>
        </w:tc>
      </w:tr>
      <w:tr w:rsidR="00472387" w:rsidRPr="00A57877" w14:paraId="241514D7" w14:textId="77777777" w:rsidTr="009053AF">
        <w:tc>
          <w:tcPr>
            <w:tcW w:w="4785" w:type="dxa"/>
            <w:shd w:val="clear" w:color="auto" w:fill="auto"/>
          </w:tcPr>
          <w:p w14:paraId="47C41CA8"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3 до 5 лет</w:t>
            </w:r>
          </w:p>
        </w:tc>
        <w:tc>
          <w:tcPr>
            <w:tcW w:w="4785" w:type="dxa"/>
            <w:shd w:val="clear" w:color="auto" w:fill="auto"/>
          </w:tcPr>
          <w:p w14:paraId="498C3D36"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6,7</w:t>
            </w:r>
          </w:p>
        </w:tc>
      </w:tr>
      <w:tr w:rsidR="00472387" w:rsidRPr="00A57877" w14:paraId="5A55A8AD" w14:textId="77777777" w:rsidTr="009053AF">
        <w:tc>
          <w:tcPr>
            <w:tcW w:w="4785" w:type="dxa"/>
            <w:shd w:val="clear" w:color="auto" w:fill="auto"/>
          </w:tcPr>
          <w:p w14:paraId="57CD35E0"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5 до 10 лет</w:t>
            </w:r>
          </w:p>
        </w:tc>
        <w:tc>
          <w:tcPr>
            <w:tcW w:w="4785" w:type="dxa"/>
            <w:shd w:val="clear" w:color="auto" w:fill="auto"/>
          </w:tcPr>
          <w:p w14:paraId="7698ADEF"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8,3</w:t>
            </w:r>
          </w:p>
        </w:tc>
      </w:tr>
      <w:tr w:rsidR="00472387" w:rsidRPr="00A57877" w14:paraId="315CCBFB" w14:textId="77777777" w:rsidTr="009053AF">
        <w:tc>
          <w:tcPr>
            <w:tcW w:w="4785" w:type="dxa"/>
            <w:shd w:val="clear" w:color="auto" w:fill="auto"/>
          </w:tcPr>
          <w:p w14:paraId="2334E29F"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10 до 15 лет</w:t>
            </w:r>
          </w:p>
        </w:tc>
        <w:tc>
          <w:tcPr>
            <w:tcW w:w="4785" w:type="dxa"/>
            <w:shd w:val="clear" w:color="auto" w:fill="auto"/>
          </w:tcPr>
          <w:p w14:paraId="3EE6A536"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10,0</w:t>
            </w:r>
          </w:p>
        </w:tc>
      </w:tr>
      <w:tr w:rsidR="00472387" w:rsidRPr="00A57877" w14:paraId="22EA130F" w14:textId="77777777" w:rsidTr="009053AF">
        <w:tc>
          <w:tcPr>
            <w:tcW w:w="4785" w:type="dxa"/>
            <w:shd w:val="clear" w:color="auto" w:fill="auto"/>
          </w:tcPr>
          <w:p w14:paraId="500A1AF9"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от 15 до 20 лет</w:t>
            </w:r>
          </w:p>
        </w:tc>
        <w:tc>
          <w:tcPr>
            <w:tcW w:w="4785" w:type="dxa"/>
            <w:shd w:val="clear" w:color="auto" w:fill="auto"/>
          </w:tcPr>
          <w:p w14:paraId="2EB9A48A"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12,5</w:t>
            </w:r>
          </w:p>
        </w:tc>
      </w:tr>
      <w:tr w:rsidR="00472387" w:rsidRPr="00A57877" w14:paraId="1C5C0756" w14:textId="77777777" w:rsidTr="009053AF">
        <w:tc>
          <w:tcPr>
            <w:tcW w:w="4785" w:type="dxa"/>
            <w:shd w:val="clear" w:color="auto" w:fill="auto"/>
          </w:tcPr>
          <w:p w14:paraId="08E9E086"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свыше 20 лет</w:t>
            </w:r>
          </w:p>
        </w:tc>
        <w:tc>
          <w:tcPr>
            <w:tcW w:w="4785" w:type="dxa"/>
            <w:shd w:val="clear" w:color="auto" w:fill="auto"/>
          </w:tcPr>
          <w:p w14:paraId="0F571F64" w14:textId="77777777" w:rsidR="00472387" w:rsidRPr="00A57877" w:rsidRDefault="00472387" w:rsidP="009053AF">
            <w:pPr>
              <w:spacing w:after="0" w:line="240" w:lineRule="auto"/>
              <w:ind w:firstLine="709"/>
              <w:jc w:val="center"/>
              <w:rPr>
                <w:rFonts w:ascii="Myriad Pro" w:hAnsi="Myriad Pro"/>
                <w:sz w:val="26"/>
                <w:szCs w:val="26"/>
              </w:rPr>
            </w:pPr>
            <w:r w:rsidRPr="00A57877">
              <w:rPr>
                <w:rFonts w:ascii="Myriad Pro" w:hAnsi="Myriad Pro"/>
                <w:sz w:val="26"/>
                <w:szCs w:val="26"/>
              </w:rPr>
              <w:t>15,0</w:t>
            </w:r>
          </w:p>
        </w:tc>
      </w:tr>
    </w:tbl>
    <w:p w14:paraId="11923713" w14:textId="77777777" w:rsidR="00472387" w:rsidRPr="00A57877" w:rsidRDefault="00472387" w:rsidP="00472387">
      <w:pPr>
        <w:spacing w:after="0" w:line="360" w:lineRule="auto"/>
        <w:ind w:firstLine="709"/>
        <w:jc w:val="center"/>
        <w:rPr>
          <w:rFonts w:ascii="Myriad Pro" w:hAnsi="Myriad Pro"/>
          <w:sz w:val="26"/>
          <w:szCs w:val="26"/>
        </w:rPr>
      </w:pPr>
    </w:p>
    <w:p w14:paraId="31579CA9"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Средний размер вознаграждения за выслугу лет по Филиалу за 2016 год составил 9,0%. </w:t>
      </w:r>
    </w:p>
    <w:p w14:paraId="0921C12F"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Средний размер вознаграждения за выслугу лет, принятый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 9,0%.</w:t>
      </w:r>
    </w:p>
    <w:p w14:paraId="6EFCEDFB"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w:t>
      </w:r>
      <w:r w:rsidRPr="00A57877">
        <w:rPr>
          <w:rFonts w:ascii="Myriad Pro" w:hAnsi="Myriad Pro"/>
          <w:color w:val="323232"/>
          <w:spacing w:val="4"/>
          <w:sz w:val="26"/>
          <w:szCs w:val="26"/>
        </w:rPr>
        <w:t xml:space="preserve"> с</w:t>
      </w:r>
      <w:r w:rsidRPr="00A57877">
        <w:rPr>
          <w:rFonts w:ascii="Myriad Pro" w:hAnsi="Myriad Pro"/>
          <w:sz w:val="26"/>
          <w:szCs w:val="26"/>
        </w:rPr>
        <w:t>редний размер вознаграждения за выслугу лет по Филиалу</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15</w:t>
      </w:r>
      <w:r>
        <w:rPr>
          <w:rFonts w:ascii="Myriad Pro" w:hAnsi="Myriad Pro"/>
          <w:sz w:val="26"/>
          <w:szCs w:val="26"/>
        </w:rPr>
        <w:t xml:space="preserve">% </w:t>
      </w:r>
      <w:r w:rsidRPr="00A57877">
        <w:rPr>
          <w:rFonts w:ascii="Myriad Pro" w:hAnsi="Myriad Pro"/>
          <w:sz w:val="26"/>
          <w:szCs w:val="26"/>
        </w:rPr>
        <w:t xml:space="preserve">(на базовом уровне в соответствии с п. 8.4.2.5 ОТС). </w:t>
      </w:r>
    </w:p>
    <w:p w14:paraId="7842A214" w14:textId="77777777" w:rsidR="00472387" w:rsidRPr="00A57877" w:rsidRDefault="00472387" w:rsidP="00B9583E">
      <w:pPr>
        <w:numPr>
          <w:ilvl w:val="0"/>
          <w:numId w:val="10"/>
        </w:numPr>
        <w:spacing w:after="0" w:line="360" w:lineRule="auto"/>
        <w:ind w:left="0" w:firstLine="709"/>
        <w:jc w:val="both"/>
        <w:rPr>
          <w:rFonts w:ascii="Myriad Pro" w:hAnsi="Myriad Pro"/>
          <w:sz w:val="26"/>
          <w:szCs w:val="26"/>
        </w:rPr>
      </w:pPr>
      <w:r w:rsidRPr="00A57877">
        <w:rPr>
          <w:rFonts w:ascii="Myriad Pro" w:hAnsi="Myriad Pro"/>
          <w:sz w:val="26"/>
          <w:szCs w:val="26"/>
        </w:rPr>
        <w:t xml:space="preserve"> Вознаграждение по итогам работы за год предусмотрено:</w:t>
      </w:r>
    </w:p>
    <w:p w14:paraId="2F50C8AF"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Положением о материальном стимулировании работников филиалов ПАО</w:t>
      </w:r>
      <w:r>
        <w:rPr>
          <w:rFonts w:ascii="Myriad Pro" w:hAnsi="Myriad Pro"/>
          <w:sz w:val="26"/>
          <w:szCs w:val="26"/>
        </w:rPr>
        <w:t> </w:t>
      </w:r>
      <w:r w:rsidR="00310A8D">
        <w:rPr>
          <w:rFonts w:ascii="Myriad Pro" w:hAnsi="Myriad Pro"/>
          <w:sz w:val="26"/>
          <w:szCs w:val="26"/>
        </w:rPr>
        <w:t xml:space="preserve">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(приказы ПАО </w:t>
      </w:r>
      <w:r w:rsidR="00BA3D04">
        <w:rPr>
          <w:rFonts w:ascii="Myriad Pro" w:hAnsi="Myriad Pro"/>
          <w:sz w:val="26"/>
          <w:szCs w:val="26"/>
        </w:rPr>
        <w:t>«</w:t>
      </w:r>
      <w:r w:rsidRPr="00A57877">
        <w:rPr>
          <w:rFonts w:ascii="Myriad Pro" w:hAnsi="Myriad Pro"/>
          <w:sz w:val="26"/>
          <w:szCs w:val="26"/>
        </w:rPr>
        <w:t>МРСК Юга</w:t>
      </w:r>
      <w:r w:rsidR="00BA3D04">
        <w:rPr>
          <w:rFonts w:ascii="Myriad Pro" w:hAnsi="Myriad Pro"/>
          <w:sz w:val="26"/>
          <w:szCs w:val="26"/>
        </w:rPr>
        <w:t>»</w:t>
      </w:r>
      <w:r w:rsidRPr="00A57877">
        <w:rPr>
          <w:rFonts w:ascii="Myriad Pro" w:hAnsi="Myriad Pro"/>
          <w:sz w:val="26"/>
          <w:szCs w:val="26"/>
        </w:rPr>
        <w:t xml:space="preserve"> от 20.09.2012 № 515);</w:t>
      </w:r>
    </w:p>
    <w:p w14:paraId="492FBF4F"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Средний размер вознаграждения по итогам работы за 2016 год составил 3,6</w:t>
      </w:r>
      <w:r>
        <w:rPr>
          <w:rFonts w:ascii="Myriad Pro" w:hAnsi="Myriad Pro"/>
          <w:sz w:val="26"/>
          <w:szCs w:val="26"/>
        </w:rPr>
        <w:t> </w:t>
      </w:r>
      <w:r w:rsidRPr="00A57877">
        <w:rPr>
          <w:rFonts w:ascii="Myriad Pro" w:hAnsi="Myriad Pro"/>
          <w:sz w:val="26"/>
          <w:szCs w:val="26"/>
        </w:rPr>
        <w:t xml:space="preserve">%. </w:t>
      </w:r>
    </w:p>
    <w:p w14:paraId="47CB1C74"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sz w:val="26"/>
          <w:szCs w:val="26"/>
        </w:rPr>
        <w:t xml:space="preserve">Средний размер вознаграждения по итогам работы за год, принятый в расчет ожидаемых расходов на оплату труда в 2017 году прият 3,6 % в соответствии с нормами ОТС. </w:t>
      </w:r>
    </w:p>
    <w:p w14:paraId="560F776A"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w:t>
      </w:r>
      <w:r w:rsidRPr="00A57877">
        <w:rPr>
          <w:rFonts w:ascii="Myriad Pro" w:hAnsi="Myriad Pro"/>
          <w:color w:val="323232"/>
          <w:spacing w:val="4"/>
          <w:sz w:val="26"/>
          <w:szCs w:val="26"/>
        </w:rPr>
        <w:t xml:space="preserve"> с</w:t>
      </w:r>
      <w:r w:rsidRPr="00A57877">
        <w:rPr>
          <w:rFonts w:ascii="Myriad Pro" w:hAnsi="Myriad Pro"/>
          <w:sz w:val="26"/>
          <w:szCs w:val="26"/>
        </w:rPr>
        <w:t>редний размер вознаграждения по итогам работы за год Филиала</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 xml:space="preserve">33 </w:t>
      </w:r>
      <w:r w:rsidRPr="00A57877">
        <w:rPr>
          <w:rFonts w:ascii="Myriad Pro" w:hAnsi="Myriad Pro"/>
          <w:sz w:val="26"/>
          <w:szCs w:val="26"/>
        </w:rPr>
        <w:t xml:space="preserve">% (на базовом уровне в соответствии с п. 8.4.2.4 ОТС). </w:t>
      </w:r>
    </w:p>
    <w:p w14:paraId="2A64FF37" w14:textId="77777777" w:rsidR="00472387" w:rsidRPr="00A57877" w:rsidRDefault="00472387" w:rsidP="00B9583E">
      <w:pPr>
        <w:numPr>
          <w:ilvl w:val="0"/>
          <w:numId w:val="10"/>
        </w:numPr>
        <w:tabs>
          <w:tab w:val="clear" w:pos="540"/>
          <w:tab w:val="num" w:pos="0"/>
        </w:tabs>
        <w:spacing w:after="0" w:line="360" w:lineRule="auto"/>
        <w:ind w:left="0" w:firstLine="709"/>
        <w:jc w:val="both"/>
        <w:rPr>
          <w:rFonts w:ascii="Myriad Pro" w:hAnsi="Myriad Pro"/>
          <w:color w:val="000000"/>
          <w:spacing w:val="4"/>
          <w:sz w:val="26"/>
          <w:szCs w:val="26"/>
        </w:rPr>
      </w:pPr>
      <w:r w:rsidRPr="00A57877">
        <w:rPr>
          <w:rFonts w:ascii="Myriad Pro" w:hAnsi="Myriad Pro"/>
          <w:color w:val="000000"/>
          <w:spacing w:val="4"/>
          <w:sz w:val="26"/>
          <w:szCs w:val="26"/>
        </w:rPr>
        <w:t xml:space="preserve">Выплаты по районному коэффициенту (безводные) произведены за работу в пустынной и безводной местности в соответствии с Распоряжением Совета Министров СССР от 23.09.1981 № 1921р (коэффициент 1,35), в </w:t>
      </w:r>
      <w:r w:rsidRPr="00A57877">
        <w:rPr>
          <w:rFonts w:ascii="Myriad Pro" w:hAnsi="Myriad Pro"/>
          <w:color w:val="000000"/>
          <w:spacing w:val="4"/>
          <w:sz w:val="26"/>
          <w:szCs w:val="26"/>
        </w:rPr>
        <w:lastRenderedPageBreak/>
        <w:t xml:space="preserve">соответствии с Решением Представительного Собрания Лиманского района Астраханской области № 33 от 20.08.2001 (коэффициент 1,10), в соответствии с Постановлением Государственного Комитета СССР по труду и социальным вопросам  от 29.11.1988 № 613/28-60 </w:t>
      </w:r>
      <w:r w:rsidR="00BA3D04">
        <w:rPr>
          <w:rFonts w:ascii="Myriad Pro" w:hAnsi="Myriad Pro"/>
          <w:color w:val="000000"/>
          <w:spacing w:val="4"/>
          <w:sz w:val="26"/>
          <w:szCs w:val="26"/>
        </w:rPr>
        <w:t>«</w:t>
      </w:r>
      <w:r w:rsidRPr="00A57877">
        <w:rPr>
          <w:rFonts w:ascii="Myriad Pro" w:hAnsi="Myriad Pro"/>
          <w:color w:val="000000"/>
          <w:spacing w:val="4"/>
          <w:sz w:val="26"/>
          <w:szCs w:val="26"/>
        </w:rPr>
        <w:t>О повышении тарифных ставок и должностных окладов работников, занятых непосредственно на работах по обустройству нефтяных и газовых месторождений с высоким содержанием сероводорода  и на строительстве, эксплуатации и обслуживания объектов Астраханского газоперерабатывающего завода</w:t>
      </w:r>
      <w:r w:rsidR="00BA3D04">
        <w:rPr>
          <w:rFonts w:ascii="Myriad Pro" w:hAnsi="Myriad Pro"/>
          <w:color w:val="000000"/>
          <w:spacing w:val="4"/>
          <w:sz w:val="26"/>
          <w:szCs w:val="26"/>
        </w:rPr>
        <w:t>»</w:t>
      </w:r>
      <w:r w:rsidRPr="00A57877">
        <w:rPr>
          <w:rFonts w:ascii="Myriad Pro" w:hAnsi="Myriad Pro"/>
          <w:color w:val="000000"/>
          <w:spacing w:val="4"/>
          <w:sz w:val="26"/>
          <w:szCs w:val="26"/>
        </w:rPr>
        <w:t xml:space="preserve"> (коэффициент 1,12). </w:t>
      </w:r>
    </w:p>
    <w:p w14:paraId="7F9FB56C"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Средний размер выплаты по районному коэффициенту за 2016 год составляет 0,9 % (на основании фактически отработанного времени на безводной и газовой местности).</w:t>
      </w:r>
    </w:p>
    <w:p w14:paraId="2CFFE546"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Средний размер выплаты по районному коэффициенту, принятый в расчет ожидаемых расходов за 2017 год</w:t>
      </w:r>
      <w:r>
        <w:rPr>
          <w:rFonts w:ascii="Myriad Pro" w:hAnsi="Myriad Pro"/>
          <w:color w:val="000000"/>
          <w:spacing w:val="4"/>
          <w:sz w:val="26"/>
          <w:szCs w:val="26"/>
        </w:rPr>
        <w:t>,</w:t>
      </w:r>
      <w:r w:rsidRPr="00A57877">
        <w:rPr>
          <w:rFonts w:ascii="Myriad Pro" w:hAnsi="Myriad Pro"/>
          <w:color w:val="000000"/>
          <w:spacing w:val="4"/>
          <w:sz w:val="26"/>
          <w:szCs w:val="26"/>
        </w:rPr>
        <w:t xml:space="preserve"> составляет 0,9 %. </w:t>
      </w:r>
    </w:p>
    <w:p w14:paraId="700B7DC7"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В расчете расходов на оплату труда на 2018 год средний размер принят 0,7% (утвержденный размер с 2009 года), так как планируется повышение эффективности использования рабочего времени.</w:t>
      </w:r>
    </w:p>
    <w:p w14:paraId="03E522D9" w14:textId="77777777" w:rsidR="00472387" w:rsidRPr="00A57877" w:rsidRDefault="00472387" w:rsidP="00472387">
      <w:pPr>
        <w:spacing w:after="0" w:line="360" w:lineRule="auto"/>
        <w:ind w:firstLine="709"/>
        <w:jc w:val="both"/>
        <w:rPr>
          <w:rFonts w:ascii="Myriad Pro" w:hAnsi="Myriad Pro"/>
          <w:sz w:val="26"/>
          <w:szCs w:val="26"/>
        </w:rPr>
      </w:pPr>
      <w:r w:rsidRPr="00A57877">
        <w:rPr>
          <w:rFonts w:ascii="Myriad Pro" w:hAnsi="Myriad Pro"/>
          <w:color w:val="000000"/>
          <w:spacing w:val="4"/>
          <w:sz w:val="26"/>
          <w:szCs w:val="26"/>
        </w:rPr>
        <w:t xml:space="preserve">Таким образом, сумма расходов на оплату труда </w:t>
      </w:r>
      <w:r w:rsidRPr="00A57877">
        <w:rPr>
          <w:rFonts w:ascii="Myriad Pro" w:hAnsi="Myriad Pro"/>
          <w:sz w:val="26"/>
          <w:szCs w:val="26"/>
        </w:rPr>
        <w:t xml:space="preserve">по </w:t>
      </w:r>
      <w:r w:rsidRPr="00A57877">
        <w:rPr>
          <w:rFonts w:ascii="Myriad Pro" w:hAnsi="Myriad Pro"/>
          <w:snapToGrid w:val="0"/>
          <w:sz w:val="26"/>
          <w:szCs w:val="26"/>
        </w:rPr>
        <w:t xml:space="preserve">виду деятельности </w:t>
      </w:r>
      <w:r w:rsidR="00BA3D04">
        <w:rPr>
          <w:rFonts w:ascii="Myriad Pro" w:hAnsi="Myriad Pro"/>
          <w:snapToGrid w:val="0"/>
          <w:sz w:val="26"/>
          <w:szCs w:val="26"/>
        </w:rPr>
        <w:t>«</w:t>
      </w:r>
      <w:r w:rsidRPr="00A57877">
        <w:rPr>
          <w:rFonts w:ascii="Myriad Pro" w:hAnsi="Myriad Pro"/>
          <w:snapToGrid w:val="0"/>
          <w:sz w:val="26"/>
          <w:szCs w:val="26"/>
        </w:rPr>
        <w:t>передача электрической энергии</w:t>
      </w:r>
      <w:r w:rsidR="00BA3D04">
        <w:rPr>
          <w:rFonts w:ascii="Myriad Pro" w:hAnsi="Myriad Pro"/>
          <w:snapToGrid w:val="0"/>
          <w:sz w:val="26"/>
          <w:szCs w:val="26"/>
        </w:rPr>
        <w:t>»</w:t>
      </w:r>
      <w:r w:rsidRPr="00A57877">
        <w:rPr>
          <w:rFonts w:ascii="Myriad Pro" w:hAnsi="Myriad Pro"/>
          <w:snapToGrid w:val="0"/>
          <w:sz w:val="26"/>
          <w:szCs w:val="26"/>
        </w:rPr>
        <w:t xml:space="preserve"> </w:t>
      </w:r>
      <w:r w:rsidRPr="00A57877">
        <w:rPr>
          <w:rFonts w:ascii="Myriad Pro" w:hAnsi="Myriad Pro"/>
          <w:spacing w:val="4"/>
          <w:sz w:val="26"/>
          <w:szCs w:val="26"/>
        </w:rPr>
        <w:t>на 2018 год со всеми выплатами, предусмотренными нормами ОТС</w:t>
      </w:r>
      <w:r>
        <w:rPr>
          <w:rFonts w:ascii="Myriad Pro" w:hAnsi="Myriad Pro"/>
          <w:spacing w:val="4"/>
          <w:sz w:val="26"/>
          <w:szCs w:val="26"/>
        </w:rPr>
        <w:t>,</w:t>
      </w:r>
      <w:r w:rsidRPr="00A57877">
        <w:rPr>
          <w:rFonts w:ascii="Myriad Pro" w:hAnsi="Myriad Pro"/>
          <w:spacing w:val="4"/>
          <w:sz w:val="26"/>
          <w:szCs w:val="26"/>
        </w:rPr>
        <w:t xml:space="preserve"> составила </w:t>
      </w:r>
      <w:r w:rsidRPr="0031489C">
        <w:rPr>
          <w:rFonts w:ascii="Myriad Pro" w:hAnsi="Myriad Pro"/>
          <w:bCs/>
          <w:spacing w:val="4"/>
          <w:sz w:val="26"/>
          <w:szCs w:val="26"/>
        </w:rPr>
        <w:t>1 218 083</w:t>
      </w:r>
      <w:r w:rsidRPr="00A57877">
        <w:rPr>
          <w:rFonts w:ascii="Myriad Pro" w:hAnsi="Myriad Pro"/>
          <w:spacing w:val="4"/>
          <w:sz w:val="26"/>
          <w:szCs w:val="26"/>
        </w:rPr>
        <w:t xml:space="preserve"> тыс. рублей.</w:t>
      </w:r>
    </w:p>
    <w:tbl>
      <w:tblPr>
        <w:tblW w:w="5000" w:type="pct"/>
        <w:tblLook w:val="04A0" w:firstRow="1" w:lastRow="0" w:firstColumn="1" w:lastColumn="0" w:noHBand="0" w:noVBand="1"/>
      </w:tblPr>
      <w:tblGrid>
        <w:gridCol w:w="9355"/>
      </w:tblGrid>
      <w:tr w:rsidR="00472387" w:rsidRPr="00401319" w14:paraId="4805B04D" w14:textId="77777777" w:rsidTr="00401319">
        <w:trPr>
          <w:cantSplit/>
          <w:trHeight w:val="20"/>
        </w:trPr>
        <w:tc>
          <w:tcPr>
            <w:tcW w:w="5000" w:type="pct"/>
            <w:tcBorders>
              <w:top w:val="nil"/>
              <w:left w:val="nil"/>
              <w:bottom w:val="single" w:sz="8" w:space="0" w:color="FFFFFF" w:themeColor="background1"/>
              <w:right w:val="nil"/>
            </w:tcBorders>
            <w:shd w:val="clear" w:color="auto" w:fill="auto"/>
            <w:noWrap/>
            <w:vAlign w:val="center"/>
            <w:hideMark/>
          </w:tcPr>
          <w:p w14:paraId="08769383" w14:textId="77777777" w:rsidR="00472387" w:rsidRPr="00401319" w:rsidRDefault="00472387" w:rsidP="00401319">
            <w:pPr>
              <w:spacing w:after="0" w:line="240" w:lineRule="auto"/>
              <w:contextualSpacing/>
              <w:jc w:val="center"/>
              <w:rPr>
                <w:rFonts w:ascii="Myriad Pro" w:eastAsia="Times New Roman" w:hAnsi="Myriad Pro" w:cs="Times New Roman"/>
                <w:b/>
                <w:bCs/>
                <w:sz w:val="24"/>
                <w:szCs w:val="24"/>
                <w:lang w:eastAsia="ru-RU"/>
              </w:rPr>
            </w:pPr>
            <w:r w:rsidRPr="00401319">
              <w:rPr>
                <w:rFonts w:ascii="Myriad Pro" w:hAnsi="Myriad Pro"/>
                <w:b/>
                <w:bCs/>
                <w:snapToGrid w:val="0"/>
                <w:sz w:val="24"/>
                <w:szCs w:val="24"/>
              </w:rPr>
              <w:t xml:space="preserve">Расчет расходов на оплату труда филиала ПАО </w:t>
            </w:r>
            <w:r w:rsidR="00BA3D04">
              <w:rPr>
                <w:rFonts w:ascii="Myriad Pro" w:hAnsi="Myriad Pro"/>
                <w:b/>
                <w:bCs/>
                <w:snapToGrid w:val="0"/>
                <w:sz w:val="24"/>
                <w:szCs w:val="24"/>
              </w:rPr>
              <w:t>«</w:t>
            </w:r>
            <w:r w:rsidRPr="00401319">
              <w:rPr>
                <w:rFonts w:ascii="Myriad Pro" w:hAnsi="Myriad Pro"/>
                <w:b/>
                <w:bCs/>
                <w:snapToGrid w:val="0"/>
                <w:sz w:val="24"/>
                <w:szCs w:val="24"/>
              </w:rPr>
              <w:t>МРСК Юга</w:t>
            </w:r>
            <w:r w:rsidR="00BA3D04">
              <w:rPr>
                <w:rFonts w:ascii="Myriad Pro" w:hAnsi="Myriad Pro"/>
                <w:b/>
                <w:bCs/>
                <w:snapToGrid w:val="0"/>
                <w:sz w:val="24"/>
                <w:szCs w:val="24"/>
              </w:rPr>
              <w:t>»</w:t>
            </w:r>
            <w:r w:rsidRPr="00401319">
              <w:rPr>
                <w:rFonts w:ascii="Myriad Pro" w:hAnsi="Myriad Pro"/>
                <w:b/>
                <w:bCs/>
                <w:snapToGrid w:val="0"/>
                <w:sz w:val="24"/>
                <w:szCs w:val="24"/>
              </w:rPr>
              <w:t xml:space="preserve"> - </w:t>
            </w:r>
            <w:r w:rsidR="00BA3D04">
              <w:rPr>
                <w:rFonts w:ascii="Myriad Pro" w:hAnsi="Myriad Pro"/>
                <w:b/>
                <w:bCs/>
                <w:snapToGrid w:val="0"/>
                <w:sz w:val="24"/>
                <w:szCs w:val="24"/>
              </w:rPr>
              <w:t>«</w:t>
            </w:r>
            <w:r w:rsidRPr="00401319">
              <w:rPr>
                <w:rFonts w:ascii="Myriad Pro" w:hAnsi="Myriad Pro"/>
                <w:b/>
                <w:bCs/>
                <w:snapToGrid w:val="0"/>
                <w:sz w:val="24"/>
                <w:szCs w:val="24"/>
              </w:rPr>
              <w:t>Астраханьэнерго</w:t>
            </w:r>
            <w:r w:rsidR="00BA3D04">
              <w:rPr>
                <w:rFonts w:ascii="Myriad Pro" w:hAnsi="Myriad Pro"/>
                <w:b/>
                <w:bCs/>
                <w:snapToGrid w:val="0"/>
                <w:sz w:val="24"/>
                <w:szCs w:val="24"/>
              </w:rPr>
              <w:t>»</w:t>
            </w:r>
            <w:r w:rsidRPr="00401319">
              <w:rPr>
                <w:rFonts w:ascii="Myriad Pro" w:hAnsi="Myriad Pro"/>
                <w:b/>
                <w:bCs/>
                <w:snapToGrid w:val="0"/>
                <w:sz w:val="24"/>
                <w:szCs w:val="24"/>
              </w:rPr>
              <w:t xml:space="preserve"> по передаче электроэнергии</w:t>
            </w:r>
          </w:p>
        </w:tc>
      </w:tr>
    </w:tbl>
    <w:p w14:paraId="1D495E27" w14:textId="77777777" w:rsidR="00272B93" w:rsidRPr="00401319" w:rsidRDefault="00272B93" w:rsidP="00401319">
      <w:pPr>
        <w:spacing w:after="0" w:line="240" w:lineRule="auto"/>
        <w:contextualSpacing/>
        <w:rPr>
          <w:rFonts w:ascii="Myriad Pro" w:hAnsi="Myriad Pro"/>
        </w:rPr>
      </w:pPr>
    </w:p>
    <w:tbl>
      <w:tblPr>
        <w:tblW w:w="5011" w:type="pct"/>
        <w:jc w:val="center"/>
        <w:tblLook w:val="04A0" w:firstRow="1" w:lastRow="0" w:firstColumn="1" w:lastColumn="0" w:noHBand="0" w:noVBand="1"/>
      </w:tblPr>
      <w:tblGrid>
        <w:gridCol w:w="565"/>
        <w:gridCol w:w="2738"/>
        <w:gridCol w:w="880"/>
        <w:gridCol w:w="1071"/>
        <w:gridCol w:w="1071"/>
        <w:gridCol w:w="1071"/>
        <w:gridCol w:w="1071"/>
        <w:gridCol w:w="1454"/>
      </w:tblGrid>
      <w:tr w:rsidR="00472387" w:rsidRPr="00310A8D" w14:paraId="785C9DFF" w14:textId="77777777" w:rsidTr="00272B93">
        <w:trPr>
          <w:cantSplit/>
          <w:trHeight w:val="20"/>
          <w:tblHeader/>
          <w:jc w:val="center"/>
        </w:trPr>
        <w:tc>
          <w:tcPr>
            <w:tcW w:w="30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ADD264"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br/>
              <w:t>п/п</w:t>
            </w:r>
          </w:p>
        </w:tc>
        <w:tc>
          <w:tcPr>
            <w:tcW w:w="1118"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16D001A"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Наименование статей</w:t>
            </w:r>
          </w:p>
        </w:tc>
        <w:tc>
          <w:tcPr>
            <w:tcW w:w="35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DA99AA5"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Ед. изм.</w:t>
            </w:r>
          </w:p>
        </w:tc>
        <w:tc>
          <w:tcPr>
            <w:tcW w:w="1359"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E9E846E"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2016 год</w:t>
            </w:r>
          </w:p>
        </w:tc>
        <w:tc>
          <w:tcPr>
            <w:tcW w:w="122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4B691F"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2017 год</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0C9929"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2018 год</w:t>
            </w:r>
          </w:p>
        </w:tc>
      </w:tr>
      <w:tr w:rsidR="00472387" w:rsidRPr="00310A8D" w14:paraId="68CE3186" w14:textId="77777777" w:rsidTr="00272B93">
        <w:trPr>
          <w:cantSplit/>
          <w:trHeight w:val="20"/>
          <w:tblHeader/>
          <w:jc w:val="center"/>
        </w:trPr>
        <w:tc>
          <w:tcPr>
            <w:tcW w:w="30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4263341"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p>
        </w:tc>
        <w:tc>
          <w:tcPr>
            <w:tcW w:w="1118"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8890295"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p>
        </w:tc>
        <w:tc>
          <w:tcPr>
            <w:tcW w:w="35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34C9EC"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333AA1"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утв.</w:t>
            </w:r>
          </w:p>
        </w:tc>
        <w:tc>
          <w:tcPr>
            <w:tcW w:w="7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5CE870"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факт</w:t>
            </w:r>
          </w:p>
        </w:tc>
        <w:tc>
          <w:tcPr>
            <w:tcW w:w="5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A4DE223"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утв.</w:t>
            </w: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E91D33"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ожид. факт</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12081D" w14:textId="77777777" w:rsidR="00472387" w:rsidRPr="00310A8D" w:rsidRDefault="00472387" w:rsidP="00401319">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xml:space="preserve">тариф </w:t>
            </w:r>
            <w:r w:rsidR="00CC3450" w:rsidRPr="00310A8D">
              <w:rPr>
                <w:rFonts w:ascii="Myriad Pro" w:hAnsi="Myriad Pro"/>
                <w:color w:val="FFFFFF" w:themeColor="background1"/>
                <w:spacing w:val="4"/>
                <w:sz w:val="20"/>
                <w:szCs w:val="20"/>
              </w:rPr>
              <w:t>предложение</w:t>
            </w:r>
          </w:p>
        </w:tc>
      </w:tr>
      <w:tr w:rsidR="00272B93" w:rsidRPr="00310A8D" w14:paraId="0384B141" w14:textId="77777777" w:rsidTr="00356F4D">
        <w:trPr>
          <w:cantSplit/>
          <w:trHeight w:val="20"/>
          <w:tblHeader/>
          <w:jc w:val="center"/>
        </w:trPr>
        <w:tc>
          <w:tcPr>
            <w:tcW w:w="30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94EDE96"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1</w:t>
            </w:r>
          </w:p>
        </w:tc>
        <w:tc>
          <w:tcPr>
            <w:tcW w:w="111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1BDF276"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2</w:t>
            </w:r>
          </w:p>
        </w:tc>
        <w:tc>
          <w:tcPr>
            <w:tcW w:w="35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F0B8E22"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3</w:t>
            </w: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9586C2C"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4</w:t>
            </w:r>
          </w:p>
        </w:tc>
        <w:tc>
          <w:tcPr>
            <w:tcW w:w="7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03A81D6" w14:textId="77777777" w:rsidR="00472387" w:rsidRPr="00310A8D" w:rsidRDefault="00472387" w:rsidP="00401319">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5</w:t>
            </w:r>
          </w:p>
        </w:tc>
        <w:tc>
          <w:tcPr>
            <w:tcW w:w="5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F93F53E" w14:textId="77777777" w:rsidR="00472387" w:rsidRPr="00310A8D" w:rsidRDefault="00472387" w:rsidP="00401319">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6</w:t>
            </w:r>
          </w:p>
        </w:tc>
        <w:tc>
          <w:tcPr>
            <w:tcW w:w="6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A3400CC" w14:textId="77777777" w:rsidR="00472387" w:rsidRPr="00310A8D" w:rsidRDefault="00472387" w:rsidP="00401319">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7</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80F7191" w14:textId="77777777" w:rsidR="00472387" w:rsidRPr="00310A8D" w:rsidRDefault="00472387" w:rsidP="00401319">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8</w:t>
            </w:r>
          </w:p>
        </w:tc>
      </w:tr>
      <w:tr w:rsidR="00272B93" w:rsidRPr="00310A8D" w14:paraId="2D5FE281" w14:textId="77777777" w:rsidTr="00272B93">
        <w:trPr>
          <w:cantSplit/>
          <w:trHeight w:val="20"/>
          <w:jc w:val="center"/>
        </w:trPr>
        <w:tc>
          <w:tcPr>
            <w:tcW w:w="305" w:type="pct"/>
            <w:tcBorders>
              <w:top w:val="single" w:sz="8" w:space="0" w:color="FFFFFF" w:themeColor="background1"/>
              <w:left w:val="single" w:sz="8" w:space="0" w:color="auto"/>
              <w:bottom w:val="single" w:sz="4" w:space="0" w:color="auto"/>
              <w:right w:val="single" w:sz="8" w:space="0" w:color="auto"/>
            </w:tcBorders>
            <w:shd w:val="clear" w:color="auto" w:fill="auto"/>
            <w:noWrap/>
            <w:vAlign w:val="center"/>
            <w:hideMark/>
          </w:tcPr>
          <w:p w14:paraId="1490BB8B"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w:t>
            </w:r>
          </w:p>
        </w:tc>
        <w:tc>
          <w:tcPr>
            <w:tcW w:w="1118" w:type="pct"/>
            <w:tcBorders>
              <w:top w:val="single" w:sz="8" w:space="0" w:color="FFFFFF" w:themeColor="background1"/>
              <w:left w:val="nil"/>
              <w:bottom w:val="single" w:sz="4" w:space="0" w:color="auto"/>
              <w:right w:val="single" w:sz="4" w:space="0" w:color="auto"/>
            </w:tcBorders>
            <w:shd w:val="clear" w:color="auto" w:fill="auto"/>
            <w:vAlign w:val="center"/>
            <w:hideMark/>
          </w:tcPr>
          <w:p w14:paraId="0F778E6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Численность</w:t>
            </w:r>
          </w:p>
        </w:tc>
        <w:tc>
          <w:tcPr>
            <w:tcW w:w="350" w:type="pct"/>
            <w:tcBorders>
              <w:top w:val="single" w:sz="8" w:space="0" w:color="FFFFFF" w:themeColor="background1"/>
              <w:left w:val="single" w:sz="4" w:space="0" w:color="auto"/>
              <w:bottom w:val="single" w:sz="4" w:space="0" w:color="auto"/>
              <w:right w:val="single" w:sz="8" w:space="0" w:color="auto"/>
            </w:tcBorders>
            <w:shd w:val="clear" w:color="auto" w:fill="auto"/>
            <w:noWrap/>
            <w:vAlign w:val="center"/>
            <w:hideMark/>
          </w:tcPr>
          <w:p w14:paraId="789FB7A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2255432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8" w:space="0" w:color="FFFFFF" w:themeColor="background1"/>
              <w:left w:val="nil"/>
              <w:bottom w:val="single" w:sz="4" w:space="0" w:color="auto"/>
              <w:right w:val="nil"/>
            </w:tcBorders>
            <w:shd w:val="clear" w:color="auto" w:fill="auto"/>
            <w:noWrap/>
            <w:vAlign w:val="center"/>
            <w:hideMark/>
          </w:tcPr>
          <w:p w14:paraId="3BFE2614"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2007B13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8" w:space="0" w:color="FFFFFF" w:themeColor="background1"/>
              <w:left w:val="nil"/>
              <w:bottom w:val="single" w:sz="4" w:space="0" w:color="auto"/>
              <w:right w:val="single" w:sz="8" w:space="0" w:color="auto"/>
            </w:tcBorders>
            <w:shd w:val="clear" w:color="auto" w:fill="auto"/>
            <w:noWrap/>
            <w:vAlign w:val="center"/>
            <w:hideMark/>
          </w:tcPr>
          <w:p w14:paraId="6226970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8" w:space="0" w:color="FFFFFF" w:themeColor="background1"/>
              <w:left w:val="single" w:sz="8" w:space="0" w:color="auto"/>
              <w:bottom w:val="single" w:sz="4" w:space="0" w:color="auto"/>
              <w:right w:val="single" w:sz="8" w:space="0" w:color="auto"/>
            </w:tcBorders>
            <w:shd w:val="clear" w:color="auto" w:fill="auto"/>
            <w:noWrap/>
            <w:vAlign w:val="center"/>
            <w:hideMark/>
          </w:tcPr>
          <w:p w14:paraId="7D7C874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0C791413"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2812BA1"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073A53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xml:space="preserve">Численность ППП нормативная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2F9708A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чел.</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32B87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4DAAA7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2496</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3CB0BF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F9625E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E389A0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2 398</w:t>
            </w:r>
          </w:p>
        </w:tc>
      </w:tr>
      <w:tr w:rsidR="00272B93" w:rsidRPr="00310A8D" w14:paraId="23F5B4F4"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03CC2F"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8BCF227"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Численность ППП</w:t>
            </w:r>
            <w:r w:rsidR="00D35BED">
              <w:rPr>
                <w:rFonts w:ascii="Myriad Pro" w:hAnsi="Myriad Pro"/>
                <w:color w:val="000000"/>
                <w:spacing w:val="4"/>
                <w:sz w:val="18"/>
                <w:szCs w:val="18"/>
              </w:rPr>
              <w:t>,</w:t>
            </w:r>
            <w:r w:rsidRPr="00310A8D">
              <w:rPr>
                <w:rFonts w:ascii="Myriad Pro" w:hAnsi="Myriad Pro"/>
                <w:color w:val="000000"/>
                <w:spacing w:val="4"/>
                <w:sz w:val="18"/>
                <w:szCs w:val="18"/>
              </w:rPr>
              <w:t xml:space="preserve"> принятая в расчет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3A29C2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чел.</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4D8A2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2 075,0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9B9583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2 102,0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7A782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2 075,0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35F08F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2 204,0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FE6CA9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2 204,0</w:t>
            </w:r>
          </w:p>
        </w:tc>
      </w:tr>
      <w:tr w:rsidR="00272B93" w:rsidRPr="00310A8D" w14:paraId="15FE2F26"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42BC8CA"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EC2A02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Средняя оплата труда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B880AC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118C9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54B6E1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9CA93F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B9C168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18BC5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3E47B705"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3637AAD"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2A662FB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Тарифная ставка рабочего 1 разряда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2D4061E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9F8DB7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5 131</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B09654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5 850,0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27F8CA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5 230,0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2444C5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6 500,0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132A09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7 659,0</w:t>
            </w:r>
          </w:p>
        </w:tc>
      </w:tr>
      <w:tr w:rsidR="00272B93" w:rsidRPr="00310A8D" w14:paraId="7649AF4B"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044FF86"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20BA72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Дефлятор по заработной плате</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2419279D"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41189B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1,075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5FDC85C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1,111</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05C0F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1,075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9C9C0F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1,178</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BFCA4C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1,040</w:t>
            </w:r>
          </w:p>
        </w:tc>
      </w:tr>
      <w:tr w:rsidR="00272B93" w:rsidRPr="00310A8D" w14:paraId="6A18F91F"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3D6C404"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2.3.</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612A72F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Тарифная ставка рабочего 1 разряда с учетом дефлятора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348A543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9CC8E1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5 515,9</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7736A8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6 500,0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1CAD85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5 622,3</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DDB7CD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7 659,0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85042A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7 965,0</w:t>
            </w:r>
          </w:p>
        </w:tc>
      </w:tr>
      <w:tr w:rsidR="00272B93" w:rsidRPr="00310A8D" w14:paraId="36EEA01E"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B1A03E9"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2.4.</w:t>
            </w:r>
          </w:p>
        </w:tc>
        <w:tc>
          <w:tcPr>
            <w:tcW w:w="1118" w:type="pct"/>
            <w:tcBorders>
              <w:top w:val="single" w:sz="4" w:space="0" w:color="auto"/>
              <w:left w:val="nil"/>
              <w:bottom w:val="single" w:sz="4" w:space="0" w:color="auto"/>
              <w:right w:val="single" w:sz="4" w:space="0" w:color="auto"/>
            </w:tcBorders>
            <w:shd w:val="clear" w:color="auto" w:fill="auto"/>
            <w:noWrap/>
            <w:vAlign w:val="center"/>
            <w:hideMark/>
          </w:tcPr>
          <w:p w14:paraId="1014DFD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Средняя ступень оплаты труда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BDBAE3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5B76AE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6,8</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88C90C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39B2E5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6,8</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34D5F6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7,400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A50C05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7,450</w:t>
            </w:r>
          </w:p>
        </w:tc>
      </w:tr>
      <w:tr w:rsidR="00272B93" w:rsidRPr="00310A8D" w14:paraId="7CFF757B"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B817DAE"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2.5.</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1BF73C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Тарифный коэффициент, соответствующий ступени по оплате труда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18CA2F0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7BECA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033725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2,68</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0B6C7C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F1BECE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2,68</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D5BFCD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2,34</w:t>
            </w:r>
          </w:p>
        </w:tc>
      </w:tr>
      <w:tr w:rsidR="00272B93" w:rsidRPr="00310A8D" w14:paraId="65BBD4BB"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F4AE47F"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lastRenderedPageBreak/>
              <w:t>2.6.</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272CBCD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Среднемесячная тарифная ставка ППП</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7A567DA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31FEDF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10 778,03</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5AF9562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17 427,13</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6BEBB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10 984,85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93DBBF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20 534,52</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061DF2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18 677,13</w:t>
            </w:r>
          </w:p>
        </w:tc>
      </w:tr>
      <w:tr w:rsidR="00272B93" w:rsidRPr="00310A8D" w14:paraId="0C67C863"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1DCEEC9"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3C18197"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связанные с режимом работы и условиями труда 1 работника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71955F5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A774C2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DB1027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B8F6C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14DF54A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6BF854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2361D9D8"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47F332B"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1EDAAAC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5D54F1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347AF7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0237C7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19,86</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69B97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EFCEFD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19,86</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889A3E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r>
      <w:tr w:rsidR="00272B93" w:rsidRPr="00310A8D" w14:paraId="488C9723"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BEEEFC8"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1871D454"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1EB59F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E7C64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1 347,25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02AD7DD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3 461,01</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4C0520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1 373,11</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116C81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4 078,14</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207993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2 334,64</w:t>
            </w:r>
          </w:p>
        </w:tc>
      </w:tr>
      <w:tr w:rsidR="00272B93" w:rsidRPr="00310A8D" w14:paraId="712124B6"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48EE53E"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8FD58F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7A4A9C3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B5916A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3C6983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CAAC3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5E3D3D8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E6D45F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497F4BEE"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F8A4531"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168D320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Текущее премирование</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1C43BF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03D1FE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3FE1BC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67CEEA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1DD119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8F927F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2D65719C"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390C673"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419ED3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1AE1CB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915CA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569B110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34,30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5EA605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5B7FA98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34,30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B9850E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r>
      <w:tr w:rsidR="00272B93" w:rsidRPr="00310A8D" w14:paraId="0F9FB61B"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C43B86"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2E2C52F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75773B3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A27D8B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9 093,96</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5B1CA9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7 164,63</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B68C5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9 268,47</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6323B3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8 442,14</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015CE7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15 758,83</w:t>
            </w:r>
          </w:p>
        </w:tc>
      </w:tr>
      <w:tr w:rsidR="00272B93" w:rsidRPr="00310A8D" w14:paraId="4994A7DC"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D19E6DF"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65BAFAA3"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512E225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1E86FB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D12D94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27821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1B696D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4C5211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5DB3B8CF"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6F877AA"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65139F4E"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Вознаграждение за выслугу лет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3CD3586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F3B5A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2A8B69C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166E3E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3419CC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28A7A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51D79A4C"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2C5B790"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61FEB67"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11968AF7"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5DD03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509A77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9,00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E69959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539D494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9,00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41201B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r>
      <w:tr w:rsidR="00272B93" w:rsidRPr="00310A8D" w14:paraId="1A10A631"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7473BE3"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62D14AFB"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12365F05"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AE8028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1 616,70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1B4F7D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1 568,44</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694B8F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1 647,73</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287B41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1 848,11</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B15B01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2 801,57</w:t>
            </w:r>
          </w:p>
        </w:tc>
      </w:tr>
      <w:tr w:rsidR="00272B93" w:rsidRPr="00310A8D" w14:paraId="1BA830B1"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BC45EC0"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773A107"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79F542A3"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10A50C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3CA2CA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E20B3C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579DA55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5DD08D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6D8F30C6"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E60A5F5"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7CCB6F8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по итогам года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2383ACB3"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D850A4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3E8D31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5F6C5C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70EA53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7E4BF6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050DAB47"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94F06C7"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7C3DB0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FB69A7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B50E24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904D0B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3,60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8C72AE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BC5015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3,60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FD1F76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r>
      <w:tr w:rsidR="00272B93" w:rsidRPr="00310A8D" w14:paraId="0B19FB93"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8706961"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0B879CF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C9E350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C644FD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3 556,75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F56C07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627,38</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238B2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3 625,00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749D0D1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739,24</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80BE34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6 163,45</w:t>
            </w:r>
          </w:p>
        </w:tc>
      </w:tr>
      <w:tr w:rsidR="00272B93" w:rsidRPr="00310A8D" w14:paraId="0B1FBBAC"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D4EA66"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9314D8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по районному коэффициенту и северные надбавки</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37730D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99A64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378D13D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A3FDAD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EBBC7A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4E7C93B"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146DD0FB"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B6F63CA"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B541FF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выплаты</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455B0991"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8ADA6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79E9ED1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0,90</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E38C03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2325DB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0,90</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140F7C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r>
      <w:tr w:rsidR="00272B93" w:rsidRPr="00310A8D" w14:paraId="0687F9BE"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3F6EF32"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3432BF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350" w:type="pct"/>
            <w:tcBorders>
              <w:top w:val="single" w:sz="4" w:space="0" w:color="auto"/>
              <w:left w:val="single" w:sz="4" w:space="0" w:color="auto"/>
              <w:bottom w:val="single" w:sz="4" w:space="0" w:color="auto"/>
              <w:right w:val="nil"/>
            </w:tcBorders>
            <w:shd w:val="clear" w:color="auto" w:fill="auto"/>
            <w:noWrap/>
            <w:vAlign w:val="center"/>
            <w:hideMark/>
          </w:tcPr>
          <w:p w14:paraId="02FAF55C"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A36E3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184,75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48C8ED4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272,24</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42D85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188,29</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2715F0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320,78</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256C9C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320,15</w:t>
            </w:r>
          </w:p>
        </w:tc>
      </w:tr>
      <w:tr w:rsidR="00272B93" w:rsidRPr="00310A8D" w14:paraId="327AFAF4"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298499B5"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5F098A9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Итого среднемесячная оплата труда на 1 работника</w:t>
            </w:r>
          </w:p>
        </w:tc>
        <w:tc>
          <w:tcPr>
            <w:tcW w:w="350" w:type="pct"/>
            <w:tcBorders>
              <w:top w:val="single" w:sz="4" w:space="0" w:color="auto"/>
              <w:left w:val="nil"/>
              <w:bottom w:val="single" w:sz="4" w:space="0" w:color="auto"/>
              <w:right w:val="single" w:sz="8" w:space="0" w:color="auto"/>
            </w:tcBorders>
            <w:shd w:val="clear" w:color="auto" w:fill="auto"/>
            <w:vAlign w:val="center"/>
            <w:hideMark/>
          </w:tcPr>
          <w:p w14:paraId="0C17D5C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96FCE0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26 577,45</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213F29D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30 520,83</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344A3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27 087,45</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410BDA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35 962,93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149ACE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46 055,77</w:t>
            </w:r>
          </w:p>
        </w:tc>
      </w:tr>
      <w:tr w:rsidR="00272B93" w:rsidRPr="00310A8D" w14:paraId="5E3B59FD" w14:textId="77777777" w:rsidTr="00272B93">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32FA1ECF"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407CBF9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Расчет средств на оплату труда ППП (включенного в себестоимость)</w:t>
            </w:r>
          </w:p>
        </w:tc>
        <w:tc>
          <w:tcPr>
            <w:tcW w:w="350" w:type="pct"/>
            <w:tcBorders>
              <w:top w:val="single" w:sz="4" w:space="0" w:color="auto"/>
              <w:left w:val="nil"/>
              <w:bottom w:val="single" w:sz="4" w:space="0" w:color="auto"/>
              <w:right w:val="single" w:sz="8" w:space="0" w:color="auto"/>
            </w:tcBorders>
            <w:shd w:val="clear" w:color="auto" w:fill="auto"/>
            <w:vAlign w:val="center"/>
            <w:hideMark/>
          </w:tcPr>
          <w:p w14:paraId="0CCE0BC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A571B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010805F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BDAC7E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334A31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561A67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r w:rsidR="00272B93" w:rsidRPr="00310A8D" w14:paraId="0AEABEDF"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F82DB2"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3.1.</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3CFDBB5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Льготный проезд к месту отдыха</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D07C7FF"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907CF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8170F55"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B41688"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2D1336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EADC1A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55F5F999"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AA92203"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3.2.</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758AC559"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По постановлению от 03.11.94 г. №1206</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7C1D5A0"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2D435A"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D7DA09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785E8D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3741636E"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290541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302C8568"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8755239"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4</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27E04746"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Итого средства на оплату труда (включенного в себестоимость)</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621B17DA"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46EF4B7"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6FAEE73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3EA42C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6D101BD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E07E6C3"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r w:rsidR="00272B93" w:rsidRPr="00310A8D" w14:paraId="5EC35C96"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706B3F5"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5</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17329B4B"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Управленческие расходы*</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B7C4532"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977447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2F895C26"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A0E104"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0DE52DAC"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C15E372"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72B93" w:rsidRPr="00310A8D" w14:paraId="31F1423E" w14:textId="77777777" w:rsidTr="00356F4D">
        <w:trPr>
          <w:cantSplit/>
          <w:trHeight w:val="20"/>
          <w:jc w:val="center"/>
        </w:trPr>
        <w:tc>
          <w:tcPr>
            <w:tcW w:w="30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7C3CDF9" w14:textId="77777777" w:rsidR="00472387" w:rsidRPr="00310A8D" w:rsidRDefault="00472387" w:rsidP="00401319">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6</w:t>
            </w:r>
          </w:p>
        </w:tc>
        <w:tc>
          <w:tcPr>
            <w:tcW w:w="1118" w:type="pct"/>
            <w:tcBorders>
              <w:top w:val="single" w:sz="4" w:space="0" w:color="auto"/>
              <w:left w:val="nil"/>
              <w:bottom w:val="single" w:sz="4" w:space="0" w:color="auto"/>
              <w:right w:val="single" w:sz="4" w:space="0" w:color="auto"/>
            </w:tcBorders>
            <w:shd w:val="clear" w:color="auto" w:fill="auto"/>
            <w:vAlign w:val="center"/>
            <w:hideMark/>
          </w:tcPr>
          <w:p w14:paraId="7DC17703"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Всего средств на оплату труда (включенного в себестоимость с учетом управленческих расходов)</w:t>
            </w:r>
          </w:p>
        </w:tc>
        <w:tc>
          <w:tcPr>
            <w:tcW w:w="350" w:type="pct"/>
            <w:tcBorders>
              <w:top w:val="single" w:sz="4" w:space="0" w:color="auto"/>
              <w:left w:val="nil"/>
              <w:bottom w:val="single" w:sz="4" w:space="0" w:color="auto"/>
              <w:right w:val="single" w:sz="8" w:space="0" w:color="auto"/>
            </w:tcBorders>
            <w:shd w:val="clear" w:color="auto" w:fill="auto"/>
            <w:noWrap/>
            <w:vAlign w:val="center"/>
            <w:hideMark/>
          </w:tcPr>
          <w:p w14:paraId="01FF98B8" w14:textId="77777777" w:rsidR="00472387" w:rsidRPr="00310A8D" w:rsidRDefault="00472387" w:rsidP="00401319">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64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26A3D"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714" w:type="pct"/>
            <w:tcBorders>
              <w:top w:val="single" w:sz="4" w:space="0" w:color="auto"/>
              <w:left w:val="single" w:sz="4" w:space="0" w:color="auto"/>
              <w:bottom w:val="single" w:sz="4" w:space="0" w:color="auto"/>
              <w:right w:val="nil"/>
            </w:tcBorders>
            <w:shd w:val="clear" w:color="auto" w:fill="auto"/>
            <w:noWrap/>
            <w:vAlign w:val="center"/>
            <w:hideMark/>
          </w:tcPr>
          <w:p w14:paraId="1D028420"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4938191"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646" w:type="pct"/>
            <w:tcBorders>
              <w:top w:val="single" w:sz="4" w:space="0" w:color="auto"/>
              <w:left w:val="nil"/>
              <w:bottom w:val="single" w:sz="4" w:space="0" w:color="auto"/>
              <w:right w:val="single" w:sz="8" w:space="0" w:color="auto"/>
            </w:tcBorders>
            <w:shd w:val="clear" w:color="auto" w:fill="auto"/>
            <w:noWrap/>
            <w:vAlign w:val="center"/>
            <w:hideMark/>
          </w:tcPr>
          <w:p w14:paraId="29DE4529"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645"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F0FF32F" w14:textId="77777777" w:rsidR="00472387" w:rsidRPr="00310A8D" w:rsidRDefault="00472387" w:rsidP="00310A8D">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bl>
    <w:p w14:paraId="0F871B25" w14:textId="77777777" w:rsidR="00472387" w:rsidRDefault="00472387" w:rsidP="00472387">
      <w:pPr>
        <w:rPr>
          <w:lang w:eastAsia="ru-RU"/>
        </w:rPr>
      </w:pPr>
    </w:p>
    <w:p w14:paraId="4D290D04" w14:textId="77777777" w:rsidR="00472387" w:rsidRPr="006C6271" w:rsidRDefault="00472387" w:rsidP="00472387">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6C6271">
        <w:rPr>
          <w:rFonts w:ascii="Myriad Pro" w:hAnsi="Myriad Pro"/>
          <w:b/>
          <w:color w:val="000000"/>
          <w:sz w:val="26"/>
          <w:szCs w:val="26"/>
          <w:shd w:val="clear" w:color="auto" w:fill="FFFFFF"/>
        </w:rPr>
        <w:t>ПОЗИЦИЯ ОРГАНА РЕГУЛИРОВАНИЯ</w:t>
      </w:r>
    </w:p>
    <w:p w14:paraId="3AE54398" w14:textId="77777777" w:rsidR="00472387" w:rsidRDefault="00472387" w:rsidP="00472387">
      <w:pPr>
        <w:spacing w:after="0" w:line="360" w:lineRule="auto"/>
        <w:ind w:firstLine="709"/>
        <w:jc w:val="both"/>
        <w:rPr>
          <w:rFonts w:ascii="Myriad Pro" w:hAnsi="Myriad Pro"/>
          <w:color w:val="000000"/>
          <w:spacing w:val="4"/>
          <w:sz w:val="26"/>
          <w:szCs w:val="26"/>
        </w:rPr>
      </w:pPr>
      <w:r w:rsidRPr="00BA08B2">
        <w:rPr>
          <w:rFonts w:ascii="Myriad Pro" w:hAnsi="Myriad Pro"/>
          <w:color w:val="000000"/>
          <w:spacing w:val="4"/>
          <w:sz w:val="26"/>
          <w:szCs w:val="26"/>
        </w:rPr>
        <w:t>Служба по тарифам Астраханской области</w:t>
      </w:r>
      <w:r>
        <w:rPr>
          <w:rFonts w:ascii="Myriad Pro" w:hAnsi="Myriad Pro"/>
          <w:color w:val="000000"/>
          <w:spacing w:val="4"/>
          <w:sz w:val="26"/>
          <w:szCs w:val="26"/>
        </w:rPr>
        <w:t xml:space="preserve"> приняла в базовый уровень подконтрольных расходов на 2018 год расходы на оплату труда производственного персонала в размере 1 097 967,43 тыс. рублей, исходя из численности 2 118 штатных единиц со средней заработной платой – 43 199,46 руб./месяц. Службой по тарифам Астраханской области пересчитан тарифный коэффициент, </w:t>
      </w:r>
      <w:r w:rsidRPr="005A6FEE">
        <w:rPr>
          <w:rFonts w:ascii="Myriad Pro" w:hAnsi="Myriad Pro"/>
          <w:color w:val="000000"/>
          <w:spacing w:val="4"/>
          <w:sz w:val="26"/>
          <w:szCs w:val="26"/>
        </w:rPr>
        <w:t>соответствующий ступени по оплате труда</w:t>
      </w:r>
      <w:r>
        <w:rPr>
          <w:rFonts w:ascii="Myriad Pro" w:hAnsi="Myriad Pro"/>
          <w:color w:val="000000"/>
          <w:spacing w:val="4"/>
          <w:sz w:val="26"/>
          <w:szCs w:val="26"/>
        </w:rPr>
        <w:t xml:space="preserve">, и принят в размере 2,2179. </w:t>
      </w:r>
    </w:p>
    <w:p w14:paraId="085F02B4" w14:textId="77777777"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lastRenderedPageBreak/>
        <w:t xml:space="preserve">В Экспертном заключении Службы по тарифам Астраханской области отсутствует </w:t>
      </w:r>
      <w:r w:rsidRPr="00C84F29">
        <w:rPr>
          <w:rFonts w:ascii="Myriad Pro" w:hAnsi="Myriad Pro"/>
          <w:color w:val="000000"/>
          <w:spacing w:val="4"/>
          <w:sz w:val="26"/>
          <w:szCs w:val="26"/>
        </w:rPr>
        <w:t xml:space="preserve">информация </w:t>
      </w:r>
      <w:r>
        <w:rPr>
          <w:rFonts w:ascii="Myriad Pro" w:hAnsi="Myriad Pro"/>
          <w:color w:val="000000"/>
          <w:spacing w:val="4"/>
          <w:sz w:val="26"/>
          <w:szCs w:val="26"/>
        </w:rPr>
        <w:t xml:space="preserve">по мотивированным выводам на основании, которых изменен тарифный коэффициент, соответствующий ступени по оплате труда, расчет численности, учтенной при формировании базового уровня подконтрольных расходов. </w:t>
      </w:r>
    </w:p>
    <w:p w14:paraId="3FF756C2" w14:textId="77777777"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В приложении к Экспертному заключению Службы по тарифам Астраханской области отражена </w:t>
      </w:r>
      <w:r w:rsidRPr="00C84F29">
        <w:rPr>
          <w:rFonts w:ascii="Myriad Pro" w:hAnsi="Myriad Pro"/>
          <w:color w:val="000000"/>
          <w:spacing w:val="4"/>
          <w:sz w:val="26"/>
          <w:szCs w:val="26"/>
        </w:rPr>
        <w:t>информация</w:t>
      </w:r>
      <w:r>
        <w:rPr>
          <w:rFonts w:ascii="Myriad Pro" w:hAnsi="Myriad Pro"/>
          <w:color w:val="000000"/>
          <w:spacing w:val="4"/>
          <w:sz w:val="26"/>
          <w:szCs w:val="26"/>
        </w:rPr>
        <w:t xml:space="preserve"> о примененных в расчетах процентах выплат по премиям, условиям и режимам работы производственного персонала, и иным выплатам предусмотренным действующим законодательством. Все проценты выплат приняты на уровне минимального значения</w:t>
      </w:r>
      <w:r w:rsidR="002B24B9">
        <w:rPr>
          <w:rFonts w:ascii="Myriad Pro" w:hAnsi="Myriad Pro"/>
          <w:color w:val="000000"/>
          <w:spacing w:val="4"/>
          <w:sz w:val="26"/>
          <w:szCs w:val="26"/>
        </w:rPr>
        <w:t>,</w:t>
      </w:r>
      <w:r>
        <w:rPr>
          <w:rFonts w:ascii="Myriad Pro" w:hAnsi="Myriad Pro"/>
          <w:color w:val="000000"/>
          <w:spacing w:val="4"/>
          <w:sz w:val="26"/>
          <w:szCs w:val="26"/>
        </w:rPr>
        <w:t xml:space="preserve"> предусмотренного Отраслевым тарифным соглашением в энергетике. </w:t>
      </w:r>
    </w:p>
    <w:p w14:paraId="0EC82021" w14:textId="77777777" w:rsidR="00472387" w:rsidRPr="00BA08B2" w:rsidRDefault="00472387" w:rsidP="00472387">
      <w:pPr>
        <w:spacing w:after="0" w:line="360" w:lineRule="auto"/>
        <w:ind w:firstLine="709"/>
        <w:jc w:val="both"/>
        <w:rPr>
          <w:rFonts w:ascii="Myriad Pro" w:hAnsi="Myriad Pro"/>
          <w:color w:val="000000"/>
          <w:spacing w:val="4"/>
          <w:sz w:val="26"/>
          <w:szCs w:val="26"/>
        </w:rPr>
      </w:pPr>
    </w:p>
    <w:p w14:paraId="2E8548B0" w14:textId="77777777" w:rsidR="00472387" w:rsidRPr="006C6271" w:rsidRDefault="00472387" w:rsidP="00472387">
      <w:pPr>
        <w:spacing w:after="0" w:line="360" w:lineRule="auto"/>
        <w:ind w:firstLine="567"/>
        <w:jc w:val="both"/>
        <w:rPr>
          <w:rFonts w:ascii="Myriad Pro" w:hAnsi="Myriad Pro"/>
          <w:b/>
          <w:bCs/>
          <w:sz w:val="26"/>
          <w:szCs w:val="26"/>
          <w:lang w:eastAsia="ru-RU"/>
        </w:rPr>
      </w:pPr>
      <w:r w:rsidRPr="006C6271">
        <w:rPr>
          <w:rFonts w:ascii="Myriad Pro" w:hAnsi="Myriad Pro"/>
          <w:b/>
          <w:bCs/>
          <w:sz w:val="26"/>
          <w:szCs w:val="26"/>
          <w:lang w:eastAsia="ru-RU"/>
        </w:rPr>
        <w:t>ПОЗИЦИЯ ИСПОЛНИТЕЛЯ</w:t>
      </w:r>
    </w:p>
    <w:p w14:paraId="4A425257" w14:textId="77777777"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Рассмотрев представленные филиалом ПАО </w:t>
      </w:r>
      <w:r w:rsidR="00BA3D04">
        <w:rPr>
          <w:rFonts w:ascii="Myriad Pro" w:hAnsi="Myriad Pro"/>
          <w:color w:val="000000"/>
          <w:spacing w:val="4"/>
          <w:sz w:val="26"/>
          <w:szCs w:val="26"/>
        </w:rPr>
        <w:t>«</w:t>
      </w:r>
      <w:r>
        <w:rPr>
          <w:rFonts w:ascii="Myriad Pro" w:hAnsi="Myriad Pro"/>
          <w:color w:val="000000"/>
          <w:spacing w:val="4"/>
          <w:sz w:val="26"/>
          <w:szCs w:val="26"/>
        </w:rPr>
        <w:t>МРСК Юга</w:t>
      </w:r>
      <w:r w:rsidR="00BA3D04">
        <w:rPr>
          <w:rFonts w:ascii="Myriad Pro" w:hAnsi="Myriad Pro"/>
          <w:color w:val="000000"/>
          <w:spacing w:val="4"/>
          <w:sz w:val="26"/>
          <w:szCs w:val="26"/>
        </w:rPr>
        <w:t>»</w:t>
      </w:r>
      <w:r>
        <w:rPr>
          <w:rFonts w:ascii="Myriad Pro" w:hAnsi="Myriad Pro"/>
          <w:color w:val="000000"/>
          <w:spacing w:val="4"/>
          <w:sz w:val="26"/>
          <w:szCs w:val="26"/>
        </w:rPr>
        <w:t xml:space="preserve"> - </w:t>
      </w:r>
      <w:r w:rsidR="00BA3D04">
        <w:rPr>
          <w:rFonts w:ascii="Myriad Pro" w:hAnsi="Myriad Pro"/>
          <w:color w:val="000000"/>
          <w:spacing w:val="4"/>
          <w:sz w:val="26"/>
          <w:szCs w:val="26"/>
        </w:rPr>
        <w:t>«</w:t>
      </w:r>
      <w:r>
        <w:rPr>
          <w:rFonts w:ascii="Myriad Pro" w:hAnsi="Myriad Pro"/>
          <w:color w:val="000000"/>
          <w:spacing w:val="4"/>
          <w:sz w:val="26"/>
          <w:szCs w:val="26"/>
        </w:rPr>
        <w:t>Астраханьэнерго</w:t>
      </w:r>
      <w:r w:rsidR="00BA3D04">
        <w:rPr>
          <w:rFonts w:ascii="Myriad Pro" w:hAnsi="Myriad Pro"/>
          <w:color w:val="000000"/>
          <w:spacing w:val="4"/>
          <w:sz w:val="26"/>
          <w:szCs w:val="26"/>
        </w:rPr>
        <w:t>»</w:t>
      </w:r>
      <w:r>
        <w:rPr>
          <w:rFonts w:ascii="Myriad Pro" w:hAnsi="Myriad Pro"/>
          <w:color w:val="000000"/>
          <w:spacing w:val="4"/>
          <w:sz w:val="26"/>
          <w:szCs w:val="26"/>
        </w:rPr>
        <w:t xml:space="preserve"> штатное расписание, формы статистической отчетности по фонду заработной платы П-4 за 201</w:t>
      </w:r>
      <w:r w:rsidR="00310A8D">
        <w:rPr>
          <w:rFonts w:ascii="Myriad Pro" w:hAnsi="Myriad Pro"/>
          <w:color w:val="000000"/>
          <w:spacing w:val="4"/>
          <w:sz w:val="26"/>
          <w:szCs w:val="26"/>
        </w:rPr>
        <w:t>6</w:t>
      </w:r>
      <w:r>
        <w:rPr>
          <w:rFonts w:ascii="Myriad Pro" w:hAnsi="Myriad Pro"/>
          <w:color w:val="000000"/>
          <w:spacing w:val="4"/>
          <w:sz w:val="26"/>
          <w:szCs w:val="26"/>
        </w:rPr>
        <w:t xml:space="preserve"> год и 10 месяцев 201</w:t>
      </w:r>
      <w:r w:rsidR="00310A8D">
        <w:rPr>
          <w:rFonts w:ascii="Myriad Pro" w:hAnsi="Myriad Pro"/>
          <w:color w:val="000000"/>
          <w:spacing w:val="4"/>
          <w:sz w:val="26"/>
          <w:szCs w:val="26"/>
        </w:rPr>
        <w:t>7</w:t>
      </w:r>
      <w:r>
        <w:rPr>
          <w:rFonts w:ascii="Myriad Pro" w:hAnsi="Myriad Pro"/>
          <w:color w:val="000000"/>
          <w:spacing w:val="4"/>
          <w:sz w:val="26"/>
          <w:szCs w:val="26"/>
        </w:rPr>
        <w:t xml:space="preserve"> года (Филиалом представлены скан копии писем отправки формы П-4 в Службу по тарифам Астраханской области), расчет нормативной численности производственного персонала и иные документы по оплате труда в сфере электроэнергетики и Исполнител</w:t>
      </w:r>
      <w:r w:rsidR="002B24B9">
        <w:rPr>
          <w:rFonts w:ascii="Myriad Pro" w:hAnsi="Myriad Pro"/>
          <w:color w:val="000000"/>
          <w:spacing w:val="4"/>
          <w:sz w:val="26"/>
          <w:szCs w:val="26"/>
        </w:rPr>
        <w:t>ь</w:t>
      </w:r>
      <w:r>
        <w:rPr>
          <w:rFonts w:ascii="Myriad Pro" w:hAnsi="Myriad Pro"/>
          <w:color w:val="000000"/>
          <w:spacing w:val="4"/>
          <w:sz w:val="26"/>
          <w:szCs w:val="26"/>
        </w:rPr>
        <w:t xml:space="preserve"> </w:t>
      </w:r>
      <w:r w:rsidR="002B24B9">
        <w:rPr>
          <w:rFonts w:ascii="Myriad Pro" w:hAnsi="Myriad Pro"/>
          <w:color w:val="000000"/>
          <w:spacing w:val="4"/>
          <w:sz w:val="26"/>
          <w:szCs w:val="26"/>
        </w:rPr>
        <w:t>отмечает следующее</w:t>
      </w:r>
      <w:r>
        <w:rPr>
          <w:rFonts w:ascii="Myriad Pro" w:hAnsi="Myriad Pro"/>
          <w:color w:val="000000"/>
          <w:spacing w:val="4"/>
          <w:sz w:val="26"/>
          <w:szCs w:val="26"/>
        </w:rPr>
        <w:t>.</w:t>
      </w:r>
    </w:p>
    <w:p w14:paraId="6D5DBB9A" w14:textId="77777777" w:rsidR="00472387" w:rsidRPr="00702AAE" w:rsidRDefault="00472387" w:rsidP="00472387">
      <w:pPr>
        <w:pStyle w:val="aff0"/>
        <w:spacing w:line="360" w:lineRule="auto"/>
        <w:ind w:firstLine="709"/>
        <w:jc w:val="both"/>
        <w:rPr>
          <w:rFonts w:ascii="Myriad Pro" w:eastAsiaTheme="minorHAnsi" w:hAnsi="Myriad Pro" w:cstheme="minorBidi"/>
          <w:color w:val="000000"/>
          <w:spacing w:val="4"/>
          <w:sz w:val="26"/>
          <w:szCs w:val="26"/>
          <w:lang w:eastAsia="en-US"/>
        </w:rPr>
      </w:pPr>
      <w:r w:rsidRPr="00702AAE">
        <w:rPr>
          <w:rFonts w:ascii="Myriad Pro" w:eastAsiaTheme="minorHAnsi" w:hAnsi="Myriad Pro" w:cstheme="minorBidi"/>
          <w:color w:val="000000"/>
          <w:spacing w:val="4"/>
          <w:sz w:val="26"/>
          <w:szCs w:val="26"/>
          <w:lang w:eastAsia="en-US"/>
        </w:rPr>
        <w:t xml:space="preserve">ПАО </w:t>
      </w:r>
      <w:r w:rsidR="00BA3D04">
        <w:rPr>
          <w:rFonts w:ascii="Myriad Pro" w:eastAsiaTheme="minorHAnsi" w:hAnsi="Myriad Pro" w:cstheme="minorBidi"/>
          <w:color w:val="000000"/>
          <w:spacing w:val="4"/>
          <w:sz w:val="26"/>
          <w:szCs w:val="26"/>
          <w:lang w:eastAsia="en-US"/>
        </w:rPr>
        <w:t>«</w:t>
      </w:r>
      <w:r w:rsidRPr="00702AAE">
        <w:rPr>
          <w:rFonts w:ascii="Myriad Pro" w:eastAsiaTheme="minorHAnsi" w:hAnsi="Myriad Pro" w:cstheme="minorBidi"/>
          <w:color w:val="000000"/>
          <w:spacing w:val="4"/>
          <w:sz w:val="26"/>
          <w:szCs w:val="26"/>
          <w:lang w:eastAsia="en-US"/>
        </w:rPr>
        <w:t>МРСК Юга</w:t>
      </w:r>
      <w:r w:rsidR="00BA3D04">
        <w:rPr>
          <w:rFonts w:ascii="Myriad Pro" w:eastAsiaTheme="minorHAnsi" w:hAnsi="Myriad Pro" w:cstheme="minorBidi"/>
          <w:color w:val="000000"/>
          <w:spacing w:val="4"/>
          <w:sz w:val="26"/>
          <w:szCs w:val="26"/>
          <w:lang w:eastAsia="en-US"/>
        </w:rPr>
        <w:t>»</w:t>
      </w:r>
      <w:r w:rsidRPr="00702AAE">
        <w:rPr>
          <w:rFonts w:ascii="Myriad Pro" w:eastAsiaTheme="minorHAnsi" w:hAnsi="Myriad Pro" w:cstheme="minorBidi"/>
          <w:color w:val="000000"/>
          <w:spacing w:val="4"/>
          <w:sz w:val="26"/>
          <w:szCs w:val="26"/>
          <w:lang w:eastAsia="en-US"/>
        </w:rPr>
        <w:t xml:space="preserve"> </w:t>
      </w:r>
      <w:r>
        <w:rPr>
          <w:rFonts w:ascii="Myriad Pro" w:eastAsiaTheme="minorHAnsi" w:hAnsi="Myriad Pro" w:cstheme="minorBidi"/>
          <w:color w:val="000000"/>
          <w:spacing w:val="4"/>
          <w:sz w:val="26"/>
          <w:szCs w:val="26"/>
          <w:lang w:eastAsia="en-US"/>
        </w:rPr>
        <w:t>я</w:t>
      </w:r>
      <w:r w:rsidRPr="00702AAE">
        <w:rPr>
          <w:rFonts w:ascii="Myriad Pro" w:eastAsiaTheme="minorHAnsi" w:hAnsi="Myriad Pro" w:cstheme="minorBidi"/>
          <w:color w:val="000000"/>
          <w:spacing w:val="4"/>
          <w:sz w:val="26"/>
          <w:szCs w:val="26"/>
          <w:lang w:eastAsia="en-US"/>
        </w:rPr>
        <w:t xml:space="preserve">вляется членом ассоциации и участником </w:t>
      </w:r>
      <w:r>
        <w:rPr>
          <w:rFonts w:ascii="Myriad Pro" w:eastAsiaTheme="minorHAnsi" w:hAnsi="Myriad Pro" w:cstheme="minorBidi"/>
          <w:color w:val="000000"/>
          <w:spacing w:val="4"/>
          <w:sz w:val="26"/>
          <w:szCs w:val="26"/>
          <w:lang w:eastAsia="en-US"/>
        </w:rPr>
        <w:t>Отраслевого тарифного</w:t>
      </w:r>
      <w:r w:rsidRPr="00702AAE">
        <w:rPr>
          <w:rFonts w:ascii="Myriad Pro" w:eastAsiaTheme="minorHAnsi" w:hAnsi="Myriad Pro" w:cstheme="minorBidi"/>
          <w:color w:val="000000"/>
          <w:spacing w:val="4"/>
          <w:sz w:val="26"/>
          <w:szCs w:val="26"/>
          <w:lang w:eastAsia="en-US"/>
        </w:rPr>
        <w:t xml:space="preserve"> соглашени</w:t>
      </w:r>
      <w:r>
        <w:rPr>
          <w:rFonts w:ascii="Myriad Pro" w:eastAsiaTheme="minorHAnsi" w:hAnsi="Myriad Pro" w:cstheme="minorBidi"/>
          <w:color w:val="000000"/>
          <w:spacing w:val="4"/>
          <w:sz w:val="26"/>
          <w:szCs w:val="26"/>
          <w:lang w:eastAsia="en-US"/>
        </w:rPr>
        <w:t>я</w:t>
      </w:r>
      <w:r w:rsidRPr="00702AAE">
        <w:rPr>
          <w:rFonts w:ascii="Myriad Pro" w:eastAsiaTheme="minorHAnsi" w:hAnsi="Myriad Pro" w:cstheme="minorBidi"/>
          <w:color w:val="000000"/>
          <w:spacing w:val="4"/>
          <w:sz w:val="26"/>
          <w:szCs w:val="26"/>
          <w:lang w:eastAsia="en-US"/>
        </w:rPr>
        <w:t xml:space="preserve"> в энергетике. </w:t>
      </w:r>
      <w:r w:rsidR="003C4B71">
        <w:rPr>
          <w:rFonts w:ascii="Myriad Pro" w:eastAsiaTheme="minorHAnsi" w:hAnsi="Myriad Pro" w:cstheme="minorBidi"/>
          <w:color w:val="000000"/>
          <w:spacing w:val="4"/>
          <w:sz w:val="26"/>
          <w:szCs w:val="26"/>
          <w:lang w:eastAsia="en-US"/>
        </w:rPr>
        <w:t xml:space="preserve">На момент утверждения базового уровня подконтрольных расходов </w:t>
      </w:r>
      <w:r w:rsidRPr="00702AAE">
        <w:rPr>
          <w:rFonts w:ascii="Myriad Pro" w:eastAsiaTheme="minorHAnsi" w:hAnsi="Myriad Pro" w:cstheme="minorBidi"/>
          <w:color w:val="000000"/>
          <w:spacing w:val="4"/>
          <w:sz w:val="26"/>
          <w:szCs w:val="26"/>
          <w:lang w:eastAsia="en-US"/>
        </w:rPr>
        <w:t xml:space="preserve">Отраслевое тарифное соглашение в энергетике </w:t>
      </w:r>
      <w:r w:rsidR="003C4B71" w:rsidRPr="00702AAE">
        <w:rPr>
          <w:rFonts w:ascii="Myriad Pro" w:eastAsiaTheme="minorHAnsi" w:hAnsi="Myriad Pro" w:cstheme="minorBidi"/>
          <w:color w:val="000000"/>
          <w:spacing w:val="4"/>
          <w:sz w:val="26"/>
          <w:szCs w:val="26"/>
          <w:lang w:eastAsia="en-US"/>
        </w:rPr>
        <w:t xml:space="preserve">было </w:t>
      </w:r>
      <w:r w:rsidRPr="00702AAE">
        <w:rPr>
          <w:rFonts w:ascii="Myriad Pro" w:eastAsiaTheme="minorHAnsi" w:hAnsi="Myriad Pro" w:cstheme="minorBidi"/>
          <w:color w:val="000000"/>
          <w:spacing w:val="4"/>
          <w:sz w:val="26"/>
          <w:szCs w:val="26"/>
          <w:lang w:eastAsia="en-US"/>
        </w:rPr>
        <w:t>принято на 2013-2015 годы, при этом всеми участниками данного соглашения было принято решение о продлении данного соглашения на срок до 2018 года, при условии индексации тарифной ставки первого разряда на индекс потребительских цен.</w:t>
      </w:r>
    </w:p>
    <w:p w14:paraId="3FF307A5" w14:textId="77777777"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Исполнителем при анализе штатного расписания филиала ПАО </w:t>
      </w:r>
      <w:r w:rsidR="00BA3D04">
        <w:rPr>
          <w:rFonts w:ascii="Myriad Pro" w:hAnsi="Myriad Pro"/>
          <w:color w:val="000000"/>
          <w:spacing w:val="4"/>
          <w:sz w:val="26"/>
          <w:szCs w:val="26"/>
        </w:rPr>
        <w:t>«</w:t>
      </w:r>
      <w:r>
        <w:rPr>
          <w:rFonts w:ascii="Myriad Pro" w:hAnsi="Myriad Pro"/>
          <w:color w:val="000000"/>
          <w:spacing w:val="4"/>
          <w:sz w:val="26"/>
          <w:szCs w:val="26"/>
        </w:rPr>
        <w:t>МРСК Юга</w:t>
      </w:r>
      <w:r w:rsidR="00BA3D04">
        <w:rPr>
          <w:rFonts w:ascii="Myriad Pro" w:hAnsi="Myriad Pro"/>
          <w:color w:val="000000"/>
          <w:spacing w:val="4"/>
          <w:sz w:val="26"/>
          <w:szCs w:val="26"/>
        </w:rPr>
        <w:t>»</w:t>
      </w:r>
      <w:r>
        <w:rPr>
          <w:rFonts w:ascii="Myriad Pro" w:hAnsi="Myriad Pro"/>
          <w:color w:val="000000"/>
          <w:spacing w:val="4"/>
          <w:sz w:val="26"/>
          <w:szCs w:val="26"/>
        </w:rPr>
        <w:t xml:space="preserve"> - </w:t>
      </w:r>
      <w:r w:rsidR="00BA3D04">
        <w:rPr>
          <w:rFonts w:ascii="Myriad Pro" w:hAnsi="Myriad Pro"/>
          <w:color w:val="000000"/>
          <w:spacing w:val="4"/>
          <w:sz w:val="26"/>
          <w:szCs w:val="26"/>
        </w:rPr>
        <w:t>«</w:t>
      </w:r>
      <w:r>
        <w:rPr>
          <w:rFonts w:ascii="Myriad Pro" w:hAnsi="Myriad Pro"/>
          <w:color w:val="000000"/>
          <w:spacing w:val="4"/>
          <w:sz w:val="26"/>
          <w:szCs w:val="26"/>
        </w:rPr>
        <w:t>Астраханьэнерго</w:t>
      </w:r>
      <w:r w:rsidR="00BA3D04">
        <w:rPr>
          <w:rFonts w:ascii="Myriad Pro" w:hAnsi="Myriad Pro"/>
          <w:color w:val="000000"/>
          <w:spacing w:val="4"/>
          <w:sz w:val="26"/>
          <w:szCs w:val="26"/>
        </w:rPr>
        <w:t>»</w:t>
      </w:r>
      <w:r>
        <w:rPr>
          <w:rFonts w:ascii="Myriad Pro" w:hAnsi="Myriad Pro"/>
          <w:color w:val="000000"/>
          <w:spacing w:val="4"/>
          <w:sz w:val="26"/>
          <w:szCs w:val="26"/>
        </w:rPr>
        <w:t xml:space="preserve"> не обнаружены факты дублирования штатных должностей, отсутствует превышение количества специалистов над </w:t>
      </w:r>
      <w:r>
        <w:rPr>
          <w:rFonts w:ascii="Myriad Pro" w:hAnsi="Myriad Pro"/>
          <w:color w:val="000000"/>
          <w:spacing w:val="4"/>
          <w:sz w:val="26"/>
          <w:szCs w:val="26"/>
        </w:rPr>
        <w:lastRenderedPageBreak/>
        <w:t xml:space="preserve">нормативной численностью персонала, рассчитанной по Методическим указаниям ОАО </w:t>
      </w:r>
      <w:r w:rsidR="00BA3D04">
        <w:rPr>
          <w:rFonts w:ascii="Myriad Pro" w:hAnsi="Myriad Pro"/>
          <w:color w:val="000000"/>
          <w:spacing w:val="4"/>
          <w:sz w:val="26"/>
          <w:szCs w:val="26"/>
        </w:rPr>
        <w:t>«</w:t>
      </w:r>
      <w:r>
        <w:rPr>
          <w:rFonts w:ascii="Myriad Pro" w:hAnsi="Myriad Pro"/>
          <w:color w:val="000000"/>
          <w:spacing w:val="4"/>
          <w:sz w:val="26"/>
          <w:szCs w:val="26"/>
        </w:rPr>
        <w:t>ЦОТэнерго</w:t>
      </w:r>
      <w:r w:rsidR="00BA3D04">
        <w:rPr>
          <w:rFonts w:ascii="Myriad Pro" w:hAnsi="Myriad Pro"/>
          <w:color w:val="000000"/>
          <w:spacing w:val="4"/>
          <w:sz w:val="26"/>
          <w:szCs w:val="26"/>
        </w:rPr>
        <w:t>»</w:t>
      </w:r>
      <w:r>
        <w:rPr>
          <w:rFonts w:ascii="Myriad Pro" w:hAnsi="Myriad Pro"/>
          <w:color w:val="000000"/>
          <w:spacing w:val="4"/>
          <w:sz w:val="26"/>
          <w:szCs w:val="26"/>
        </w:rPr>
        <w:t>. Исполнитель обоснованно полагает, что в связи с вышеуказанным и с учетом фактической средне</w:t>
      </w:r>
      <w:r w:rsidR="002B24B9">
        <w:rPr>
          <w:rFonts w:ascii="Myriad Pro" w:hAnsi="Myriad Pro"/>
          <w:color w:val="000000"/>
          <w:spacing w:val="4"/>
          <w:sz w:val="26"/>
          <w:szCs w:val="26"/>
        </w:rPr>
        <w:t>списочной</w:t>
      </w:r>
      <w:r>
        <w:rPr>
          <w:rFonts w:ascii="Myriad Pro" w:hAnsi="Myriad Pro"/>
          <w:color w:val="000000"/>
          <w:spacing w:val="4"/>
          <w:sz w:val="26"/>
          <w:szCs w:val="26"/>
        </w:rPr>
        <w:t xml:space="preserve"> численности за 2016 год, в расчет расходов на оплату труда должна была быть принята численность в размере 2 120,13 штатных единицы производственного персонала </w:t>
      </w:r>
      <w:r w:rsidR="002B24B9">
        <w:rPr>
          <w:rFonts w:ascii="Myriad Pro" w:hAnsi="Myriad Pro"/>
          <w:color w:val="000000"/>
          <w:spacing w:val="4"/>
          <w:sz w:val="26"/>
          <w:szCs w:val="26"/>
        </w:rPr>
        <w:t>с учетом</w:t>
      </w:r>
      <w:r>
        <w:rPr>
          <w:rFonts w:ascii="Myriad Pro" w:hAnsi="Myriad Pro"/>
          <w:color w:val="000000"/>
          <w:spacing w:val="4"/>
          <w:sz w:val="26"/>
          <w:szCs w:val="26"/>
        </w:rPr>
        <w:t xml:space="preserve"> фактических данных за 10 месяцев 2017 года, отраженных в форме П-4 </w:t>
      </w:r>
      <w:r w:rsidR="00BA3D04">
        <w:rPr>
          <w:rFonts w:ascii="Myriad Pro" w:hAnsi="Myriad Pro"/>
          <w:color w:val="000000"/>
          <w:spacing w:val="4"/>
          <w:sz w:val="26"/>
          <w:szCs w:val="26"/>
        </w:rPr>
        <w:t>«</w:t>
      </w:r>
      <w:r w:rsidRPr="00F203AB">
        <w:rPr>
          <w:rFonts w:ascii="Myriad Pro" w:hAnsi="Myriad Pro"/>
          <w:sz w:val="26"/>
          <w:szCs w:val="26"/>
        </w:rPr>
        <w:t>Сведения о численности и заработной плате работников</w:t>
      </w:r>
      <w:r w:rsidR="00BA3D04">
        <w:rPr>
          <w:rFonts w:ascii="Myriad Pro" w:hAnsi="Myriad Pro"/>
          <w:sz w:val="26"/>
          <w:szCs w:val="26"/>
        </w:rPr>
        <w:t>»</w:t>
      </w:r>
      <w:r>
        <w:rPr>
          <w:rFonts w:ascii="Myriad Pro" w:hAnsi="Myriad Pro"/>
          <w:color w:val="000000"/>
          <w:spacing w:val="4"/>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643"/>
      </w:tblGrid>
      <w:tr w:rsidR="00472387" w:rsidRPr="00272B93" w14:paraId="34BCF511" w14:textId="77777777" w:rsidTr="00310A8D">
        <w:trPr>
          <w:cantSplit/>
          <w:trHeight w:val="20"/>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912CA" w14:textId="77777777" w:rsidR="00472387" w:rsidRPr="00272B93" w:rsidRDefault="00472387" w:rsidP="009053AF">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Показатели 2018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2C505" w14:textId="77777777" w:rsidR="00472387" w:rsidRPr="00272B93" w:rsidRDefault="00472387" w:rsidP="009053AF">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Количество сотрудников по разделу услуги по передаче электрической энергии с учетом совместителей</w:t>
            </w:r>
          </w:p>
          <w:p w14:paraId="04DD3167" w14:textId="77777777" w:rsidR="00472387" w:rsidRPr="00272B93" w:rsidRDefault="00472387" w:rsidP="009053AF">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(чел.)</w:t>
            </w:r>
          </w:p>
        </w:tc>
      </w:tr>
      <w:tr w:rsidR="00472387" w:rsidRPr="00272B93" w14:paraId="52997110" w14:textId="77777777" w:rsidTr="00310A8D">
        <w:trPr>
          <w:cantSplit/>
          <w:trHeight w:val="20"/>
        </w:trPr>
        <w:tc>
          <w:tcPr>
            <w:tcW w:w="0" w:type="auto"/>
            <w:tcBorders>
              <w:top w:val="single" w:sz="4" w:space="0" w:color="FFFFFF" w:themeColor="background1"/>
            </w:tcBorders>
            <w:shd w:val="clear" w:color="auto" w:fill="auto"/>
            <w:noWrap/>
            <w:vAlign w:val="bottom"/>
            <w:hideMark/>
          </w:tcPr>
          <w:p w14:paraId="50124CF0"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январь</w:t>
            </w:r>
          </w:p>
        </w:tc>
        <w:tc>
          <w:tcPr>
            <w:tcW w:w="0" w:type="auto"/>
            <w:tcBorders>
              <w:top w:val="single" w:sz="4" w:space="0" w:color="FFFFFF" w:themeColor="background1"/>
            </w:tcBorders>
            <w:shd w:val="clear" w:color="auto" w:fill="auto"/>
            <w:noWrap/>
            <w:vAlign w:val="bottom"/>
            <w:hideMark/>
          </w:tcPr>
          <w:p w14:paraId="691E8321"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2 031,50</w:t>
            </w:r>
          </w:p>
        </w:tc>
      </w:tr>
      <w:tr w:rsidR="00472387" w:rsidRPr="00272B93" w14:paraId="1FC15045" w14:textId="77777777" w:rsidTr="00310A8D">
        <w:trPr>
          <w:cantSplit/>
          <w:trHeight w:val="20"/>
        </w:trPr>
        <w:tc>
          <w:tcPr>
            <w:tcW w:w="0" w:type="auto"/>
            <w:shd w:val="clear" w:color="auto" w:fill="auto"/>
            <w:noWrap/>
            <w:vAlign w:val="bottom"/>
            <w:hideMark/>
          </w:tcPr>
          <w:p w14:paraId="6393581D"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февраль</w:t>
            </w:r>
          </w:p>
        </w:tc>
        <w:tc>
          <w:tcPr>
            <w:tcW w:w="0" w:type="auto"/>
            <w:shd w:val="clear" w:color="auto" w:fill="auto"/>
            <w:noWrap/>
            <w:vAlign w:val="bottom"/>
            <w:hideMark/>
          </w:tcPr>
          <w:p w14:paraId="26A8408E"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2 110,50</w:t>
            </w:r>
          </w:p>
        </w:tc>
      </w:tr>
      <w:tr w:rsidR="00472387" w:rsidRPr="00272B93" w14:paraId="7EA48C4B" w14:textId="77777777" w:rsidTr="00310A8D">
        <w:trPr>
          <w:cantSplit/>
          <w:trHeight w:val="20"/>
        </w:trPr>
        <w:tc>
          <w:tcPr>
            <w:tcW w:w="0" w:type="auto"/>
            <w:shd w:val="clear" w:color="auto" w:fill="auto"/>
            <w:noWrap/>
            <w:vAlign w:val="bottom"/>
            <w:hideMark/>
          </w:tcPr>
          <w:p w14:paraId="563121E2"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март</w:t>
            </w:r>
          </w:p>
        </w:tc>
        <w:tc>
          <w:tcPr>
            <w:tcW w:w="0" w:type="auto"/>
            <w:shd w:val="clear" w:color="auto" w:fill="auto"/>
            <w:noWrap/>
            <w:vAlign w:val="bottom"/>
            <w:hideMark/>
          </w:tcPr>
          <w:p w14:paraId="35EDCB7F"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2 113,50</w:t>
            </w:r>
          </w:p>
        </w:tc>
      </w:tr>
      <w:tr w:rsidR="00472387" w:rsidRPr="00272B93" w14:paraId="44F4F843" w14:textId="77777777" w:rsidTr="00310A8D">
        <w:trPr>
          <w:cantSplit/>
          <w:trHeight w:val="20"/>
        </w:trPr>
        <w:tc>
          <w:tcPr>
            <w:tcW w:w="0" w:type="auto"/>
            <w:shd w:val="clear" w:color="auto" w:fill="auto"/>
            <w:noWrap/>
            <w:vAlign w:val="bottom"/>
            <w:hideMark/>
          </w:tcPr>
          <w:p w14:paraId="09A70C31"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апрель</w:t>
            </w:r>
          </w:p>
        </w:tc>
        <w:tc>
          <w:tcPr>
            <w:tcW w:w="0" w:type="auto"/>
            <w:shd w:val="clear" w:color="auto" w:fill="auto"/>
            <w:noWrap/>
            <w:vAlign w:val="bottom"/>
            <w:hideMark/>
          </w:tcPr>
          <w:p w14:paraId="688B597D"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2 109,50</w:t>
            </w:r>
          </w:p>
        </w:tc>
      </w:tr>
      <w:tr w:rsidR="00472387" w:rsidRPr="00272B93" w14:paraId="017664C6" w14:textId="77777777" w:rsidTr="00310A8D">
        <w:trPr>
          <w:cantSplit/>
          <w:trHeight w:val="20"/>
        </w:trPr>
        <w:tc>
          <w:tcPr>
            <w:tcW w:w="0" w:type="auto"/>
            <w:shd w:val="clear" w:color="auto" w:fill="auto"/>
            <w:noWrap/>
            <w:vAlign w:val="bottom"/>
            <w:hideMark/>
          </w:tcPr>
          <w:p w14:paraId="04E4F2BE"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май</w:t>
            </w:r>
          </w:p>
        </w:tc>
        <w:tc>
          <w:tcPr>
            <w:tcW w:w="0" w:type="auto"/>
            <w:shd w:val="clear" w:color="auto" w:fill="auto"/>
            <w:noWrap/>
            <w:vAlign w:val="bottom"/>
            <w:hideMark/>
          </w:tcPr>
          <w:p w14:paraId="5E4112AD"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2 112,50</w:t>
            </w:r>
          </w:p>
        </w:tc>
      </w:tr>
      <w:tr w:rsidR="00472387" w:rsidRPr="00272B93" w14:paraId="017A50D9" w14:textId="77777777" w:rsidTr="00310A8D">
        <w:trPr>
          <w:cantSplit/>
          <w:trHeight w:val="20"/>
        </w:trPr>
        <w:tc>
          <w:tcPr>
            <w:tcW w:w="0" w:type="auto"/>
            <w:shd w:val="clear" w:color="auto" w:fill="auto"/>
            <w:noWrap/>
            <w:vAlign w:val="bottom"/>
            <w:hideMark/>
          </w:tcPr>
          <w:p w14:paraId="36049EF3"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июнь</w:t>
            </w:r>
          </w:p>
        </w:tc>
        <w:tc>
          <w:tcPr>
            <w:tcW w:w="0" w:type="auto"/>
            <w:shd w:val="clear" w:color="auto" w:fill="auto"/>
            <w:noWrap/>
            <w:vAlign w:val="bottom"/>
            <w:hideMark/>
          </w:tcPr>
          <w:p w14:paraId="6A52B1C2"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2 158,40</w:t>
            </w:r>
          </w:p>
        </w:tc>
      </w:tr>
      <w:tr w:rsidR="00472387" w:rsidRPr="00272B93" w14:paraId="6FB50D50" w14:textId="77777777" w:rsidTr="00310A8D">
        <w:trPr>
          <w:cantSplit/>
          <w:trHeight w:val="20"/>
        </w:trPr>
        <w:tc>
          <w:tcPr>
            <w:tcW w:w="0" w:type="auto"/>
            <w:shd w:val="clear" w:color="auto" w:fill="auto"/>
            <w:noWrap/>
            <w:vAlign w:val="bottom"/>
            <w:hideMark/>
          </w:tcPr>
          <w:p w14:paraId="4C7C417D"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июль</w:t>
            </w:r>
          </w:p>
        </w:tc>
        <w:tc>
          <w:tcPr>
            <w:tcW w:w="0" w:type="auto"/>
            <w:shd w:val="clear" w:color="auto" w:fill="auto"/>
            <w:noWrap/>
            <w:vAlign w:val="bottom"/>
            <w:hideMark/>
          </w:tcPr>
          <w:p w14:paraId="55E93C24"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2 138,50</w:t>
            </w:r>
          </w:p>
        </w:tc>
      </w:tr>
      <w:tr w:rsidR="00472387" w:rsidRPr="00272B93" w14:paraId="627ED06B" w14:textId="77777777" w:rsidTr="00310A8D">
        <w:trPr>
          <w:cantSplit/>
          <w:trHeight w:val="20"/>
        </w:trPr>
        <w:tc>
          <w:tcPr>
            <w:tcW w:w="0" w:type="auto"/>
            <w:shd w:val="clear" w:color="auto" w:fill="auto"/>
            <w:noWrap/>
            <w:vAlign w:val="bottom"/>
            <w:hideMark/>
          </w:tcPr>
          <w:p w14:paraId="0FCCA6E8"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август</w:t>
            </w:r>
          </w:p>
        </w:tc>
        <w:tc>
          <w:tcPr>
            <w:tcW w:w="0" w:type="auto"/>
            <w:shd w:val="clear" w:color="auto" w:fill="auto"/>
            <w:noWrap/>
            <w:vAlign w:val="bottom"/>
            <w:hideMark/>
          </w:tcPr>
          <w:p w14:paraId="392BDB0A"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2 147,86</w:t>
            </w:r>
          </w:p>
        </w:tc>
      </w:tr>
      <w:tr w:rsidR="00472387" w:rsidRPr="00272B93" w14:paraId="0D50BCE1" w14:textId="77777777" w:rsidTr="00310A8D">
        <w:trPr>
          <w:cantSplit/>
          <w:trHeight w:val="20"/>
        </w:trPr>
        <w:tc>
          <w:tcPr>
            <w:tcW w:w="0" w:type="auto"/>
            <w:shd w:val="clear" w:color="auto" w:fill="auto"/>
            <w:noWrap/>
            <w:vAlign w:val="bottom"/>
            <w:hideMark/>
          </w:tcPr>
          <w:p w14:paraId="360E8525"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сентябрь</w:t>
            </w:r>
          </w:p>
        </w:tc>
        <w:tc>
          <w:tcPr>
            <w:tcW w:w="0" w:type="auto"/>
            <w:shd w:val="clear" w:color="auto" w:fill="auto"/>
            <w:noWrap/>
            <w:vAlign w:val="bottom"/>
            <w:hideMark/>
          </w:tcPr>
          <w:p w14:paraId="6616A1F9"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2 144,50</w:t>
            </w:r>
          </w:p>
        </w:tc>
      </w:tr>
      <w:tr w:rsidR="00472387" w:rsidRPr="00272B93" w14:paraId="44F21A8E" w14:textId="77777777" w:rsidTr="00310A8D">
        <w:trPr>
          <w:cantSplit/>
          <w:trHeight w:val="20"/>
        </w:trPr>
        <w:tc>
          <w:tcPr>
            <w:tcW w:w="0" w:type="auto"/>
            <w:shd w:val="clear" w:color="auto" w:fill="auto"/>
            <w:noWrap/>
            <w:vAlign w:val="bottom"/>
            <w:hideMark/>
          </w:tcPr>
          <w:p w14:paraId="6D6ABB08"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октябрь</w:t>
            </w:r>
          </w:p>
        </w:tc>
        <w:tc>
          <w:tcPr>
            <w:tcW w:w="0" w:type="auto"/>
            <w:shd w:val="clear" w:color="auto" w:fill="auto"/>
            <w:noWrap/>
            <w:vAlign w:val="bottom"/>
            <w:hideMark/>
          </w:tcPr>
          <w:p w14:paraId="3296240F" w14:textId="77777777" w:rsidR="00472387" w:rsidRPr="00272B93" w:rsidRDefault="00472387" w:rsidP="009053AF">
            <w:pPr>
              <w:spacing w:after="0" w:line="240" w:lineRule="auto"/>
              <w:jc w:val="center"/>
              <w:rPr>
                <w:rFonts w:ascii="Myriad Pro" w:hAnsi="Myriad Pro"/>
                <w:color w:val="000000"/>
                <w:spacing w:val="4"/>
              </w:rPr>
            </w:pPr>
            <w:r w:rsidRPr="00272B93">
              <w:rPr>
                <w:rFonts w:ascii="Myriad Pro" w:hAnsi="Myriad Pro"/>
                <w:color w:val="000000"/>
                <w:spacing w:val="4"/>
              </w:rPr>
              <w:t>2 134,50</w:t>
            </w:r>
          </w:p>
        </w:tc>
      </w:tr>
      <w:tr w:rsidR="00472387" w:rsidRPr="00272B93" w14:paraId="1F71BBDE" w14:textId="77777777" w:rsidTr="00310A8D">
        <w:trPr>
          <w:cantSplit/>
          <w:trHeight w:val="20"/>
        </w:trPr>
        <w:tc>
          <w:tcPr>
            <w:tcW w:w="0" w:type="auto"/>
            <w:shd w:val="clear" w:color="auto" w:fill="auto"/>
            <w:noWrap/>
            <w:vAlign w:val="center"/>
          </w:tcPr>
          <w:p w14:paraId="16F1A1E4" w14:textId="77777777" w:rsidR="00472387" w:rsidRPr="00272B93" w:rsidRDefault="00472387" w:rsidP="009053AF">
            <w:pPr>
              <w:spacing w:after="0" w:line="240" w:lineRule="auto"/>
              <w:jc w:val="center"/>
              <w:rPr>
                <w:rFonts w:ascii="Myriad Pro" w:hAnsi="Myriad Pro"/>
                <w:b/>
                <w:color w:val="000000"/>
                <w:spacing w:val="4"/>
              </w:rPr>
            </w:pPr>
            <w:r w:rsidRPr="00272B93">
              <w:rPr>
                <w:rFonts w:ascii="Myriad Pro" w:hAnsi="Myriad Pro"/>
                <w:b/>
                <w:color w:val="000000"/>
                <w:spacing w:val="4"/>
              </w:rPr>
              <w:t xml:space="preserve">Среднее значение </w:t>
            </w:r>
          </w:p>
          <w:p w14:paraId="4EDC554F" w14:textId="77777777" w:rsidR="00472387" w:rsidRPr="00272B93" w:rsidRDefault="00472387" w:rsidP="009053AF">
            <w:pPr>
              <w:spacing w:after="0" w:line="240" w:lineRule="auto"/>
              <w:jc w:val="center"/>
              <w:rPr>
                <w:rFonts w:ascii="Myriad Pro" w:hAnsi="Myriad Pro"/>
                <w:b/>
                <w:color w:val="000000"/>
                <w:spacing w:val="4"/>
              </w:rPr>
            </w:pPr>
            <w:r w:rsidRPr="00272B93">
              <w:rPr>
                <w:rFonts w:ascii="Myriad Pro" w:hAnsi="Myriad Pro"/>
                <w:b/>
                <w:color w:val="000000"/>
                <w:spacing w:val="4"/>
              </w:rPr>
              <w:t>за 10 месяцев 201</w:t>
            </w:r>
            <w:r w:rsidR="00272B93">
              <w:rPr>
                <w:rFonts w:ascii="Myriad Pro" w:hAnsi="Myriad Pro"/>
                <w:b/>
                <w:color w:val="000000"/>
                <w:spacing w:val="4"/>
              </w:rPr>
              <w:t>7</w:t>
            </w:r>
            <w:r w:rsidRPr="00272B93">
              <w:rPr>
                <w:rFonts w:ascii="Myriad Pro" w:hAnsi="Myriad Pro"/>
                <w:b/>
                <w:color w:val="000000"/>
                <w:spacing w:val="4"/>
              </w:rPr>
              <w:t xml:space="preserve"> года</w:t>
            </w:r>
          </w:p>
        </w:tc>
        <w:tc>
          <w:tcPr>
            <w:tcW w:w="0" w:type="auto"/>
            <w:shd w:val="clear" w:color="auto" w:fill="auto"/>
            <w:noWrap/>
            <w:vAlign w:val="center"/>
          </w:tcPr>
          <w:p w14:paraId="75C19B5A" w14:textId="77777777" w:rsidR="00472387" w:rsidRPr="00272B93" w:rsidRDefault="00472387" w:rsidP="009053AF">
            <w:pPr>
              <w:spacing w:after="0" w:line="240" w:lineRule="auto"/>
              <w:jc w:val="center"/>
              <w:rPr>
                <w:rFonts w:ascii="Myriad Pro" w:hAnsi="Myriad Pro"/>
                <w:b/>
                <w:color w:val="000000"/>
                <w:spacing w:val="4"/>
              </w:rPr>
            </w:pPr>
            <w:r w:rsidRPr="00272B93">
              <w:rPr>
                <w:rFonts w:ascii="Myriad Pro" w:hAnsi="Myriad Pro"/>
                <w:b/>
                <w:color w:val="000000"/>
                <w:spacing w:val="4"/>
              </w:rPr>
              <w:t>2 120,13</w:t>
            </w:r>
          </w:p>
        </w:tc>
      </w:tr>
    </w:tbl>
    <w:p w14:paraId="6940E3FA" w14:textId="77777777"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Тарифный коэффициент, соответствующий ступени оплаты труда, Исполнителем определен исходя из расчетов по штатному расписанию в размере 2,34. В штатном расписании применена 22 ступенчатая разрядность специалистов и при анализе не выявлено превышение окладов над ставкой соответствующего разряда специалиста. Также к каждому специалисту применен соответствующий разряд, который необходим для реализации функций по оказанию надежного и качественного энергоснабжения потребителей Астраханской области.</w:t>
      </w:r>
    </w:p>
    <w:p w14:paraId="7976CDBA" w14:textId="77777777" w:rsidR="00472387" w:rsidRDefault="001E33AA"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З</w:t>
      </w:r>
      <w:r w:rsidR="00472387">
        <w:rPr>
          <w:rFonts w:ascii="Myriad Pro" w:hAnsi="Myriad Pro"/>
          <w:color w:val="000000"/>
          <w:spacing w:val="4"/>
          <w:sz w:val="26"/>
          <w:szCs w:val="26"/>
        </w:rPr>
        <w:t xml:space="preserve">а предыдущие периоды </w:t>
      </w:r>
      <w:r>
        <w:rPr>
          <w:rFonts w:ascii="Myriad Pro" w:hAnsi="Myriad Pro"/>
          <w:color w:val="000000"/>
          <w:spacing w:val="4"/>
          <w:sz w:val="26"/>
          <w:szCs w:val="26"/>
        </w:rPr>
        <w:t>среднесписочная фактическая численность</w:t>
      </w:r>
      <w:r w:rsidR="00472387">
        <w:rPr>
          <w:rFonts w:ascii="Myriad Pro" w:hAnsi="Myriad Pro"/>
          <w:color w:val="000000"/>
          <w:spacing w:val="4"/>
          <w:sz w:val="26"/>
          <w:szCs w:val="26"/>
        </w:rPr>
        <w:t xml:space="preserve"> за 2016 год </w:t>
      </w:r>
      <w:r>
        <w:rPr>
          <w:rFonts w:ascii="Myriad Pro" w:hAnsi="Myriad Pro"/>
          <w:color w:val="000000"/>
          <w:spacing w:val="4"/>
          <w:sz w:val="26"/>
          <w:szCs w:val="26"/>
        </w:rPr>
        <w:t xml:space="preserve">составила </w:t>
      </w:r>
      <w:r w:rsidR="00472387">
        <w:rPr>
          <w:rFonts w:ascii="Myriad Pro" w:hAnsi="Myriad Pro"/>
          <w:color w:val="000000"/>
          <w:spacing w:val="4"/>
          <w:sz w:val="26"/>
          <w:szCs w:val="26"/>
        </w:rPr>
        <w:t>2</w:t>
      </w:r>
      <w:r>
        <w:rPr>
          <w:rFonts w:ascii="Myriad Pro" w:hAnsi="Myriad Pro"/>
          <w:color w:val="000000"/>
          <w:spacing w:val="4"/>
          <w:sz w:val="26"/>
          <w:szCs w:val="26"/>
        </w:rPr>
        <w:t> </w:t>
      </w:r>
      <w:r w:rsidR="00472387">
        <w:rPr>
          <w:rFonts w:ascii="Myriad Pro" w:hAnsi="Myriad Pro"/>
          <w:color w:val="000000"/>
          <w:spacing w:val="4"/>
          <w:sz w:val="26"/>
          <w:szCs w:val="26"/>
        </w:rPr>
        <w:t>012,28 ед. (с учетом внешних совместителей), за 10 месяцев 2017 год – 2</w:t>
      </w:r>
      <w:r>
        <w:rPr>
          <w:rFonts w:ascii="Myriad Pro" w:hAnsi="Myriad Pro"/>
          <w:color w:val="000000"/>
          <w:spacing w:val="4"/>
          <w:sz w:val="26"/>
          <w:szCs w:val="26"/>
        </w:rPr>
        <w:t> </w:t>
      </w:r>
      <w:r w:rsidR="00472387">
        <w:rPr>
          <w:rFonts w:ascii="Myriad Pro" w:hAnsi="Myriad Pro"/>
          <w:color w:val="000000"/>
          <w:spacing w:val="4"/>
          <w:sz w:val="26"/>
          <w:szCs w:val="26"/>
        </w:rPr>
        <w:t>120,13 ед. Данная численность подтверждена статистической отчетностью за 2016 год и 10 месяцев 201</w:t>
      </w:r>
      <w:r>
        <w:rPr>
          <w:rFonts w:ascii="Myriad Pro" w:hAnsi="Myriad Pro"/>
          <w:color w:val="000000"/>
          <w:spacing w:val="4"/>
          <w:sz w:val="26"/>
          <w:szCs w:val="26"/>
        </w:rPr>
        <w:t>7</w:t>
      </w:r>
      <w:r w:rsidR="00472387">
        <w:rPr>
          <w:rFonts w:ascii="Myriad Pro" w:hAnsi="Myriad Pro"/>
          <w:color w:val="000000"/>
          <w:spacing w:val="4"/>
          <w:sz w:val="26"/>
          <w:szCs w:val="26"/>
        </w:rPr>
        <w:t xml:space="preserve"> года. В предыдущем долгосрочном периоде регулирования численность производственного персонала </w:t>
      </w:r>
      <w:r>
        <w:rPr>
          <w:rFonts w:ascii="Myriad Pro" w:hAnsi="Myriad Pro"/>
          <w:color w:val="000000"/>
          <w:spacing w:val="4"/>
          <w:sz w:val="26"/>
          <w:szCs w:val="26"/>
        </w:rPr>
        <w:t xml:space="preserve">была учтена </w:t>
      </w:r>
      <w:r w:rsidR="00472387">
        <w:rPr>
          <w:rFonts w:ascii="Myriad Pro" w:hAnsi="Myriad Pro"/>
          <w:color w:val="000000"/>
          <w:spacing w:val="4"/>
          <w:sz w:val="26"/>
          <w:szCs w:val="26"/>
        </w:rPr>
        <w:t>в размере 2</w:t>
      </w:r>
      <w:r>
        <w:rPr>
          <w:rFonts w:ascii="Myriad Pro" w:hAnsi="Myriad Pro"/>
          <w:color w:val="000000"/>
          <w:spacing w:val="4"/>
          <w:sz w:val="26"/>
          <w:szCs w:val="26"/>
        </w:rPr>
        <w:t> </w:t>
      </w:r>
      <w:r w:rsidR="00472387">
        <w:rPr>
          <w:rFonts w:ascii="Myriad Pro" w:hAnsi="Myriad Pro"/>
          <w:color w:val="000000"/>
          <w:spacing w:val="4"/>
          <w:sz w:val="26"/>
          <w:szCs w:val="26"/>
        </w:rPr>
        <w:t>075 единиц.</w:t>
      </w:r>
    </w:p>
    <w:p w14:paraId="5DBF4597" w14:textId="52085EC1" w:rsidR="009C11AD" w:rsidRPr="00536A44" w:rsidRDefault="009C11AD" w:rsidP="00C17BA0">
      <w:pPr>
        <w:spacing w:after="0" w:line="360" w:lineRule="auto"/>
        <w:ind w:firstLine="709"/>
        <w:jc w:val="both"/>
        <w:rPr>
          <w:rFonts w:ascii="Myriad Pro" w:hAnsi="Myriad Pro"/>
          <w:color w:val="000000"/>
          <w:spacing w:val="4"/>
          <w:sz w:val="26"/>
          <w:szCs w:val="26"/>
        </w:rPr>
      </w:pPr>
      <w:r w:rsidRPr="00C17BA0">
        <w:rPr>
          <w:rFonts w:ascii="Myriad Pro" w:hAnsi="Myriad Pro"/>
          <w:color w:val="000000"/>
          <w:spacing w:val="4"/>
          <w:sz w:val="26"/>
          <w:szCs w:val="26"/>
        </w:rPr>
        <w:lastRenderedPageBreak/>
        <w:t>В 2016 и 201</w:t>
      </w:r>
      <w:r w:rsidRPr="00DE22DC">
        <w:rPr>
          <w:rFonts w:ascii="Myriad Pro" w:hAnsi="Myriad Pro"/>
          <w:color w:val="000000"/>
          <w:spacing w:val="4"/>
          <w:sz w:val="26"/>
          <w:szCs w:val="26"/>
        </w:rPr>
        <w:t xml:space="preserve">7 годах фактический процент выплат, связанных с режимом работы и условиями труда </w:t>
      </w:r>
      <w:r w:rsidRPr="00937749">
        <w:rPr>
          <w:rFonts w:ascii="Myriad Pro" w:hAnsi="Myriad Pro"/>
          <w:color w:val="000000"/>
          <w:spacing w:val="4"/>
          <w:sz w:val="26"/>
          <w:szCs w:val="26"/>
        </w:rPr>
        <w:t>одного работни</w:t>
      </w:r>
      <w:r w:rsidRPr="00FC38EB">
        <w:rPr>
          <w:rFonts w:ascii="Myriad Pro" w:hAnsi="Myriad Pro"/>
          <w:color w:val="000000"/>
          <w:spacing w:val="4"/>
          <w:sz w:val="26"/>
          <w:szCs w:val="26"/>
        </w:rPr>
        <w:t>ка</w:t>
      </w:r>
      <w:r w:rsidRPr="00EF2313">
        <w:rPr>
          <w:rFonts w:ascii="Myriad Pro" w:hAnsi="Myriad Pro"/>
          <w:color w:val="000000"/>
          <w:spacing w:val="4"/>
          <w:sz w:val="26"/>
          <w:szCs w:val="26"/>
        </w:rPr>
        <w:t xml:space="preserve">, составил 19,86%, что </w:t>
      </w:r>
      <w:r w:rsidRPr="00536A44">
        <w:rPr>
          <w:rFonts w:ascii="Myriad Pro" w:hAnsi="Myriad Pro"/>
          <w:color w:val="000000"/>
          <w:spacing w:val="4"/>
          <w:sz w:val="26"/>
          <w:szCs w:val="26"/>
        </w:rPr>
        <w:t>выше минимального показателя 12,5% отраженного в Отраслевом тарифном соглашении</w:t>
      </w:r>
      <w:r w:rsidR="000A7490">
        <w:rPr>
          <w:rFonts w:ascii="Myriad Pro" w:hAnsi="Myriad Pro"/>
          <w:color w:val="000000"/>
          <w:spacing w:val="4"/>
          <w:sz w:val="26"/>
          <w:szCs w:val="26"/>
        </w:rPr>
        <w:t xml:space="preserve"> (далее - ОТС)</w:t>
      </w:r>
      <w:r w:rsidRPr="00536A44">
        <w:rPr>
          <w:rFonts w:ascii="Myriad Pro" w:hAnsi="Myriad Pro"/>
          <w:color w:val="000000"/>
          <w:spacing w:val="4"/>
          <w:sz w:val="26"/>
          <w:szCs w:val="26"/>
        </w:rPr>
        <w:t xml:space="preserve">. </w:t>
      </w:r>
      <w:r w:rsidR="000A7490">
        <w:rPr>
          <w:rFonts w:ascii="Myriad Pro" w:hAnsi="Myriad Pro"/>
          <w:color w:val="000000"/>
          <w:spacing w:val="4"/>
          <w:sz w:val="26"/>
          <w:szCs w:val="26"/>
        </w:rPr>
        <w:t>Исполнителем принимается минимальное значение</w:t>
      </w:r>
      <w:r w:rsidR="00AB0692">
        <w:rPr>
          <w:rFonts w:ascii="Myriad Pro" w:hAnsi="Myriad Pro"/>
          <w:color w:val="000000"/>
          <w:spacing w:val="4"/>
          <w:sz w:val="26"/>
          <w:szCs w:val="26"/>
        </w:rPr>
        <w:t>,</w:t>
      </w:r>
      <w:r w:rsidR="000A7490">
        <w:rPr>
          <w:rFonts w:ascii="Myriad Pro" w:hAnsi="Myriad Pro"/>
          <w:color w:val="000000"/>
          <w:spacing w:val="4"/>
          <w:sz w:val="26"/>
          <w:szCs w:val="26"/>
        </w:rPr>
        <w:t xml:space="preserve"> отраженное в ОТС. </w:t>
      </w:r>
    </w:p>
    <w:p w14:paraId="1B4889A1" w14:textId="77777777" w:rsidR="009C11AD" w:rsidRPr="00536A44" w:rsidRDefault="009C11AD" w:rsidP="009C11AD">
      <w:pPr>
        <w:shd w:val="clear" w:color="auto" w:fill="FFFFFF"/>
        <w:spacing w:after="0" w:line="360" w:lineRule="auto"/>
        <w:ind w:firstLine="567"/>
        <w:jc w:val="both"/>
        <w:rPr>
          <w:rFonts w:ascii="Myriad Pro" w:hAnsi="Myriad Pro"/>
          <w:color w:val="000000"/>
          <w:spacing w:val="4"/>
          <w:sz w:val="26"/>
          <w:szCs w:val="26"/>
        </w:rPr>
      </w:pPr>
      <w:r w:rsidRPr="00536A44">
        <w:rPr>
          <w:rFonts w:ascii="Myriad Pro" w:hAnsi="Myriad Pro"/>
          <w:color w:val="000000"/>
          <w:spacing w:val="4"/>
          <w:sz w:val="26"/>
          <w:szCs w:val="26"/>
        </w:rPr>
        <w:t xml:space="preserve">По процентам премиальных выплат по текущему премированию  и итогам года Исполнителем отмечается, что предыдущий долгосрочный период регулирования филиала ПАО </w:t>
      </w:r>
      <w:r w:rsidR="00BA3D04" w:rsidRPr="00536A44">
        <w:rPr>
          <w:rFonts w:ascii="Myriad Pro" w:hAnsi="Myriad Pro"/>
          <w:color w:val="000000"/>
          <w:spacing w:val="4"/>
          <w:sz w:val="26"/>
          <w:szCs w:val="26"/>
        </w:rPr>
        <w:t>«</w:t>
      </w:r>
      <w:r w:rsidRPr="00536A44">
        <w:rPr>
          <w:rFonts w:ascii="Myriad Pro" w:hAnsi="Myriad Pro"/>
          <w:color w:val="000000"/>
          <w:spacing w:val="4"/>
          <w:sz w:val="26"/>
          <w:szCs w:val="26"/>
        </w:rPr>
        <w:t>МРСК Юга</w:t>
      </w:r>
      <w:r w:rsidR="00BA3D04" w:rsidRPr="00536A44">
        <w:rPr>
          <w:rFonts w:ascii="Myriad Pro" w:hAnsi="Myriad Pro"/>
          <w:color w:val="000000"/>
          <w:spacing w:val="4"/>
          <w:sz w:val="26"/>
          <w:szCs w:val="26"/>
        </w:rPr>
        <w:t>»</w:t>
      </w:r>
      <w:r w:rsidRPr="00536A44">
        <w:rPr>
          <w:rFonts w:ascii="Myriad Pro" w:hAnsi="Myriad Pro"/>
          <w:color w:val="000000"/>
          <w:spacing w:val="4"/>
          <w:sz w:val="26"/>
          <w:szCs w:val="26"/>
        </w:rPr>
        <w:t xml:space="preserve"> - </w:t>
      </w:r>
      <w:r w:rsidR="00BA3D04" w:rsidRPr="00536A44">
        <w:rPr>
          <w:rFonts w:ascii="Myriad Pro" w:hAnsi="Myriad Pro"/>
          <w:color w:val="000000"/>
          <w:spacing w:val="4"/>
          <w:sz w:val="26"/>
          <w:szCs w:val="26"/>
        </w:rPr>
        <w:t>«</w:t>
      </w:r>
      <w:r w:rsidRPr="00536A44">
        <w:rPr>
          <w:rFonts w:ascii="Myriad Pro" w:hAnsi="Myriad Pro"/>
          <w:color w:val="000000"/>
          <w:spacing w:val="4"/>
          <w:sz w:val="26"/>
          <w:szCs w:val="26"/>
        </w:rPr>
        <w:t>Астраханьэнерго</w:t>
      </w:r>
      <w:r w:rsidR="00BA3D04" w:rsidRPr="00536A44">
        <w:rPr>
          <w:rFonts w:ascii="Myriad Pro" w:hAnsi="Myriad Pro"/>
          <w:color w:val="000000"/>
          <w:spacing w:val="4"/>
          <w:sz w:val="26"/>
          <w:szCs w:val="26"/>
        </w:rPr>
        <w:t>»</w:t>
      </w:r>
      <w:r w:rsidRPr="00536A44">
        <w:rPr>
          <w:rFonts w:ascii="Myriad Pro" w:hAnsi="Myriad Pro"/>
          <w:color w:val="000000"/>
          <w:spacing w:val="4"/>
          <w:sz w:val="26"/>
          <w:szCs w:val="26"/>
        </w:rPr>
        <w:t xml:space="preserve"> начался в 2009 году и закончился в 2017 году. На протяжении предыдущего периода регулирования были подписаны следующие Отраслевые тарифные соглашения в энергетике:</w:t>
      </w:r>
    </w:p>
    <w:p w14:paraId="48D4A973" w14:textId="77777777" w:rsidR="009C11AD" w:rsidRPr="00536A44" w:rsidRDefault="009C11AD" w:rsidP="00B9583E">
      <w:pPr>
        <w:pStyle w:val="a3"/>
        <w:numPr>
          <w:ilvl w:val="0"/>
          <w:numId w:val="54"/>
        </w:numPr>
        <w:shd w:val="clear" w:color="auto" w:fill="FFFFFF"/>
        <w:spacing w:after="0" w:line="360" w:lineRule="auto"/>
        <w:ind w:left="0" w:firstLine="709"/>
        <w:jc w:val="both"/>
        <w:rPr>
          <w:rFonts w:ascii="Myriad Pro" w:hAnsi="Myriad Pro"/>
          <w:color w:val="000000"/>
          <w:sz w:val="26"/>
          <w:szCs w:val="26"/>
        </w:rPr>
      </w:pPr>
      <w:r w:rsidRPr="00536A44">
        <w:rPr>
          <w:rFonts w:ascii="Myriad Pro" w:hAnsi="Myriad Pro"/>
          <w:color w:val="000000"/>
          <w:spacing w:val="4"/>
          <w:sz w:val="26"/>
          <w:szCs w:val="26"/>
        </w:rPr>
        <w:t>в 2009-2011 годах - Отраслевое тарифное соглашение</w:t>
      </w:r>
      <w:r w:rsidRPr="00536A44">
        <w:rPr>
          <w:rFonts w:ascii="Myriad Pro" w:hAnsi="Myriad Pro"/>
          <w:color w:val="000000"/>
          <w:sz w:val="26"/>
          <w:szCs w:val="26"/>
        </w:rPr>
        <w:t>, в котором минимальная тарифная ставка первого разряда составляла 4 207,0 руб. в месяц.</w:t>
      </w:r>
    </w:p>
    <w:p w14:paraId="217570F4" w14:textId="77777777" w:rsidR="009C11AD" w:rsidRPr="00536A44" w:rsidRDefault="009C11AD" w:rsidP="00B9583E">
      <w:pPr>
        <w:pStyle w:val="a3"/>
        <w:numPr>
          <w:ilvl w:val="0"/>
          <w:numId w:val="54"/>
        </w:numPr>
        <w:shd w:val="clear" w:color="auto" w:fill="FFFFFF"/>
        <w:spacing w:after="0" w:line="360" w:lineRule="auto"/>
        <w:ind w:left="0" w:firstLine="709"/>
        <w:jc w:val="both"/>
        <w:rPr>
          <w:rFonts w:ascii="Myriad Pro" w:hAnsi="Myriad Pro"/>
          <w:color w:val="000000"/>
          <w:sz w:val="26"/>
          <w:szCs w:val="26"/>
        </w:rPr>
      </w:pPr>
      <w:r w:rsidRPr="00536A44">
        <w:rPr>
          <w:rFonts w:ascii="Myriad Pro" w:hAnsi="Myriad Pro"/>
          <w:color w:val="000000"/>
          <w:sz w:val="26"/>
          <w:szCs w:val="26"/>
        </w:rPr>
        <w:t xml:space="preserve">в 2013 году было заключено новое Отраслевое тарифное соглашение на 2013-2015 годы, в котором минимальная тарифная ставка первого разряда с 01.01.2013 года определена в размере – 4 759,0 рублей в месяц ( +13,12% от уровня 2012 года), с 01.07.2013 года – 5 400,0 рублей в месяц ( +13,47% от уровня первого полугодия 2013 года). Прирост минимальной тарифной ставки первого разряда за 2013 год составил 28,4%. </w:t>
      </w:r>
    </w:p>
    <w:p w14:paraId="317B01C1" w14:textId="77777777" w:rsidR="009C11AD" w:rsidRPr="00D06059" w:rsidRDefault="009C11AD" w:rsidP="009C11AD">
      <w:pPr>
        <w:spacing w:after="0" w:line="360" w:lineRule="auto"/>
        <w:ind w:firstLine="709"/>
        <w:jc w:val="both"/>
        <w:rPr>
          <w:rFonts w:ascii="Myriad Pro" w:hAnsi="Myriad Pro"/>
          <w:color w:val="000000"/>
          <w:sz w:val="26"/>
          <w:szCs w:val="26"/>
        </w:rPr>
      </w:pPr>
      <w:r w:rsidRPr="00536A44">
        <w:rPr>
          <w:rFonts w:ascii="Myriad Pro" w:hAnsi="Myriad Pro"/>
          <w:color w:val="000000"/>
          <w:sz w:val="26"/>
          <w:szCs w:val="26"/>
        </w:rPr>
        <w:t xml:space="preserve">Следовательно у филиала ПАО </w:t>
      </w:r>
      <w:r w:rsidR="00BA3D04" w:rsidRPr="00536A44">
        <w:rPr>
          <w:rFonts w:ascii="Myriad Pro" w:hAnsi="Myriad Pro"/>
          <w:color w:val="000000"/>
          <w:sz w:val="26"/>
          <w:szCs w:val="26"/>
        </w:rPr>
        <w:t>«</w:t>
      </w:r>
      <w:r w:rsidRPr="00536A44">
        <w:rPr>
          <w:rFonts w:ascii="Myriad Pro" w:hAnsi="Myriad Pro"/>
          <w:color w:val="000000"/>
          <w:sz w:val="26"/>
          <w:szCs w:val="26"/>
        </w:rPr>
        <w:t>МРСК Юга</w:t>
      </w:r>
      <w:r w:rsidR="00BA3D04" w:rsidRPr="00536A44">
        <w:rPr>
          <w:rFonts w:ascii="Myriad Pro" w:hAnsi="Myriad Pro"/>
          <w:color w:val="000000"/>
          <w:sz w:val="26"/>
          <w:szCs w:val="26"/>
        </w:rPr>
        <w:t>»</w:t>
      </w:r>
      <w:r w:rsidRPr="00536A44">
        <w:rPr>
          <w:rFonts w:ascii="Myriad Pro" w:hAnsi="Myriad Pro"/>
          <w:color w:val="000000"/>
          <w:sz w:val="26"/>
          <w:szCs w:val="26"/>
        </w:rPr>
        <w:t xml:space="preserve"> - </w:t>
      </w:r>
      <w:r w:rsidR="00BA3D04" w:rsidRPr="00536A44">
        <w:rPr>
          <w:rFonts w:ascii="Myriad Pro" w:hAnsi="Myriad Pro"/>
          <w:color w:val="000000"/>
          <w:sz w:val="26"/>
          <w:szCs w:val="26"/>
        </w:rPr>
        <w:t>«</w:t>
      </w:r>
      <w:r w:rsidRPr="00536A44">
        <w:rPr>
          <w:rFonts w:ascii="Myriad Pro" w:hAnsi="Myriad Pro"/>
          <w:color w:val="000000"/>
          <w:sz w:val="26"/>
          <w:szCs w:val="26"/>
        </w:rPr>
        <w:t>Астраханьэнерго</w:t>
      </w:r>
      <w:r w:rsidR="00BA3D04" w:rsidRPr="00536A44">
        <w:rPr>
          <w:rFonts w:ascii="Myriad Pro" w:hAnsi="Myriad Pro"/>
          <w:color w:val="000000"/>
          <w:sz w:val="26"/>
          <w:szCs w:val="26"/>
        </w:rPr>
        <w:t>»</w:t>
      </w:r>
      <w:r w:rsidRPr="00536A44">
        <w:rPr>
          <w:rFonts w:ascii="Myriad Pro" w:hAnsi="Myriad Pro"/>
          <w:color w:val="000000"/>
          <w:sz w:val="26"/>
          <w:szCs w:val="26"/>
        </w:rPr>
        <w:t xml:space="preserve">, как у участника Отраслевого тарифного соглашения в энергетике, возникли обязательства по увеличению заработной платы сотрудников темпами, превышающими индекс инфляции (индекс инфляции за 2013 год составил 6,45%). При этом операционные (подконтрольные) расходы филиала ПАО </w:t>
      </w:r>
      <w:r w:rsidR="00BA3D04" w:rsidRPr="00536A44">
        <w:rPr>
          <w:rFonts w:ascii="Myriad Pro" w:hAnsi="Myriad Pro"/>
          <w:color w:val="000000"/>
          <w:sz w:val="26"/>
          <w:szCs w:val="26"/>
        </w:rPr>
        <w:t>«</w:t>
      </w:r>
      <w:r w:rsidRPr="00536A44">
        <w:rPr>
          <w:rFonts w:ascii="Myriad Pro" w:hAnsi="Myriad Pro"/>
          <w:color w:val="000000"/>
          <w:sz w:val="26"/>
          <w:szCs w:val="26"/>
        </w:rPr>
        <w:t>МРСК Юга</w:t>
      </w:r>
      <w:r w:rsidR="00BA3D04" w:rsidRPr="00536A44">
        <w:rPr>
          <w:rFonts w:ascii="Myriad Pro" w:hAnsi="Myriad Pro"/>
          <w:color w:val="000000"/>
          <w:sz w:val="26"/>
          <w:szCs w:val="26"/>
        </w:rPr>
        <w:t>»</w:t>
      </w:r>
      <w:r w:rsidRPr="00536A44">
        <w:rPr>
          <w:rFonts w:ascii="Myriad Pro" w:hAnsi="Myriad Pro"/>
          <w:color w:val="000000"/>
          <w:sz w:val="26"/>
          <w:szCs w:val="26"/>
        </w:rPr>
        <w:t xml:space="preserve"> - </w:t>
      </w:r>
      <w:r w:rsidR="00BA3D04" w:rsidRPr="00536A44">
        <w:rPr>
          <w:rFonts w:ascii="Myriad Pro" w:hAnsi="Myriad Pro"/>
          <w:color w:val="000000"/>
          <w:sz w:val="26"/>
          <w:szCs w:val="26"/>
        </w:rPr>
        <w:t>«</w:t>
      </w:r>
      <w:r w:rsidRPr="00536A44">
        <w:rPr>
          <w:rFonts w:ascii="Myriad Pro" w:hAnsi="Myriad Pro"/>
          <w:color w:val="000000"/>
          <w:sz w:val="26"/>
          <w:szCs w:val="26"/>
        </w:rPr>
        <w:t>Астраханьэнерго</w:t>
      </w:r>
      <w:r w:rsidR="00BA3D04" w:rsidRPr="00536A44">
        <w:rPr>
          <w:rFonts w:ascii="Myriad Pro" w:hAnsi="Myriad Pro"/>
          <w:color w:val="000000"/>
          <w:sz w:val="26"/>
          <w:szCs w:val="26"/>
        </w:rPr>
        <w:t>»</w:t>
      </w:r>
      <w:r w:rsidRPr="00536A44">
        <w:rPr>
          <w:rFonts w:ascii="Myriad Pro" w:hAnsi="Myriad Pro"/>
          <w:color w:val="000000"/>
          <w:sz w:val="26"/>
          <w:szCs w:val="26"/>
        </w:rPr>
        <w:t xml:space="preserve"> изменялись на каждый год долгосрочного периода регулирования 2009-2017 года не более, чем на индекс инфляции с учетом изменения электросетевых активов, следовательно у филиала ПАО </w:t>
      </w:r>
      <w:r w:rsidR="00BA3D04" w:rsidRPr="00536A44">
        <w:rPr>
          <w:rFonts w:ascii="Myriad Pro" w:hAnsi="Myriad Pro"/>
          <w:color w:val="000000"/>
          <w:sz w:val="26"/>
          <w:szCs w:val="26"/>
        </w:rPr>
        <w:t>«</w:t>
      </w:r>
      <w:r w:rsidRPr="00536A44">
        <w:rPr>
          <w:rFonts w:ascii="Myriad Pro" w:hAnsi="Myriad Pro"/>
          <w:color w:val="000000"/>
          <w:sz w:val="26"/>
          <w:szCs w:val="26"/>
        </w:rPr>
        <w:t>МРСК Юга</w:t>
      </w:r>
      <w:r w:rsidR="00BA3D04" w:rsidRPr="00536A44">
        <w:rPr>
          <w:rFonts w:ascii="Myriad Pro" w:hAnsi="Myriad Pro"/>
          <w:color w:val="000000"/>
          <w:sz w:val="26"/>
          <w:szCs w:val="26"/>
        </w:rPr>
        <w:t>»</w:t>
      </w:r>
      <w:r w:rsidRPr="00536A44">
        <w:rPr>
          <w:rFonts w:ascii="Myriad Pro" w:hAnsi="Myriad Pro"/>
          <w:color w:val="000000"/>
          <w:sz w:val="26"/>
          <w:szCs w:val="26"/>
        </w:rPr>
        <w:t xml:space="preserve"> - </w:t>
      </w:r>
      <w:r w:rsidR="00BA3D04" w:rsidRPr="00536A44">
        <w:rPr>
          <w:rFonts w:ascii="Myriad Pro" w:hAnsi="Myriad Pro"/>
          <w:color w:val="000000"/>
          <w:sz w:val="26"/>
          <w:szCs w:val="26"/>
        </w:rPr>
        <w:t>«</w:t>
      </w:r>
      <w:r w:rsidRPr="00536A44">
        <w:rPr>
          <w:rFonts w:ascii="Myriad Pro" w:hAnsi="Myriad Pro"/>
          <w:color w:val="000000"/>
          <w:sz w:val="26"/>
          <w:szCs w:val="26"/>
        </w:rPr>
        <w:t>Астраханьэнерго</w:t>
      </w:r>
      <w:r w:rsidR="00BA3D04" w:rsidRPr="00536A44">
        <w:rPr>
          <w:rFonts w:ascii="Myriad Pro" w:hAnsi="Myriad Pro"/>
          <w:color w:val="000000"/>
          <w:sz w:val="26"/>
          <w:szCs w:val="26"/>
        </w:rPr>
        <w:t>»</w:t>
      </w:r>
      <w:r w:rsidRPr="00536A44">
        <w:rPr>
          <w:rFonts w:ascii="Myriad Pro" w:hAnsi="Myriad Pro"/>
          <w:color w:val="000000"/>
          <w:sz w:val="26"/>
          <w:szCs w:val="26"/>
        </w:rPr>
        <w:t xml:space="preserve">, отсутствовал тарифный источник компенсации увеличения фонда оплаты труда. При отсутствии тарифного источника с учетом добровольности выплат премии согласно ст. 191 Трудового кодекса Российской Федерации, которая ставит выплату в зависимость от различных обстоятельств: </w:t>
      </w:r>
      <w:r w:rsidRPr="00536A44">
        <w:rPr>
          <w:rFonts w:ascii="Myriad Pro" w:hAnsi="Myriad Pro"/>
          <w:color w:val="000000"/>
          <w:sz w:val="26"/>
          <w:szCs w:val="26"/>
        </w:rPr>
        <w:lastRenderedPageBreak/>
        <w:t xml:space="preserve">того, как работник выполняет свои обязанности, экономических успехов самой организации или других условий, которые работодатель определяет сам в локальных нормативных актах, фактические проценты </w:t>
      </w:r>
      <w:r w:rsidRPr="00536A44">
        <w:rPr>
          <w:rFonts w:ascii="Myriad Pro" w:hAnsi="Myriad Pro"/>
          <w:color w:val="000000"/>
          <w:spacing w:val="4"/>
          <w:sz w:val="26"/>
          <w:szCs w:val="26"/>
        </w:rPr>
        <w:t>по текущему премированию и премированию по итогам года носят не объективный характер. Учитывая вышеизложенное, Исполнитель принимает проценты по выплатам премий в минимальном размере, предусмотренном ОТС.</w:t>
      </w:r>
      <w:r>
        <w:rPr>
          <w:rFonts w:ascii="Myriad Pro" w:hAnsi="Myriad Pro"/>
          <w:color w:val="000000"/>
          <w:spacing w:val="4"/>
          <w:sz w:val="26"/>
          <w:szCs w:val="26"/>
        </w:rPr>
        <w:t xml:space="preserve"> </w:t>
      </w:r>
    </w:p>
    <w:p w14:paraId="56FF1D08" w14:textId="77777777" w:rsidR="009C11AD" w:rsidRDefault="009C11AD" w:rsidP="009C11AD">
      <w:pPr>
        <w:spacing w:after="0" w:line="360" w:lineRule="auto"/>
        <w:ind w:firstLine="709"/>
        <w:jc w:val="both"/>
        <w:rPr>
          <w:rFonts w:ascii="Myriad Pro" w:hAnsi="Myriad Pro"/>
          <w:color w:val="000000"/>
          <w:spacing w:val="4"/>
          <w:sz w:val="26"/>
          <w:szCs w:val="26"/>
        </w:rPr>
      </w:pPr>
      <w:r w:rsidRPr="00D06059">
        <w:rPr>
          <w:rFonts w:ascii="Myriad Pro" w:hAnsi="Myriad Pro"/>
          <w:color w:val="000000"/>
          <w:sz w:val="26"/>
          <w:szCs w:val="26"/>
        </w:rPr>
        <w:t>Тарифная ставка рабочего первого разряда принята Исполнителем</w:t>
      </w:r>
      <w:r>
        <w:rPr>
          <w:rFonts w:ascii="Myriad Pro" w:hAnsi="Myriad Pro"/>
          <w:color w:val="000000"/>
          <w:spacing w:val="4"/>
          <w:sz w:val="26"/>
          <w:szCs w:val="26"/>
        </w:rPr>
        <w:t xml:space="preserve"> в расчет расходов на оплату труда на основании информации размещенной на сайте О</w:t>
      </w:r>
      <w:r w:rsidRPr="00A57877">
        <w:rPr>
          <w:rFonts w:ascii="Myriad Pro" w:hAnsi="Myriad Pro"/>
          <w:sz w:val="26"/>
          <w:szCs w:val="26"/>
        </w:rPr>
        <w:t xml:space="preserve">бъединения РаЭл </w:t>
      </w:r>
      <w:r>
        <w:rPr>
          <w:rFonts w:ascii="Myriad Pro" w:hAnsi="Myriad Pro"/>
          <w:sz w:val="26"/>
          <w:szCs w:val="26"/>
        </w:rPr>
        <w:t>в размере с 1 января 2017 в размере -7 581,0 рублей в месяц, с 1 июля 2017 года – 7 755,0 рублей в месяц, среднегодовое значение – 7 668,0 рублей в месяц. На 2018 год среднегодовое значение 2017 года увеличивается на индекс потребительских цен в размере 103,7%.</w:t>
      </w:r>
    </w:p>
    <w:p w14:paraId="1409A688" w14:textId="77777777" w:rsidR="009C11AD" w:rsidRDefault="009C11AD" w:rsidP="009C11AD">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Фактические показатели текущего премирования и выплат по итогам года за 2016 год и ожидаемые показатели за 2017 год ниже показателей, предусмотренных Отраслевым тарифным соглашением в энергетике, при этом фонд оплаты труда в указанные периоды превышает размер расходов на оплату труда, учтенный при установлении тарифов на услуги по передаче электрической энергии на соответствующий период. Учитывая, что премирование зависит от достигнутых показателей деятельности филиала </w:t>
      </w:r>
      <w:r>
        <w:rPr>
          <w:rFonts w:ascii="Myriad Pro" w:hAnsi="Myriad Pro"/>
          <w:color w:val="000000"/>
          <w:spacing w:val="4"/>
          <w:sz w:val="26"/>
          <w:szCs w:val="26"/>
        </w:rPr>
        <w:br/>
        <w:t xml:space="preserve">ПАО </w:t>
      </w:r>
      <w:r w:rsidR="00BA3D04">
        <w:rPr>
          <w:rFonts w:ascii="Myriad Pro" w:hAnsi="Myriad Pro"/>
          <w:color w:val="000000"/>
          <w:spacing w:val="4"/>
          <w:sz w:val="26"/>
          <w:szCs w:val="26"/>
        </w:rPr>
        <w:t>«</w:t>
      </w:r>
      <w:r>
        <w:rPr>
          <w:rFonts w:ascii="Myriad Pro" w:hAnsi="Myriad Pro"/>
          <w:color w:val="000000"/>
          <w:spacing w:val="4"/>
          <w:sz w:val="26"/>
          <w:szCs w:val="26"/>
        </w:rPr>
        <w:t>МРСК Юга</w:t>
      </w:r>
      <w:r w:rsidR="00BA3D04">
        <w:rPr>
          <w:rFonts w:ascii="Myriad Pro" w:hAnsi="Myriad Pro"/>
          <w:color w:val="000000"/>
          <w:spacing w:val="4"/>
          <w:sz w:val="26"/>
          <w:szCs w:val="26"/>
        </w:rPr>
        <w:t>»</w:t>
      </w:r>
      <w:r>
        <w:rPr>
          <w:rFonts w:ascii="Myriad Pro" w:hAnsi="Myriad Pro"/>
          <w:color w:val="000000"/>
          <w:spacing w:val="4"/>
          <w:sz w:val="26"/>
          <w:szCs w:val="26"/>
        </w:rPr>
        <w:t xml:space="preserve"> - </w:t>
      </w:r>
      <w:r w:rsidR="00BA3D04">
        <w:rPr>
          <w:rFonts w:ascii="Myriad Pro" w:hAnsi="Myriad Pro"/>
          <w:color w:val="000000"/>
          <w:spacing w:val="4"/>
          <w:sz w:val="26"/>
          <w:szCs w:val="26"/>
        </w:rPr>
        <w:t>«</w:t>
      </w:r>
      <w:r>
        <w:rPr>
          <w:rFonts w:ascii="Myriad Pro" w:hAnsi="Myriad Pro"/>
          <w:color w:val="000000"/>
          <w:spacing w:val="4"/>
          <w:sz w:val="26"/>
          <w:szCs w:val="26"/>
        </w:rPr>
        <w:t>Астраханьэнерго</w:t>
      </w:r>
      <w:r w:rsidR="00BA3D04">
        <w:rPr>
          <w:rFonts w:ascii="Myriad Pro" w:hAnsi="Myriad Pro"/>
          <w:color w:val="000000"/>
          <w:spacing w:val="4"/>
          <w:sz w:val="26"/>
          <w:szCs w:val="26"/>
        </w:rPr>
        <w:t>»</w:t>
      </w:r>
      <w:r>
        <w:rPr>
          <w:rFonts w:ascii="Myriad Pro" w:hAnsi="Myriad Pro"/>
          <w:color w:val="000000"/>
          <w:spacing w:val="4"/>
          <w:sz w:val="26"/>
          <w:szCs w:val="26"/>
        </w:rPr>
        <w:t xml:space="preserve">, Исполнитель принимает в расчет расходов на оплату труда премирование на </w:t>
      </w:r>
      <w:r w:rsidR="00FC38EB">
        <w:rPr>
          <w:rFonts w:ascii="Myriad Pro" w:hAnsi="Myriad Pro"/>
          <w:color w:val="000000"/>
          <w:spacing w:val="4"/>
          <w:sz w:val="26"/>
          <w:szCs w:val="26"/>
        </w:rPr>
        <w:t xml:space="preserve">минимальном </w:t>
      </w:r>
      <w:r>
        <w:rPr>
          <w:rFonts w:ascii="Myriad Pro" w:hAnsi="Myriad Pro"/>
          <w:color w:val="000000"/>
          <w:spacing w:val="4"/>
          <w:sz w:val="26"/>
          <w:szCs w:val="26"/>
        </w:rPr>
        <w:t>уровне, предусмотренном Отраслевым тарифном соглашении в энергетике.</w:t>
      </w:r>
    </w:p>
    <w:p w14:paraId="51467517" w14:textId="77777777" w:rsidR="00472387" w:rsidRDefault="009C11AD"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 xml:space="preserve">Вознаграждение за выслугу лет предусмотрено в Отраслевом тарифном соглашении в энергетике в размере 15% от среднемесячной тарифной ставки и выплат, связанных с условиями труда и режимом работы, при этом фактический показатель по филиалу ПАО </w:t>
      </w:r>
      <w:r w:rsidR="00BA3D04">
        <w:rPr>
          <w:rFonts w:ascii="Myriad Pro" w:hAnsi="Myriad Pro"/>
          <w:color w:val="000000"/>
          <w:spacing w:val="4"/>
          <w:sz w:val="26"/>
          <w:szCs w:val="26"/>
        </w:rPr>
        <w:t>«</w:t>
      </w:r>
      <w:r>
        <w:rPr>
          <w:rFonts w:ascii="Myriad Pro" w:hAnsi="Myriad Pro"/>
          <w:color w:val="000000"/>
          <w:spacing w:val="4"/>
          <w:sz w:val="26"/>
          <w:szCs w:val="26"/>
        </w:rPr>
        <w:t>МРСК Юга</w:t>
      </w:r>
      <w:r w:rsidR="00BA3D04">
        <w:rPr>
          <w:rFonts w:ascii="Myriad Pro" w:hAnsi="Myriad Pro"/>
          <w:color w:val="000000"/>
          <w:spacing w:val="4"/>
          <w:sz w:val="26"/>
          <w:szCs w:val="26"/>
        </w:rPr>
        <w:t>»</w:t>
      </w:r>
      <w:r>
        <w:rPr>
          <w:rFonts w:ascii="Myriad Pro" w:hAnsi="Myriad Pro"/>
          <w:color w:val="000000"/>
          <w:spacing w:val="4"/>
          <w:sz w:val="26"/>
          <w:szCs w:val="26"/>
        </w:rPr>
        <w:t xml:space="preserve"> - </w:t>
      </w:r>
      <w:r w:rsidR="00BA3D04">
        <w:rPr>
          <w:rFonts w:ascii="Myriad Pro" w:hAnsi="Myriad Pro"/>
          <w:color w:val="000000"/>
          <w:spacing w:val="4"/>
          <w:sz w:val="26"/>
          <w:szCs w:val="26"/>
        </w:rPr>
        <w:t>«</w:t>
      </w:r>
      <w:r>
        <w:rPr>
          <w:rFonts w:ascii="Myriad Pro" w:hAnsi="Myriad Pro"/>
          <w:color w:val="000000"/>
          <w:spacing w:val="4"/>
          <w:sz w:val="26"/>
          <w:szCs w:val="26"/>
        </w:rPr>
        <w:t>Астраханьэнерго</w:t>
      </w:r>
      <w:r w:rsidR="00BA3D04">
        <w:rPr>
          <w:rFonts w:ascii="Myriad Pro" w:hAnsi="Myriad Pro"/>
          <w:color w:val="000000"/>
          <w:spacing w:val="4"/>
          <w:sz w:val="26"/>
          <w:szCs w:val="26"/>
        </w:rPr>
        <w:t>»</w:t>
      </w:r>
      <w:r>
        <w:rPr>
          <w:rFonts w:ascii="Myriad Pro" w:hAnsi="Myriad Pro"/>
          <w:color w:val="000000"/>
          <w:spacing w:val="4"/>
          <w:sz w:val="26"/>
          <w:szCs w:val="26"/>
        </w:rPr>
        <w:t xml:space="preserve"> за 2016 год сложился на уровне 9%. Однако, филиалом ПАО </w:t>
      </w:r>
      <w:r w:rsidR="00BA3D04">
        <w:rPr>
          <w:rFonts w:ascii="Myriad Pro" w:hAnsi="Myriad Pro"/>
          <w:color w:val="000000"/>
          <w:spacing w:val="4"/>
          <w:sz w:val="26"/>
          <w:szCs w:val="26"/>
        </w:rPr>
        <w:t>«</w:t>
      </w:r>
      <w:r>
        <w:rPr>
          <w:rFonts w:ascii="Myriad Pro" w:hAnsi="Myriad Pro"/>
          <w:color w:val="000000"/>
          <w:spacing w:val="4"/>
          <w:sz w:val="26"/>
          <w:szCs w:val="26"/>
        </w:rPr>
        <w:t>МРСК Юга</w:t>
      </w:r>
      <w:r w:rsidR="00BA3D04">
        <w:rPr>
          <w:rFonts w:ascii="Myriad Pro" w:hAnsi="Myriad Pro"/>
          <w:color w:val="000000"/>
          <w:spacing w:val="4"/>
          <w:sz w:val="26"/>
          <w:szCs w:val="26"/>
        </w:rPr>
        <w:t>»</w:t>
      </w:r>
      <w:r>
        <w:rPr>
          <w:rFonts w:ascii="Myriad Pro" w:hAnsi="Myriad Pro"/>
          <w:color w:val="000000"/>
          <w:spacing w:val="4"/>
          <w:sz w:val="26"/>
          <w:szCs w:val="26"/>
        </w:rPr>
        <w:t xml:space="preserve"> - </w:t>
      </w:r>
      <w:r w:rsidR="00BA3D04">
        <w:rPr>
          <w:rFonts w:ascii="Myriad Pro" w:hAnsi="Myriad Pro"/>
          <w:color w:val="000000"/>
          <w:spacing w:val="4"/>
          <w:sz w:val="26"/>
          <w:szCs w:val="26"/>
        </w:rPr>
        <w:t>«</w:t>
      </w:r>
      <w:r>
        <w:rPr>
          <w:rFonts w:ascii="Myriad Pro" w:hAnsi="Myriad Pro"/>
          <w:color w:val="000000"/>
          <w:spacing w:val="4"/>
          <w:sz w:val="26"/>
          <w:szCs w:val="26"/>
        </w:rPr>
        <w:t>Астраханьэнерго</w:t>
      </w:r>
      <w:r w:rsidR="00BA3D04">
        <w:rPr>
          <w:rFonts w:ascii="Myriad Pro" w:hAnsi="Myriad Pro"/>
          <w:color w:val="000000"/>
          <w:spacing w:val="4"/>
          <w:sz w:val="26"/>
          <w:szCs w:val="26"/>
        </w:rPr>
        <w:t>»</w:t>
      </w:r>
      <w:r>
        <w:rPr>
          <w:rFonts w:ascii="Myriad Pro" w:hAnsi="Myriad Pro"/>
          <w:color w:val="000000"/>
          <w:spacing w:val="4"/>
          <w:sz w:val="26"/>
          <w:szCs w:val="26"/>
        </w:rPr>
        <w:t xml:space="preserve"> не представлен расчет на долгосрочный период 2018-2022 гг. по стажу работающих сотрудников. В соответствии с пунктом 26 Основ ценообразования № 1178 и параметров Отраслевого тарифного соглашения Исполнитель принимает в расчет расходов на оплату труда вознаграждение за </w:t>
      </w:r>
      <w:r>
        <w:rPr>
          <w:rFonts w:ascii="Myriad Pro" w:hAnsi="Myriad Pro"/>
          <w:color w:val="000000"/>
          <w:spacing w:val="4"/>
          <w:sz w:val="26"/>
          <w:szCs w:val="26"/>
        </w:rPr>
        <w:lastRenderedPageBreak/>
        <w:t>выслугу лет на уровне 15%.</w:t>
      </w:r>
      <w:r w:rsidR="002E1890">
        <w:rPr>
          <w:rFonts w:ascii="Myriad Pro" w:hAnsi="Myriad Pro"/>
          <w:color w:val="000000"/>
          <w:spacing w:val="4"/>
          <w:sz w:val="26"/>
          <w:szCs w:val="26"/>
        </w:rPr>
        <w:t xml:space="preserve"> </w:t>
      </w:r>
      <w:r w:rsidR="00472387" w:rsidRPr="00A57877">
        <w:rPr>
          <w:rFonts w:ascii="Myriad Pro" w:hAnsi="Myriad Pro"/>
          <w:color w:val="000000"/>
          <w:spacing w:val="4"/>
          <w:sz w:val="26"/>
          <w:szCs w:val="26"/>
        </w:rPr>
        <w:t xml:space="preserve">Выплаты по районному коэффициенту (безводные) </w:t>
      </w:r>
      <w:r w:rsidR="00472387">
        <w:rPr>
          <w:rFonts w:ascii="Myriad Pro" w:hAnsi="Myriad Pro"/>
          <w:color w:val="000000"/>
          <w:spacing w:val="4"/>
          <w:sz w:val="26"/>
          <w:szCs w:val="26"/>
        </w:rPr>
        <w:t>определены</w:t>
      </w:r>
      <w:r w:rsidR="00472387" w:rsidRPr="00A57877">
        <w:rPr>
          <w:rFonts w:ascii="Myriad Pro" w:hAnsi="Myriad Pro"/>
          <w:color w:val="000000"/>
          <w:spacing w:val="4"/>
          <w:sz w:val="26"/>
          <w:szCs w:val="26"/>
        </w:rPr>
        <w:t xml:space="preserve"> за работу в пустынной и безводной местности </w:t>
      </w:r>
      <w:r w:rsidR="00472387">
        <w:rPr>
          <w:rFonts w:ascii="Myriad Pro" w:hAnsi="Myriad Pro"/>
          <w:color w:val="000000"/>
          <w:spacing w:val="4"/>
          <w:sz w:val="26"/>
          <w:szCs w:val="26"/>
        </w:rPr>
        <w:t>на основании:</w:t>
      </w:r>
    </w:p>
    <w:p w14:paraId="1706CA5A" w14:textId="77777777" w:rsidR="00472387" w:rsidRPr="0031489C" w:rsidRDefault="00472387" w:rsidP="00B9583E">
      <w:pPr>
        <w:pStyle w:val="a3"/>
        <w:numPr>
          <w:ilvl w:val="0"/>
          <w:numId w:val="13"/>
        </w:numPr>
        <w:spacing w:after="0" w:line="360" w:lineRule="auto"/>
        <w:jc w:val="both"/>
        <w:rPr>
          <w:rFonts w:ascii="Myriad Pro" w:hAnsi="Myriad Pro"/>
          <w:color w:val="000000"/>
          <w:spacing w:val="4"/>
          <w:sz w:val="26"/>
          <w:szCs w:val="26"/>
        </w:rPr>
      </w:pPr>
      <w:r w:rsidRPr="0031489C">
        <w:rPr>
          <w:rFonts w:ascii="Myriad Pro" w:hAnsi="Myriad Pro"/>
          <w:color w:val="000000"/>
          <w:spacing w:val="4"/>
          <w:sz w:val="26"/>
          <w:szCs w:val="26"/>
        </w:rPr>
        <w:t xml:space="preserve">Распоряжения Совета Министров СССР от 23.09.1981 № 1921р (коэффициент 1,35), </w:t>
      </w:r>
    </w:p>
    <w:p w14:paraId="7A8D8DBF" w14:textId="77777777" w:rsidR="00472387" w:rsidRPr="0031489C" w:rsidRDefault="00472387" w:rsidP="00B9583E">
      <w:pPr>
        <w:pStyle w:val="a3"/>
        <w:numPr>
          <w:ilvl w:val="0"/>
          <w:numId w:val="13"/>
        </w:numPr>
        <w:spacing w:after="0" w:line="360" w:lineRule="auto"/>
        <w:jc w:val="both"/>
        <w:rPr>
          <w:rFonts w:ascii="Myriad Pro" w:hAnsi="Myriad Pro"/>
          <w:color w:val="000000"/>
          <w:spacing w:val="4"/>
          <w:sz w:val="26"/>
          <w:szCs w:val="26"/>
        </w:rPr>
      </w:pPr>
      <w:r w:rsidRPr="0031489C">
        <w:rPr>
          <w:rFonts w:ascii="Myriad Pro" w:hAnsi="Myriad Pro"/>
          <w:color w:val="000000"/>
          <w:spacing w:val="4"/>
          <w:sz w:val="26"/>
          <w:szCs w:val="26"/>
        </w:rPr>
        <w:t>Решения Представительного Собрания Лиманского района Астраханской области № 33 от 20.08.2001 (коэффициент 1,10),</w:t>
      </w:r>
    </w:p>
    <w:p w14:paraId="2383DB4A" w14:textId="77777777" w:rsidR="00472387" w:rsidRPr="0031489C" w:rsidRDefault="00472387" w:rsidP="00B9583E">
      <w:pPr>
        <w:pStyle w:val="a3"/>
        <w:numPr>
          <w:ilvl w:val="0"/>
          <w:numId w:val="13"/>
        </w:numPr>
        <w:spacing w:after="0" w:line="360" w:lineRule="auto"/>
        <w:jc w:val="both"/>
        <w:rPr>
          <w:rFonts w:ascii="Myriad Pro" w:hAnsi="Myriad Pro"/>
          <w:color w:val="000000"/>
          <w:spacing w:val="4"/>
          <w:sz w:val="26"/>
          <w:szCs w:val="26"/>
        </w:rPr>
      </w:pPr>
      <w:r w:rsidRPr="0031489C">
        <w:rPr>
          <w:rFonts w:ascii="Myriad Pro" w:hAnsi="Myriad Pro"/>
          <w:color w:val="000000"/>
          <w:spacing w:val="4"/>
          <w:sz w:val="26"/>
          <w:szCs w:val="26"/>
        </w:rPr>
        <w:t>Постановлени</w:t>
      </w:r>
      <w:r>
        <w:rPr>
          <w:rFonts w:ascii="Myriad Pro" w:hAnsi="Myriad Pro"/>
          <w:color w:val="000000"/>
          <w:spacing w:val="4"/>
          <w:sz w:val="26"/>
          <w:szCs w:val="26"/>
        </w:rPr>
        <w:t>я</w:t>
      </w:r>
      <w:r w:rsidRPr="0031489C">
        <w:rPr>
          <w:rFonts w:ascii="Myriad Pro" w:hAnsi="Myriad Pro"/>
          <w:color w:val="000000"/>
          <w:spacing w:val="4"/>
          <w:sz w:val="26"/>
          <w:szCs w:val="26"/>
        </w:rPr>
        <w:t xml:space="preserve"> Государственного Комитета СССР по труду и социальным вопросам от 29.11.1988 № 613/28-60 </w:t>
      </w:r>
      <w:r w:rsidR="00BA3D04">
        <w:rPr>
          <w:rFonts w:ascii="Myriad Pro" w:hAnsi="Myriad Pro"/>
          <w:color w:val="000000"/>
          <w:spacing w:val="4"/>
          <w:sz w:val="26"/>
          <w:szCs w:val="26"/>
        </w:rPr>
        <w:t>«</w:t>
      </w:r>
      <w:r w:rsidRPr="0031489C">
        <w:rPr>
          <w:rFonts w:ascii="Myriad Pro" w:hAnsi="Myriad Pro"/>
          <w:color w:val="000000"/>
          <w:spacing w:val="4"/>
          <w:sz w:val="26"/>
          <w:szCs w:val="26"/>
        </w:rPr>
        <w:t>О повышении тарифных ставок и должностных окладов работников, занятых непосредственно на работах по обустройству нефтяных и газовых месторождений с высоким содержанием сероводорода и на строительстве, эксплуатации и обслуживания объектов Астраханского газоперерабатывающего завода</w:t>
      </w:r>
      <w:r w:rsidR="00BA3D04">
        <w:rPr>
          <w:rFonts w:ascii="Myriad Pro" w:hAnsi="Myriad Pro"/>
          <w:color w:val="000000"/>
          <w:spacing w:val="4"/>
          <w:sz w:val="26"/>
          <w:szCs w:val="26"/>
        </w:rPr>
        <w:t>»</w:t>
      </w:r>
      <w:r w:rsidRPr="0031489C">
        <w:rPr>
          <w:rFonts w:ascii="Myriad Pro" w:hAnsi="Myriad Pro"/>
          <w:color w:val="000000"/>
          <w:spacing w:val="4"/>
          <w:sz w:val="26"/>
          <w:szCs w:val="26"/>
        </w:rPr>
        <w:t xml:space="preserve"> (коэффициент 1,12). </w:t>
      </w:r>
    </w:p>
    <w:p w14:paraId="148065F3" w14:textId="77777777" w:rsidR="00472387" w:rsidRDefault="00472387" w:rsidP="00472387">
      <w:pPr>
        <w:spacing w:after="0" w:line="360" w:lineRule="auto"/>
        <w:ind w:firstLine="709"/>
        <w:jc w:val="both"/>
        <w:rPr>
          <w:rFonts w:ascii="Myriad Pro" w:hAnsi="Myriad Pro"/>
          <w:color w:val="000000"/>
          <w:spacing w:val="4"/>
          <w:sz w:val="26"/>
          <w:szCs w:val="26"/>
        </w:rPr>
      </w:pPr>
      <w:r w:rsidRPr="00A57877">
        <w:rPr>
          <w:rFonts w:ascii="Myriad Pro" w:hAnsi="Myriad Pro"/>
          <w:color w:val="000000"/>
          <w:spacing w:val="4"/>
          <w:sz w:val="26"/>
          <w:szCs w:val="26"/>
        </w:rPr>
        <w:t xml:space="preserve">Средний </w:t>
      </w:r>
      <w:r>
        <w:rPr>
          <w:rFonts w:ascii="Myriad Pro" w:hAnsi="Myriad Pro"/>
          <w:color w:val="000000"/>
          <w:spacing w:val="4"/>
          <w:sz w:val="26"/>
          <w:szCs w:val="26"/>
        </w:rPr>
        <w:t xml:space="preserve">фактический </w:t>
      </w:r>
      <w:r w:rsidRPr="00A57877">
        <w:rPr>
          <w:rFonts w:ascii="Myriad Pro" w:hAnsi="Myriad Pro"/>
          <w:color w:val="000000"/>
          <w:spacing w:val="4"/>
          <w:sz w:val="26"/>
          <w:szCs w:val="26"/>
        </w:rPr>
        <w:t>размер выплаты по районному коэ</w:t>
      </w:r>
      <w:r>
        <w:rPr>
          <w:rFonts w:ascii="Myriad Pro" w:hAnsi="Myriad Pro"/>
          <w:color w:val="000000"/>
          <w:spacing w:val="4"/>
          <w:sz w:val="26"/>
          <w:szCs w:val="26"/>
        </w:rPr>
        <w:t xml:space="preserve">ффициенту за 2016 год составил 0,9.  В связи с вышеуказанным Исполнитель принимает в расчет расходов на оплату труда фактический процент выплат - 0,9. </w:t>
      </w:r>
    </w:p>
    <w:p w14:paraId="1CD3DA5F" w14:textId="77777777" w:rsidR="00310A8D" w:rsidRDefault="00310A8D"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br w:type="page"/>
      </w:r>
    </w:p>
    <w:p w14:paraId="066D1FBE" w14:textId="77777777" w:rsidR="00472387" w:rsidRPr="00310A8D" w:rsidRDefault="00472387" w:rsidP="00310A8D">
      <w:pPr>
        <w:spacing w:after="0" w:line="360" w:lineRule="auto"/>
        <w:ind w:firstLine="709"/>
        <w:jc w:val="center"/>
        <w:rPr>
          <w:rFonts w:ascii="Myriad Pro" w:hAnsi="Myriad Pro"/>
          <w:b/>
          <w:bCs/>
          <w:color w:val="000000"/>
          <w:spacing w:val="4"/>
          <w:sz w:val="26"/>
          <w:szCs w:val="26"/>
        </w:rPr>
      </w:pPr>
      <w:r w:rsidRPr="00310A8D">
        <w:rPr>
          <w:rFonts w:ascii="Myriad Pro" w:hAnsi="Myriad Pro"/>
          <w:b/>
          <w:bCs/>
          <w:color w:val="000000"/>
          <w:spacing w:val="4"/>
          <w:sz w:val="26"/>
          <w:szCs w:val="26"/>
        </w:rPr>
        <w:lastRenderedPageBreak/>
        <w:t xml:space="preserve">Сравнительная таблица основных показателей исходя из которых произведен расчет фонда оплаты труда филиал ПАО </w:t>
      </w:r>
      <w:r w:rsidR="00BA3D04">
        <w:rPr>
          <w:rFonts w:ascii="Myriad Pro" w:hAnsi="Myriad Pro"/>
          <w:b/>
          <w:bCs/>
          <w:color w:val="000000"/>
          <w:spacing w:val="4"/>
          <w:sz w:val="26"/>
          <w:szCs w:val="26"/>
        </w:rPr>
        <w:t>«</w:t>
      </w:r>
      <w:r w:rsidRPr="00310A8D">
        <w:rPr>
          <w:rFonts w:ascii="Myriad Pro" w:hAnsi="Myriad Pro"/>
          <w:b/>
          <w:bCs/>
          <w:color w:val="000000"/>
          <w:spacing w:val="4"/>
          <w:sz w:val="26"/>
          <w:szCs w:val="26"/>
        </w:rPr>
        <w:t>МРСК Юга</w:t>
      </w:r>
      <w:r w:rsidR="00BA3D04">
        <w:rPr>
          <w:rFonts w:ascii="Myriad Pro" w:hAnsi="Myriad Pro"/>
          <w:b/>
          <w:bCs/>
          <w:color w:val="000000"/>
          <w:spacing w:val="4"/>
          <w:sz w:val="26"/>
          <w:szCs w:val="26"/>
        </w:rPr>
        <w:t>»</w:t>
      </w:r>
      <w:r w:rsidRPr="00310A8D">
        <w:rPr>
          <w:rFonts w:ascii="Myriad Pro" w:hAnsi="Myriad Pro"/>
          <w:b/>
          <w:bCs/>
          <w:color w:val="000000"/>
          <w:spacing w:val="4"/>
          <w:sz w:val="26"/>
          <w:szCs w:val="26"/>
        </w:rPr>
        <w:t xml:space="preserve"> - </w:t>
      </w:r>
      <w:r w:rsidR="00BA3D04">
        <w:rPr>
          <w:rFonts w:ascii="Myriad Pro" w:hAnsi="Myriad Pro"/>
          <w:b/>
          <w:bCs/>
          <w:color w:val="000000"/>
          <w:spacing w:val="4"/>
          <w:sz w:val="26"/>
          <w:szCs w:val="26"/>
        </w:rPr>
        <w:t>«</w:t>
      </w:r>
      <w:r w:rsidRPr="00310A8D">
        <w:rPr>
          <w:rFonts w:ascii="Myriad Pro" w:hAnsi="Myriad Pro"/>
          <w:b/>
          <w:bCs/>
          <w:color w:val="000000"/>
          <w:spacing w:val="4"/>
          <w:sz w:val="26"/>
          <w:szCs w:val="26"/>
        </w:rPr>
        <w:t>Астраханьэнерго</w:t>
      </w:r>
      <w:r w:rsidR="00BA3D04">
        <w:rPr>
          <w:rFonts w:ascii="Myriad Pro" w:hAnsi="Myriad Pro"/>
          <w:b/>
          <w:bCs/>
          <w:color w:val="000000"/>
          <w:spacing w:val="4"/>
          <w:sz w:val="26"/>
          <w:szCs w:val="26"/>
        </w:rPr>
        <w:t>»</w:t>
      </w:r>
    </w:p>
    <w:tbl>
      <w:tblPr>
        <w:tblStyle w:val="af7"/>
        <w:tblW w:w="0" w:type="auto"/>
        <w:jc w:val="center"/>
        <w:tblLook w:val="04A0" w:firstRow="1" w:lastRow="0" w:firstColumn="1" w:lastColumn="0" w:noHBand="0" w:noVBand="1"/>
      </w:tblPr>
      <w:tblGrid>
        <w:gridCol w:w="733"/>
        <w:gridCol w:w="2442"/>
        <w:gridCol w:w="898"/>
        <w:gridCol w:w="2143"/>
        <w:gridCol w:w="1588"/>
        <w:gridCol w:w="1541"/>
      </w:tblGrid>
      <w:tr w:rsidR="00472387" w:rsidRPr="00310A8D" w14:paraId="460AC677" w14:textId="77777777" w:rsidTr="00310A8D">
        <w:trPr>
          <w:cantSplit/>
          <w:jc w:val="center"/>
        </w:trPr>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677C77"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п/п</w:t>
            </w:r>
          </w:p>
        </w:tc>
        <w:tc>
          <w:tcPr>
            <w:tcW w:w="2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1E9CCC"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Показатель</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722776"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Ед. изм.</w:t>
            </w:r>
          </w:p>
        </w:tc>
        <w:tc>
          <w:tcPr>
            <w:tcW w:w="2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609C2D"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xml:space="preserve">Предложено филиалом ПАО </w:t>
            </w:r>
            <w:r w:rsidR="00BA3D04">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МРСК Юга</w:t>
            </w:r>
            <w:r w:rsidR="00BA3D04">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 xml:space="preserve"> - </w:t>
            </w:r>
            <w:r w:rsidR="00BA3D04">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Астраханьэнерго</w:t>
            </w:r>
            <w:r w:rsidR="00BA3D04">
              <w:rPr>
                <w:rFonts w:ascii="Myriad Pro" w:hAnsi="Myriad Pro"/>
                <w:color w:val="FFFFFF" w:themeColor="background1"/>
                <w:spacing w:val="4"/>
                <w:sz w:val="20"/>
                <w:szCs w:val="20"/>
              </w:rPr>
              <w:t>»</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546109"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Принято Службой по тарифам Астраханской области</w:t>
            </w:r>
          </w:p>
        </w:tc>
        <w:tc>
          <w:tcPr>
            <w:tcW w:w="1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1B6551" w14:textId="77777777" w:rsidR="00472387" w:rsidRPr="00310A8D" w:rsidRDefault="00472387" w:rsidP="009053AF">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Оценка Исполнителя</w:t>
            </w:r>
          </w:p>
        </w:tc>
      </w:tr>
      <w:tr w:rsidR="00472387" w:rsidRPr="00310A8D" w14:paraId="1F5EA326" w14:textId="77777777" w:rsidTr="00310A8D">
        <w:trPr>
          <w:cantSplit/>
          <w:jc w:val="center"/>
        </w:trPr>
        <w:tc>
          <w:tcPr>
            <w:tcW w:w="733" w:type="dxa"/>
            <w:tcBorders>
              <w:top w:val="single" w:sz="4" w:space="0" w:color="FFFFFF" w:themeColor="background1"/>
            </w:tcBorders>
          </w:tcPr>
          <w:p w14:paraId="266CAE9B"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1</w:t>
            </w:r>
          </w:p>
        </w:tc>
        <w:tc>
          <w:tcPr>
            <w:tcW w:w="2442" w:type="dxa"/>
            <w:tcBorders>
              <w:top w:val="single" w:sz="4" w:space="0" w:color="FFFFFF" w:themeColor="background1"/>
            </w:tcBorders>
          </w:tcPr>
          <w:p w14:paraId="32732EF3"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Тарифная ставка рабочего первого разряда</w:t>
            </w:r>
          </w:p>
        </w:tc>
        <w:tc>
          <w:tcPr>
            <w:tcW w:w="898" w:type="dxa"/>
            <w:tcBorders>
              <w:top w:val="single" w:sz="4" w:space="0" w:color="FFFFFF" w:themeColor="background1"/>
            </w:tcBorders>
          </w:tcPr>
          <w:p w14:paraId="07DCF46D"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руб. в месяц</w:t>
            </w:r>
          </w:p>
        </w:tc>
        <w:tc>
          <w:tcPr>
            <w:tcW w:w="2143" w:type="dxa"/>
            <w:tcBorders>
              <w:top w:val="single" w:sz="4" w:space="0" w:color="FFFFFF" w:themeColor="background1"/>
            </w:tcBorders>
            <w:vAlign w:val="center"/>
          </w:tcPr>
          <w:p w14:paraId="4299AC66"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7 659,0</w:t>
            </w:r>
          </w:p>
        </w:tc>
        <w:tc>
          <w:tcPr>
            <w:tcW w:w="1588" w:type="dxa"/>
            <w:tcBorders>
              <w:top w:val="single" w:sz="4" w:space="0" w:color="FFFFFF" w:themeColor="background1"/>
            </w:tcBorders>
            <w:vAlign w:val="center"/>
          </w:tcPr>
          <w:p w14:paraId="1C77A4BE"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7 896,5</w:t>
            </w:r>
          </w:p>
        </w:tc>
        <w:tc>
          <w:tcPr>
            <w:tcW w:w="1541" w:type="dxa"/>
            <w:tcBorders>
              <w:top w:val="single" w:sz="4" w:space="0" w:color="FFFFFF" w:themeColor="background1"/>
            </w:tcBorders>
            <w:vAlign w:val="center"/>
          </w:tcPr>
          <w:p w14:paraId="34F7BEC7" w14:textId="77777777" w:rsidR="00472387" w:rsidRPr="00B8683E" w:rsidRDefault="00B8683E" w:rsidP="009053AF">
            <w:pPr>
              <w:contextualSpacing/>
              <w:jc w:val="center"/>
              <w:rPr>
                <w:rFonts w:ascii="Myriad Pro" w:hAnsi="Myriad Pro"/>
                <w:color w:val="000000"/>
                <w:spacing w:val="4"/>
                <w:sz w:val="20"/>
                <w:szCs w:val="20"/>
                <w:lang w:val="en-US"/>
              </w:rPr>
            </w:pPr>
            <w:r>
              <w:rPr>
                <w:rFonts w:ascii="Myriad Pro" w:hAnsi="Myriad Pro"/>
                <w:color w:val="000000"/>
                <w:spacing w:val="4"/>
                <w:sz w:val="20"/>
                <w:szCs w:val="20"/>
                <w:lang w:val="en-US"/>
              </w:rPr>
              <w:t>7</w:t>
            </w:r>
            <w:r w:rsidR="00A70487">
              <w:rPr>
                <w:rFonts w:ascii="Myriad Pro" w:hAnsi="Myriad Pro"/>
                <w:color w:val="000000"/>
                <w:spacing w:val="4"/>
                <w:sz w:val="20"/>
                <w:szCs w:val="20"/>
              </w:rPr>
              <w:t xml:space="preserve"> </w:t>
            </w:r>
            <w:r>
              <w:rPr>
                <w:rFonts w:ascii="Myriad Pro" w:hAnsi="Myriad Pro"/>
                <w:color w:val="000000"/>
                <w:spacing w:val="4"/>
                <w:sz w:val="20"/>
                <w:szCs w:val="20"/>
                <w:lang w:val="en-US"/>
              </w:rPr>
              <w:t>951</w:t>
            </w:r>
            <w:r w:rsidR="00A70487">
              <w:rPr>
                <w:rFonts w:ascii="Myriad Pro" w:hAnsi="Myriad Pro"/>
                <w:color w:val="000000"/>
                <w:spacing w:val="4"/>
                <w:sz w:val="20"/>
                <w:szCs w:val="20"/>
              </w:rPr>
              <w:t>,</w:t>
            </w:r>
            <w:r>
              <w:rPr>
                <w:rFonts w:ascii="Myriad Pro" w:hAnsi="Myriad Pro"/>
                <w:color w:val="000000"/>
                <w:spacing w:val="4"/>
                <w:sz w:val="20"/>
                <w:szCs w:val="20"/>
                <w:lang w:val="en-US"/>
              </w:rPr>
              <w:t>72</w:t>
            </w:r>
          </w:p>
        </w:tc>
      </w:tr>
      <w:tr w:rsidR="00472387" w:rsidRPr="00310A8D" w14:paraId="046E2F94" w14:textId="77777777" w:rsidTr="009053AF">
        <w:trPr>
          <w:cantSplit/>
          <w:jc w:val="center"/>
        </w:trPr>
        <w:tc>
          <w:tcPr>
            <w:tcW w:w="733" w:type="dxa"/>
          </w:tcPr>
          <w:p w14:paraId="0CA5ADE4"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2</w:t>
            </w:r>
          </w:p>
        </w:tc>
        <w:tc>
          <w:tcPr>
            <w:tcW w:w="2442" w:type="dxa"/>
          </w:tcPr>
          <w:p w14:paraId="4B0CC970"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Тарифный коэффициент, соответствующий ступени по оплате труда</w:t>
            </w:r>
          </w:p>
        </w:tc>
        <w:tc>
          <w:tcPr>
            <w:tcW w:w="898" w:type="dxa"/>
          </w:tcPr>
          <w:p w14:paraId="44989DB6"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143" w:type="dxa"/>
            <w:vAlign w:val="center"/>
          </w:tcPr>
          <w:p w14:paraId="2DE728A8"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2,34</w:t>
            </w:r>
          </w:p>
        </w:tc>
        <w:tc>
          <w:tcPr>
            <w:tcW w:w="1588" w:type="dxa"/>
            <w:vAlign w:val="center"/>
          </w:tcPr>
          <w:p w14:paraId="180F9132"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2,217998</w:t>
            </w:r>
          </w:p>
        </w:tc>
        <w:tc>
          <w:tcPr>
            <w:tcW w:w="1541" w:type="dxa"/>
            <w:vAlign w:val="center"/>
          </w:tcPr>
          <w:p w14:paraId="2841EEAD"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2,34</w:t>
            </w:r>
          </w:p>
        </w:tc>
      </w:tr>
      <w:tr w:rsidR="00472387" w:rsidRPr="00310A8D" w14:paraId="7401222B" w14:textId="77777777" w:rsidTr="009053AF">
        <w:trPr>
          <w:cantSplit/>
          <w:jc w:val="center"/>
        </w:trPr>
        <w:tc>
          <w:tcPr>
            <w:tcW w:w="733" w:type="dxa"/>
          </w:tcPr>
          <w:p w14:paraId="1223F43F"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3</w:t>
            </w:r>
          </w:p>
        </w:tc>
        <w:tc>
          <w:tcPr>
            <w:tcW w:w="2442" w:type="dxa"/>
          </w:tcPr>
          <w:p w14:paraId="085DC033"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Процент выплат, связанных с режимом работы и условиями труда 1 работника</w:t>
            </w:r>
          </w:p>
        </w:tc>
        <w:tc>
          <w:tcPr>
            <w:tcW w:w="898" w:type="dxa"/>
          </w:tcPr>
          <w:p w14:paraId="0FA3178F"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143" w:type="dxa"/>
            <w:vAlign w:val="center"/>
          </w:tcPr>
          <w:p w14:paraId="7ECB70CF"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12,5</w:t>
            </w:r>
          </w:p>
        </w:tc>
        <w:tc>
          <w:tcPr>
            <w:tcW w:w="1588" w:type="dxa"/>
            <w:vAlign w:val="center"/>
          </w:tcPr>
          <w:p w14:paraId="5DB3A750"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12,5</w:t>
            </w:r>
          </w:p>
        </w:tc>
        <w:tc>
          <w:tcPr>
            <w:tcW w:w="1541" w:type="dxa"/>
            <w:vAlign w:val="center"/>
          </w:tcPr>
          <w:p w14:paraId="50269A7A" w14:textId="2ADDA5D0" w:rsidR="00472387" w:rsidRPr="00310A8D" w:rsidRDefault="000A7490" w:rsidP="009053AF">
            <w:pPr>
              <w:contextualSpacing/>
              <w:jc w:val="center"/>
              <w:rPr>
                <w:rFonts w:ascii="Myriad Pro" w:hAnsi="Myriad Pro"/>
                <w:color w:val="000000"/>
                <w:spacing w:val="4"/>
                <w:sz w:val="20"/>
                <w:szCs w:val="20"/>
              </w:rPr>
            </w:pPr>
            <w:r>
              <w:rPr>
                <w:rFonts w:ascii="Myriad Pro" w:hAnsi="Myriad Pro"/>
                <w:color w:val="000000"/>
                <w:spacing w:val="4"/>
                <w:sz w:val="20"/>
                <w:szCs w:val="20"/>
              </w:rPr>
              <w:t>12,5</w:t>
            </w:r>
          </w:p>
        </w:tc>
      </w:tr>
      <w:tr w:rsidR="00472387" w:rsidRPr="00310A8D" w14:paraId="759ECF09" w14:textId="77777777" w:rsidTr="009053AF">
        <w:trPr>
          <w:cantSplit/>
          <w:jc w:val="center"/>
        </w:trPr>
        <w:tc>
          <w:tcPr>
            <w:tcW w:w="733" w:type="dxa"/>
          </w:tcPr>
          <w:p w14:paraId="6A88C261"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4.</w:t>
            </w:r>
          </w:p>
        </w:tc>
        <w:tc>
          <w:tcPr>
            <w:tcW w:w="2442" w:type="dxa"/>
          </w:tcPr>
          <w:p w14:paraId="1B95FFB2"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Процент выплат по районным коэффициентам</w:t>
            </w:r>
          </w:p>
        </w:tc>
        <w:tc>
          <w:tcPr>
            <w:tcW w:w="898" w:type="dxa"/>
          </w:tcPr>
          <w:p w14:paraId="647F1E30"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143" w:type="dxa"/>
            <w:vAlign w:val="center"/>
          </w:tcPr>
          <w:p w14:paraId="7BB5FF0F"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0,7</w:t>
            </w:r>
          </w:p>
        </w:tc>
        <w:tc>
          <w:tcPr>
            <w:tcW w:w="1588" w:type="dxa"/>
            <w:vAlign w:val="center"/>
          </w:tcPr>
          <w:p w14:paraId="1006EAAC"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0,7</w:t>
            </w:r>
          </w:p>
        </w:tc>
        <w:tc>
          <w:tcPr>
            <w:tcW w:w="1541" w:type="dxa"/>
            <w:vAlign w:val="center"/>
          </w:tcPr>
          <w:p w14:paraId="746584A6"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0,9</w:t>
            </w:r>
          </w:p>
        </w:tc>
      </w:tr>
      <w:tr w:rsidR="00472387" w:rsidRPr="00310A8D" w14:paraId="6DA32DE5" w14:textId="77777777" w:rsidTr="009053AF">
        <w:trPr>
          <w:cantSplit/>
          <w:jc w:val="center"/>
        </w:trPr>
        <w:tc>
          <w:tcPr>
            <w:tcW w:w="733" w:type="dxa"/>
          </w:tcPr>
          <w:p w14:paraId="68797A7D" w14:textId="77777777" w:rsidR="00472387" w:rsidRPr="00310A8D" w:rsidRDefault="00472387" w:rsidP="009053AF">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5</w:t>
            </w:r>
          </w:p>
        </w:tc>
        <w:tc>
          <w:tcPr>
            <w:tcW w:w="2442" w:type="dxa"/>
          </w:tcPr>
          <w:p w14:paraId="175CEEBF" w14:textId="77777777" w:rsidR="00472387" w:rsidRPr="00310A8D" w:rsidRDefault="000346F7" w:rsidP="009053AF">
            <w:pPr>
              <w:contextualSpacing/>
              <w:jc w:val="both"/>
              <w:rPr>
                <w:rFonts w:ascii="Myriad Pro" w:hAnsi="Myriad Pro"/>
                <w:color w:val="000000"/>
                <w:spacing w:val="4"/>
                <w:sz w:val="20"/>
                <w:szCs w:val="20"/>
              </w:rPr>
            </w:pPr>
            <w:r>
              <w:rPr>
                <w:rFonts w:ascii="Myriad Pro" w:hAnsi="Myriad Pro"/>
                <w:color w:val="000000"/>
                <w:spacing w:val="4"/>
                <w:sz w:val="20"/>
                <w:szCs w:val="20"/>
              </w:rPr>
              <w:t xml:space="preserve">Учтенная </w:t>
            </w:r>
            <w:r w:rsidR="00472387" w:rsidRPr="00310A8D">
              <w:rPr>
                <w:rFonts w:ascii="Myriad Pro" w:hAnsi="Myriad Pro"/>
                <w:color w:val="000000"/>
                <w:spacing w:val="4"/>
                <w:sz w:val="20"/>
                <w:szCs w:val="20"/>
              </w:rPr>
              <w:t>численность</w:t>
            </w:r>
          </w:p>
        </w:tc>
        <w:tc>
          <w:tcPr>
            <w:tcW w:w="898" w:type="dxa"/>
          </w:tcPr>
          <w:p w14:paraId="633FC6FD"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чел</w:t>
            </w:r>
          </w:p>
        </w:tc>
        <w:tc>
          <w:tcPr>
            <w:tcW w:w="2143" w:type="dxa"/>
            <w:vAlign w:val="center"/>
          </w:tcPr>
          <w:p w14:paraId="20C1BB31"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2 204,0</w:t>
            </w:r>
          </w:p>
        </w:tc>
        <w:tc>
          <w:tcPr>
            <w:tcW w:w="1588" w:type="dxa"/>
            <w:vAlign w:val="center"/>
          </w:tcPr>
          <w:p w14:paraId="43371420"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2 118,0</w:t>
            </w:r>
          </w:p>
        </w:tc>
        <w:tc>
          <w:tcPr>
            <w:tcW w:w="1541" w:type="dxa"/>
            <w:vAlign w:val="center"/>
          </w:tcPr>
          <w:p w14:paraId="330BFAD9" w14:textId="77777777" w:rsidR="00472387" w:rsidRPr="00310A8D" w:rsidRDefault="00472387" w:rsidP="009053AF">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2 120,13</w:t>
            </w:r>
          </w:p>
        </w:tc>
      </w:tr>
    </w:tbl>
    <w:p w14:paraId="2824ACF1" w14:textId="77777777" w:rsidR="00472387" w:rsidRDefault="00472387" w:rsidP="00472387">
      <w:pPr>
        <w:spacing w:after="0" w:line="360" w:lineRule="auto"/>
        <w:ind w:firstLine="709"/>
        <w:jc w:val="both"/>
        <w:rPr>
          <w:rFonts w:ascii="Myriad Pro" w:hAnsi="Myriad Pro"/>
          <w:color w:val="000000"/>
          <w:spacing w:val="4"/>
          <w:sz w:val="26"/>
          <w:szCs w:val="26"/>
        </w:rPr>
      </w:pPr>
    </w:p>
    <w:p w14:paraId="220B720B" w14:textId="77777777" w:rsidR="00472387" w:rsidRDefault="00472387" w:rsidP="00472387">
      <w:pPr>
        <w:spacing w:after="0" w:line="360" w:lineRule="auto"/>
        <w:ind w:firstLine="709"/>
        <w:jc w:val="both"/>
        <w:rPr>
          <w:rFonts w:ascii="Myriad Pro" w:hAnsi="Myriad Pro"/>
          <w:color w:val="000000"/>
          <w:spacing w:val="4"/>
          <w:sz w:val="26"/>
          <w:szCs w:val="26"/>
        </w:rPr>
      </w:pPr>
      <w:r>
        <w:rPr>
          <w:rFonts w:ascii="Myriad Pro" w:hAnsi="Myriad Pro"/>
          <w:color w:val="000000"/>
          <w:spacing w:val="4"/>
          <w:sz w:val="26"/>
          <w:szCs w:val="26"/>
        </w:rPr>
        <w:t>Фонд оплаты труда, исходя из параметров, описанных выше, сложится в следующем размере:</w:t>
      </w:r>
    </w:p>
    <w:tbl>
      <w:tblPr>
        <w:tblW w:w="93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6"/>
        <w:gridCol w:w="4740"/>
        <w:gridCol w:w="1182"/>
        <w:gridCol w:w="2458"/>
      </w:tblGrid>
      <w:tr w:rsidR="00472387" w:rsidRPr="00272B93" w14:paraId="057A8446" w14:textId="77777777" w:rsidTr="008D7BD3">
        <w:trPr>
          <w:trHeight w:val="450"/>
          <w:tblHeader/>
        </w:trPr>
        <w:tc>
          <w:tcPr>
            <w:tcW w:w="966"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2C22D754" w14:textId="77777777" w:rsidR="00472387" w:rsidRPr="00272B93" w:rsidRDefault="00472387" w:rsidP="008D7BD3">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w:t>
            </w:r>
            <w:r w:rsidRPr="00272B93">
              <w:rPr>
                <w:rFonts w:ascii="Myriad Pro" w:hAnsi="Myriad Pro"/>
                <w:color w:val="FFFFFF" w:themeColor="background1"/>
                <w:spacing w:val="4"/>
                <w:sz w:val="20"/>
                <w:szCs w:val="20"/>
              </w:rPr>
              <w:br/>
              <w:t>п/п</w:t>
            </w:r>
          </w:p>
        </w:tc>
        <w:tc>
          <w:tcPr>
            <w:tcW w:w="4740"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4FAB885B" w14:textId="77777777" w:rsidR="00472387" w:rsidRPr="00272B93" w:rsidRDefault="00472387" w:rsidP="008D7BD3">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Наименование показателей</w:t>
            </w:r>
          </w:p>
        </w:tc>
        <w:tc>
          <w:tcPr>
            <w:tcW w:w="1182"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029AF8E8" w14:textId="77777777" w:rsidR="00472387" w:rsidRPr="00272B93" w:rsidRDefault="00472387" w:rsidP="008D7BD3">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Ед. изм.</w:t>
            </w:r>
          </w:p>
        </w:tc>
        <w:tc>
          <w:tcPr>
            <w:tcW w:w="2458"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0E4B9AB3" w14:textId="77777777" w:rsidR="00472387" w:rsidRPr="00272B93" w:rsidRDefault="00472387" w:rsidP="008D7BD3">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Оценка Исполнителя</w:t>
            </w:r>
          </w:p>
        </w:tc>
      </w:tr>
      <w:tr w:rsidR="00310A8D" w:rsidRPr="00272B93" w14:paraId="62838F06" w14:textId="77777777" w:rsidTr="008D7BD3">
        <w:trPr>
          <w:trHeight w:val="450"/>
          <w:tblHeader/>
        </w:trPr>
        <w:tc>
          <w:tcPr>
            <w:tcW w:w="9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1213C" w14:textId="77777777" w:rsidR="00472387" w:rsidRPr="00272B93" w:rsidRDefault="00472387" w:rsidP="008D7BD3">
            <w:pPr>
              <w:spacing w:after="0"/>
              <w:contextualSpacing/>
              <w:outlineLvl w:val="0"/>
              <w:rPr>
                <w:rFonts w:ascii="Myriad Pro" w:hAnsi="Myriad Pro"/>
                <w:color w:val="000000"/>
                <w:spacing w:val="4"/>
                <w:sz w:val="20"/>
                <w:szCs w:val="20"/>
              </w:rPr>
            </w:pPr>
          </w:p>
        </w:tc>
        <w:tc>
          <w:tcPr>
            <w:tcW w:w="4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4D04B" w14:textId="77777777" w:rsidR="00472387" w:rsidRPr="00272B93" w:rsidRDefault="00472387" w:rsidP="008D7BD3">
            <w:pPr>
              <w:spacing w:after="0"/>
              <w:contextualSpacing/>
              <w:outlineLvl w:val="0"/>
              <w:rPr>
                <w:rFonts w:ascii="Myriad Pro" w:hAnsi="Myriad Pro"/>
                <w:color w:val="000000"/>
                <w:spacing w:val="4"/>
                <w:sz w:val="20"/>
                <w:szCs w:val="20"/>
              </w:rPr>
            </w:pPr>
          </w:p>
        </w:tc>
        <w:tc>
          <w:tcPr>
            <w:tcW w:w="11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78A63" w14:textId="77777777" w:rsidR="00472387" w:rsidRPr="00272B93" w:rsidRDefault="00472387" w:rsidP="008D7BD3">
            <w:pPr>
              <w:spacing w:after="0"/>
              <w:contextualSpacing/>
              <w:outlineLvl w:val="0"/>
              <w:rPr>
                <w:rFonts w:ascii="Myriad Pro" w:hAnsi="Myriad Pro"/>
                <w:color w:val="000000"/>
                <w:spacing w:val="4"/>
                <w:sz w:val="20"/>
                <w:szCs w:val="20"/>
              </w:rPr>
            </w:pPr>
          </w:p>
        </w:tc>
        <w:tc>
          <w:tcPr>
            <w:tcW w:w="24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4DA32" w14:textId="77777777" w:rsidR="00472387" w:rsidRPr="00272B93" w:rsidRDefault="00472387" w:rsidP="008D7BD3">
            <w:pPr>
              <w:spacing w:after="0"/>
              <w:contextualSpacing/>
              <w:outlineLvl w:val="0"/>
              <w:rPr>
                <w:rFonts w:ascii="Myriad Pro" w:hAnsi="Myriad Pro"/>
                <w:color w:val="000000"/>
                <w:spacing w:val="4"/>
                <w:sz w:val="20"/>
                <w:szCs w:val="20"/>
              </w:rPr>
            </w:pPr>
          </w:p>
        </w:tc>
      </w:tr>
      <w:tr w:rsidR="00310A8D" w:rsidRPr="00310A8D" w14:paraId="2AECF6AA" w14:textId="77777777" w:rsidTr="008D7BD3">
        <w:trPr>
          <w:trHeight w:val="20"/>
          <w:tblHeader/>
        </w:trPr>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12B15E" w14:textId="77777777" w:rsidR="00472387" w:rsidRPr="00310A8D" w:rsidRDefault="00472387" w:rsidP="008D7BD3">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1</w:t>
            </w:r>
          </w:p>
        </w:tc>
        <w:tc>
          <w:tcPr>
            <w:tcW w:w="4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42B5B56" w14:textId="77777777" w:rsidR="00472387" w:rsidRPr="00310A8D" w:rsidRDefault="00472387" w:rsidP="008D7BD3">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5BB335" w14:textId="77777777" w:rsidR="00472387" w:rsidRPr="00310A8D" w:rsidRDefault="00472387" w:rsidP="008D7BD3">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3</w:t>
            </w:r>
          </w:p>
        </w:tc>
        <w:tc>
          <w:tcPr>
            <w:tcW w:w="2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F6BE3E" w14:textId="77777777" w:rsidR="00472387" w:rsidRPr="00310A8D" w:rsidRDefault="00472387" w:rsidP="008D7BD3">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4</w:t>
            </w:r>
          </w:p>
        </w:tc>
      </w:tr>
      <w:tr w:rsidR="00472387" w:rsidRPr="00272B93" w14:paraId="0A9E23A9" w14:textId="77777777" w:rsidTr="00310A8D">
        <w:trPr>
          <w:cantSplit/>
          <w:trHeight w:val="20"/>
        </w:trPr>
        <w:tc>
          <w:tcPr>
            <w:tcW w:w="966" w:type="dxa"/>
            <w:tcBorders>
              <w:top w:val="single" w:sz="4" w:space="0" w:color="FFFFFF" w:themeColor="background1"/>
            </w:tcBorders>
            <w:shd w:val="clear" w:color="auto" w:fill="auto"/>
            <w:noWrap/>
            <w:vAlign w:val="bottom"/>
            <w:hideMark/>
          </w:tcPr>
          <w:p w14:paraId="5FBF9CB1"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1.</w:t>
            </w:r>
          </w:p>
        </w:tc>
        <w:tc>
          <w:tcPr>
            <w:tcW w:w="4740" w:type="dxa"/>
            <w:tcBorders>
              <w:top w:val="single" w:sz="4" w:space="0" w:color="FFFFFF" w:themeColor="background1"/>
            </w:tcBorders>
            <w:shd w:val="clear" w:color="auto" w:fill="auto"/>
            <w:vAlign w:val="bottom"/>
            <w:hideMark/>
          </w:tcPr>
          <w:p w14:paraId="54EB1056"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Численность</w:t>
            </w:r>
          </w:p>
        </w:tc>
        <w:tc>
          <w:tcPr>
            <w:tcW w:w="1182" w:type="dxa"/>
            <w:tcBorders>
              <w:top w:val="single" w:sz="4" w:space="0" w:color="FFFFFF" w:themeColor="background1"/>
            </w:tcBorders>
            <w:shd w:val="clear" w:color="auto" w:fill="auto"/>
            <w:noWrap/>
            <w:vAlign w:val="bottom"/>
            <w:hideMark/>
          </w:tcPr>
          <w:p w14:paraId="58DE8B82"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tcBorders>
              <w:top w:val="single" w:sz="4" w:space="0" w:color="FFFFFF" w:themeColor="background1"/>
            </w:tcBorders>
            <w:shd w:val="clear" w:color="auto" w:fill="auto"/>
            <w:noWrap/>
            <w:vAlign w:val="bottom"/>
            <w:hideMark/>
          </w:tcPr>
          <w:p w14:paraId="6C9AD304"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r>
      <w:tr w:rsidR="00472387" w:rsidRPr="00272B93" w14:paraId="6D7EDF86" w14:textId="77777777" w:rsidTr="009053AF">
        <w:trPr>
          <w:cantSplit/>
          <w:trHeight w:val="20"/>
        </w:trPr>
        <w:tc>
          <w:tcPr>
            <w:tcW w:w="966" w:type="dxa"/>
            <w:shd w:val="clear" w:color="auto" w:fill="auto"/>
            <w:noWrap/>
            <w:vAlign w:val="bottom"/>
            <w:hideMark/>
          </w:tcPr>
          <w:p w14:paraId="6FCAD0C0"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1.1.</w:t>
            </w:r>
          </w:p>
        </w:tc>
        <w:tc>
          <w:tcPr>
            <w:tcW w:w="4740" w:type="dxa"/>
            <w:shd w:val="clear" w:color="auto" w:fill="auto"/>
            <w:vAlign w:val="bottom"/>
            <w:hideMark/>
          </w:tcPr>
          <w:p w14:paraId="52B74518"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xml:space="preserve">Численность производственного персонала нормативная </w:t>
            </w:r>
          </w:p>
        </w:tc>
        <w:tc>
          <w:tcPr>
            <w:tcW w:w="1182" w:type="dxa"/>
            <w:shd w:val="clear" w:color="auto" w:fill="auto"/>
            <w:noWrap/>
            <w:vAlign w:val="bottom"/>
            <w:hideMark/>
          </w:tcPr>
          <w:p w14:paraId="5BE2808F"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чел.</w:t>
            </w:r>
          </w:p>
        </w:tc>
        <w:tc>
          <w:tcPr>
            <w:tcW w:w="2458" w:type="dxa"/>
            <w:shd w:val="clear" w:color="auto" w:fill="auto"/>
            <w:noWrap/>
            <w:vAlign w:val="bottom"/>
            <w:hideMark/>
          </w:tcPr>
          <w:p w14:paraId="1B6ADBCC"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2 398</w:t>
            </w:r>
          </w:p>
        </w:tc>
      </w:tr>
      <w:tr w:rsidR="00472387" w:rsidRPr="00272B93" w14:paraId="3E2B1436" w14:textId="77777777" w:rsidTr="00272B93">
        <w:trPr>
          <w:cantSplit/>
          <w:trHeight w:val="20"/>
        </w:trPr>
        <w:tc>
          <w:tcPr>
            <w:tcW w:w="966" w:type="dxa"/>
            <w:shd w:val="clear" w:color="auto" w:fill="auto"/>
            <w:noWrap/>
            <w:vAlign w:val="bottom"/>
            <w:hideMark/>
          </w:tcPr>
          <w:p w14:paraId="3751FD49"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1.2.</w:t>
            </w:r>
          </w:p>
        </w:tc>
        <w:tc>
          <w:tcPr>
            <w:tcW w:w="4740" w:type="dxa"/>
            <w:shd w:val="clear" w:color="auto" w:fill="auto"/>
            <w:vAlign w:val="bottom"/>
            <w:hideMark/>
          </w:tcPr>
          <w:p w14:paraId="5F6E98AF"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Численность производственного персонала, принятая в расчет</w:t>
            </w:r>
          </w:p>
        </w:tc>
        <w:tc>
          <w:tcPr>
            <w:tcW w:w="1182" w:type="dxa"/>
            <w:shd w:val="clear" w:color="auto" w:fill="auto"/>
            <w:noWrap/>
            <w:vAlign w:val="bottom"/>
            <w:hideMark/>
          </w:tcPr>
          <w:p w14:paraId="30E45023"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чел.</w:t>
            </w:r>
          </w:p>
        </w:tc>
        <w:tc>
          <w:tcPr>
            <w:tcW w:w="2458" w:type="dxa"/>
            <w:shd w:val="clear" w:color="auto" w:fill="auto"/>
            <w:noWrap/>
            <w:vAlign w:val="bottom"/>
            <w:hideMark/>
          </w:tcPr>
          <w:p w14:paraId="41E30B08"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2 120,1</w:t>
            </w:r>
          </w:p>
        </w:tc>
      </w:tr>
      <w:tr w:rsidR="00472387" w:rsidRPr="00272B93" w14:paraId="77CBA141" w14:textId="77777777" w:rsidTr="00272B93">
        <w:trPr>
          <w:cantSplit/>
          <w:trHeight w:val="20"/>
        </w:trPr>
        <w:tc>
          <w:tcPr>
            <w:tcW w:w="966" w:type="dxa"/>
            <w:shd w:val="clear" w:color="auto" w:fill="auto"/>
            <w:noWrap/>
            <w:vAlign w:val="bottom"/>
            <w:hideMark/>
          </w:tcPr>
          <w:p w14:paraId="15B34173"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2.</w:t>
            </w:r>
          </w:p>
        </w:tc>
        <w:tc>
          <w:tcPr>
            <w:tcW w:w="4740" w:type="dxa"/>
            <w:shd w:val="clear" w:color="auto" w:fill="auto"/>
            <w:vAlign w:val="bottom"/>
            <w:hideMark/>
          </w:tcPr>
          <w:p w14:paraId="18E2867C"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Средняя оплата труда.</w:t>
            </w:r>
          </w:p>
        </w:tc>
        <w:tc>
          <w:tcPr>
            <w:tcW w:w="1182" w:type="dxa"/>
            <w:shd w:val="clear" w:color="auto" w:fill="auto"/>
            <w:noWrap/>
            <w:vAlign w:val="bottom"/>
            <w:hideMark/>
          </w:tcPr>
          <w:p w14:paraId="454E153E"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5F91CF54"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0F1C5347" w14:textId="77777777" w:rsidTr="009053AF">
        <w:trPr>
          <w:cantSplit/>
          <w:trHeight w:val="20"/>
        </w:trPr>
        <w:tc>
          <w:tcPr>
            <w:tcW w:w="966" w:type="dxa"/>
            <w:shd w:val="clear" w:color="auto" w:fill="auto"/>
            <w:noWrap/>
            <w:vAlign w:val="bottom"/>
            <w:hideMark/>
          </w:tcPr>
          <w:p w14:paraId="59F62F5A"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w:t>
            </w:r>
          </w:p>
        </w:tc>
        <w:tc>
          <w:tcPr>
            <w:tcW w:w="4740" w:type="dxa"/>
            <w:shd w:val="clear" w:color="auto" w:fill="auto"/>
            <w:vAlign w:val="bottom"/>
            <w:hideMark/>
          </w:tcPr>
          <w:p w14:paraId="54836989"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Тарифная ставка рабочего 1 разряда</w:t>
            </w:r>
          </w:p>
        </w:tc>
        <w:tc>
          <w:tcPr>
            <w:tcW w:w="1182" w:type="dxa"/>
            <w:shd w:val="clear" w:color="auto" w:fill="auto"/>
            <w:noWrap/>
            <w:vAlign w:val="bottom"/>
            <w:hideMark/>
          </w:tcPr>
          <w:p w14:paraId="50747E71"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20238E71" w14:textId="77777777" w:rsidR="00472387" w:rsidRPr="00272B93" w:rsidRDefault="00B8683E" w:rsidP="008D7BD3">
            <w:pPr>
              <w:spacing w:after="0"/>
              <w:contextualSpacing/>
              <w:jc w:val="center"/>
              <w:rPr>
                <w:rFonts w:ascii="Myriad Pro" w:hAnsi="Myriad Pro"/>
                <w:color w:val="000000"/>
                <w:spacing w:val="4"/>
                <w:sz w:val="20"/>
                <w:szCs w:val="20"/>
              </w:rPr>
            </w:pPr>
            <w:r>
              <w:rPr>
                <w:rFonts w:ascii="Myriad Pro" w:hAnsi="Myriad Pro"/>
                <w:sz w:val="20"/>
                <w:szCs w:val="20"/>
              </w:rPr>
              <w:t>7 668</w:t>
            </w:r>
          </w:p>
        </w:tc>
      </w:tr>
      <w:tr w:rsidR="00472387" w:rsidRPr="00272B93" w14:paraId="3D5CBB96" w14:textId="77777777" w:rsidTr="009053AF">
        <w:trPr>
          <w:cantSplit/>
          <w:trHeight w:val="20"/>
        </w:trPr>
        <w:tc>
          <w:tcPr>
            <w:tcW w:w="966" w:type="dxa"/>
            <w:shd w:val="clear" w:color="auto" w:fill="auto"/>
            <w:noWrap/>
            <w:vAlign w:val="bottom"/>
            <w:hideMark/>
          </w:tcPr>
          <w:p w14:paraId="4CB3968C"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2.2.</w:t>
            </w:r>
          </w:p>
        </w:tc>
        <w:tc>
          <w:tcPr>
            <w:tcW w:w="4740" w:type="dxa"/>
            <w:shd w:val="clear" w:color="auto" w:fill="auto"/>
            <w:vAlign w:val="bottom"/>
            <w:hideMark/>
          </w:tcPr>
          <w:p w14:paraId="20A344D7"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Дефлятор по заработной плате</w:t>
            </w:r>
          </w:p>
        </w:tc>
        <w:tc>
          <w:tcPr>
            <w:tcW w:w="1182" w:type="dxa"/>
            <w:shd w:val="clear" w:color="auto" w:fill="auto"/>
            <w:noWrap/>
            <w:vAlign w:val="bottom"/>
            <w:hideMark/>
          </w:tcPr>
          <w:p w14:paraId="3294A6A0"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0BC91CA6" w14:textId="77777777" w:rsidR="00472387" w:rsidRPr="00B8683E" w:rsidRDefault="00B8683E" w:rsidP="008D7BD3">
            <w:pPr>
              <w:spacing w:after="0"/>
              <w:contextualSpacing/>
              <w:jc w:val="center"/>
              <w:rPr>
                <w:rFonts w:ascii="Myriad Pro" w:hAnsi="Myriad Pro"/>
                <w:color w:val="000000"/>
                <w:spacing w:val="4"/>
                <w:sz w:val="20"/>
                <w:szCs w:val="20"/>
              </w:rPr>
            </w:pPr>
            <w:r>
              <w:rPr>
                <w:rFonts w:ascii="Myriad Pro" w:hAnsi="Myriad Pro" w:cs="Times New Roman CYR"/>
                <w:sz w:val="20"/>
                <w:szCs w:val="20"/>
              </w:rPr>
              <w:t>1,037</w:t>
            </w:r>
          </w:p>
        </w:tc>
      </w:tr>
      <w:tr w:rsidR="00472387" w:rsidRPr="00272B93" w14:paraId="14A1BE67" w14:textId="77777777" w:rsidTr="009053AF">
        <w:trPr>
          <w:cantSplit/>
          <w:trHeight w:val="20"/>
        </w:trPr>
        <w:tc>
          <w:tcPr>
            <w:tcW w:w="966" w:type="dxa"/>
            <w:shd w:val="clear" w:color="auto" w:fill="auto"/>
            <w:noWrap/>
            <w:vAlign w:val="bottom"/>
            <w:hideMark/>
          </w:tcPr>
          <w:p w14:paraId="29953492"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2.3.</w:t>
            </w:r>
          </w:p>
        </w:tc>
        <w:tc>
          <w:tcPr>
            <w:tcW w:w="4740" w:type="dxa"/>
            <w:shd w:val="clear" w:color="auto" w:fill="auto"/>
            <w:vAlign w:val="bottom"/>
            <w:hideMark/>
          </w:tcPr>
          <w:p w14:paraId="5C0E9F07"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Тарифная ставка рабочего 1 разряда с учетом дефлятора</w:t>
            </w:r>
          </w:p>
        </w:tc>
        <w:tc>
          <w:tcPr>
            <w:tcW w:w="1182" w:type="dxa"/>
            <w:shd w:val="clear" w:color="auto" w:fill="auto"/>
            <w:noWrap/>
            <w:vAlign w:val="bottom"/>
            <w:hideMark/>
          </w:tcPr>
          <w:p w14:paraId="37F7AF27"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34073C51" w14:textId="77777777" w:rsidR="00472387" w:rsidRPr="00272B93" w:rsidRDefault="006E52C1" w:rsidP="008D7BD3">
            <w:pPr>
              <w:spacing w:after="0"/>
              <w:contextualSpacing/>
              <w:jc w:val="center"/>
              <w:rPr>
                <w:rFonts w:ascii="Myriad Pro" w:hAnsi="Myriad Pro"/>
                <w:color w:val="000000"/>
                <w:spacing w:val="4"/>
                <w:sz w:val="20"/>
                <w:szCs w:val="20"/>
              </w:rPr>
            </w:pPr>
            <w:r>
              <w:rPr>
                <w:rFonts w:ascii="Myriad Pro" w:hAnsi="Myriad Pro"/>
                <w:b/>
                <w:bCs/>
                <w:sz w:val="20"/>
                <w:szCs w:val="20"/>
              </w:rPr>
              <w:t>7951,72</w:t>
            </w:r>
          </w:p>
        </w:tc>
      </w:tr>
      <w:tr w:rsidR="00472387" w:rsidRPr="00272B93" w14:paraId="553D6A87" w14:textId="77777777" w:rsidTr="009053AF">
        <w:trPr>
          <w:cantSplit/>
          <w:trHeight w:val="20"/>
        </w:trPr>
        <w:tc>
          <w:tcPr>
            <w:tcW w:w="966" w:type="dxa"/>
            <w:shd w:val="clear" w:color="auto" w:fill="auto"/>
            <w:noWrap/>
            <w:vAlign w:val="bottom"/>
            <w:hideMark/>
          </w:tcPr>
          <w:p w14:paraId="1C123A21"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2.4.</w:t>
            </w:r>
          </w:p>
        </w:tc>
        <w:tc>
          <w:tcPr>
            <w:tcW w:w="4740" w:type="dxa"/>
            <w:shd w:val="clear" w:color="auto" w:fill="auto"/>
            <w:noWrap/>
            <w:vAlign w:val="bottom"/>
            <w:hideMark/>
          </w:tcPr>
          <w:p w14:paraId="024CCD1F"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Средняя ступень оплаты труда</w:t>
            </w:r>
          </w:p>
        </w:tc>
        <w:tc>
          <w:tcPr>
            <w:tcW w:w="1182" w:type="dxa"/>
            <w:shd w:val="clear" w:color="auto" w:fill="auto"/>
            <w:noWrap/>
            <w:vAlign w:val="bottom"/>
            <w:hideMark/>
          </w:tcPr>
          <w:p w14:paraId="5765DC87"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79C9FEB5"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s="Times New Roman CYR"/>
                <w:sz w:val="20"/>
                <w:szCs w:val="20"/>
              </w:rPr>
              <w:t>7,450</w:t>
            </w:r>
          </w:p>
        </w:tc>
      </w:tr>
      <w:tr w:rsidR="00472387" w:rsidRPr="00272B93" w14:paraId="1FF7361E" w14:textId="77777777" w:rsidTr="009053AF">
        <w:trPr>
          <w:cantSplit/>
          <w:trHeight w:val="20"/>
        </w:trPr>
        <w:tc>
          <w:tcPr>
            <w:tcW w:w="966" w:type="dxa"/>
            <w:shd w:val="clear" w:color="auto" w:fill="auto"/>
            <w:noWrap/>
            <w:vAlign w:val="bottom"/>
            <w:hideMark/>
          </w:tcPr>
          <w:p w14:paraId="302C91CA"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2.5.</w:t>
            </w:r>
          </w:p>
        </w:tc>
        <w:tc>
          <w:tcPr>
            <w:tcW w:w="4740" w:type="dxa"/>
            <w:shd w:val="clear" w:color="auto" w:fill="auto"/>
            <w:vAlign w:val="bottom"/>
            <w:hideMark/>
          </w:tcPr>
          <w:p w14:paraId="38E1B691"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Тарифный коэффициент, соответствующий ступени по оплате труда</w:t>
            </w:r>
          </w:p>
        </w:tc>
        <w:tc>
          <w:tcPr>
            <w:tcW w:w="1182" w:type="dxa"/>
            <w:shd w:val="clear" w:color="auto" w:fill="auto"/>
            <w:noWrap/>
            <w:vAlign w:val="bottom"/>
            <w:hideMark/>
          </w:tcPr>
          <w:p w14:paraId="4625BDC1"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30ED703A"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s="Times New Roman CYR"/>
                <w:sz w:val="20"/>
                <w:szCs w:val="20"/>
              </w:rPr>
              <w:t>2,34</w:t>
            </w:r>
          </w:p>
        </w:tc>
      </w:tr>
      <w:tr w:rsidR="00472387" w:rsidRPr="00272B93" w14:paraId="1E4DE0B4" w14:textId="77777777" w:rsidTr="00272B93">
        <w:trPr>
          <w:cantSplit/>
          <w:trHeight w:val="20"/>
        </w:trPr>
        <w:tc>
          <w:tcPr>
            <w:tcW w:w="966" w:type="dxa"/>
            <w:shd w:val="clear" w:color="auto" w:fill="auto"/>
            <w:noWrap/>
            <w:vAlign w:val="bottom"/>
            <w:hideMark/>
          </w:tcPr>
          <w:p w14:paraId="69E3D697"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2.6.</w:t>
            </w:r>
          </w:p>
        </w:tc>
        <w:tc>
          <w:tcPr>
            <w:tcW w:w="4740" w:type="dxa"/>
            <w:shd w:val="clear" w:color="auto" w:fill="auto"/>
            <w:vAlign w:val="bottom"/>
            <w:hideMark/>
          </w:tcPr>
          <w:p w14:paraId="64AC59D0"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xml:space="preserve">Среднемесячная тарифная ставка </w:t>
            </w:r>
          </w:p>
        </w:tc>
        <w:tc>
          <w:tcPr>
            <w:tcW w:w="1182" w:type="dxa"/>
            <w:shd w:val="clear" w:color="auto" w:fill="auto"/>
            <w:noWrap/>
            <w:vAlign w:val="bottom"/>
            <w:hideMark/>
          </w:tcPr>
          <w:p w14:paraId="42FE5D2D"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33494E4E" w14:textId="77777777" w:rsidR="00472387" w:rsidRPr="00272B93" w:rsidRDefault="00B8683E" w:rsidP="008D7BD3">
            <w:pPr>
              <w:spacing w:after="0"/>
              <w:contextualSpacing/>
              <w:jc w:val="center"/>
              <w:rPr>
                <w:rFonts w:ascii="Myriad Pro" w:hAnsi="Myriad Pro"/>
                <w:color w:val="000000"/>
                <w:spacing w:val="4"/>
                <w:sz w:val="20"/>
                <w:szCs w:val="20"/>
              </w:rPr>
            </w:pPr>
            <w:r>
              <w:rPr>
                <w:rFonts w:ascii="Myriad Pro" w:hAnsi="Myriad Pro"/>
                <w:b/>
                <w:bCs/>
                <w:sz w:val="20"/>
                <w:szCs w:val="20"/>
              </w:rPr>
              <w:t>18 607,02</w:t>
            </w:r>
          </w:p>
        </w:tc>
      </w:tr>
      <w:tr w:rsidR="00472387" w:rsidRPr="00272B93" w14:paraId="62775F02" w14:textId="77777777" w:rsidTr="009053AF">
        <w:trPr>
          <w:cantSplit/>
          <w:trHeight w:val="20"/>
        </w:trPr>
        <w:tc>
          <w:tcPr>
            <w:tcW w:w="966" w:type="dxa"/>
            <w:shd w:val="clear" w:color="auto" w:fill="auto"/>
            <w:noWrap/>
            <w:vAlign w:val="bottom"/>
            <w:hideMark/>
          </w:tcPr>
          <w:p w14:paraId="2CB20F1E"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45FAAE71"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Средний корректирующий коэффициент к тарифной ставке</w:t>
            </w:r>
          </w:p>
        </w:tc>
        <w:tc>
          <w:tcPr>
            <w:tcW w:w="1182" w:type="dxa"/>
            <w:shd w:val="clear" w:color="auto" w:fill="auto"/>
            <w:noWrap/>
            <w:vAlign w:val="bottom"/>
            <w:hideMark/>
          </w:tcPr>
          <w:p w14:paraId="3D02F5E6"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center"/>
            <w:hideMark/>
          </w:tcPr>
          <w:p w14:paraId="35A05205"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FFFFFF"/>
                <w:sz w:val="20"/>
                <w:szCs w:val="20"/>
              </w:rPr>
              <w:t>1,00</w:t>
            </w:r>
          </w:p>
        </w:tc>
      </w:tr>
      <w:tr w:rsidR="00472387" w:rsidRPr="00272B93" w14:paraId="0E7E6357" w14:textId="77777777" w:rsidTr="00272B93">
        <w:trPr>
          <w:cantSplit/>
          <w:trHeight w:val="20"/>
        </w:trPr>
        <w:tc>
          <w:tcPr>
            <w:tcW w:w="966" w:type="dxa"/>
            <w:shd w:val="clear" w:color="auto" w:fill="auto"/>
            <w:vAlign w:val="bottom"/>
            <w:hideMark/>
          </w:tcPr>
          <w:p w14:paraId="1884BDB9"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376F2E8F"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 по корректирующему коэффициенту</w:t>
            </w:r>
          </w:p>
        </w:tc>
        <w:tc>
          <w:tcPr>
            <w:tcW w:w="1182" w:type="dxa"/>
            <w:shd w:val="clear" w:color="auto" w:fill="auto"/>
            <w:vAlign w:val="bottom"/>
            <w:hideMark/>
          </w:tcPr>
          <w:p w14:paraId="3F5A014F"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7AF119F9"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s="Times New Roman CYR"/>
                <w:b/>
                <w:bCs/>
                <w:sz w:val="20"/>
                <w:szCs w:val="20"/>
              </w:rPr>
              <w:t>0,00</w:t>
            </w:r>
          </w:p>
        </w:tc>
      </w:tr>
      <w:tr w:rsidR="00472387" w:rsidRPr="00272B93" w14:paraId="5884145C" w14:textId="77777777" w:rsidTr="009053AF">
        <w:trPr>
          <w:cantSplit/>
          <w:trHeight w:val="20"/>
        </w:trPr>
        <w:tc>
          <w:tcPr>
            <w:tcW w:w="966" w:type="dxa"/>
            <w:shd w:val="clear" w:color="auto" w:fill="auto"/>
            <w:noWrap/>
            <w:vAlign w:val="bottom"/>
            <w:hideMark/>
          </w:tcPr>
          <w:p w14:paraId="21B5BA14"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2.7.</w:t>
            </w:r>
          </w:p>
        </w:tc>
        <w:tc>
          <w:tcPr>
            <w:tcW w:w="4740" w:type="dxa"/>
            <w:shd w:val="clear" w:color="auto" w:fill="auto"/>
            <w:vAlign w:val="bottom"/>
            <w:hideMark/>
          </w:tcPr>
          <w:p w14:paraId="53B050F4"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связанные с режимом работы и условиями труда 1 работника</w:t>
            </w:r>
          </w:p>
        </w:tc>
        <w:tc>
          <w:tcPr>
            <w:tcW w:w="1182" w:type="dxa"/>
            <w:shd w:val="clear" w:color="auto" w:fill="auto"/>
            <w:noWrap/>
            <w:vAlign w:val="bottom"/>
            <w:hideMark/>
          </w:tcPr>
          <w:p w14:paraId="2E1E899E"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6492383B"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sz w:val="20"/>
                <w:szCs w:val="20"/>
              </w:rPr>
              <w:t> </w:t>
            </w:r>
          </w:p>
        </w:tc>
      </w:tr>
      <w:tr w:rsidR="00472387" w:rsidRPr="00272B93" w14:paraId="351AA0F7" w14:textId="77777777" w:rsidTr="009053AF">
        <w:trPr>
          <w:cantSplit/>
          <w:trHeight w:val="20"/>
        </w:trPr>
        <w:tc>
          <w:tcPr>
            <w:tcW w:w="966" w:type="dxa"/>
            <w:shd w:val="clear" w:color="auto" w:fill="auto"/>
            <w:noWrap/>
            <w:vAlign w:val="bottom"/>
            <w:hideMark/>
          </w:tcPr>
          <w:p w14:paraId="5E0E00F6"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lastRenderedPageBreak/>
              <w:t>2.7.1.</w:t>
            </w:r>
          </w:p>
        </w:tc>
        <w:tc>
          <w:tcPr>
            <w:tcW w:w="4740" w:type="dxa"/>
            <w:shd w:val="clear" w:color="auto" w:fill="auto"/>
            <w:vAlign w:val="bottom"/>
            <w:hideMark/>
          </w:tcPr>
          <w:p w14:paraId="5A47BAA7"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0CD077FB"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34978D75" w14:textId="6625FC51" w:rsidR="00472387" w:rsidRPr="00272B93" w:rsidRDefault="000A7490" w:rsidP="008D7BD3">
            <w:pPr>
              <w:spacing w:after="0"/>
              <w:contextualSpacing/>
              <w:jc w:val="center"/>
              <w:rPr>
                <w:rFonts w:ascii="Myriad Pro" w:hAnsi="Myriad Pro"/>
                <w:color w:val="000000"/>
                <w:spacing w:val="4"/>
                <w:sz w:val="20"/>
                <w:szCs w:val="20"/>
              </w:rPr>
            </w:pPr>
            <w:r>
              <w:rPr>
                <w:rFonts w:ascii="Myriad Pro" w:hAnsi="Myriad Pro"/>
                <w:color w:val="000000"/>
                <w:sz w:val="20"/>
                <w:szCs w:val="20"/>
              </w:rPr>
              <w:t>12,5</w:t>
            </w:r>
          </w:p>
        </w:tc>
      </w:tr>
      <w:tr w:rsidR="00472387" w:rsidRPr="00272B93" w14:paraId="34D7FF75" w14:textId="77777777" w:rsidTr="00272B93">
        <w:trPr>
          <w:cantSplit/>
          <w:trHeight w:val="20"/>
        </w:trPr>
        <w:tc>
          <w:tcPr>
            <w:tcW w:w="966" w:type="dxa"/>
            <w:shd w:val="clear" w:color="auto" w:fill="auto"/>
            <w:noWrap/>
            <w:vAlign w:val="bottom"/>
            <w:hideMark/>
          </w:tcPr>
          <w:p w14:paraId="599DE6F1"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2.7.2.</w:t>
            </w:r>
          </w:p>
        </w:tc>
        <w:tc>
          <w:tcPr>
            <w:tcW w:w="4740" w:type="dxa"/>
            <w:shd w:val="clear" w:color="auto" w:fill="auto"/>
            <w:vAlign w:val="bottom"/>
            <w:hideMark/>
          </w:tcPr>
          <w:p w14:paraId="19B182C5"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49F28387"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77ACA237" w14:textId="5A4D9374" w:rsidR="00472387" w:rsidRPr="00272B93" w:rsidRDefault="00593B78" w:rsidP="008D7BD3">
            <w:pPr>
              <w:spacing w:after="0"/>
              <w:contextualSpacing/>
              <w:jc w:val="center"/>
              <w:rPr>
                <w:rFonts w:ascii="Myriad Pro" w:hAnsi="Myriad Pro"/>
                <w:color w:val="000000"/>
                <w:spacing w:val="4"/>
                <w:sz w:val="20"/>
                <w:szCs w:val="20"/>
              </w:rPr>
            </w:pPr>
            <w:r>
              <w:rPr>
                <w:rFonts w:ascii="Myriad Pro" w:hAnsi="Myriad Pro" w:cs="Times New Roman CYR"/>
                <w:b/>
                <w:bCs/>
                <w:sz w:val="20"/>
                <w:szCs w:val="20"/>
              </w:rPr>
              <w:t>2 325,88</w:t>
            </w:r>
          </w:p>
        </w:tc>
      </w:tr>
      <w:tr w:rsidR="00472387" w:rsidRPr="00272B93" w14:paraId="0CED74C4" w14:textId="77777777" w:rsidTr="00272B93">
        <w:trPr>
          <w:cantSplit/>
          <w:trHeight w:val="20"/>
        </w:trPr>
        <w:tc>
          <w:tcPr>
            <w:tcW w:w="966" w:type="dxa"/>
            <w:shd w:val="clear" w:color="auto" w:fill="auto"/>
            <w:noWrap/>
            <w:vAlign w:val="bottom"/>
            <w:hideMark/>
          </w:tcPr>
          <w:p w14:paraId="5D6FFF7F"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2CA99CBB"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01EE7380"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33D1A681" w14:textId="77777777" w:rsidR="00472387" w:rsidRPr="00272B93" w:rsidRDefault="00472387" w:rsidP="008D7BD3">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2BAF29D9" w14:textId="77777777" w:rsidTr="00272B93">
        <w:trPr>
          <w:cantSplit/>
          <w:trHeight w:val="20"/>
        </w:trPr>
        <w:tc>
          <w:tcPr>
            <w:tcW w:w="966" w:type="dxa"/>
            <w:shd w:val="clear" w:color="auto" w:fill="auto"/>
            <w:noWrap/>
            <w:vAlign w:val="bottom"/>
            <w:hideMark/>
          </w:tcPr>
          <w:p w14:paraId="0CA53BC7"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2.8.</w:t>
            </w:r>
          </w:p>
        </w:tc>
        <w:tc>
          <w:tcPr>
            <w:tcW w:w="4740" w:type="dxa"/>
            <w:shd w:val="clear" w:color="auto" w:fill="auto"/>
            <w:vAlign w:val="bottom"/>
            <w:hideMark/>
          </w:tcPr>
          <w:p w14:paraId="39F2FA17"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Текущее премирование</w:t>
            </w:r>
          </w:p>
        </w:tc>
        <w:tc>
          <w:tcPr>
            <w:tcW w:w="1182" w:type="dxa"/>
            <w:shd w:val="clear" w:color="auto" w:fill="auto"/>
            <w:noWrap/>
            <w:vAlign w:val="bottom"/>
            <w:hideMark/>
          </w:tcPr>
          <w:p w14:paraId="3971120F"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41CE8AC9" w14:textId="77777777" w:rsidR="00472387" w:rsidRPr="00272B93" w:rsidRDefault="00472387" w:rsidP="008D7BD3">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01E411DC" w14:textId="77777777" w:rsidTr="00272B93">
        <w:trPr>
          <w:cantSplit/>
          <w:trHeight w:val="20"/>
        </w:trPr>
        <w:tc>
          <w:tcPr>
            <w:tcW w:w="966" w:type="dxa"/>
            <w:shd w:val="clear" w:color="auto" w:fill="auto"/>
            <w:noWrap/>
            <w:vAlign w:val="bottom"/>
            <w:hideMark/>
          </w:tcPr>
          <w:p w14:paraId="79E521BA"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2.8.1.</w:t>
            </w:r>
          </w:p>
        </w:tc>
        <w:tc>
          <w:tcPr>
            <w:tcW w:w="4740" w:type="dxa"/>
            <w:shd w:val="clear" w:color="auto" w:fill="auto"/>
            <w:vAlign w:val="bottom"/>
            <w:hideMark/>
          </w:tcPr>
          <w:p w14:paraId="664BC9BD"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04874A87"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5542E1FA"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75,00</w:t>
            </w:r>
          </w:p>
        </w:tc>
      </w:tr>
      <w:tr w:rsidR="00472387" w:rsidRPr="00272B93" w14:paraId="5E3255CE" w14:textId="77777777" w:rsidTr="00272B93">
        <w:trPr>
          <w:cantSplit/>
          <w:trHeight w:val="20"/>
        </w:trPr>
        <w:tc>
          <w:tcPr>
            <w:tcW w:w="966" w:type="dxa"/>
            <w:shd w:val="clear" w:color="auto" w:fill="auto"/>
            <w:noWrap/>
            <w:vAlign w:val="bottom"/>
            <w:hideMark/>
          </w:tcPr>
          <w:p w14:paraId="258DD6D3"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2.8.2.</w:t>
            </w:r>
          </w:p>
        </w:tc>
        <w:tc>
          <w:tcPr>
            <w:tcW w:w="4740" w:type="dxa"/>
            <w:shd w:val="clear" w:color="auto" w:fill="auto"/>
            <w:vAlign w:val="bottom"/>
            <w:hideMark/>
          </w:tcPr>
          <w:p w14:paraId="4D773572"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714A2A42"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454409A2" w14:textId="6D1EB5C9" w:rsidR="00472387" w:rsidRPr="00272B93" w:rsidRDefault="00593B78" w:rsidP="008D7BD3">
            <w:pPr>
              <w:spacing w:after="0"/>
              <w:contextualSpacing/>
              <w:jc w:val="center"/>
              <w:rPr>
                <w:rFonts w:ascii="Myriad Pro" w:hAnsi="Myriad Pro"/>
                <w:color w:val="000000"/>
                <w:spacing w:val="4"/>
                <w:sz w:val="20"/>
                <w:szCs w:val="20"/>
              </w:rPr>
            </w:pPr>
            <w:r>
              <w:rPr>
                <w:rFonts w:ascii="Myriad Pro" w:hAnsi="Myriad Pro"/>
                <w:b/>
                <w:bCs/>
                <w:sz w:val="20"/>
                <w:szCs w:val="20"/>
              </w:rPr>
              <w:t>15 699,67</w:t>
            </w:r>
          </w:p>
        </w:tc>
      </w:tr>
      <w:tr w:rsidR="00472387" w:rsidRPr="00272B93" w14:paraId="2F50C4B5" w14:textId="77777777" w:rsidTr="00272B93">
        <w:trPr>
          <w:cantSplit/>
          <w:trHeight w:val="20"/>
        </w:trPr>
        <w:tc>
          <w:tcPr>
            <w:tcW w:w="966" w:type="dxa"/>
            <w:shd w:val="clear" w:color="auto" w:fill="auto"/>
            <w:noWrap/>
            <w:vAlign w:val="bottom"/>
            <w:hideMark/>
          </w:tcPr>
          <w:p w14:paraId="4C12A464"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02396108"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6E4C1511"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77D130F9" w14:textId="77777777" w:rsidR="00472387" w:rsidRPr="00272B93" w:rsidRDefault="00472387" w:rsidP="008D7BD3">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20AB61C8" w14:textId="77777777" w:rsidTr="00272B93">
        <w:trPr>
          <w:cantSplit/>
          <w:trHeight w:val="20"/>
        </w:trPr>
        <w:tc>
          <w:tcPr>
            <w:tcW w:w="966" w:type="dxa"/>
            <w:shd w:val="clear" w:color="auto" w:fill="auto"/>
            <w:noWrap/>
            <w:vAlign w:val="bottom"/>
            <w:hideMark/>
          </w:tcPr>
          <w:p w14:paraId="48971E28"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2.9.</w:t>
            </w:r>
          </w:p>
        </w:tc>
        <w:tc>
          <w:tcPr>
            <w:tcW w:w="4740" w:type="dxa"/>
            <w:shd w:val="clear" w:color="auto" w:fill="auto"/>
            <w:vAlign w:val="bottom"/>
            <w:hideMark/>
          </w:tcPr>
          <w:p w14:paraId="686CCC88"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Вознаграждение за выслугу лет</w:t>
            </w:r>
          </w:p>
        </w:tc>
        <w:tc>
          <w:tcPr>
            <w:tcW w:w="1182" w:type="dxa"/>
            <w:shd w:val="clear" w:color="auto" w:fill="auto"/>
            <w:noWrap/>
            <w:vAlign w:val="bottom"/>
            <w:hideMark/>
          </w:tcPr>
          <w:p w14:paraId="30EF5BBE"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699F55CC" w14:textId="77777777" w:rsidR="00472387" w:rsidRPr="00272B93" w:rsidRDefault="00472387" w:rsidP="008D7BD3">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07AB4DF7" w14:textId="77777777" w:rsidTr="00272B93">
        <w:trPr>
          <w:cantSplit/>
          <w:trHeight w:val="20"/>
        </w:trPr>
        <w:tc>
          <w:tcPr>
            <w:tcW w:w="966" w:type="dxa"/>
            <w:shd w:val="clear" w:color="auto" w:fill="auto"/>
            <w:noWrap/>
            <w:vAlign w:val="bottom"/>
            <w:hideMark/>
          </w:tcPr>
          <w:p w14:paraId="69D2F3FF"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2.9.1.</w:t>
            </w:r>
          </w:p>
        </w:tc>
        <w:tc>
          <w:tcPr>
            <w:tcW w:w="4740" w:type="dxa"/>
            <w:shd w:val="clear" w:color="auto" w:fill="auto"/>
            <w:vAlign w:val="bottom"/>
            <w:hideMark/>
          </w:tcPr>
          <w:p w14:paraId="5CE75C45"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32CBACB7"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4AADC6AA"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15,00</w:t>
            </w:r>
          </w:p>
        </w:tc>
      </w:tr>
      <w:tr w:rsidR="00472387" w:rsidRPr="00272B93" w14:paraId="53FB2B36" w14:textId="77777777" w:rsidTr="00272B93">
        <w:trPr>
          <w:cantSplit/>
          <w:trHeight w:val="20"/>
        </w:trPr>
        <w:tc>
          <w:tcPr>
            <w:tcW w:w="966" w:type="dxa"/>
            <w:shd w:val="clear" w:color="auto" w:fill="auto"/>
            <w:noWrap/>
            <w:vAlign w:val="bottom"/>
            <w:hideMark/>
          </w:tcPr>
          <w:p w14:paraId="51DAA6EA"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2.9.2.</w:t>
            </w:r>
          </w:p>
        </w:tc>
        <w:tc>
          <w:tcPr>
            <w:tcW w:w="4740" w:type="dxa"/>
            <w:shd w:val="clear" w:color="auto" w:fill="auto"/>
            <w:vAlign w:val="bottom"/>
            <w:hideMark/>
          </w:tcPr>
          <w:p w14:paraId="4C4242F6"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250FBD0C"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67D43B7D" w14:textId="77777777" w:rsidR="00472387" w:rsidRPr="00272B93" w:rsidRDefault="00B8683E" w:rsidP="008D7BD3">
            <w:pPr>
              <w:spacing w:after="0"/>
              <w:contextualSpacing/>
              <w:jc w:val="center"/>
              <w:rPr>
                <w:rFonts w:ascii="Myriad Pro" w:hAnsi="Myriad Pro"/>
                <w:color w:val="000000"/>
                <w:spacing w:val="4"/>
                <w:sz w:val="20"/>
                <w:szCs w:val="20"/>
              </w:rPr>
            </w:pPr>
            <w:r>
              <w:rPr>
                <w:rFonts w:ascii="Myriad Pro" w:hAnsi="Myriad Pro"/>
                <w:b/>
                <w:bCs/>
                <w:sz w:val="20"/>
                <w:szCs w:val="20"/>
              </w:rPr>
              <w:t>2 791,05</w:t>
            </w:r>
          </w:p>
        </w:tc>
      </w:tr>
      <w:tr w:rsidR="00472387" w:rsidRPr="00272B93" w14:paraId="2715E29C" w14:textId="77777777" w:rsidTr="00272B93">
        <w:trPr>
          <w:cantSplit/>
          <w:trHeight w:val="20"/>
        </w:trPr>
        <w:tc>
          <w:tcPr>
            <w:tcW w:w="966" w:type="dxa"/>
            <w:shd w:val="clear" w:color="auto" w:fill="auto"/>
            <w:noWrap/>
            <w:vAlign w:val="bottom"/>
            <w:hideMark/>
          </w:tcPr>
          <w:p w14:paraId="65B599AC"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02D53A46"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49293A4A"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4DADFED4" w14:textId="77777777" w:rsidR="00472387" w:rsidRPr="00272B93" w:rsidRDefault="00472387" w:rsidP="008D7BD3">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4C8FD08F" w14:textId="77777777" w:rsidTr="00272B93">
        <w:trPr>
          <w:cantSplit/>
          <w:trHeight w:val="20"/>
        </w:trPr>
        <w:tc>
          <w:tcPr>
            <w:tcW w:w="966" w:type="dxa"/>
            <w:shd w:val="clear" w:color="auto" w:fill="auto"/>
            <w:noWrap/>
            <w:vAlign w:val="bottom"/>
            <w:hideMark/>
          </w:tcPr>
          <w:p w14:paraId="0DA33B1D"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2.10.</w:t>
            </w:r>
          </w:p>
        </w:tc>
        <w:tc>
          <w:tcPr>
            <w:tcW w:w="4740" w:type="dxa"/>
            <w:shd w:val="clear" w:color="auto" w:fill="auto"/>
            <w:vAlign w:val="bottom"/>
            <w:hideMark/>
          </w:tcPr>
          <w:p w14:paraId="4A1F831A"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по итогам года</w:t>
            </w:r>
          </w:p>
        </w:tc>
        <w:tc>
          <w:tcPr>
            <w:tcW w:w="1182" w:type="dxa"/>
            <w:shd w:val="clear" w:color="auto" w:fill="auto"/>
            <w:noWrap/>
            <w:vAlign w:val="bottom"/>
            <w:hideMark/>
          </w:tcPr>
          <w:p w14:paraId="35F565CC"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224F056C" w14:textId="77777777" w:rsidR="00472387" w:rsidRPr="00272B93" w:rsidRDefault="00472387" w:rsidP="008D7BD3">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03DD9B7B" w14:textId="77777777" w:rsidTr="00272B93">
        <w:trPr>
          <w:cantSplit/>
          <w:trHeight w:val="20"/>
        </w:trPr>
        <w:tc>
          <w:tcPr>
            <w:tcW w:w="966" w:type="dxa"/>
            <w:shd w:val="clear" w:color="auto" w:fill="auto"/>
            <w:noWrap/>
            <w:vAlign w:val="bottom"/>
            <w:hideMark/>
          </w:tcPr>
          <w:p w14:paraId="4440CD00"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2.10.1.</w:t>
            </w:r>
          </w:p>
        </w:tc>
        <w:tc>
          <w:tcPr>
            <w:tcW w:w="4740" w:type="dxa"/>
            <w:shd w:val="clear" w:color="auto" w:fill="auto"/>
            <w:vAlign w:val="bottom"/>
            <w:hideMark/>
          </w:tcPr>
          <w:p w14:paraId="050544AE"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36288C39"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4C982559"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33,00</w:t>
            </w:r>
          </w:p>
        </w:tc>
      </w:tr>
      <w:tr w:rsidR="00472387" w:rsidRPr="00272B93" w14:paraId="6D729DEC" w14:textId="77777777" w:rsidTr="00272B93">
        <w:trPr>
          <w:cantSplit/>
          <w:trHeight w:val="20"/>
        </w:trPr>
        <w:tc>
          <w:tcPr>
            <w:tcW w:w="966" w:type="dxa"/>
            <w:shd w:val="clear" w:color="auto" w:fill="auto"/>
            <w:noWrap/>
            <w:vAlign w:val="bottom"/>
            <w:hideMark/>
          </w:tcPr>
          <w:p w14:paraId="67A2707C"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2.10.2.</w:t>
            </w:r>
          </w:p>
        </w:tc>
        <w:tc>
          <w:tcPr>
            <w:tcW w:w="4740" w:type="dxa"/>
            <w:shd w:val="clear" w:color="auto" w:fill="auto"/>
            <w:vAlign w:val="bottom"/>
            <w:hideMark/>
          </w:tcPr>
          <w:p w14:paraId="5DC224BB"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7C07F20C"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57DDA793" w14:textId="77777777" w:rsidR="00472387" w:rsidRPr="00272B93" w:rsidRDefault="00B8683E" w:rsidP="008D7BD3">
            <w:pPr>
              <w:spacing w:after="0"/>
              <w:contextualSpacing/>
              <w:jc w:val="center"/>
              <w:rPr>
                <w:rFonts w:ascii="Myriad Pro" w:hAnsi="Myriad Pro"/>
                <w:color w:val="000000"/>
                <w:spacing w:val="4"/>
                <w:sz w:val="20"/>
                <w:szCs w:val="20"/>
              </w:rPr>
            </w:pPr>
            <w:r>
              <w:rPr>
                <w:rFonts w:ascii="Myriad Pro" w:hAnsi="Myriad Pro"/>
                <w:b/>
                <w:bCs/>
                <w:sz w:val="20"/>
                <w:szCs w:val="20"/>
              </w:rPr>
              <w:t>6 140,32</w:t>
            </w:r>
          </w:p>
        </w:tc>
      </w:tr>
      <w:tr w:rsidR="00472387" w:rsidRPr="00272B93" w14:paraId="2467A0BB" w14:textId="77777777" w:rsidTr="00272B93">
        <w:trPr>
          <w:cantSplit/>
          <w:trHeight w:val="20"/>
        </w:trPr>
        <w:tc>
          <w:tcPr>
            <w:tcW w:w="966" w:type="dxa"/>
            <w:shd w:val="clear" w:color="auto" w:fill="auto"/>
            <w:noWrap/>
            <w:vAlign w:val="bottom"/>
            <w:hideMark/>
          </w:tcPr>
          <w:p w14:paraId="612159AC"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2.11.</w:t>
            </w:r>
          </w:p>
        </w:tc>
        <w:tc>
          <w:tcPr>
            <w:tcW w:w="4740" w:type="dxa"/>
            <w:shd w:val="clear" w:color="auto" w:fill="auto"/>
            <w:vAlign w:val="bottom"/>
            <w:hideMark/>
          </w:tcPr>
          <w:p w14:paraId="577A0DE6"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по районному коэффициенту и северные надбавки</w:t>
            </w:r>
          </w:p>
        </w:tc>
        <w:tc>
          <w:tcPr>
            <w:tcW w:w="1182" w:type="dxa"/>
            <w:shd w:val="clear" w:color="auto" w:fill="auto"/>
            <w:noWrap/>
            <w:vAlign w:val="bottom"/>
            <w:hideMark/>
          </w:tcPr>
          <w:p w14:paraId="00741869"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00D91E2F" w14:textId="77777777" w:rsidR="00472387" w:rsidRPr="00272B93" w:rsidRDefault="00472387" w:rsidP="008D7BD3">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472387" w:rsidRPr="00272B93" w14:paraId="22ADAD26" w14:textId="77777777" w:rsidTr="009053AF">
        <w:trPr>
          <w:cantSplit/>
          <w:trHeight w:val="20"/>
        </w:trPr>
        <w:tc>
          <w:tcPr>
            <w:tcW w:w="966" w:type="dxa"/>
            <w:shd w:val="clear" w:color="auto" w:fill="auto"/>
            <w:noWrap/>
            <w:vAlign w:val="bottom"/>
            <w:hideMark/>
          </w:tcPr>
          <w:p w14:paraId="368DF8FD"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2.11.1.</w:t>
            </w:r>
          </w:p>
        </w:tc>
        <w:tc>
          <w:tcPr>
            <w:tcW w:w="4740" w:type="dxa"/>
            <w:shd w:val="clear" w:color="auto" w:fill="auto"/>
            <w:vAlign w:val="bottom"/>
            <w:hideMark/>
          </w:tcPr>
          <w:p w14:paraId="7F95E54D"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выплаты</w:t>
            </w:r>
          </w:p>
        </w:tc>
        <w:tc>
          <w:tcPr>
            <w:tcW w:w="1182" w:type="dxa"/>
            <w:shd w:val="clear" w:color="auto" w:fill="auto"/>
            <w:noWrap/>
            <w:vAlign w:val="bottom"/>
            <w:hideMark/>
          </w:tcPr>
          <w:p w14:paraId="348AA5F9"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center"/>
            <w:hideMark/>
          </w:tcPr>
          <w:p w14:paraId="460E039E"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sz w:val="20"/>
                <w:szCs w:val="20"/>
              </w:rPr>
              <w:t>0,90</w:t>
            </w:r>
          </w:p>
        </w:tc>
      </w:tr>
      <w:tr w:rsidR="00472387" w:rsidRPr="00272B93" w14:paraId="4A404202" w14:textId="77777777" w:rsidTr="00272B93">
        <w:trPr>
          <w:cantSplit/>
          <w:trHeight w:val="20"/>
        </w:trPr>
        <w:tc>
          <w:tcPr>
            <w:tcW w:w="966" w:type="dxa"/>
            <w:shd w:val="clear" w:color="auto" w:fill="auto"/>
            <w:noWrap/>
            <w:vAlign w:val="bottom"/>
            <w:hideMark/>
          </w:tcPr>
          <w:p w14:paraId="7BD86218"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2.11.2.</w:t>
            </w:r>
          </w:p>
        </w:tc>
        <w:tc>
          <w:tcPr>
            <w:tcW w:w="4740" w:type="dxa"/>
            <w:shd w:val="clear" w:color="auto" w:fill="auto"/>
            <w:vAlign w:val="bottom"/>
            <w:hideMark/>
          </w:tcPr>
          <w:p w14:paraId="37382403"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7FCA5323"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0FE473EF" w14:textId="4E30C865" w:rsidR="00472387" w:rsidRPr="00272B93" w:rsidRDefault="00593B78" w:rsidP="008D7BD3">
            <w:pPr>
              <w:spacing w:after="0"/>
              <w:contextualSpacing/>
              <w:jc w:val="center"/>
              <w:rPr>
                <w:rFonts w:ascii="Myriad Pro" w:hAnsi="Myriad Pro"/>
                <w:color w:val="000000"/>
                <w:spacing w:val="4"/>
                <w:sz w:val="20"/>
                <w:szCs w:val="20"/>
              </w:rPr>
            </w:pPr>
            <w:r>
              <w:rPr>
                <w:rFonts w:ascii="Myriad Pro" w:hAnsi="Myriad Pro"/>
                <w:b/>
                <w:bCs/>
                <w:color w:val="000000"/>
                <w:sz w:val="20"/>
                <w:szCs w:val="20"/>
              </w:rPr>
              <w:t>410,08</w:t>
            </w:r>
          </w:p>
        </w:tc>
      </w:tr>
      <w:tr w:rsidR="00472387" w:rsidRPr="00272B93" w14:paraId="7BFBCEE3" w14:textId="77777777" w:rsidTr="00272B93">
        <w:trPr>
          <w:cantSplit/>
          <w:trHeight w:val="20"/>
        </w:trPr>
        <w:tc>
          <w:tcPr>
            <w:tcW w:w="966" w:type="dxa"/>
            <w:shd w:val="clear" w:color="auto" w:fill="auto"/>
            <w:vAlign w:val="center"/>
            <w:hideMark/>
          </w:tcPr>
          <w:p w14:paraId="1E312AAF"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2.12.</w:t>
            </w:r>
          </w:p>
        </w:tc>
        <w:tc>
          <w:tcPr>
            <w:tcW w:w="4740" w:type="dxa"/>
            <w:shd w:val="clear" w:color="auto" w:fill="auto"/>
            <w:vAlign w:val="center"/>
            <w:hideMark/>
          </w:tcPr>
          <w:p w14:paraId="5F3F3AE3"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Итого среднемесячная оплата труда на 1 работника</w:t>
            </w:r>
          </w:p>
        </w:tc>
        <w:tc>
          <w:tcPr>
            <w:tcW w:w="1182" w:type="dxa"/>
            <w:shd w:val="clear" w:color="auto" w:fill="auto"/>
            <w:vAlign w:val="center"/>
            <w:hideMark/>
          </w:tcPr>
          <w:p w14:paraId="17C302F7"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center"/>
            <w:hideMark/>
          </w:tcPr>
          <w:p w14:paraId="2F5571CF" w14:textId="4084A594" w:rsidR="00472387" w:rsidRPr="00272B93" w:rsidRDefault="00593B78" w:rsidP="008D7BD3">
            <w:pPr>
              <w:spacing w:after="0"/>
              <w:contextualSpacing/>
              <w:jc w:val="center"/>
              <w:rPr>
                <w:rFonts w:ascii="Myriad Pro" w:hAnsi="Myriad Pro"/>
                <w:color w:val="000000"/>
                <w:spacing w:val="4"/>
                <w:sz w:val="20"/>
                <w:szCs w:val="20"/>
              </w:rPr>
            </w:pPr>
            <w:r>
              <w:rPr>
                <w:rFonts w:ascii="Myriad Pro" w:hAnsi="Myriad Pro"/>
                <w:b/>
                <w:bCs/>
                <w:sz w:val="20"/>
                <w:szCs w:val="20"/>
              </w:rPr>
              <w:t>45 974,0</w:t>
            </w:r>
          </w:p>
        </w:tc>
      </w:tr>
      <w:tr w:rsidR="00472387" w:rsidRPr="00272B93" w14:paraId="1FA177DD" w14:textId="77777777" w:rsidTr="00272B93">
        <w:trPr>
          <w:cantSplit/>
          <w:trHeight w:val="20"/>
        </w:trPr>
        <w:tc>
          <w:tcPr>
            <w:tcW w:w="966" w:type="dxa"/>
            <w:shd w:val="clear" w:color="auto" w:fill="auto"/>
            <w:vAlign w:val="center"/>
            <w:hideMark/>
          </w:tcPr>
          <w:p w14:paraId="063CDF9E"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3.</w:t>
            </w:r>
          </w:p>
        </w:tc>
        <w:tc>
          <w:tcPr>
            <w:tcW w:w="4740" w:type="dxa"/>
            <w:shd w:val="clear" w:color="auto" w:fill="auto"/>
            <w:vAlign w:val="center"/>
            <w:hideMark/>
          </w:tcPr>
          <w:p w14:paraId="685B5B55" w14:textId="77777777" w:rsidR="00472387" w:rsidRPr="00272B93" w:rsidRDefault="00472387" w:rsidP="008D7BD3">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Расчет средств на оплату труда ППП (включенного в себестоимость)</w:t>
            </w:r>
          </w:p>
        </w:tc>
        <w:tc>
          <w:tcPr>
            <w:tcW w:w="1182" w:type="dxa"/>
            <w:shd w:val="clear" w:color="auto" w:fill="auto"/>
            <w:vAlign w:val="center"/>
            <w:hideMark/>
          </w:tcPr>
          <w:p w14:paraId="13CBA8CB" w14:textId="77777777" w:rsidR="00472387" w:rsidRPr="00272B93" w:rsidRDefault="00472387" w:rsidP="008D7BD3">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тыс.руб.</w:t>
            </w:r>
          </w:p>
        </w:tc>
        <w:tc>
          <w:tcPr>
            <w:tcW w:w="2458" w:type="dxa"/>
            <w:shd w:val="clear" w:color="auto" w:fill="auto"/>
            <w:noWrap/>
            <w:vAlign w:val="center"/>
            <w:hideMark/>
          </w:tcPr>
          <w:p w14:paraId="07173038" w14:textId="3BD10545" w:rsidR="00472387" w:rsidRPr="00272B93" w:rsidRDefault="00593B78" w:rsidP="008D7BD3">
            <w:pPr>
              <w:spacing w:after="0"/>
              <w:contextualSpacing/>
              <w:jc w:val="center"/>
              <w:rPr>
                <w:rFonts w:ascii="Myriad Pro" w:hAnsi="Myriad Pro"/>
                <w:color w:val="000000"/>
                <w:spacing w:val="4"/>
                <w:sz w:val="20"/>
                <w:szCs w:val="20"/>
              </w:rPr>
            </w:pPr>
            <w:r>
              <w:rPr>
                <w:rFonts w:ascii="Myriad Pro" w:hAnsi="Myriad Pro"/>
                <w:b/>
                <w:bCs/>
                <w:sz w:val="20"/>
                <w:szCs w:val="20"/>
              </w:rPr>
              <w:t>1 169 650,39</w:t>
            </w:r>
          </w:p>
        </w:tc>
      </w:tr>
    </w:tbl>
    <w:p w14:paraId="10801083" w14:textId="77777777" w:rsidR="00472387" w:rsidRPr="00A57877" w:rsidRDefault="00472387" w:rsidP="00472387">
      <w:pPr>
        <w:spacing w:after="0" w:line="360" w:lineRule="auto"/>
        <w:ind w:firstLine="709"/>
        <w:jc w:val="both"/>
        <w:rPr>
          <w:rFonts w:ascii="Myriad Pro" w:hAnsi="Myriad Pro"/>
          <w:color w:val="000000"/>
          <w:spacing w:val="4"/>
          <w:sz w:val="26"/>
          <w:szCs w:val="26"/>
        </w:rPr>
      </w:pPr>
    </w:p>
    <w:p w14:paraId="1C06200C" w14:textId="5CC3EE1F" w:rsidR="00472387" w:rsidRDefault="00472387" w:rsidP="00472387">
      <w:pPr>
        <w:pStyle w:val="a3"/>
        <w:autoSpaceDE w:val="0"/>
        <w:autoSpaceDN w:val="0"/>
        <w:adjustRightInd w:val="0"/>
        <w:spacing w:after="0" w:line="360" w:lineRule="auto"/>
        <w:ind w:left="0" w:firstLine="709"/>
        <w:jc w:val="both"/>
        <w:rPr>
          <w:rFonts w:ascii="Myriad Pro" w:hAnsi="Myriad Pro" w:cs="Myriad Pro"/>
          <w:sz w:val="26"/>
          <w:szCs w:val="26"/>
        </w:rPr>
      </w:pPr>
      <w:r w:rsidRPr="006E52A8">
        <w:rPr>
          <w:rFonts w:ascii="Myriad Pro" w:hAnsi="Myriad Pro" w:cs="Myriad Pro"/>
          <w:sz w:val="26"/>
          <w:szCs w:val="26"/>
        </w:rPr>
        <w:t>Исполнитель обоснованно полагает, что Службой по тарифам Астраханской области необоснованно не учтен</w:t>
      </w:r>
      <w:r w:rsidR="007A7254">
        <w:rPr>
          <w:rFonts w:ascii="Myriad Pro" w:hAnsi="Myriad Pro" w:cs="Myriad Pro"/>
          <w:sz w:val="26"/>
          <w:szCs w:val="26"/>
        </w:rPr>
        <w:t>ы</w:t>
      </w:r>
      <w:r w:rsidRPr="006E52A8">
        <w:rPr>
          <w:rFonts w:ascii="Myriad Pro" w:hAnsi="Myriad Pro" w:cs="Myriad Pro"/>
          <w:sz w:val="26"/>
          <w:szCs w:val="26"/>
        </w:rPr>
        <w:t xml:space="preserve"> в </w:t>
      </w:r>
      <w:r>
        <w:rPr>
          <w:rFonts w:ascii="Myriad Pro" w:hAnsi="Myriad Pro" w:cs="Myriad Pro"/>
          <w:sz w:val="26"/>
          <w:szCs w:val="26"/>
        </w:rPr>
        <w:t>базовом уровне подконтрольных расходов</w:t>
      </w:r>
      <w:r w:rsidRPr="006E52A8">
        <w:rPr>
          <w:rFonts w:ascii="Myriad Pro" w:hAnsi="Myriad Pro" w:cs="Myriad Pro"/>
          <w:sz w:val="26"/>
          <w:szCs w:val="26"/>
        </w:rPr>
        <w:t xml:space="preserve"> филиала ПАО </w:t>
      </w:r>
      <w:r w:rsidR="00BA3D04">
        <w:rPr>
          <w:rFonts w:ascii="Myriad Pro" w:hAnsi="Myriad Pro" w:cs="Myriad Pro"/>
          <w:sz w:val="26"/>
          <w:szCs w:val="26"/>
        </w:rPr>
        <w:t>«</w:t>
      </w:r>
      <w:r w:rsidRPr="006E52A8">
        <w:rPr>
          <w:rFonts w:ascii="Myriad Pro" w:hAnsi="Myriad Pro" w:cs="Myriad Pro"/>
          <w:sz w:val="26"/>
          <w:szCs w:val="26"/>
        </w:rPr>
        <w:t>МРСК Юга</w:t>
      </w:r>
      <w:r w:rsidR="00BA3D04">
        <w:rPr>
          <w:rFonts w:ascii="Myriad Pro" w:hAnsi="Myriad Pro" w:cs="Myriad Pro"/>
          <w:sz w:val="26"/>
          <w:szCs w:val="26"/>
        </w:rPr>
        <w:t>»</w:t>
      </w:r>
      <w:r w:rsidRPr="006E52A8">
        <w:rPr>
          <w:rFonts w:ascii="Myriad Pro" w:hAnsi="Myriad Pro" w:cs="Myriad Pro"/>
          <w:sz w:val="26"/>
          <w:szCs w:val="26"/>
        </w:rPr>
        <w:t xml:space="preserve"> - </w:t>
      </w:r>
      <w:r w:rsidR="00BA3D04">
        <w:rPr>
          <w:rFonts w:ascii="Myriad Pro" w:hAnsi="Myriad Pro" w:cs="Myriad Pro"/>
          <w:sz w:val="26"/>
          <w:szCs w:val="26"/>
        </w:rPr>
        <w:t>«</w:t>
      </w:r>
      <w:r w:rsidRPr="006E52A8">
        <w:rPr>
          <w:rFonts w:ascii="Myriad Pro" w:hAnsi="Myriad Pro" w:cs="Myriad Pro"/>
          <w:sz w:val="26"/>
          <w:szCs w:val="26"/>
        </w:rPr>
        <w:t>Астраханьэ</w:t>
      </w:r>
      <w:r>
        <w:rPr>
          <w:rFonts w:ascii="Myriad Pro" w:hAnsi="Myriad Pro" w:cs="Myriad Pro"/>
          <w:sz w:val="26"/>
          <w:szCs w:val="26"/>
        </w:rPr>
        <w:t>нерго</w:t>
      </w:r>
      <w:r w:rsidR="00BA3D04">
        <w:rPr>
          <w:rFonts w:ascii="Myriad Pro" w:hAnsi="Myriad Pro" w:cs="Myriad Pro"/>
          <w:sz w:val="26"/>
          <w:szCs w:val="26"/>
        </w:rPr>
        <w:t>»</w:t>
      </w:r>
      <w:r>
        <w:rPr>
          <w:rFonts w:ascii="Myriad Pro" w:hAnsi="Myriad Pro" w:cs="Myriad Pro"/>
          <w:sz w:val="26"/>
          <w:szCs w:val="26"/>
        </w:rPr>
        <w:t xml:space="preserve"> на 2018</w:t>
      </w:r>
      <w:r w:rsidRPr="006E52A8">
        <w:rPr>
          <w:rFonts w:ascii="Myriad Pro" w:hAnsi="Myriad Pro" w:cs="Myriad Pro"/>
          <w:sz w:val="26"/>
          <w:szCs w:val="26"/>
        </w:rPr>
        <w:t xml:space="preserve"> год экономически обоснованных расходов </w:t>
      </w:r>
      <w:r w:rsidR="00272B93">
        <w:rPr>
          <w:rFonts w:ascii="Myriad Pro" w:hAnsi="Myriad Pro" w:cs="Myriad Pro"/>
          <w:sz w:val="26"/>
          <w:szCs w:val="26"/>
        </w:rPr>
        <w:t>на</w:t>
      </w:r>
      <w:r w:rsidRPr="006E52A8">
        <w:rPr>
          <w:rFonts w:ascii="Myriad Pro" w:hAnsi="Myriad Pro" w:cs="Myriad Pro"/>
          <w:sz w:val="26"/>
          <w:szCs w:val="26"/>
        </w:rPr>
        <w:t xml:space="preserve"> </w:t>
      </w:r>
      <w:r>
        <w:rPr>
          <w:rFonts w:ascii="Myriad Pro" w:hAnsi="Myriad Pro" w:cs="Myriad Pro"/>
          <w:sz w:val="26"/>
          <w:szCs w:val="26"/>
        </w:rPr>
        <w:t>оплат</w:t>
      </w:r>
      <w:r w:rsidR="00272B93">
        <w:rPr>
          <w:rFonts w:ascii="Myriad Pro" w:hAnsi="Myriad Pro" w:cs="Myriad Pro"/>
          <w:sz w:val="26"/>
          <w:szCs w:val="26"/>
        </w:rPr>
        <w:t>у</w:t>
      </w:r>
      <w:r>
        <w:rPr>
          <w:rFonts w:ascii="Myriad Pro" w:hAnsi="Myriad Pro" w:cs="Myriad Pro"/>
          <w:sz w:val="26"/>
          <w:szCs w:val="26"/>
        </w:rPr>
        <w:t xml:space="preserve"> труда </w:t>
      </w:r>
      <w:r w:rsidRPr="006E52A8">
        <w:rPr>
          <w:rFonts w:ascii="Myriad Pro" w:hAnsi="Myriad Pro" w:cs="Myriad Pro"/>
          <w:sz w:val="26"/>
          <w:szCs w:val="26"/>
        </w:rPr>
        <w:t xml:space="preserve">в размере </w:t>
      </w:r>
      <w:r w:rsidR="00B8683E">
        <w:rPr>
          <w:rFonts w:ascii="Myriad Pro" w:hAnsi="Myriad Pro" w:cs="Myriad Pro"/>
          <w:sz w:val="26"/>
          <w:szCs w:val="26"/>
        </w:rPr>
        <w:t>–</w:t>
      </w:r>
      <w:r w:rsidRPr="006E52A8">
        <w:rPr>
          <w:rFonts w:ascii="Myriad Pro" w:hAnsi="Myriad Pro" w:cs="Myriad Pro"/>
          <w:sz w:val="26"/>
          <w:szCs w:val="26"/>
        </w:rPr>
        <w:t xml:space="preserve"> </w:t>
      </w:r>
      <w:r w:rsidR="00593B78">
        <w:rPr>
          <w:rFonts w:ascii="Myriad Pro" w:hAnsi="Myriad Pro" w:cs="Myriad Pro"/>
          <w:sz w:val="26"/>
          <w:szCs w:val="26"/>
        </w:rPr>
        <w:t>71 682,96</w:t>
      </w:r>
      <w:r w:rsidRPr="006E52A8">
        <w:rPr>
          <w:rFonts w:ascii="Myriad Pro" w:hAnsi="Myriad Pro" w:cs="Myriad Pro"/>
          <w:sz w:val="26"/>
          <w:szCs w:val="26"/>
        </w:rPr>
        <w:t xml:space="preserve"> тыс. рублей. </w:t>
      </w:r>
    </w:p>
    <w:p w14:paraId="32083783" w14:textId="77777777" w:rsidR="002E1890" w:rsidRDefault="002E1890" w:rsidP="00472387">
      <w:pPr>
        <w:pStyle w:val="a3"/>
        <w:autoSpaceDE w:val="0"/>
        <w:autoSpaceDN w:val="0"/>
        <w:adjustRightInd w:val="0"/>
        <w:spacing w:after="0" w:line="360" w:lineRule="auto"/>
        <w:ind w:left="0" w:firstLine="709"/>
        <w:jc w:val="both"/>
        <w:rPr>
          <w:rFonts w:ascii="Myriad Pro" w:hAnsi="Myriad Pro" w:cs="Myriad Pro"/>
          <w:sz w:val="26"/>
          <w:szCs w:val="26"/>
        </w:rPr>
      </w:pPr>
    </w:p>
    <w:p w14:paraId="00467D8D"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Услуги по организации функционирования ЕЭС России</w:t>
      </w:r>
    </w:p>
    <w:p w14:paraId="2B4B3F59"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0CA0ADC"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lastRenderedPageBreak/>
        <w:t>В соответствии с пп. 8 п. 18 Основ ценообразования № 1178</w:t>
      </w:r>
      <w:r w:rsidR="00146AF4">
        <w:rPr>
          <w:rFonts w:ascii="Myriad Pro" w:eastAsia="Calibri" w:hAnsi="Myriad Pro" w:cs="Times New Roman"/>
          <w:color w:val="000000" w:themeColor="text1"/>
          <w:sz w:val="26"/>
          <w:szCs w:val="26"/>
        </w:rPr>
        <w:t xml:space="preserve"> </w:t>
      </w:r>
      <w:r w:rsidR="00146AF4" w:rsidRPr="00927E4E">
        <w:rPr>
          <w:rFonts w:ascii="Myriad Pro" w:eastAsia="Calibri" w:hAnsi="Myriad Pro" w:cs="Times New Roman"/>
          <w:color w:val="000000" w:themeColor="text1"/>
          <w:sz w:val="26"/>
          <w:szCs w:val="26"/>
        </w:rPr>
        <w:t>расходы</w:t>
      </w:r>
      <w:r w:rsidRPr="00927E4E">
        <w:rPr>
          <w:rFonts w:ascii="Myriad Pro" w:eastAsia="Calibri" w:hAnsi="Myriad Pro" w:cs="Times New Roman"/>
          <w:color w:val="000000" w:themeColor="text1"/>
          <w:sz w:val="26"/>
          <w:szCs w:val="26"/>
        </w:rPr>
        <w:t>, связанные с производством и реализацией продукции (услуг) по регулируемым видам деятельности, включают в себя прочие расходы.</w:t>
      </w:r>
    </w:p>
    <w:p w14:paraId="620F4D65"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001913BB"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5D16AB6C"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49BB3ACE"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704C7D" w:rsidRPr="00927E4E" w14:paraId="0A37CEDB" w14:textId="77777777" w:rsidTr="00704C7D">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CBDFE2"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lastRenderedPageBreak/>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589BEB"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276C4"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xml:space="preserve">Заявлено филиалом ПАО </w:t>
            </w:r>
            <w:r w:rsidR="00BA3D04">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МРСК Юга</w:t>
            </w:r>
            <w:r w:rsidR="00BA3D04">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 xml:space="preserve"> </w:t>
            </w:r>
            <w:r w:rsidR="00BA3D04">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Астраханьэнерго</w:t>
            </w:r>
            <w:r w:rsidR="00BA3D04">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3025D"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E765E"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F99B1"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704C7D" w:rsidRPr="00927E4E" w14:paraId="76E339A6" w14:textId="77777777" w:rsidTr="00704C7D">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A0759D7"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70E3C03"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8210DB0"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170788"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988CA25"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FBFA9D4"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704C7D" w:rsidRPr="00927E4E" w14:paraId="72B7D509" w14:textId="77777777" w:rsidTr="00704C7D">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6279D74" w14:textId="77777777" w:rsidR="00704C7D" w:rsidRPr="00AC5C08" w:rsidRDefault="00704C7D" w:rsidP="00704C7D">
            <w:pPr>
              <w:spacing w:after="0" w:line="240" w:lineRule="auto"/>
              <w:rPr>
                <w:rFonts w:ascii="Myriad Pro" w:eastAsia="Times New Roman" w:hAnsi="Myriad Pro" w:cs="Calibri"/>
                <w:b/>
                <w:color w:val="000000"/>
                <w:sz w:val="20"/>
                <w:szCs w:val="20"/>
                <w:lang w:eastAsia="ru-RU"/>
              </w:rPr>
            </w:pPr>
            <w:r w:rsidRPr="00AC5C08">
              <w:rPr>
                <w:rFonts w:ascii="Myriad Pro" w:eastAsia="Times New Roman" w:hAnsi="Myriad Pro" w:cs="Calibri"/>
                <w:b/>
                <w:color w:val="000000"/>
                <w:sz w:val="20"/>
                <w:szCs w:val="20"/>
                <w:lang w:eastAsia="ru-RU"/>
              </w:rPr>
              <w:t>Услуги по организации функционирования ЕЭС России</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38D02044" w14:textId="77777777" w:rsidR="00704C7D" w:rsidRPr="00AC5C08" w:rsidRDefault="00704C7D" w:rsidP="00704C7D">
            <w:pPr>
              <w:spacing w:after="0" w:line="240" w:lineRule="auto"/>
              <w:rPr>
                <w:rFonts w:ascii="Myriad Pro" w:eastAsia="Calibri" w:hAnsi="Myriad Pro"/>
                <w:b/>
                <w:sz w:val="20"/>
                <w:szCs w:val="20"/>
              </w:rPr>
            </w:pPr>
            <w:r w:rsidRPr="00AC5C08">
              <w:rPr>
                <w:rFonts w:ascii="Myriad Pro" w:eastAsia="Calibri" w:hAnsi="Myriad Pro"/>
                <w:b/>
                <w:sz w:val="20"/>
                <w:szCs w:val="20"/>
              </w:rPr>
              <w:t>22 327,050</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2372A23A" w14:textId="77777777" w:rsidR="00704C7D" w:rsidRPr="00AC5C08" w:rsidRDefault="00704C7D" w:rsidP="00704C7D">
            <w:pPr>
              <w:spacing w:after="0" w:line="240" w:lineRule="auto"/>
              <w:jc w:val="center"/>
              <w:rPr>
                <w:rFonts w:ascii="Myriad Pro" w:eastAsia="Times New Roman" w:hAnsi="Myriad Pro" w:cs="Calibri"/>
                <w:b/>
                <w:color w:val="000000"/>
                <w:sz w:val="20"/>
                <w:szCs w:val="20"/>
                <w:lang w:eastAsia="ru-RU"/>
              </w:rPr>
            </w:pPr>
            <w:r w:rsidRPr="00AC5C08">
              <w:rPr>
                <w:rFonts w:ascii="Myriad Pro" w:eastAsia="Calibri" w:hAnsi="Myriad Pro"/>
                <w:b/>
                <w:sz w:val="20"/>
                <w:szCs w:val="20"/>
              </w:rPr>
              <w:t>24 165,910</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7FC65685" w14:textId="77777777" w:rsidR="00704C7D" w:rsidRPr="00AC5C08" w:rsidRDefault="00704C7D" w:rsidP="00704C7D">
            <w:pPr>
              <w:spacing w:after="0" w:line="240" w:lineRule="auto"/>
              <w:jc w:val="center"/>
              <w:rPr>
                <w:rFonts w:ascii="Myriad Pro" w:eastAsia="Times New Roman" w:hAnsi="Myriad Pro" w:cs="Calibri"/>
                <w:b/>
                <w:color w:val="000000"/>
                <w:sz w:val="20"/>
                <w:szCs w:val="20"/>
                <w:lang w:eastAsia="ru-RU"/>
              </w:rPr>
            </w:pPr>
            <w:r w:rsidRPr="00AC5C08">
              <w:rPr>
                <w:rFonts w:ascii="Myriad Pro" w:eastAsia="Times New Roman" w:hAnsi="Myriad Pro" w:cs="Calibri"/>
                <w:b/>
                <w:color w:val="000000"/>
                <w:sz w:val="20"/>
                <w:szCs w:val="20"/>
                <w:lang w:eastAsia="ru-RU"/>
              </w:rPr>
              <w:t>0,0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6F22925" w14:textId="77777777" w:rsidR="00704C7D" w:rsidRPr="00AC5C08" w:rsidRDefault="00704C7D" w:rsidP="00704C7D">
            <w:pPr>
              <w:spacing w:after="0" w:line="240" w:lineRule="auto"/>
              <w:jc w:val="center"/>
              <w:rPr>
                <w:rFonts w:ascii="Myriad Pro" w:eastAsia="Times New Roman" w:hAnsi="Myriad Pro" w:cs="Calibri"/>
                <w:b/>
                <w:sz w:val="20"/>
                <w:szCs w:val="20"/>
                <w:lang w:eastAsia="ru-RU"/>
              </w:rPr>
            </w:pPr>
            <w:r w:rsidRPr="00AC5C08">
              <w:rPr>
                <w:rFonts w:ascii="Myriad Pro" w:eastAsia="Times New Roman" w:hAnsi="Myriad Pro" w:cs="Calibri"/>
                <w:b/>
                <w:sz w:val="20"/>
                <w:szCs w:val="20"/>
                <w:lang w:eastAsia="ru-RU"/>
              </w:rPr>
              <w:t>-100,0</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432161F5" w14:textId="77777777" w:rsidR="00704C7D" w:rsidRPr="00AC5C08" w:rsidRDefault="00704C7D" w:rsidP="00704C7D">
            <w:pPr>
              <w:spacing w:after="0" w:line="240" w:lineRule="auto"/>
              <w:jc w:val="center"/>
              <w:rPr>
                <w:rFonts w:ascii="Myriad Pro" w:eastAsia="Times New Roman" w:hAnsi="Myriad Pro" w:cs="Calibri"/>
                <w:b/>
                <w:sz w:val="20"/>
                <w:szCs w:val="20"/>
                <w:lang w:eastAsia="ru-RU"/>
              </w:rPr>
            </w:pPr>
            <w:r w:rsidRPr="00AC5C08">
              <w:rPr>
                <w:rFonts w:ascii="Myriad Pro" w:eastAsia="Times New Roman" w:hAnsi="Myriad Pro" w:cs="Calibri"/>
                <w:b/>
                <w:sz w:val="20"/>
                <w:szCs w:val="20"/>
                <w:lang w:eastAsia="ru-RU"/>
              </w:rPr>
              <w:t>-100,0</w:t>
            </w:r>
          </w:p>
        </w:tc>
      </w:tr>
    </w:tbl>
    <w:p w14:paraId="11749CBA" w14:textId="77777777" w:rsidR="00704C7D" w:rsidRPr="00927E4E" w:rsidRDefault="00704C7D" w:rsidP="00704C7D">
      <w:pPr>
        <w:spacing w:after="0" w:line="360" w:lineRule="auto"/>
        <w:contextualSpacing/>
        <w:jc w:val="both"/>
        <w:rPr>
          <w:rFonts w:ascii="Myriad Pro" w:eastAsia="Calibri" w:hAnsi="Myriad Pro" w:cs="Times New Roman"/>
          <w:color w:val="000000" w:themeColor="text1"/>
          <w:sz w:val="26"/>
          <w:szCs w:val="26"/>
        </w:rPr>
      </w:pPr>
    </w:p>
    <w:p w14:paraId="41AD591F"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ТЕРРИТОРИАЛЬНОЙ СЕТЕВОЙ ОРГАНИЗАЦИИ</w:t>
      </w:r>
    </w:p>
    <w:p w14:paraId="3240D407"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статье на 2018 год была заявлена сумма расходов в размере 24 165,91 тыс. руб.</w:t>
      </w:r>
    </w:p>
    <w:p w14:paraId="7C12DB3E"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 xml:space="preserve">услуги по организации функционирования ЕЭС России 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были представлены следующие документы:</w:t>
      </w:r>
    </w:p>
    <w:p w14:paraId="7A71DD65" w14:textId="77777777" w:rsidR="00704C7D" w:rsidRPr="001877EC"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p>
    <w:p w14:paraId="7D475FE7"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 xml:space="preserve">Приказ от 23.04.2013 г. № 262 </w:t>
      </w:r>
      <w:r w:rsidR="00BA3D04">
        <w:rPr>
          <w:rFonts w:ascii="Myriad Pro" w:hAnsi="Myriad Pro"/>
          <w:color w:val="000000" w:themeColor="text1"/>
          <w:sz w:val="26"/>
          <w:szCs w:val="26"/>
        </w:rPr>
        <w:t>«</w:t>
      </w:r>
      <w:r w:rsidRPr="001877EC">
        <w:rPr>
          <w:rFonts w:ascii="Myriad Pro" w:hAnsi="Myriad Pro"/>
          <w:color w:val="000000" w:themeColor="text1"/>
          <w:sz w:val="26"/>
          <w:szCs w:val="26"/>
        </w:rPr>
        <w:t>Об утверждении Методики определения стоимости договоров оказания услуг по организации функционирования и развитию распределительного электро</w:t>
      </w:r>
      <w:r>
        <w:rPr>
          <w:rFonts w:ascii="Myriad Pro" w:hAnsi="Myriad Pro"/>
          <w:color w:val="000000" w:themeColor="text1"/>
          <w:sz w:val="26"/>
          <w:szCs w:val="26"/>
        </w:rPr>
        <w:t xml:space="preserve">сетевого комплекса между </w:t>
      </w:r>
      <w:r w:rsidR="00146AF4">
        <w:rPr>
          <w:rFonts w:ascii="Myriad Pro" w:hAnsi="Myriad Pro"/>
          <w:color w:val="000000" w:themeColor="text1"/>
          <w:sz w:val="26"/>
          <w:szCs w:val="26"/>
        </w:rPr>
        <w:br/>
      </w:r>
      <w:r>
        <w:rPr>
          <w:rFonts w:ascii="Myriad Pro" w:hAnsi="Myriad Pro"/>
          <w:color w:val="000000" w:themeColor="text1"/>
          <w:sz w:val="26"/>
          <w:szCs w:val="26"/>
        </w:rPr>
        <w:t>ОАО</w:t>
      </w:r>
      <w:r w:rsidR="002E1890">
        <w:rPr>
          <w:rFonts w:ascii="Myriad Pro" w:hAnsi="Myriad Pro"/>
          <w:color w:val="000000" w:themeColor="text1"/>
          <w:sz w:val="26"/>
          <w:szCs w:val="26"/>
        </w:rPr>
        <w:t xml:space="preserve"> «</w:t>
      </w:r>
      <w:r w:rsidRPr="001877EC">
        <w:rPr>
          <w:rFonts w:ascii="Myriad Pro" w:hAnsi="Myriad Pro"/>
          <w:color w:val="000000" w:themeColor="text1"/>
          <w:sz w:val="26"/>
          <w:szCs w:val="26"/>
        </w:rPr>
        <w:t>Россети</w:t>
      </w:r>
      <w:r w:rsidR="00BA3D04">
        <w:rPr>
          <w:rFonts w:ascii="Myriad Pro" w:hAnsi="Myriad Pro"/>
          <w:color w:val="000000" w:themeColor="text1"/>
          <w:sz w:val="26"/>
          <w:szCs w:val="26"/>
        </w:rPr>
        <w:t>»</w:t>
      </w:r>
      <w:r w:rsidRPr="001877EC">
        <w:rPr>
          <w:rFonts w:ascii="Myriad Pro" w:hAnsi="Myriad Pro"/>
          <w:color w:val="000000" w:themeColor="text1"/>
          <w:sz w:val="26"/>
          <w:szCs w:val="26"/>
        </w:rPr>
        <w:t xml:space="preserve"> и ДЗО ОАО </w:t>
      </w:r>
      <w:r w:rsidR="00BA3D04">
        <w:rPr>
          <w:rFonts w:ascii="Myriad Pro" w:hAnsi="Myriad Pro"/>
          <w:color w:val="000000" w:themeColor="text1"/>
          <w:sz w:val="26"/>
          <w:szCs w:val="26"/>
        </w:rPr>
        <w:t>«</w:t>
      </w:r>
      <w:r w:rsidRPr="001877EC">
        <w:rPr>
          <w:rFonts w:ascii="Myriad Pro" w:hAnsi="Myriad Pro"/>
          <w:color w:val="000000" w:themeColor="text1"/>
          <w:sz w:val="26"/>
          <w:szCs w:val="26"/>
        </w:rPr>
        <w:t>Россети</w:t>
      </w:r>
      <w:r w:rsidR="00BA3D04">
        <w:rPr>
          <w:rFonts w:ascii="Myriad Pro" w:hAnsi="Myriad Pro"/>
          <w:color w:val="000000" w:themeColor="text1"/>
          <w:sz w:val="26"/>
          <w:szCs w:val="26"/>
        </w:rPr>
        <w:t>»</w:t>
      </w:r>
      <w:r w:rsidRPr="001877EC">
        <w:rPr>
          <w:rFonts w:ascii="Myriad Pro" w:hAnsi="Myriad Pro"/>
          <w:color w:val="000000" w:themeColor="text1"/>
          <w:sz w:val="26"/>
          <w:szCs w:val="26"/>
        </w:rPr>
        <w:t>;</w:t>
      </w:r>
    </w:p>
    <w:p w14:paraId="363716A2"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 xml:space="preserve">Методика определения стоимости договоров оказания услуг по организации функционирования и развитию электросетевого комплекса между ОАО </w:t>
      </w:r>
      <w:r w:rsidR="00BA3D04">
        <w:rPr>
          <w:rFonts w:ascii="Myriad Pro" w:hAnsi="Myriad Pro"/>
          <w:color w:val="000000" w:themeColor="text1"/>
          <w:sz w:val="26"/>
          <w:szCs w:val="26"/>
        </w:rPr>
        <w:t>«</w:t>
      </w:r>
      <w:r w:rsidRPr="001877EC">
        <w:rPr>
          <w:rFonts w:ascii="Myriad Pro" w:hAnsi="Myriad Pro"/>
          <w:color w:val="000000" w:themeColor="text1"/>
          <w:sz w:val="26"/>
          <w:szCs w:val="26"/>
        </w:rPr>
        <w:t>Россети</w:t>
      </w:r>
      <w:r w:rsidR="00BA3D04">
        <w:rPr>
          <w:rFonts w:ascii="Myriad Pro" w:hAnsi="Myriad Pro"/>
          <w:color w:val="000000" w:themeColor="text1"/>
          <w:sz w:val="26"/>
          <w:szCs w:val="26"/>
        </w:rPr>
        <w:t>»</w:t>
      </w:r>
      <w:r w:rsidRPr="001877EC">
        <w:rPr>
          <w:rFonts w:ascii="Myriad Pro" w:hAnsi="Myriad Pro"/>
          <w:color w:val="000000" w:themeColor="text1"/>
          <w:sz w:val="26"/>
          <w:szCs w:val="26"/>
        </w:rPr>
        <w:t xml:space="preserve"> и ДЗО ОАО </w:t>
      </w:r>
      <w:r w:rsidR="00BA3D04">
        <w:rPr>
          <w:rFonts w:ascii="Myriad Pro" w:hAnsi="Myriad Pro"/>
          <w:color w:val="000000" w:themeColor="text1"/>
          <w:sz w:val="26"/>
          <w:szCs w:val="26"/>
        </w:rPr>
        <w:t>«</w:t>
      </w:r>
      <w:r w:rsidRPr="001877EC">
        <w:rPr>
          <w:rFonts w:ascii="Myriad Pro" w:hAnsi="Myriad Pro"/>
          <w:color w:val="000000" w:themeColor="text1"/>
          <w:sz w:val="26"/>
          <w:szCs w:val="26"/>
        </w:rPr>
        <w:t>Россети</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7A6C061C"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 xml:space="preserve">Методика </w:t>
      </w:r>
      <w:r>
        <w:rPr>
          <w:rFonts w:ascii="Myriad Pro" w:hAnsi="Myriad Pro"/>
          <w:color w:val="000000" w:themeColor="text1"/>
          <w:sz w:val="26"/>
          <w:szCs w:val="26"/>
        </w:rPr>
        <w:t>ценообразования</w:t>
      </w:r>
      <w:r w:rsidRPr="001877EC">
        <w:rPr>
          <w:rFonts w:ascii="Myriad Pro" w:hAnsi="Myriad Pro"/>
          <w:color w:val="000000" w:themeColor="text1"/>
          <w:sz w:val="26"/>
          <w:szCs w:val="26"/>
        </w:rPr>
        <w:t xml:space="preserve"> стоимости договоров оказания услуг </w:t>
      </w:r>
      <w:r w:rsidR="00146AF4">
        <w:rPr>
          <w:rFonts w:ascii="Myriad Pro" w:hAnsi="Myriad Pro"/>
          <w:color w:val="000000" w:themeColor="text1"/>
          <w:sz w:val="26"/>
          <w:szCs w:val="26"/>
        </w:rPr>
        <w:br/>
      </w:r>
      <w:r>
        <w:rPr>
          <w:rFonts w:ascii="Myriad Pro" w:hAnsi="Myriad Pro"/>
          <w:color w:val="000000" w:themeColor="text1"/>
          <w:sz w:val="26"/>
          <w:szCs w:val="26"/>
        </w:rPr>
        <w:t>ПАО</w:t>
      </w:r>
      <w:r w:rsidR="002E1890">
        <w:rPr>
          <w:rFonts w:ascii="Myriad Pro" w:hAnsi="Myriad Pro"/>
          <w:color w:val="000000" w:themeColor="text1"/>
          <w:sz w:val="26"/>
          <w:szCs w:val="26"/>
        </w:rPr>
        <w:t xml:space="preserve"> «</w:t>
      </w:r>
      <w:r>
        <w:rPr>
          <w:rFonts w:ascii="Myriad Pro" w:hAnsi="Myriad Pro"/>
          <w:color w:val="000000" w:themeColor="text1"/>
          <w:sz w:val="26"/>
          <w:szCs w:val="26"/>
        </w:rPr>
        <w:t>Россети</w:t>
      </w:r>
      <w:r w:rsidR="00BA3D04">
        <w:rPr>
          <w:rFonts w:ascii="Myriad Pro" w:hAnsi="Myriad Pro"/>
          <w:color w:val="000000" w:themeColor="text1"/>
          <w:sz w:val="26"/>
          <w:szCs w:val="26"/>
        </w:rPr>
        <w:t>»</w:t>
      </w:r>
      <w:r>
        <w:rPr>
          <w:rFonts w:ascii="Myriad Pro" w:hAnsi="Myriad Pro"/>
          <w:color w:val="000000" w:themeColor="text1"/>
          <w:sz w:val="26"/>
          <w:szCs w:val="26"/>
        </w:rPr>
        <w:t xml:space="preserve"> </w:t>
      </w:r>
      <w:r w:rsidRPr="001877EC">
        <w:rPr>
          <w:rFonts w:ascii="Myriad Pro" w:hAnsi="Myriad Pro"/>
          <w:color w:val="000000" w:themeColor="text1"/>
          <w:sz w:val="26"/>
          <w:szCs w:val="26"/>
        </w:rPr>
        <w:t>по организации функционирования и развитию электросетевого комплекса</w:t>
      </w:r>
      <w:r>
        <w:rPr>
          <w:rFonts w:ascii="Myriad Pro" w:hAnsi="Myriad Pro"/>
          <w:color w:val="000000" w:themeColor="text1"/>
          <w:sz w:val="26"/>
          <w:szCs w:val="26"/>
        </w:rPr>
        <w:t>;</w:t>
      </w:r>
    </w:p>
    <w:p w14:paraId="1D336865" w14:textId="77777777" w:rsidR="00704C7D" w:rsidRPr="00DD78E3"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Выписка из протокола заседания Правления от 17.03.2017 № 581пр/7 </w:t>
      </w:r>
      <w:r w:rsidR="00146AF4">
        <w:rPr>
          <w:rFonts w:ascii="Myriad Pro" w:hAnsi="Myriad Pro"/>
          <w:color w:val="000000" w:themeColor="text1"/>
          <w:sz w:val="26"/>
          <w:szCs w:val="26"/>
        </w:rPr>
        <w:br/>
      </w:r>
      <w:r w:rsidRPr="00DD78E3">
        <w:rPr>
          <w:rFonts w:ascii="Myriad Pro" w:hAnsi="Myriad Pro"/>
          <w:color w:val="000000" w:themeColor="text1"/>
          <w:sz w:val="26"/>
          <w:szCs w:val="26"/>
        </w:rPr>
        <w:t>(О введении в действие с 01.01.2018 Методики ценообразования стоимости договоров оказания услуг по организации функционирования и развитию распределительного электросетевого комплекса);</w:t>
      </w:r>
    </w:p>
    <w:p w14:paraId="5838A6DC" w14:textId="77777777" w:rsidR="00704C7D" w:rsidRPr="00DD78E3"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Письмо ФСТ России от 11.11.2008 №СН-6503/12 </w:t>
      </w:r>
      <w:r w:rsidR="00BA3D04">
        <w:rPr>
          <w:rFonts w:ascii="Myriad Pro" w:hAnsi="Myriad Pro"/>
          <w:color w:val="000000" w:themeColor="text1"/>
          <w:sz w:val="26"/>
          <w:szCs w:val="26"/>
        </w:rPr>
        <w:t>«</w:t>
      </w:r>
      <w:r w:rsidRPr="00DD78E3">
        <w:rPr>
          <w:rFonts w:ascii="Myriad Pro" w:hAnsi="Myriad Pro"/>
          <w:color w:val="000000" w:themeColor="text1"/>
          <w:sz w:val="26"/>
          <w:szCs w:val="26"/>
        </w:rPr>
        <w:t>Об учёте общесистемных расходов</w:t>
      </w:r>
      <w:r w:rsidR="00BA3D04">
        <w:rPr>
          <w:rFonts w:ascii="Myriad Pro" w:hAnsi="Myriad Pro"/>
          <w:color w:val="000000" w:themeColor="text1"/>
          <w:sz w:val="26"/>
          <w:szCs w:val="26"/>
        </w:rPr>
        <w:t>»</w:t>
      </w:r>
      <w:r w:rsidRPr="00DD78E3">
        <w:rPr>
          <w:rFonts w:ascii="Myriad Pro" w:hAnsi="Myriad Pro"/>
          <w:color w:val="000000" w:themeColor="text1"/>
          <w:sz w:val="26"/>
          <w:szCs w:val="26"/>
        </w:rPr>
        <w:t>;</w:t>
      </w:r>
    </w:p>
    <w:p w14:paraId="10661A4B" w14:textId="77777777" w:rsidR="00704C7D" w:rsidRPr="00DD78E3" w:rsidRDefault="00704C7D" w:rsidP="00B9583E">
      <w:pPr>
        <w:pStyle w:val="a3"/>
        <w:numPr>
          <w:ilvl w:val="0"/>
          <w:numId w:val="28"/>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lastRenderedPageBreak/>
        <w:t>Договор оказания услуг по организации функционирования и развитию электросетевого комплекса от 19.12.2014 №2417;</w:t>
      </w:r>
    </w:p>
    <w:p w14:paraId="380B76F4" w14:textId="77777777" w:rsidR="00704C7D" w:rsidRPr="00DD78E3" w:rsidRDefault="00704C7D" w:rsidP="00B9583E">
      <w:pPr>
        <w:pStyle w:val="a3"/>
        <w:numPr>
          <w:ilvl w:val="0"/>
          <w:numId w:val="28"/>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Договор оказания услуг по организации казначейской функции от 28.07.2016 №3273;</w:t>
      </w:r>
    </w:p>
    <w:p w14:paraId="2ADF41F6" w14:textId="77777777" w:rsidR="00704C7D" w:rsidRPr="00DD78E3" w:rsidRDefault="00704C7D" w:rsidP="00B9583E">
      <w:pPr>
        <w:pStyle w:val="a3"/>
        <w:numPr>
          <w:ilvl w:val="0"/>
          <w:numId w:val="28"/>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Данные бухгалтерского учета ПАО </w:t>
      </w:r>
      <w:r w:rsidR="00BA3D04">
        <w:rPr>
          <w:rFonts w:ascii="Myriad Pro" w:hAnsi="Myriad Pro"/>
          <w:color w:val="000000" w:themeColor="text1"/>
          <w:sz w:val="26"/>
          <w:szCs w:val="26"/>
        </w:rPr>
        <w:t>«</w:t>
      </w:r>
      <w:r w:rsidRPr="00DD78E3">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D78E3">
        <w:rPr>
          <w:rFonts w:ascii="Myriad Pro" w:hAnsi="Myriad Pro"/>
          <w:color w:val="000000" w:themeColor="text1"/>
          <w:sz w:val="26"/>
          <w:szCs w:val="26"/>
        </w:rPr>
        <w:t xml:space="preserve"> - оборотно - сальдовая ведомость по сч. 20 за 2016 год;</w:t>
      </w:r>
    </w:p>
    <w:p w14:paraId="51F2539B" w14:textId="77777777" w:rsidR="00704C7D" w:rsidRPr="00DD78E3" w:rsidRDefault="00704C7D" w:rsidP="00B9583E">
      <w:pPr>
        <w:pStyle w:val="a3"/>
        <w:numPr>
          <w:ilvl w:val="0"/>
          <w:numId w:val="28"/>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Расчёты распределения затрат ПАО </w:t>
      </w:r>
      <w:r w:rsidR="00BA3D04">
        <w:rPr>
          <w:rFonts w:ascii="Myriad Pro" w:hAnsi="Myriad Pro"/>
          <w:color w:val="000000" w:themeColor="text1"/>
          <w:sz w:val="26"/>
          <w:szCs w:val="26"/>
        </w:rPr>
        <w:t>«</w:t>
      </w:r>
      <w:r w:rsidRPr="00DD78E3">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(из расчета на месяц) на 2016 и 2017 год;</w:t>
      </w:r>
    </w:p>
    <w:p w14:paraId="587E47F6" w14:textId="77777777" w:rsidR="00704C7D" w:rsidRPr="00DD78E3" w:rsidRDefault="00704C7D" w:rsidP="00B9583E">
      <w:pPr>
        <w:pStyle w:val="a3"/>
        <w:numPr>
          <w:ilvl w:val="0"/>
          <w:numId w:val="28"/>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Расчёты распределения затрат ПАО </w:t>
      </w:r>
      <w:r w:rsidR="00BA3D04">
        <w:rPr>
          <w:rFonts w:ascii="Myriad Pro" w:hAnsi="Myriad Pro"/>
          <w:color w:val="000000" w:themeColor="text1"/>
          <w:sz w:val="26"/>
          <w:szCs w:val="26"/>
        </w:rPr>
        <w:t>«</w:t>
      </w:r>
      <w:r w:rsidRPr="00DD78E3">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(из расчета на год) на 2016 и 2017 год;</w:t>
      </w:r>
    </w:p>
    <w:p w14:paraId="7F9B7C5C" w14:textId="77777777" w:rsidR="00704C7D" w:rsidRPr="00DD78E3" w:rsidRDefault="00704C7D" w:rsidP="00B9583E">
      <w:pPr>
        <w:pStyle w:val="a3"/>
        <w:numPr>
          <w:ilvl w:val="0"/>
          <w:numId w:val="28"/>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 распределения затрат ПАО </w:t>
      </w:r>
      <w:r w:rsidR="00BA3D04">
        <w:rPr>
          <w:rFonts w:ascii="Myriad Pro" w:hAnsi="Myriad Pro"/>
          <w:color w:val="000000" w:themeColor="text1"/>
          <w:sz w:val="26"/>
          <w:szCs w:val="26"/>
        </w:rPr>
        <w:t>«</w:t>
      </w:r>
      <w:r w:rsidRPr="00DD78E3">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организации казначейской функции (из расчета на квартал) 1237,8 тыс. руб.</w:t>
      </w:r>
    </w:p>
    <w:p w14:paraId="0AFEC704" w14:textId="77777777" w:rsidR="00704C7D" w:rsidRDefault="00704C7D" w:rsidP="00B9583E">
      <w:pPr>
        <w:pStyle w:val="a3"/>
        <w:numPr>
          <w:ilvl w:val="0"/>
          <w:numId w:val="28"/>
        </w:numPr>
        <w:spacing w:after="0" w:line="360" w:lineRule="auto"/>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Расчёты распределения затрат ПАО </w:t>
      </w:r>
      <w:r w:rsidR="00BA3D04">
        <w:rPr>
          <w:rFonts w:ascii="Myriad Pro" w:hAnsi="Myriad Pro"/>
          <w:color w:val="000000" w:themeColor="text1"/>
          <w:sz w:val="26"/>
          <w:szCs w:val="26"/>
        </w:rPr>
        <w:t>«</w:t>
      </w:r>
      <w:r w:rsidRPr="00DD78E3">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организации казначейской функции (из расчета на год) на 2016 и 2017 год 4 951,06 тыс. руб.</w:t>
      </w:r>
    </w:p>
    <w:p w14:paraId="6B25A603" w14:textId="77777777" w:rsidR="00704C7D" w:rsidRPr="00DD78E3" w:rsidRDefault="00704C7D" w:rsidP="00704C7D">
      <w:pPr>
        <w:pStyle w:val="a3"/>
        <w:spacing w:after="0" w:line="360" w:lineRule="auto"/>
        <w:jc w:val="both"/>
        <w:rPr>
          <w:rFonts w:ascii="Myriad Pro" w:hAnsi="Myriad Pro"/>
          <w:color w:val="000000" w:themeColor="text1"/>
          <w:sz w:val="26"/>
          <w:szCs w:val="26"/>
        </w:rPr>
      </w:pPr>
    </w:p>
    <w:p w14:paraId="1E5EBED2"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ОРГАНА РЕГУЛИРОВАНИЯ</w:t>
      </w:r>
    </w:p>
    <w:p w14:paraId="33CB5056" w14:textId="77777777" w:rsidR="00FD3E0F"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Службой по тарифам Астраханской области расходы по договорам </w:t>
      </w:r>
      <w:r w:rsidR="00B411D4">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Россети</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B411D4">
        <w:rPr>
          <w:rFonts w:ascii="Myriad Pro" w:eastAsia="Calibri" w:hAnsi="Myriad Pro" w:cs="Times New Roman"/>
          <w:color w:val="000000" w:themeColor="text1"/>
          <w:sz w:val="26"/>
          <w:szCs w:val="26"/>
        </w:rPr>
        <w:t xml:space="preserve">не учтены при расчете подконтрольных расходов. </w:t>
      </w:r>
    </w:p>
    <w:p w14:paraId="19D5C91D" w14:textId="77777777" w:rsidR="00704C7D" w:rsidRPr="00960C65"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p>
    <w:p w14:paraId="39911728" w14:textId="77777777" w:rsidR="00704C7D"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ИСПОЛНИТЕЛЯ</w:t>
      </w:r>
    </w:p>
    <w:p w14:paraId="0E322729"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2E1890">
        <w:rPr>
          <w:rFonts w:ascii="Myriad Pro" w:eastAsia="Calibri" w:hAnsi="Myriad Pro" w:cs="Times New Roman"/>
          <w:color w:val="000000" w:themeColor="text1"/>
          <w:sz w:val="26"/>
          <w:szCs w:val="26"/>
        </w:rPr>
        <w:t xml:space="preserve"> «</w:t>
      </w:r>
      <w:r w:rsidRPr="00281EEB">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в </w:t>
      </w:r>
      <w:r w:rsidR="002E1890">
        <w:rPr>
          <w:rFonts w:ascii="Myriad Pro" w:eastAsia="Calibri" w:hAnsi="Myriad Pro" w:cs="Times New Roman"/>
          <w:color w:val="000000" w:themeColor="text1"/>
          <w:sz w:val="26"/>
          <w:szCs w:val="26"/>
        </w:rPr>
        <w:t xml:space="preserve">Службой по тарифам Астраханской области </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35150A44" w14:textId="77777777" w:rsidR="00704C7D" w:rsidRPr="000B319D" w:rsidRDefault="00704C7D" w:rsidP="00B9583E">
      <w:pPr>
        <w:pStyle w:val="a3"/>
        <w:numPr>
          <w:ilvl w:val="0"/>
          <w:numId w:val="29"/>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t>Срок действия договора оказания услуг по организации функционирования и развитию электросетевого комплекса от 19.12.2014 №</w:t>
      </w:r>
      <w:r>
        <w:rPr>
          <w:rFonts w:ascii="Myriad Pro" w:hAnsi="Myriad Pro"/>
          <w:color w:val="000000" w:themeColor="text1"/>
          <w:sz w:val="26"/>
          <w:szCs w:val="26"/>
        </w:rPr>
        <w:t> </w:t>
      </w:r>
      <w:r w:rsidRPr="000B319D">
        <w:rPr>
          <w:rFonts w:ascii="Myriad Pro" w:hAnsi="Myriad Pro"/>
          <w:color w:val="000000" w:themeColor="text1"/>
          <w:sz w:val="26"/>
          <w:szCs w:val="26"/>
        </w:rPr>
        <w:t xml:space="preserve">2417 - с 01.01.2015 по 31.12.2017, пролонгация на период регулирования в договоре от 19.12.2014 № 2417 не </w:t>
      </w:r>
      <w:r>
        <w:rPr>
          <w:rFonts w:ascii="Myriad Pro" w:hAnsi="Myriad Pro"/>
          <w:color w:val="000000" w:themeColor="text1"/>
          <w:sz w:val="26"/>
          <w:szCs w:val="26"/>
        </w:rPr>
        <w:t>предусмотрена.</w:t>
      </w:r>
    </w:p>
    <w:p w14:paraId="0337994A" w14:textId="77777777" w:rsidR="00704C7D" w:rsidRPr="000B319D" w:rsidRDefault="00704C7D" w:rsidP="00B9583E">
      <w:pPr>
        <w:pStyle w:val="a3"/>
        <w:numPr>
          <w:ilvl w:val="0"/>
          <w:numId w:val="29"/>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lastRenderedPageBreak/>
        <w:t>Срок действия договора оказания услуг по организации казначейской функции от 28.07.2016 №</w:t>
      </w:r>
      <w:r>
        <w:rPr>
          <w:rFonts w:ascii="Myriad Pro" w:hAnsi="Myriad Pro"/>
          <w:color w:val="000000" w:themeColor="text1"/>
          <w:sz w:val="26"/>
          <w:szCs w:val="26"/>
        </w:rPr>
        <w:t xml:space="preserve"> </w:t>
      </w:r>
      <w:r w:rsidRPr="000B319D">
        <w:rPr>
          <w:rFonts w:ascii="Myriad Pro" w:hAnsi="Myriad Pro"/>
          <w:color w:val="000000" w:themeColor="text1"/>
          <w:sz w:val="26"/>
          <w:szCs w:val="26"/>
        </w:rPr>
        <w:t>3273 - с 01.01.2016 по 31.12.2018.</w:t>
      </w:r>
    </w:p>
    <w:p w14:paraId="07006369" w14:textId="77777777" w:rsidR="00704C7D" w:rsidRPr="000B319D" w:rsidRDefault="00704C7D" w:rsidP="00B9583E">
      <w:pPr>
        <w:pStyle w:val="a3"/>
        <w:numPr>
          <w:ilvl w:val="0"/>
          <w:numId w:val="29"/>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t>Сумма фактических расходов, относящихся на деятельность по оказанию услуг по передаче электрической энергии</w:t>
      </w:r>
      <w:r>
        <w:rPr>
          <w:rFonts w:ascii="Myriad Pro" w:hAnsi="Myriad Pro"/>
          <w:color w:val="000000" w:themeColor="text1"/>
          <w:sz w:val="26"/>
          <w:szCs w:val="26"/>
        </w:rPr>
        <w:t>, отнесенная на филиал ПАО </w:t>
      </w:r>
      <w:r w:rsidR="00BA3D04">
        <w:rPr>
          <w:rFonts w:ascii="Myriad Pro" w:hAnsi="Myriad Pro"/>
          <w:color w:val="000000" w:themeColor="text1"/>
          <w:sz w:val="26"/>
          <w:szCs w:val="26"/>
        </w:rPr>
        <w:t>»</w:t>
      </w:r>
      <w:r w:rsidRPr="000B319D">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0B319D">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0B319D">
        <w:rPr>
          <w:rFonts w:ascii="Myriad Pro" w:hAnsi="Myriad Pro"/>
          <w:color w:val="000000" w:themeColor="text1"/>
          <w:sz w:val="26"/>
          <w:szCs w:val="26"/>
        </w:rPr>
        <w:t xml:space="preserve"> за 2016 год </w:t>
      </w:r>
      <w:r>
        <w:rPr>
          <w:rFonts w:ascii="Myriad Pro" w:hAnsi="Myriad Pro"/>
          <w:color w:val="000000" w:themeColor="text1"/>
          <w:sz w:val="26"/>
          <w:szCs w:val="26"/>
        </w:rPr>
        <w:br/>
      </w:r>
      <w:r w:rsidRPr="000B319D">
        <w:rPr>
          <w:rFonts w:ascii="Myriad Pro" w:hAnsi="Myriad Pro"/>
          <w:color w:val="000000" w:themeColor="text1"/>
          <w:sz w:val="26"/>
          <w:szCs w:val="26"/>
        </w:rPr>
        <w:t>(</w:t>
      </w:r>
      <w:r w:rsidRPr="00AC5C08">
        <w:rPr>
          <w:rFonts w:ascii="Myriad Pro" w:hAnsi="Myriad Pro"/>
          <w:color w:val="000000" w:themeColor="text1"/>
          <w:sz w:val="26"/>
          <w:szCs w:val="26"/>
        </w:rPr>
        <w:t>22 327,050</w:t>
      </w:r>
      <w:r>
        <w:rPr>
          <w:rFonts w:ascii="Myriad Pro" w:hAnsi="Myriad Pro"/>
          <w:color w:val="000000" w:themeColor="text1"/>
          <w:sz w:val="26"/>
          <w:szCs w:val="26"/>
        </w:rPr>
        <w:t xml:space="preserve"> </w:t>
      </w:r>
      <w:r w:rsidRPr="000B319D">
        <w:rPr>
          <w:rFonts w:ascii="Myriad Pro" w:hAnsi="Myriad Pro"/>
          <w:color w:val="000000" w:themeColor="text1"/>
          <w:sz w:val="26"/>
          <w:szCs w:val="26"/>
        </w:rPr>
        <w:t xml:space="preserve">тыс. руб.) подтверждена оборотно-сальдовой ведомостью ПАО </w:t>
      </w:r>
      <w:r w:rsidR="00BA3D04">
        <w:rPr>
          <w:rFonts w:ascii="Myriad Pro" w:hAnsi="Myriad Pro"/>
          <w:color w:val="000000" w:themeColor="text1"/>
          <w:sz w:val="26"/>
          <w:szCs w:val="26"/>
        </w:rPr>
        <w:t>«</w:t>
      </w:r>
      <w:r w:rsidRPr="000B319D">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0B319D">
        <w:rPr>
          <w:rFonts w:ascii="Myriad Pro" w:hAnsi="Myriad Pro"/>
          <w:color w:val="000000" w:themeColor="text1"/>
          <w:sz w:val="26"/>
          <w:szCs w:val="26"/>
        </w:rPr>
        <w:t xml:space="preserve"> по сч. 20 за 2016 год, расчетом распределения затрат ПАО </w:t>
      </w:r>
      <w:r w:rsidR="00BA3D04">
        <w:rPr>
          <w:rFonts w:ascii="Myriad Pro" w:hAnsi="Myriad Pro"/>
          <w:color w:val="000000" w:themeColor="text1"/>
          <w:sz w:val="26"/>
          <w:szCs w:val="26"/>
        </w:rPr>
        <w:t>«</w:t>
      </w:r>
      <w:r w:rsidRPr="000B319D">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на 2016 год и расчетом распределения затрат ПАО </w:t>
      </w:r>
      <w:r w:rsidR="00BA3D04">
        <w:rPr>
          <w:rFonts w:ascii="Myriad Pro" w:hAnsi="Myriad Pro"/>
          <w:color w:val="000000" w:themeColor="text1"/>
          <w:sz w:val="26"/>
          <w:szCs w:val="26"/>
        </w:rPr>
        <w:t>«</w:t>
      </w:r>
      <w:r w:rsidRPr="000B319D">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организации казначейской функции на 2016 год.</w:t>
      </w:r>
    </w:p>
    <w:p w14:paraId="34F2571D" w14:textId="77777777" w:rsidR="00704C7D" w:rsidRDefault="00704C7D" w:rsidP="00B9583E">
      <w:pPr>
        <w:pStyle w:val="a3"/>
        <w:numPr>
          <w:ilvl w:val="0"/>
          <w:numId w:val="29"/>
        </w:numPr>
        <w:spacing w:after="0" w:line="360" w:lineRule="auto"/>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В составе обосновывающих документов </w:t>
      </w:r>
      <w:r>
        <w:rPr>
          <w:rFonts w:ascii="Myriad Pro" w:hAnsi="Myriad Pro"/>
          <w:color w:val="000000" w:themeColor="text1"/>
          <w:sz w:val="26"/>
          <w:szCs w:val="26"/>
        </w:rPr>
        <w:t xml:space="preserve">филиалом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w:t>
      </w:r>
      <w:r w:rsidRPr="000B319D">
        <w:rPr>
          <w:rFonts w:ascii="Myriad Pro" w:hAnsi="Myriad Pro"/>
          <w:color w:val="000000" w:themeColor="text1"/>
          <w:sz w:val="26"/>
          <w:szCs w:val="26"/>
        </w:rPr>
        <w:t xml:space="preserve">не представлены первичные бухгалтерские документы по договорам с ПАО </w:t>
      </w:r>
      <w:r w:rsidR="00BA3D04">
        <w:rPr>
          <w:rFonts w:ascii="Myriad Pro" w:hAnsi="Myriad Pro"/>
          <w:color w:val="000000" w:themeColor="text1"/>
          <w:sz w:val="26"/>
          <w:szCs w:val="26"/>
        </w:rPr>
        <w:t>«</w:t>
      </w:r>
      <w:r w:rsidRPr="000B319D">
        <w:rPr>
          <w:rFonts w:ascii="Myriad Pro" w:hAnsi="Myriad Pro"/>
          <w:color w:val="000000" w:themeColor="text1"/>
          <w:sz w:val="26"/>
          <w:szCs w:val="26"/>
        </w:rPr>
        <w:t>Россети</w:t>
      </w:r>
      <w:r w:rsidR="00BA3D04">
        <w:rPr>
          <w:rFonts w:ascii="Myriad Pro" w:hAnsi="Myriad Pro"/>
          <w:color w:val="000000" w:themeColor="text1"/>
          <w:sz w:val="26"/>
          <w:szCs w:val="26"/>
        </w:rPr>
        <w:t>»</w:t>
      </w:r>
      <w:r>
        <w:rPr>
          <w:rFonts w:ascii="Myriad Pro" w:hAnsi="Myriad Pro"/>
          <w:color w:val="000000" w:themeColor="text1"/>
          <w:sz w:val="26"/>
          <w:szCs w:val="26"/>
        </w:rPr>
        <w:t xml:space="preserve"> за 2016 год</w:t>
      </w:r>
      <w:r w:rsidRPr="000B319D">
        <w:rPr>
          <w:rFonts w:ascii="Myriad Pro" w:hAnsi="Myriad Pro"/>
          <w:color w:val="000000" w:themeColor="text1"/>
          <w:sz w:val="26"/>
          <w:szCs w:val="26"/>
        </w:rPr>
        <w:t xml:space="preserve">, а именно, </w:t>
      </w:r>
      <w:r>
        <w:rPr>
          <w:rFonts w:ascii="Myriad Pro" w:hAnsi="Myriad Pro"/>
          <w:color w:val="000000" w:themeColor="text1"/>
          <w:sz w:val="26"/>
          <w:szCs w:val="26"/>
        </w:rPr>
        <w:t xml:space="preserve">отчеты об оказанных услугах к договорам </w:t>
      </w:r>
      <w:r w:rsidRPr="000B319D">
        <w:rPr>
          <w:rFonts w:ascii="Myriad Pro" w:hAnsi="Myriad Pro"/>
          <w:color w:val="000000" w:themeColor="text1"/>
          <w:sz w:val="26"/>
          <w:szCs w:val="26"/>
        </w:rPr>
        <w:t>от 19.12.2014 № 2417</w:t>
      </w:r>
      <w:r>
        <w:rPr>
          <w:rFonts w:ascii="Myriad Pro" w:hAnsi="Myriad Pro"/>
          <w:color w:val="000000" w:themeColor="text1"/>
          <w:sz w:val="26"/>
          <w:szCs w:val="26"/>
        </w:rPr>
        <w:t xml:space="preserve"> (приложение № 3 к договору) и </w:t>
      </w:r>
      <w:r w:rsidRPr="000B319D">
        <w:rPr>
          <w:rFonts w:ascii="Myriad Pro" w:hAnsi="Myriad Pro"/>
          <w:color w:val="000000" w:themeColor="text1"/>
          <w:sz w:val="26"/>
          <w:szCs w:val="26"/>
        </w:rPr>
        <w:t>от 28.07.2016 №</w:t>
      </w:r>
      <w:r>
        <w:rPr>
          <w:rFonts w:ascii="Myriad Pro" w:hAnsi="Myriad Pro"/>
          <w:color w:val="000000" w:themeColor="text1"/>
          <w:sz w:val="26"/>
          <w:szCs w:val="26"/>
        </w:rPr>
        <w:t xml:space="preserve"> </w:t>
      </w:r>
      <w:r w:rsidRPr="000B319D">
        <w:rPr>
          <w:rFonts w:ascii="Myriad Pro" w:hAnsi="Myriad Pro"/>
          <w:color w:val="000000" w:themeColor="text1"/>
          <w:sz w:val="26"/>
          <w:szCs w:val="26"/>
        </w:rPr>
        <w:t>3273</w:t>
      </w:r>
      <w:r>
        <w:rPr>
          <w:rFonts w:ascii="Myriad Pro" w:hAnsi="Myriad Pro"/>
          <w:color w:val="000000" w:themeColor="text1"/>
          <w:sz w:val="26"/>
          <w:szCs w:val="26"/>
        </w:rPr>
        <w:t xml:space="preserve"> (приложение № 1 к договору).</w:t>
      </w:r>
    </w:p>
    <w:p w14:paraId="5004C532" w14:textId="77777777" w:rsidR="00704C7D" w:rsidRDefault="00704C7D" w:rsidP="00B9583E">
      <w:pPr>
        <w:pStyle w:val="a3"/>
        <w:numPr>
          <w:ilvl w:val="0"/>
          <w:numId w:val="29"/>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Величина расходов </w:t>
      </w:r>
      <w:r w:rsidRPr="00AC5C08">
        <w:rPr>
          <w:rFonts w:ascii="Myriad Pro" w:hAnsi="Myriad Pro"/>
          <w:color w:val="000000" w:themeColor="text1"/>
          <w:sz w:val="26"/>
          <w:szCs w:val="26"/>
        </w:rPr>
        <w:t>24 165,910</w:t>
      </w:r>
      <w:r>
        <w:rPr>
          <w:rFonts w:ascii="Myriad Pro" w:hAnsi="Myriad Pro"/>
          <w:color w:val="000000" w:themeColor="text1"/>
          <w:sz w:val="26"/>
          <w:szCs w:val="26"/>
        </w:rPr>
        <w:t xml:space="preserve"> тыс. руб.,</w:t>
      </w:r>
      <w:r w:rsidRPr="005B466C">
        <w:rPr>
          <w:rFonts w:ascii="Myriad Pro" w:hAnsi="Myriad Pro"/>
          <w:color w:val="000000" w:themeColor="text1"/>
          <w:sz w:val="26"/>
          <w:szCs w:val="26"/>
        </w:rPr>
        <w:t xml:space="preserve"> </w:t>
      </w:r>
      <w:r>
        <w:rPr>
          <w:rFonts w:ascii="Myriad Pro" w:hAnsi="Myriad Pro"/>
          <w:color w:val="000000" w:themeColor="text1"/>
          <w:sz w:val="26"/>
          <w:szCs w:val="26"/>
        </w:rPr>
        <w:t xml:space="preserve">заявленная филиалом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на 2018 год, определена в размере, равном сумме по расчету распределения </w:t>
      </w:r>
      <w:r w:rsidRPr="000B319D">
        <w:rPr>
          <w:rFonts w:ascii="Myriad Pro" w:hAnsi="Myriad Pro"/>
          <w:color w:val="000000" w:themeColor="text1"/>
          <w:sz w:val="26"/>
          <w:szCs w:val="26"/>
        </w:rPr>
        <w:t xml:space="preserve">затрат ПАО </w:t>
      </w:r>
      <w:r w:rsidR="00BA3D04">
        <w:rPr>
          <w:rFonts w:ascii="Myriad Pro" w:hAnsi="Myriad Pro"/>
          <w:color w:val="000000" w:themeColor="text1"/>
          <w:sz w:val="26"/>
          <w:szCs w:val="26"/>
        </w:rPr>
        <w:t>«</w:t>
      </w:r>
      <w:r w:rsidRPr="000B319D">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w:t>
      </w:r>
      <w:r>
        <w:rPr>
          <w:rFonts w:ascii="Myriad Pro" w:hAnsi="Myriad Pro"/>
          <w:color w:val="000000" w:themeColor="text1"/>
          <w:sz w:val="26"/>
          <w:szCs w:val="26"/>
        </w:rPr>
        <w:t>на 2017</w:t>
      </w:r>
      <w:r w:rsidRPr="000B319D">
        <w:rPr>
          <w:rFonts w:ascii="Myriad Pro" w:hAnsi="Myriad Pro"/>
          <w:color w:val="000000" w:themeColor="text1"/>
          <w:sz w:val="26"/>
          <w:szCs w:val="26"/>
        </w:rPr>
        <w:t xml:space="preserve"> год и </w:t>
      </w:r>
      <w:r>
        <w:rPr>
          <w:rFonts w:ascii="Myriad Pro" w:hAnsi="Myriad Pro"/>
          <w:color w:val="000000" w:themeColor="text1"/>
          <w:sz w:val="26"/>
          <w:szCs w:val="26"/>
        </w:rPr>
        <w:t>расчету</w:t>
      </w:r>
      <w:r w:rsidRPr="000B319D">
        <w:rPr>
          <w:rFonts w:ascii="Myriad Pro" w:hAnsi="Myriad Pro"/>
          <w:color w:val="000000" w:themeColor="text1"/>
          <w:sz w:val="26"/>
          <w:szCs w:val="26"/>
        </w:rPr>
        <w:t xml:space="preserve"> распределения затрат ПАО </w:t>
      </w:r>
      <w:r w:rsidR="00BA3D04">
        <w:rPr>
          <w:rFonts w:ascii="Myriad Pro" w:hAnsi="Myriad Pro"/>
          <w:color w:val="000000" w:themeColor="text1"/>
          <w:sz w:val="26"/>
          <w:szCs w:val="26"/>
        </w:rPr>
        <w:t>«</w:t>
      </w:r>
      <w:r w:rsidRPr="000B319D">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организации казначейской функции</w:t>
      </w:r>
      <w:r>
        <w:rPr>
          <w:rFonts w:ascii="Myriad Pro" w:hAnsi="Myriad Pro"/>
          <w:color w:val="000000" w:themeColor="text1"/>
          <w:sz w:val="26"/>
          <w:szCs w:val="26"/>
        </w:rPr>
        <w:t xml:space="preserve"> на 2017</w:t>
      </w:r>
      <w:r w:rsidRPr="000B319D">
        <w:rPr>
          <w:rFonts w:ascii="Myriad Pro" w:hAnsi="Myriad Pro"/>
          <w:color w:val="000000" w:themeColor="text1"/>
          <w:sz w:val="26"/>
          <w:szCs w:val="26"/>
        </w:rPr>
        <w:t xml:space="preserve"> год.</w:t>
      </w:r>
    </w:p>
    <w:p w14:paraId="620DFFAB" w14:textId="77777777" w:rsidR="001C0A1A" w:rsidRPr="00536A44" w:rsidRDefault="001C0A1A" w:rsidP="001C0A1A">
      <w:pPr>
        <w:pStyle w:val="a3"/>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К операционным (подконтрольным) расходам, относятся расходы, которые несет компания в процессе текущей деятельности для обеспечения нормального функционирования. Поскольку операционные расходы составляют основную часть регулярных затрат компании, руководство рассматривает способы снижения операционных расходов, не вызывая критического снижения качества или производства продукции.</w:t>
      </w:r>
    </w:p>
    <w:p w14:paraId="4E1625E0" w14:textId="77777777" w:rsidR="00B17795" w:rsidRPr="00536A44" w:rsidRDefault="004528E7" w:rsidP="00B17795">
      <w:pPr>
        <w:spacing w:after="0" w:line="360" w:lineRule="auto"/>
        <w:ind w:firstLine="709"/>
        <w:jc w:val="both"/>
        <w:rPr>
          <w:rFonts w:ascii="Myriad Pro" w:eastAsia="Times New Roman" w:hAnsi="Myriad Pro" w:cs="Courier New"/>
          <w:color w:val="020C22"/>
          <w:sz w:val="26"/>
          <w:szCs w:val="26"/>
          <w:shd w:val="clear" w:color="auto" w:fill="FEFEFE"/>
          <w:lang w:eastAsia="ru-RU"/>
        </w:rPr>
      </w:pPr>
      <w:r w:rsidRPr="00536A44">
        <w:rPr>
          <w:rFonts w:ascii="Myriad Pro" w:hAnsi="Myriad Pro"/>
          <w:color w:val="000000" w:themeColor="text1"/>
          <w:sz w:val="26"/>
          <w:szCs w:val="26"/>
        </w:rPr>
        <w:t>Указ</w:t>
      </w:r>
      <w:r w:rsidR="001C0A1A" w:rsidRPr="00536A44">
        <w:rPr>
          <w:rFonts w:ascii="Myriad Pro" w:hAnsi="Myriad Pro"/>
          <w:color w:val="000000" w:themeColor="text1"/>
          <w:sz w:val="26"/>
          <w:szCs w:val="26"/>
        </w:rPr>
        <w:t>ом</w:t>
      </w:r>
      <w:r w:rsidRPr="00536A44">
        <w:rPr>
          <w:rFonts w:ascii="Myriad Pro" w:hAnsi="Myriad Pro"/>
          <w:color w:val="000000" w:themeColor="text1"/>
          <w:sz w:val="26"/>
          <w:szCs w:val="26"/>
        </w:rPr>
        <w:t xml:space="preserve"> Президента Российской Федерации от </w:t>
      </w:r>
      <w:r w:rsidR="001E7E0A" w:rsidRPr="00536A44">
        <w:rPr>
          <w:rFonts w:ascii="Myriad Pro" w:hAnsi="Myriad Pro"/>
          <w:color w:val="000000" w:themeColor="text1"/>
          <w:sz w:val="26"/>
          <w:szCs w:val="26"/>
        </w:rPr>
        <w:t xml:space="preserve">22.11.12 № 1567, </w:t>
      </w:r>
      <w:r w:rsidR="004576A3" w:rsidRPr="00536A44">
        <w:rPr>
          <w:rFonts w:ascii="Myriad Pro" w:hAnsi="Myriad Pro"/>
          <w:color w:val="000000" w:themeColor="text1"/>
          <w:sz w:val="26"/>
          <w:szCs w:val="26"/>
        </w:rPr>
        <w:br/>
      </w:r>
      <w:r w:rsidR="001C0A1A" w:rsidRPr="00536A44">
        <w:rPr>
          <w:rFonts w:ascii="Myriad Pro" w:hAnsi="Myriad Pro"/>
          <w:color w:val="000000" w:themeColor="text1"/>
          <w:sz w:val="26"/>
          <w:szCs w:val="26"/>
        </w:rPr>
        <w:t xml:space="preserve">ПАО «Россети» переданы </w:t>
      </w:r>
      <w:r w:rsidR="001E7E0A" w:rsidRPr="00536A44">
        <w:rPr>
          <w:rFonts w:ascii="Myriad Pro" w:hAnsi="Myriad Pro"/>
          <w:color w:val="000000" w:themeColor="text1"/>
          <w:sz w:val="26"/>
          <w:szCs w:val="26"/>
        </w:rPr>
        <w:t>функции по р</w:t>
      </w:r>
      <w:r w:rsidR="001E7E0A" w:rsidRPr="00536A44">
        <w:rPr>
          <w:rFonts w:ascii="Myriad Pro" w:eastAsia="Times New Roman" w:hAnsi="Myriad Pro" w:cs="Courier New"/>
          <w:color w:val="020C22"/>
          <w:sz w:val="26"/>
          <w:szCs w:val="26"/>
          <w:shd w:val="clear" w:color="auto" w:fill="FEFEFE"/>
          <w:lang w:eastAsia="ru-RU"/>
        </w:rPr>
        <w:t xml:space="preserve">азвитию электросетевого комплекса Российской Федерации, координации работы по управлению этим комплексом, сдерживания роста тарифов для конечных потребителей электрической энергии. </w:t>
      </w:r>
      <w:r w:rsidR="007921A2" w:rsidRPr="00536A44">
        <w:rPr>
          <w:rFonts w:ascii="Myriad Pro" w:eastAsia="Times New Roman" w:hAnsi="Myriad Pro" w:cs="Courier New"/>
          <w:color w:val="020C22"/>
          <w:sz w:val="26"/>
          <w:szCs w:val="26"/>
          <w:shd w:val="clear" w:color="auto" w:fill="FEFEFE"/>
          <w:lang w:eastAsia="ru-RU"/>
        </w:rPr>
        <w:t>Учитывая, что координация работы электросетевого комплекса включает в себя ежедневный мониторинг и анализ работы электросетевого комплекса Российской Федерации, то р</w:t>
      </w:r>
      <w:r w:rsidR="001E7E0A" w:rsidRPr="00536A44">
        <w:rPr>
          <w:rFonts w:ascii="Myriad Pro" w:eastAsia="Times New Roman" w:hAnsi="Myriad Pro" w:cs="Courier New"/>
          <w:color w:val="020C22"/>
          <w:sz w:val="26"/>
          <w:szCs w:val="26"/>
          <w:shd w:val="clear" w:color="auto" w:fill="FEFEFE"/>
          <w:lang w:eastAsia="ru-RU"/>
        </w:rPr>
        <w:t xml:space="preserve">асходы на оплату услуг ПАО </w:t>
      </w:r>
      <w:r w:rsidR="00BA3D04" w:rsidRPr="00536A44">
        <w:rPr>
          <w:rFonts w:ascii="Myriad Pro" w:eastAsia="Times New Roman" w:hAnsi="Myriad Pro" w:cs="Courier New"/>
          <w:color w:val="020C22"/>
          <w:sz w:val="26"/>
          <w:szCs w:val="26"/>
          <w:shd w:val="clear" w:color="auto" w:fill="FEFEFE"/>
          <w:lang w:eastAsia="ru-RU"/>
        </w:rPr>
        <w:t>«</w:t>
      </w:r>
      <w:r w:rsidR="001E7E0A" w:rsidRPr="00536A44">
        <w:rPr>
          <w:rFonts w:ascii="Myriad Pro" w:eastAsia="Times New Roman" w:hAnsi="Myriad Pro" w:cs="Courier New"/>
          <w:color w:val="020C22"/>
          <w:sz w:val="26"/>
          <w:szCs w:val="26"/>
          <w:shd w:val="clear" w:color="auto" w:fill="FEFEFE"/>
          <w:lang w:eastAsia="ru-RU"/>
        </w:rPr>
        <w:t>Россети</w:t>
      </w:r>
      <w:r w:rsidR="00BA3D04" w:rsidRPr="00536A44">
        <w:rPr>
          <w:rFonts w:ascii="Myriad Pro" w:eastAsia="Times New Roman" w:hAnsi="Myriad Pro" w:cs="Courier New"/>
          <w:color w:val="020C22"/>
          <w:sz w:val="26"/>
          <w:szCs w:val="26"/>
          <w:shd w:val="clear" w:color="auto" w:fill="FEFEFE"/>
          <w:lang w:eastAsia="ru-RU"/>
        </w:rPr>
        <w:t>»</w:t>
      </w:r>
      <w:r w:rsidR="001E7E0A" w:rsidRPr="00536A44">
        <w:rPr>
          <w:rFonts w:ascii="Myriad Pro" w:eastAsia="Times New Roman" w:hAnsi="Myriad Pro" w:cs="Courier New"/>
          <w:color w:val="020C22"/>
          <w:sz w:val="26"/>
          <w:szCs w:val="26"/>
          <w:shd w:val="clear" w:color="auto" w:fill="FEFEFE"/>
          <w:lang w:eastAsia="ru-RU"/>
        </w:rPr>
        <w:t xml:space="preserve"> </w:t>
      </w:r>
      <w:r w:rsidR="00524043" w:rsidRPr="00536A44">
        <w:rPr>
          <w:rFonts w:ascii="Myriad Pro" w:hAnsi="Myriad Pro"/>
          <w:color w:val="000000" w:themeColor="text1"/>
          <w:sz w:val="26"/>
          <w:szCs w:val="26"/>
        </w:rPr>
        <w:t xml:space="preserve">должны быть учтены в составе подконтрольных расходов. </w:t>
      </w:r>
      <w:r w:rsidR="00B17795" w:rsidRPr="00536A44">
        <w:rPr>
          <w:rFonts w:ascii="Myriad Pro" w:hAnsi="Myriad Pro"/>
          <w:color w:val="000000" w:themeColor="text1"/>
          <w:sz w:val="26"/>
          <w:szCs w:val="26"/>
        </w:rPr>
        <w:t xml:space="preserve">В представленных документах филиалом </w:t>
      </w:r>
      <w:r w:rsidR="004576A3" w:rsidRPr="00536A44">
        <w:rPr>
          <w:rFonts w:ascii="Myriad Pro" w:hAnsi="Myriad Pro"/>
          <w:color w:val="000000" w:themeColor="text1"/>
          <w:sz w:val="26"/>
          <w:szCs w:val="26"/>
        </w:rPr>
        <w:br/>
      </w:r>
      <w:r w:rsidR="00B17795" w:rsidRPr="00536A44">
        <w:rPr>
          <w:rFonts w:ascii="Myriad Pro" w:hAnsi="Myriad Pro"/>
          <w:color w:val="000000" w:themeColor="text1"/>
          <w:sz w:val="26"/>
          <w:szCs w:val="26"/>
        </w:rPr>
        <w:t xml:space="preserve">ПАО «МРСК Юга» - «Астраханьэнерго» по расходам ПАО «Россети» представлены договоры на оказание услуг по развитию электросетевого комплекса и оказанию казначейских услуг, действие которых ограничивается 31 декабря 2017 года. При этом согласно выписки из протокола заседания ПАО «Россети» 17.03.2017 </w:t>
      </w:r>
      <w:r w:rsidR="004576A3" w:rsidRPr="00536A44">
        <w:rPr>
          <w:rFonts w:ascii="Myriad Pro" w:hAnsi="Myriad Pro"/>
          <w:color w:val="000000" w:themeColor="text1"/>
          <w:sz w:val="26"/>
          <w:szCs w:val="26"/>
        </w:rPr>
        <w:br/>
      </w:r>
      <w:r w:rsidR="00B17795" w:rsidRPr="00536A44">
        <w:rPr>
          <w:rFonts w:ascii="Myriad Pro" w:hAnsi="Myriad Pro"/>
          <w:color w:val="000000" w:themeColor="text1"/>
          <w:sz w:val="26"/>
          <w:szCs w:val="26"/>
        </w:rPr>
        <w:t>№ 581пр/7 с 1 января 2018 года изменяется «</w:t>
      </w:r>
      <w:r w:rsidR="00B17795" w:rsidRPr="00536A44">
        <w:rPr>
          <w:rFonts w:ascii="Myriad Pro" w:eastAsia="Times New Roman" w:hAnsi="Myriad Pro" w:cs="Courier New"/>
          <w:color w:val="020C22"/>
          <w:sz w:val="26"/>
          <w:szCs w:val="26"/>
          <w:shd w:val="clear" w:color="auto" w:fill="FEFEFE"/>
          <w:lang w:eastAsia="ru-RU"/>
        </w:rPr>
        <w:t>Методика ценообразования стоимости договоров оказания услуг ПАО «Россети» по организации функционирования и развитию электросетевого комплекса»</w:t>
      </w:r>
      <w:r w:rsidR="007E1C79" w:rsidRPr="00536A44">
        <w:rPr>
          <w:rFonts w:ascii="Myriad Pro" w:eastAsia="Times New Roman" w:hAnsi="Myriad Pro" w:cs="Courier New"/>
          <w:color w:val="020C22"/>
          <w:sz w:val="26"/>
          <w:szCs w:val="26"/>
          <w:shd w:val="clear" w:color="auto" w:fill="FEFEFE"/>
          <w:lang w:eastAsia="ru-RU"/>
        </w:rPr>
        <w:t xml:space="preserve"> (далее – Методика ценообразования)</w:t>
      </w:r>
      <w:r w:rsidR="00B17795" w:rsidRPr="00536A44">
        <w:rPr>
          <w:rFonts w:ascii="Myriad Pro" w:eastAsia="Times New Roman" w:hAnsi="Myriad Pro" w:cs="Courier New"/>
          <w:color w:val="020C22"/>
          <w:sz w:val="26"/>
          <w:szCs w:val="26"/>
          <w:shd w:val="clear" w:color="auto" w:fill="FEFEFE"/>
          <w:lang w:eastAsia="ru-RU"/>
        </w:rPr>
        <w:t xml:space="preserve">. </w:t>
      </w:r>
      <w:r w:rsidR="007E1C79" w:rsidRPr="00536A44">
        <w:rPr>
          <w:rFonts w:ascii="Myriad Pro" w:eastAsia="Times New Roman" w:hAnsi="Myriad Pro" w:cs="Courier New"/>
          <w:color w:val="020C22"/>
          <w:sz w:val="26"/>
          <w:szCs w:val="26"/>
          <w:shd w:val="clear" w:color="auto" w:fill="FEFEFE"/>
          <w:lang w:eastAsia="ru-RU"/>
        </w:rPr>
        <w:t xml:space="preserve">По </w:t>
      </w:r>
      <w:r w:rsidR="000A2339" w:rsidRPr="00536A44">
        <w:rPr>
          <w:rFonts w:ascii="Myriad Pro" w:eastAsia="Times New Roman" w:hAnsi="Myriad Pro" w:cs="Courier New"/>
          <w:color w:val="020C22"/>
          <w:sz w:val="26"/>
          <w:szCs w:val="26"/>
          <w:shd w:val="clear" w:color="auto" w:fill="FEFEFE"/>
          <w:lang w:eastAsia="ru-RU"/>
        </w:rPr>
        <w:t xml:space="preserve">утвержденной с 2018 года </w:t>
      </w:r>
      <w:r w:rsidR="007E1C79" w:rsidRPr="00536A44">
        <w:rPr>
          <w:rFonts w:ascii="Myriad Pro" w:eastAsia="Times New Roman" w:hAnsi="Myriad Pro" w:cs="Courier New"/>
          <w:color w:val="020C22"/>
          <w:sz w:val="26"/>
          <w:szCs w:val="26"/>
          <w:shd w:val="clear" w:color="auto" w:fill="FEFEFE"/>
          <w:lang w:eastAsia="ru-RU"/>
        </w:rPr>
        <w:t xml:space="preserve">Методике ценообразования </w:t>
      </w:r>
      <w:r w:rsidR="004576A3" w:rsidRPr="00536A44">
        <w:rPr>
          <w:rFonts w:ascii="Myriad Pro" w:eastAsia="Times New Roman" w:hAnsi="Myriad Pro" w:cs="Courier New"/>
          <w:color w:val="020C22"/>
          <w:sz w:val="26"/>
          <w:szCs w:val="26"/>
          <w:shd w:val="clear" w:color="auto" w:fill="FEFEFE"/>
          <w:lang w:eastAsia="ru-RU"/>
        </w:rPr>
        <w:br/>
      </w:r>
      <w:r w:rsidR="007E1C79" w:rsidRPr="00536A44">
        <w:rPr>
          <w:rFonts w:ascii="Myriad Pro" w:eastAsia="Times New Roman" w:hAnsi="Myriad Pro" w:cs="Courier New"/>
          <w:color w:val="020C22"/>
          <w:sz w:val="26"/>
          <w:szCs w:val="26"/>
          <w:shd w:val="clear" w:color="auto" w:fill="FEFEFE"/>
          <w:lang w:eastAsia="ru-RU"/>
        </w:rPr>
        <w:t xml:space="preserve">ПАО «МРСК Юга» не представлены расчеты </w:t>
      </w:r>
      <w:r w:rsidR="000A2339" w:rsidRPr="00536A44">
        <w:rPr>
          <w:rFonts w:ascii="Myriad Pro" w:eastAsia="Times New Roman" w:hAnsi="Myriad Pro" w:cs="Courier New"/>
          <w:color w:val="020C22"/>
          <w:sz w:val="26"/>
          <w:szCs w:val="26"/>
          <w:shd w:val="clear" w:color="auto" w:fill="FEFEFE"/>
          <w:lang w:eastAsia="ru-RU"/>
        </w:rPr>
        <w:t xml:space="preserve">общей стоимости услуг по организации функционирования и развитию электросетевого комплекса </w:t>
      </w:r>
      <w:r w:rsidR="00BB4B2B" w:rsidRPr="00536A44">
        <w:rPr>
          <w:rFonts w:ascii="Myriad Pro" w:eastAsia="Times New Roman" w:hAnsi="Myriad Pro" w:cs="Courier New"/>
          <w:color w:val="020C22"/>
          <w:sz w:val="26"/>
          <w:szCs w:val="26"/>
          <w:shd w:val="clear" w:color="auto" w:fill="FEFEFE"/>
          <w:lang w:eastAsia="ru-RU"/>
        </w:rPr>
        <w:t>исходя из</w:t>
      </w:r>
      <w:r w:rsidR="000A2339" w:rsidRPr="00536A44">
        <w:rPr>
          <w:rFonts w:ascii="Myriad Pro" w:eastAsia="Times New Roman" w:hAnsi="Myriad Pro" w:cs="Courier New"/>
          <w:color w:val="020C22"/>
          <w:sz w:val="26"/>
          <w:szCs w:val="26"/>
          <w:shd w:val="clear" w:color="auto" w:fill="FEFEFE"/>
          <w:lang w:eastAsia="ru-RU"/>
        </w:rPr>
        <w:t xml:space="preserve"> стоимост</w:t>
      </w:r>
      <w:r w:rsidR="00BB4B2B" w:rsidRPr="00536A44">
        <w:rPr>
          <w:rFonts w:ascii="Myriad Pro" w:eastAsia="Times New Roman" w:hAnsi="Myriad Pro" w:cs="Courier New"/>
          <w:color w:val="020C22"/>
          <w:sz w:val="26"/>
          <w:szCs w:val="26"/>
          <w:shd w:val="clear" w:color="auto" w:fill="FEFEFE"/>
          <w:lang w:eastAsia="ru-RU"/>
        </w:rPr>
        <w:t>и</w:t>
      </w:r>
      <w:r w:rsidR="000A2339" w:rsidRPr="00536A44">
        <w:rPr>
          <w:rFonts w:ascii="Myriad Pro" w:eastAsia="Times New Roman" w:hAnsi="Myriad Pro" w:cs="Courier New"/>
          <w:color w:val="020C22"/>
          <w:sz w:val="26"/>
          <w:szCs w:val="26"/>
          <w:shd w:val="clear" w:color="auto" w:fill="FEFEFE"/>
          <w:lang w:eastAsia="ru-RU"/>
        </w:rPr>
        <w:t xml:space="preserve"> каждой отдельной функции по Договорам, рассчитанную калькуляционным методом на основе трудозатрат, необходимых для осуществления функций. </w:t>
      </w:r>
    </w:p>
    <w:p w14:paraId="2C09F7AA" w14:textId="076236FD" w:rsidR="00661780" w:rsidRDefault="00BB4B2B" w:rsidP="00155C8D">
      <w:pPr>
        <w:pStyle w:val="ConsPlusNormal"/>
        <w:spacing w:line="360" w:lineRule="auto"/>
        <w:ind w:firstLine="709"/>
        <w:jc w:val="both"/>
        <w:rPr>
          <w:rFonts w:eastAsia="Times New Roman" w:cs="Courier New"/>
          <w:color w:val="020C22"/>
          <w:shd w:val="clear" w:color="auto" w:fill="FEFEFE"/>
          <w:lang w:eastAsia="ru-RU"/>
        </w:rPr>
      </w:pPr>
      <w:r w:rsidRPr="00536A44">
        <w:rPr>
          <w:rFonts w:eastAsia="Times New Roman" w:cs="Courier New"/>
          <w:color w:val="020C22"/>
          <w:shd w:val="clear" w:color="auto" w:fill="FEFEFE"/>
          <w:lang w:eastAsia="ru-RU"/>
        </w:rPr>
        <w:t xml:space="preserve">Филиалом ПАО «МРСК Юга» - «Астраханьэнерго» представлены </w:t>
      </w:r>
      <w:r w:rsidR="008D481B" w:rsidRPr="00536A44">
        <w:rPr>
          <w:rFonts w:eastAsia="Times New Roman" w:cs="Courier New"/>
          <w:color w:val="020C22"/>
          <w:shd w:val="clear" w:color="auto" w:fill="FEFEFE"/>
          <w:lang w:eastAsia="ru-RU"/>
        </w:rPr>
        <w:t xml:space="preserve">фактические расходы по договорам с ПАО «Россети» за 2016 год в размере 22 485,14 тыс. рублей. В пояснительной записке ПАО «МРСК Юга» отражена положительная финансовая динамика функционирования ДЗО ПАО «Россети», в частности увеличена рентабельность и снижены процентные ставки по кредитам, привлекаемым для функционирования и развития электросетевого комплекса, Исполнитель считает целесообразным включать в необходимую валовую выручку филиала ПАО «МРСК Юга» - «Астраханьэнерго» расходы на оплату услуг </w:t>
      </w:r>
      <w:r w:rsidR="004576A3" w:rsidRPr="00536A44">
        <w:rPr>
          <w:rFonts w:eastAsia="Times New Roman" w:cs="Courier New"/>
          <w:color w:val="020C22"/>
          <w:shd w:val="clear" w:color="auto" w:fill="FEFEFE"/>
          <w:lang w:eastAsia="ru-RU"/>
        </w:rPr>
        <w:br/>
      </w:r>
      <w:r w:rsidR="008D481B" w:rsidRPr="00536A44">
        <w:rPr>
          <w:rFonts w:eastAsia="Times New Roman" w:cs="Courier New"/>
          <w:color w:val="020C22"/>
          <w:shd w:val="clear" w:color="auto" w:fill="FEFEFE"/>
          <w:lang w:eastAsia="ru-RU"/>
        </w:rPr>
        <w:t>ПАО «Россети»</w:t>
      </w:r>
      <w:r w:rsidR="00593B78">
        <w:rPr>
          <w:rFonts w:eastAsia="Times New Roman" w:cs="Courier New"/>
          <w:color w:val="020C22"/>
          <w:shd w:val="clear" w:color="auto" w:fill="FEFEFE"/>
          <w:lang w:eastAsia="ru-RU"/>
        </w:rPr>
        <w:t xml:space="preserve"> в базовом уровне подконтрольных расходов на долгосрочный период регулирования 2018-2022 годы</w:t>
      </w:r>
      <w:r w:rsidR="00344322">
        <w:rPr>
          <w:rFonts w:eastAsia="Times New Roman" w:cs="Courier New"/>
          <w:color w:val="020C22"/>
          <w:shd w:val="clear" w:color="auto" w:fill="FEFEFE"/>
          <w:lang w:eastAsia="ru-RU"/>
        </w:rPr>
        <w:t xml:space="preserve">. </w:t>
      </w:r>
      <w:r w:rsidR="00661780">
        <w:rPr>
          <w:rFonts w:eastAsia="Times New Roman" w:cs="Courier New"/>
          <w:color w:val="020C22"/>
          <w:shd w:val="clear" w:color="auto" w:fill="FEFEFE"/>
          <w:lang w:eastAsia="ru-RU"/>
        </w:rPr>
        <w:t xml:space="preserve"> В представленных филиалом ПАО «МРСК Юга» - «Астраханьэнерго» материалах отсутствует расчет суммы расходов по </w:t>
      </w:r>
      <w:r w:rsidR="00661780" w:rsidRPr="00536A44">
        <w:rPr>
          <w:rFonts w:eastAsia="Times New Roman" w:cs="Courier New"/>
          <w:color w:val="020C22"/>
          <w:shd w:val="clear" w:color="auto" w:fill="FEFEFE"/>
          <w:lang w:eastAsia="ru-RU"/>
        </w:rPr>
        <w:t>Методике ценообразования</w:t>
      </w:r>
      <w:r w:rsidR="0069745D">
        <w:rPr>
          <w:rFonts w:eastAsia="Times New Roman" w:cs="Courier New"/>
          <w:color w:val="020C22"/>
          <w:shd w:val="clear" w:color="auto" w:fill="FEFEFE"/>
          <w:lang w:eastAsia="ru-RU"/>
        </w:rPr>
        <w:t>,</w:t>
      </w:r>
      <w:r w:rsidR="00661780">
        <w:rPr>
          <w:rFonts w:eastAsia="Times New Roman" w:cs="Courier New"/>
          <w:color w:val="020C22"/>
          <w:shd w:val="clear" w:color="auto" w:fill="FEFEFE"/>
          <w:lang w:eastAsia="ru-RU"/>
        </w:rPr>
        <w:t xml:space="preserve"> вступившей в силу с 01.01.2018 года. Согласно пункт</w:t>
      </w:r>
      <w:r w:rsidR="00155C8D">
        <w:rPr>
          <w:rFonts w:eastAsia="Times New Roman" w:cs="Courier New"/>
          <w:color w:val="020C22"/>
          <w:shd w:val="clear" w:color="auto" w:fill="FEFEFE"/>
          <w:lang w:eastAsia="ru-RU"/>
        </w:rPr>
        <w:t>у</w:t>
      </w:r>
      <w:r w:rsidR="00661780">
        <w:rPr>
          <w:rFonts w:eastAsia="Times New Roman" w:cs="Courier New"/>
          <w:color w:val="020C22"/>
          <w:shd w:val="clear" w:color="auto" w:fill="FEFEFE"/>
          <w:lang w:eastAsia="ru-RU"/>
        </w:rPr>
        <w:t xml:space="preserve"> 29 Основ ценообразования № 1178 </w:t>
      </w:r>
      <w:r w:rsidR="00155C8D">
        <w:rPr>
          <w:rFonts w:eastAsia="Times New Roman" w:cs="Courier New"/>
          <w:color w:val="020C22"/>
          <w:shd w:val="clear" w:color="auto" w:fill="FEFEFE"/>
          <w:lang w:eastAsia="ru-RU"/>
        </w:rPr>
        <w:t>при определении размера расходов по отдельным статьям используются:</w:t>
      </w:r>
    </w:p>
    <w:p w14:paraId="57611C58" w14:textId="77777777" w:rsidR="00155C8D" w:rsidRDefault="00155C8D" w:rsidP="00344322">
      <w:pPr>
        <w:pStyle w:val="ConsPlusNormal"/>
        <w:spacing w:line="360" w:lineRule="auto"/>
        <w:ind w:firstLine="709"/>
        <w:jc w:val="both"/>
      </w:pPr>
      <w: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3894F5C" w14:textId="77777777" w:rsidR="00155C8D" w:rsidRDefault="00155C8D" w:rsidP="00344322">
      <w:pPr>
        <w:pStyle w:val="ConsPlusNormal"/>
        <w:spacing w:line="360" w:lineRule="auto"/>
        <w:ind w:firstLine="709"/>
        <w:jc w:val="both"/>
      </w:pPr>
      <w:r>
        <w:t>расходы (цены), установленные в договорах, заключенных в результате проведения торгов;</w:t>
      </w:r>
    </w:p>
    <w:p w14:paraId="05B64BC6" w14:textId="77777777" w:rsidR="00155C8D" w:rsidRDefault="00155C8D" w:rsidP="00344322">
      <w:pPr>
        <w:pStyle w:val="ConsPlusNormal"/>
        <w:spacing w:line="360" w:lineRule="auto"/>
        <w:ind w:firstLine="709"/>
        <w:jc w:val="both"/>
      </w:pPr>
      <w:r>
        <w:t>рыночные цены, сложившиеся на организованных торговых площадках, в том числе биржах, функционирующих на территории Российской Федерации;</w:t>
      </w:r>
    </w:p>
    <w:p w14:paraId="3D85AC1E" w14:textId="77777777" w:rsidR="00155C8D" w:rsidRDefault="00155C8D" w:rsidP="00344322">
      <w:pPr>
        <w:pStyle w:val="ConsPlusNormal"/>
        <w:spacing w:line="360" w:lineRule="auto"/>
        <w:ind w:firstLine="709"/>
        <w:jc w:val="both"/>
      </w:pPr>
      <w: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C28D5C9" w14:textId="77777777" w:rsidR="00155C8D" w:rsidRDefault="00155C8D" w:rsidP="00344322">
      <w:pPr>
        <w:pStyle w:val="ConsPlusNormal"/>
        <w:spacing w:line="360" w:lineRule="auto"/>
        <w:ind w:firstLine="709"/>
        <w:jc w:val="both"/>
      </w:pPr>
      <w:r>
        <w:t>При отсутствии указанных данных расчетные значения расходов определяются с использованием официальной статистической информации.</w:t>
      </w:r>
    </w:p>
    <w:p w14:paraId="1027868A" w14:textId="231F3336" w:rsidR="00155C8D" w:rsidRDefault="00155C8D" w:rsidP="00155C8D">
      <w:pPr>
        <w:pStyle w:val="ConsPlusNormal"/>
        <w:spacing w:line="360" w:lineRule="auto"/>
        <w:ind w:firstLine="709"/>
        <w:jc w:val="both"/>
        <w:rPr>
          <w:rFonts w:eastAsia="Times New Roman" w:cs="Courier New"/>
          <w:color w:val="020C22"/>
          <w:shd w:val="clear" w:color="auto" w:fill="FEFEFE"/>
          <w:lang w:eastAsia="ru-RU"/>
        </w:rPr>
      </w:pPr>
      <w:r>
        <w:rPr>
          <w:rFonts w:eastAsia="Times New Roman" w:cs="Courier New"/>
          <w:color w:val="020C22"/>
          <w:shd w:val="clear" w:color="auto" w:fill="FEFEFE"/>
          <w:lang w:eastAsia="ru-RU"/>
        </w:rPr>
        <w:t xml:space="preserve">Исполнитель отмечает, что в отношении </w:t>
      </w:r>
      <w:r w:rsidRPr="00536A44">
        <w:rPr>
          <w:rFonts w:eastAsia="Times New Roman" w:cs="Courier New"/>
          <w:color w:val="020C22"/>
          <w:shd w:val="clear" w:color="auto" w:fill="FEFEFE"/>
          <w:lang w:eastAsia="ru-RU"/>
        </w:rPr>
        <w:t>услуг по организации функционирования и развитию электросетевого комплекса</w:t>
      </w:r>
      <w:r>
        <w:rPr>
          <w:rFonts w:eastAsia="Times New Roman" w:cs="Courier New"/>
          <w:color w:val="020C22"/>
          <w:shd w:val="clear" w:color="auto" w:fill="FEFEFE"/>
          <w:lang w:eastAsia="ru-RU"/>
        </w:rPr>
        <w:t xml:space="preserve"> отсутствует регулирование и конкурентная среда, а также ПАО «МРСК Юга» не проведены закупочные мероприятия, как у единственного поставщика услуг, то определение расходов должно производиться согласно пункту 31 Основ ценообразования</w:t>
      </w:r>
      <w:r>
        <w:rPr>
          <w:rFonts w:eastAsia="Times New Roman" w:cs="Courier New"/>
          <w:color w:val="020C22"/>
          <w:shd w:val="clear" w:color="auto" w:fill="FEFEFE"/>
          <w:lang w:eastAsia="ru-RU"/>
        </w:rPr>
        <w:br/>
        <w:t xml:space="preserve"> № 1178.  При этом учитывая, что в расшифровке фактических расходов по договорам с ПАО «Россети» не отражен</w:t>
      </w:r>
      <w:r w:rsidR="002821D7">
        <w:rPr>
          <w:rFonts w:eastAsia="Times New Roman" w:cs="Courier New"/>
          <w:color w:val="020C22"/>
          <w:shd w:val="clear" w:color="auto" w:fill="FEFEFE"/>
          <w:lang w:eastAsia="ru-RU"/>
        </w:rPr>
        <w:t xml:space="preserve">а стоимость услуг, которые позволили улучшить показатели по </w:t>
      </w:r>
      <w:r w:rsidR="002821D7" w:rsidRPr="00536A44">
        <w:rPr>
          <w:rFonts w:eastAsia="Times New Roman" w:cs="Courier New"/>
          <w:color w:val="020C22"/>
          <w:shd w:val="clear" w:color="auto" w:fill="FEFEFE"/>
          <w:lang w:eastAsia="ru-RU"/>
        </w:rPr>
        <w:t>финансов</w:t>
      </w:r>
      <w:r w:rsidR="002821D7">
        <w:rPr>
          <w:rFonts w:eastAsia="Times New Roman" w:cs="Courier New"/>
          <w:color w:val="020C22"/>
          <w:shd w:val="clear" w:color="auto" w:fill="FEFEFE"/>
          <w:lang w:eastAsia="ru-RU"/>
        </w:rPr>
        <w:t>ой</w:t>
      </w:r>
      <w:r w:rsidR="002821D7" w:rsidRPr="00536A44">
        <w:rPr>
          <w:rFonts w:eastAsia="Times New Roman" w:cs="Courier New"/>
          <w:color w:val="020C22"/>
          <w:shd w:val="clear" w:color="auto" w:fill="FEFEFE"/>
          <w:lang w:eastAsia="ru-RU"/>
        </w:rPr>
        <w:t xml:space="preserve"> динамик</w:t>
      </w:r>
      <w:r w:rsidR="002821D7">
        <w:rPr>
          <w:rFonts w:eastAsia="Times New Roman" w:cs="Courier New"/>
          <w:color w:val="020C22"/>
          <w:shd w:val="clear" w:color="auto" w:fill="FEFEFE"/>
          <w:lang w:eastAsia="ru-RU"/>
        </w:rPr>
        <w:t>е</w:t>
      </w:r>
      <w:r w:rsidR="002821D7" w:rsidRPr="00536A44">
        <w:rPr>
          <w:rFonts w:eastAsia="Times New Roman" w:cs="Courier New"/>
          <w:color w:val="020C22"/>
          <w:shd w:val="clear" w:color="auto" w:fill="FEFEFE"/>
          <w:lang w:eastAsia="ru-RU"/>
        </w:rPr>
        <w:t xml:space="preserve"> функционирования ДЗО ПАО «Россети»,</w:t>
      </w:r>
      <w:r w:rsidR="002821D7">
        <w:rPr>
          <w:rFonts w:eastAsia="Times New Roman" w:cs="Courier New"/>
          <w:color w:val="020C22"/>
          <w:shd w:val="clear" w:color="auto" w:fill="FEFEFE"/>
          <w:lang w:eastAsia="ru-RU"/>
        </w:rPr>
        <w:t xml:space="preserve"> при ограничении тарифов на услуги по передаче электрической энергии. Кроме того, с 2018 года исключены расходы по ведению казначейского сопровождения ДЗО ПАО «Россети». </w:t>
      </w:r>
    </w:p>
    <w:p w14:paraId="42B7EBA6" w14:textId="63931518" w:rsidR="0052145F" w:rsidRPr="0052145F" w:rsidRDefault="0052145F" w:rsidP="0052145F">
      <w:pPr>
        <w:pStyle w:val="ConsPlusNormal"/>
        <w:spacing w:line="360" w:lineRule="auto"/>
        <w:ind w:firstLine="709"/>
        <w:jc w:val="both"/>
        <w:rPr>
          <w:rFonts w:eastAsia="Times New Roman" w:cs="Courier New"/>
          <w:color w:val="020C22"/>
          <w:shd w:val="clear" w:color="auto" w:fill="FEFEFE"/>
          <w:lang w:eastAsia="ru-RU"/>
        </w:rPr>
      </w:pPr>
      <w:r w:rsidRPr="00536A44">
        <w:rPr>
          <w:rFonts w:eastAsia="Times New Roman" w:cs="Courier New"/>
          <w:color w:val="020C22"/>
          <w:shd w:val="clear" w:color="auto" w:fill="FEFEFE"/>
          <w:lang w:eastAsia="ru-RU"/>
        </w:rPr>
        <w:t>Учитывая, что Службой по тарифам Астраханской области данные расходы включены в неподконтрольные расходы филиала ПАО «МРСК Юга» - «Астраханьэнерго», то согласно требований пункта 5 Основ ценообразования № 1178, которым определено, что при установлении регулируемых цен (тарифов) не допускается повторный учет одних и тех же расходов по указанным видам деятельности, Исполнитель не учитывает в базовом уровне подконтрольных расходов сумму на оказание услуг ПАО «Россети». Анализ и учет расходов произведен в разделе «Экспертиза неподконтрольных расходов».</w:t>
      </w:r>
      <w:r>
        <w:rPr>
          <w:rFonts w:eastAsia="Times New Roman" w:cs="Courier New"/>
          <w:color w:val="020C22"/>
          <w:shd w:val="clear" w:color="auto" w:fill="FEFEFE"/>
          <w:lang w:eastAsia="ru-RU"/>
        </w:rPr>
        <w:t xml:space="preserve"> </w:t>
      </w:r>
    </w:p>
    <w:p w14:paraId="24D82103" w14:textId="77777777" w:rsidR="00B17795" w:rsidRPr="00B17795" w:rsidRDefault="00B17795" w:rsidP="0052145F">
      <w:pPr>
        <w:spacing w:after="0" w:line="360" w:lineRule="auto"/>
        <w:ind w:firstLine="709"/>
        <w:contextualSpacing/>
        <w:jc w:val="center"/>
        <w:rPr>
          <w:rFonts w:ascii="Myriad Pro" w:eastAsia="Times New Roman" w:hAnsi="Myriad Pro" w:cs="Courier New"/>
          <w:color w:val="020C22"/>
          <w:sz w:val="26"/>
          <w:szCs w:val="26"/>
          <w:shd w:val="clear" w:color="auto" w:fill="FEFEFE"/>
          <w:lang w:eastAsia="ru-RU"/>
        </w:rPr>
      </w:pPr>
    </w:p>
    <w:p w14:paraId="1277448A" w14:textId="77777777" w:rsidR="00CB394B" w:rsidRPr="00536A44" w:rsidRDefault="00CB394B" w:rsidP="00CB394B">
      <w:pPr>
        <w:spacing w:after="0" w:line="360" w:lineRule="auto"/>
        <w:contextualSpacing/>
        <w:jc w:val="both"/>
        <w:rPr>
          <w:rFonts w:ascii="Myriad Pro" w:eastAsia="Calibri" w:hAnsi="Myriad Pro" w:cs="Times New Roman"/>
          <w:b/>
          <w:color w:val="000000" w:themeColor="text1"/>
          <w:sz w:val="26"/>
          <w:szCs w:val="26"/>
        </w:rPr>
      </w:pPr>
      <w:r w:rsidRPr="00536A44">
        <w:rPr>
          <w:rFonts w:ascii="Myriad Pro" w:eastAsia="Calibri" w:hAnsi="Myriad Pro" w:cs="Times New Roman"/>
          <w:b/>
          <w:color w:val="000000" w:themeColor="text1"/>
          <w:sz w:val="26"/>
          <w:szCs w:val="26"/>
        </w:rPr>
        <w:t xml:space="preserve">Расходы на страхование. </w:t>
      </w:r>
    </w:p>
    <w:p w14:paraId="048D0A73" w14:textId="3CDBA377" w:rsidR="00CB394B" w:rsidRPr="00536A44" w:rsidRDefault="00CB394B" w:rsidP="007E20E3">
      <w:pPr>
        <w:spacing w:after="0" w:line="360" w:lineRule="auto"/>
        <w:ind w:firstLine="567"/>
        <w:contextualSpacing/>
        <w:jc w:val="both"/>
        <w:rPr>
          <w:rFonts w:ascii="Myriad Pro" w:hAnsi="Myriad Pro"/>
          <w:sz w:val="26"/>
          <w:szCs w:val="26"/>
        </w:rPr>
      </w:pPr>
      <w:r w:rsidRPr="00536A44">
        <w:rPr>
          <w:rFonts w:ascii="Myriad Pro" w:eastAsia="Calibri" w:hAnsi="Myriad Pro" w:cs="Times New Roman"/>
          <w:color w:val="000000" w:themeColor="text1"/>
          <w:sz w:val="26"/>
          <w:szCs w:val="26"/>
        </w:rPr>
        <w:t>В соответствии с п.28 Основ ценообразования № 1178 в</w:t>
      </w:r>
      <w:r w:rsidRPr="00536A44">
        <w:rPr>
          <w:rFonts w:ascii="Myriad Pro" w:hAnsi="Myriad Pro"/>
          <w:sz w:val="26"/>
          <w:szCs w:val="26"/>
        </w:rPr>
        <w:t xml:space="preserve"> состав прочих расходов, которые учитываются при определении необходимой валовой выручки, включаются в том числе,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31D6869D" w14:textId="77777777" w:rsidR="00CB394B" w:rsidRPr="00536A44" w:rsidRDefault="00966117" w:rsidP="007E20E3">
      <w:pPr>
        <w:spacing w:after="0" w:line="360" w:lineRule="auto"/>
        <w:ind w:firstLine="567"/>
        <w:contextualSpacing/>
        <w:jc w:val="both"/>
        <w:rPr>
          <w:rFonts w:ascii="Myriad Pro" w:hAnsi="Myriad Pro"/>
          <w:sz w:val="26"/>
          <w:szCs w:val="26"/>
        </w:rPr>
      </w:pPr>
      <w:r w:rsidRPr="00536A44">
        <w:rPr>
          <w:rFonts w:ascii="Myriad Pro" w:hAnsi="Myriad Pro"/>
          <w:sz w:val="26"/>
          <w:szCs w:val="26"/>
        </w:rPr>
        <w:t>В соответствии с </w:t>
      </w:r>
      <w:hyperlink r:id="rId24" w:anchor="dst101983" w:history="1">
        <w:r w:rsidRPr="00536A44">
          <w:rPr>
            <w:rFonts w:ascii="Myriad Pro" w:hAnsi="Myriad Pro"/>
            <w:sz w:val="26"/>
            <w:szCs w:val="26"/>
          </w:rPr>
          <w:t>пунктом 2 статьи 927</w:t>
        </w:r>
      </w:hyperlink>
      <w:r w:rsidRPr="00536A44">
        <w:rPr>
          <w:rFonts w:ascii="Myriad Pro" w:hAnsi="Myriad Pro"/>
          <w:sz w:val="26"/>
          <w:szCs w:val="26"/>
        </w:rPr>
        <w:t> Гражданского кодекса Российской Федерации обязательное страхование - страхование в случаях, когда законом на указанных в нем лиц возлагается обязанность страховать в качестве страхователей жизнь, здоровье или имущество других лиц либо свою гражданскую ответственность перед другими лицами за свой счет или за счет заинтересованных лиц.</w:t>
      </w:r>
    </w:p>
    <w:p w14:paraId="0DF70EA7" w14:textId="77777777" w:rsidR="00CB394B" w:rsidRPr="00536A44" w:rsidRDefault="00966117" w:rsidP="000B554A">
      <w:pPr>
        <w:spacing w:after="0" w:line="360" w:lineRule="auto"/>
        <w:ind w:firstLine="709"/>
        <w:contextualSpacing/>
        <w:jc w:val="both"/>
        <w:rPr>
          <w:rFonts w:ascii="Myriad Pro" w:hAnsi="Myriad Pro"/>
          <w:sz w:val="26"/>
          <w:szCs w:val="26"/>
        </w:rPr>
      </w:pPr>
      <w:r w:rsidRPr="00536A44">
        <w:rPr>
          <w:rFonts w:ascii="Myriad Pro" w:hAnsi="Myriad Pro"/>
          <w:sz w:val="26"/>
          <w:szCs w:val="26"/>
        </w:rPr>
        <w:t>К обязательному страхованию относятся:</w:t>
      </w:r>
    </w:p>
    <w:p w14:paraId="59F9D96F" w14:textId="77777777" w:rsidR="00966117" w:rsidRPr="00536A44" w:rsidRDefault="00966117" w:rsidP="00B9583E">
      <w:pPr>
        <w:pStyle w:val="a3"/>
        <w:numPr>
          <w:ilvl w:val="0"/>
          <w:numId w:val="56"/>
        </w:numPr>
        <w:spacing w:after="0" w:line="360" w:lineRule="auto"/>
        <w:ind w:left="0" w:firstLine="709"/>
        <w:jc w:val="both"/>
        <w:rPr>
          <w:rFonts w:ascii="Myriad Pro" w:eastAsiaTheme="minorHAnsi" w:hAnsi="Myriad Pro" w:cstheme="minorBidi"/>
          <w:sz w:val="26"/>
          <w:szCs w:val="26"/>
        </w:rPr>
      </w:pPr>
      <w:r w:rsidRPr="00536A44">
        <w:rPr>
          <w:rFonts w:ascii="Myriad Pro" w:eastAsiaTheme="minorHAnsi" w:hAnsi="Myriad Pro" w:cstheme="minorBidi"/>
          <w:sz w:val="26"/>
          <w:szCs w:val="26"/>
        </w:rPr>
        <w:t>Согласно Федерального закона от  25.04.2002 № 40-ФЗ «Об обязательном страховании гражданской ответственности владельцев транспортных средств»,</w:t>
      </w:r>
      <w:r w:rsidR="007E20E3" w:rsidRPr="00536A44">
        <w:rPr>
          <w:rFonts w:ascii="Myriad Pro" w:eastAsiaTheme="minorHAnsi" w:hAnsi="Myriad Pro" w:cstheme="minorBidi"/>
          <w:sz w:val="26"/>
          <w:szCs w:val="26"/>
        </w:rPr>
        <w:t xml:space="preserve"> </w:t>
      </w:r>
      <w:r w:rsidRPr="00536A44">
        <w:rPr>
          <w:rFonts w:ascii="Myriad Pro" w:eastAsiaTheme="minorHAnsi" w:hAnsi="Myriad Pro" w:cstheme="minorBidi"/>
          <w:sz w:val="26"/>
          <w:szCs w:val="26"/>
        </w:rPr>
        <w:t>владельцы транспортных средств </w:t>
      </w:r>
      <w:hyperlink r:id="rId25" w:anchor="dst179" w:history="1">
        <w:r w:rsidRPr="00536A44">
          <w:rPr>
            <w:rFonts w:ascii="Myriad Pro" w:eastAsiaTheme="minorHAnsi" w:hAnsi="Myriad Pro" w:cstheme="minorBidi"/>
            <w:sz w:val="26"/>
            <w:szCs w:val="26"/>
          </w:rPr>
          <w:t>обязаны</w:t>
        </w:r>
      </w:hyperlink>
      <w:r w:rsidRPr="00536A44">
        <w:rPr>
          <w:rFonts w:ascii="Myriad Pro" w:eastAsiaTheme="minorHAnsi" w:hAnsi="Myriad Pro" w:cstheme="minorBidi"/>
          <w:sz w:val="26"/>
          <w:szCs w:val="26"/>
        </w:rPr>
        <w:t> на условиях и в порядке, которые установлены данным Федеральным законом и в соответствии с ним, страховать риск своей </w:t>
      </w:r>
      <w:hyperlink r:id="rId26" w:anchor="dst100008" w:history="1">
        <w:r w:rsidRPr="00536A44">
          <w:rPr>
            <w:rFonts w:ascii="Myriad Pro" w:eastAsiaTheme="minorHAnsi" w:hAnsi="Myriad Pro" w:cstheme="minorBidi"/>
            <w:sz w:val="26"/>
            <w:szCs w:val="26"/>
          </w:rPr>
          <w:t>гражданской ответственности</w:t>
        </w:r>
      </w:hyperlink>
      <w:r w:rsidRPr="00536A44">
        <w:rPr>
          <w:rFonts w:ascii="Myriad Pro" w:eastAsiaTheme="minorHAnsi" w:hAnsi="Myriad Pro" w:cstheme="minorBidi"/>
          <w:sz w:val="26"/>
          <w:szCs w:val="26"/>
        </w:rPr>
        <w:t>, которая может наступить вследствие причинения вреда жизни, здоровью или имуществу других лиц при </w:t>
      </w:r>
      <w:hyperlink r:id="rId27" w:anchor="dst100036" w:history="1">
        <w:r w:rsidRPr="00536A44">
          <w:rPr>
            <w:rFonts w:ascii="Myriad Pro" w:eastAsiaTheme="minorHAnsi" w:hAnsi="Myriad Pro" w:cstheme="minorBidi"/>
            <w:sz w:val="26"/>
            <w:szCs w:val="26"/>
          </w:rPr>
          <w:t>использовании</w:t>
        </w:r>
      </w:hyperlink>
      <w:r w:rsidRPr="00536A44">
        <w:rPr>
          <w:rFonts w:ascii="Myriad Pro" w:eastAsiaTheme="minorHAnsi" w:hAnsi="Myriad Pro" w:cstheme="minorBidi"/>
          <w:sz w:val="26"/>
          <w:szCs w:val="26"/>
        </w:rPr>
        <w:t> транспортных средств.</w:t>
      </w:r>
    </w:p>
    <w:p w14:paraId="61175D13" w14:textId="77777777" w:rsidR="0038318B" w:rsidRPr="00536A44" w:rsidRDefault="0038318B" w:rsidP="00B9583E">
      <w:pPr>
        <w:pStyle w:val="a3"/>
        <w:numPr>
          <w:ilvl w:val="0"/>
          <w:numId w:val="56"/>
        </w:numPr>
        <w:shd w:val="clear" w:color="auto" w:fill="FFFFFF"/>
        <w:spacing w:after="0" w:line="360" w:lineRule="auto"/>
        <w:ind w:left="0" w:firstLine="709"/>
        <w:jc w:val="both"/>
        <w:rPr>
          <w:rFonts w:ascii="Myriad Pro" w:eastAsiaTheme="minorHAnsi" w:hAnsi="Myriad Pro" w:cstheme="minorBidi"/>
          <w:sz w:val="26"/>
          <w:szCs w:val="26"/>
        </w:rPr>
      </w:pPr>
      <w:bookmarkStart w:id="35" w:name="dst102020"/>
      <w:bookmarkStart w:id="36" w:name="dst102021"/>
      <w:bookmarkStart w:id="37" w:name="dst102022"/>
      <w:bookmarkEnd w:id="35"/>
      <w:bookmarkEnd w:id="36"/>
      <w:bookmarkEnd w:id="37"/>
      <w:r w:rsidRPr="00536A44">
        <w:rPr>
          <w:rFonts w:ascii="Myriad Pro" w:eastAsiaTheme="minorHAnsi" w:hAnsi="Myriad Pro" w:cstheme="minorBidi"/>
          <w:sz w:val="26"/>
          <w:szCs w:val="26"/>
        </w:rPr>
        <w:t>Согласно Федерального закона от 27.07.2010 № 225-ФЗ «ОБ обязательном страховании гражданской ответственности владельца опасного объекта за причинение вреда в результате аварии на опасном объекте», владелец опасного производственного объекта обязан страховать имущественные интересы, связанные с обязанностью возместить вред, причиненный потерпевшим, в течение всего срока эксплуатации опасного производственного объекта, с момента ввода объекта в эксплуатацию до момента вывода объекта из государственного реестра опасных производственных объектов. Период эксплуатации включает стадии использования, технического обслуживания, консервации, а также ликвидация опасного объекта.</w:t>
      </w:r>
    </w:p>
    <w:p w14:paraId="585A955E" w14:textId="77777777" w:rsidR="0038318B" w:rsidRPr="00536A44" w:rsidRDefault="0038318B" w:rsidP="00B9583E">
      <w:pPr>
        <w:pStyle w:val="a3"/>
        <w:numPr>
          <w:ilvl w:val="0"/>
          <w:numId w:val="56"/>
        </w:numPr>
        <w:shd w:val="clear" w:color="auto" w:fill="FFFFFF"/>
        <w:spacing w:after="0" w:line="360" w:lineRule="auto"/>
        <w:ind w:left="0" w:firstLine="709"/>
        <w:jc w:val="both"/>
        <w:rPr>
          <w:rFonts w:ascii="Myriad Pro" w:hAnsi="Myriad Pro"/>
          <w:sz w:val="26"/>
          <w:szCs w:val="26"/>
        </w:rPr>
      </w:pPr>
      <w:r w:rsidRPr="00536A44">
        <w:rPr>
          <w:rFonts w:ascii="Myriad Pro" w:hAnsi="Myriad Pro"/>
          <w:sz w:val="26"/>
          <w:szCs w:val="26"/>
        </w:rPr>
        <w:t>Согласно стать</w:t>
      </w:r>
      <w:r w:rsidR="00146AF4" w:rsidRPr="00536A44">
        <w:rPr>
          <w:rFonts w:ascii="Myriad Pro" w:hAnsi="Myriad Pro"/>
          <w:sz w:val="26"/>
          <w:szCs w:val="26"/>
        </w:rPr>
        <w:t>е</w:t>
      </w:r>
      <w:r w:rsidRPr="00536A44">
        <w:rPr>
          <w:rFonts w:ascii="Myriad Pro" w:hAnsi="Myriad Pro"/>
          <w:sz w:val="26"/>
          <w:szCs w:val="26"/>
        </w:rPr>
        <w:t xml:space="preserve"> 18 Федерального закона от 26.03.2003 № 35-ФЗ для защиты своих имущественных интересов действий (бездействия) субъекты электроэнергетики и потребители электрической энергии вправе осуществлять дополнительное добровольное страхование своих предпринимательских рисков.  Согласно стать</w:t>
      </w:r>
      <w:r w:rsidR="00146AF4" w:rsidRPr="00536A44">
        <w:rPr>
          <w:rFonts w:ascii="Myriad Pro" w:hAnsi="Myriad Pro"/>
          <w:sz w:val="26"/>
          <w:szCs w:val="26"/>
        </w:rPr>
        <w:t>е</w:t>
      </w:r>
      <w:r w:rsidRPr="00536A44">
        <w:rPr>
          <w:rFonts w:ascii="Myriad Pro" w:hAnsi="Myriad Pro"/>
          <w:sz w:val="26"/>
          <w:szCs w:val="26"/>
        </w:rPr>
        <w:t xml:space="preserve"> 935 Гражданского Кодекса Российской Федерации возложена обязанность страховать риск своей гражданской ответственности, которая может наступить вследствие причинения вреда жизни, здоровью или имуществу других лиц или нарушения договоров с другими лицами. </w:t>
      </w:r>
    </w:p>
    <w:p w14:paraId="26210D78" w14:textId="77777777" w:rsidR="00FC6140" w:rsidRPr="00536A44" w:rsidRDefault="00E23767" w:rsidP="00B9583E">
      <w:pPr>
        <w:pStyle w:val="a3"/>
        <w:numPr>
          <w:ilvl w:val="0"/>
          <w:numId w:val="56"/>
        </w:numPr>
        <w:shd w:val="clear" w:color="auto" w:fill="FFFFFF"/>
        <w:spacing w:after="0" w:line="360" w:lineRule="auto"/>
        <w:ind w:left="0" w:firstLine="709"/>
        <w:jc w:val="both"/>
        <w:rPr>
          <w:rFonts w:ascii="Myriad Pro" w:eastAsiaTheme="minorHAnsi" w:hAnsi="Myriad Pro" w:cstheme="minorBidi"/>
          <w:sz w:val="26"/>
          <w:szCs w:val="26"/>
        </w:rPr>
      </w:pPr>
      <w:r w:rsidRPr="00536A44">
        <w:rPr>
          <w:rFonts w:ascii="Myriad Pro" w:eastAsiaTheme="minorHAnsi" w:hAnsi="Myriad Pro" w:cstheme="minorBidi"/>
          <w:sz w:val="26"/>
          <w:szCs w:val="26"/>
        </w:rPr>
        <w:t>Иное страхование</w:t>
      </w:r>
      <w:r w:rsidR="00744239" w:rsidRPr="00536A44">
        <w:rPr>
          <w:rFonts w:ascii="Myriad Pro" w:eastAsiaTheme="minorHAnsi" w:hAnsi="Myriad Pro" w:cstheme="minorBidi"/>
          <w:sz w:val="26"/>
          <w:szCs w:val="26"/>
        </w:rPr>
        <w:t>,</w:t>
      </w:r>
      <w:r w:rsidRPr="00536A44">
        <w:rPr>
          <w:rFonts w:ascii="Myriad Pro" w:eastAsiaTheme="minorHAnsi" w:hAnsi="Myriad Pro" w:cstheme="minorBidi"/>
          <w:sz w:val="26"/>
          <w:szCs w:val="26"/>
        </w:rPr>
        <w:t xml:space="preserve"> предусмотренное Коллективным договором </w:t>
      </w:r>
      <w:r w:rsidR="00744239" w:rsidRPr="00536A44">
        <w:rPr>
          <w:rFonts w:ascii="Myriad Pro" w:eastAsiaTheme="minorHAnsi" w:hAnsi="Myriad Pro" w:cstheme="minorBidi"/>
          <w:sz w:val="26"/>
          <w:szCs w:val="26"/>
        </w:rPr>
        <w:br/>
      </w:r>
      <w:r w:rsidRPr="00536A44">
        <w:rPr>
          <w:rFonts w:ascii="Myriad Pro" w:eastAsiaTheme="minorHAnsi" w:hAnsi="Myriad Pro" w:cstheme="minorBidi"/>
          <w:sz w:val="26"/>
          <w:szCs w:val="26"/>
        </w:rPr>
        <w:t xml:space="preserve">ПАО «МРСК Юга» на 2016-2018 годы. </w:t>
      </w:r>
    </w:p>
    <w:p w14:paraId="5D0E71A9" w14:textId="77777777" w:rsidR="00E23767" w:rsidRPr="0052145F" w:rsidRDefault="00E23767" w:rsidP="00966117">
      <w:pPr>
        <w:spacing w:after="0" w:line="360" w:lineRule="auto"/>
        <w:ind w:firstLine="567"/>
        <w:contextualSpacing/>
        <w:jc w:val="both"/>
        <w:rPr>
          <w:rFonts w:ascii="Myriad Pro" w:hAnsi="Myriad Pro"/>
          <w:sz w:val="26"/>
          <w:szCs w:val="26"/>
          <w:highlight w:val="yellow"/>
        </w:rPr>
      </w:pPr>
      <w:bookmarkStart w:id="38" w:name="dst100002"/>
      <w:bookmarkStart w:id="39" w:name="dst100003"/>
      <w:bookmarkStart w:id="40" w:name="dst100004"/>
      <w:bookmarkStart w:id="41" w:name="dst100005"/>
      <w:bookmarkEnd w:id="38"/>
      <w:bookmarkEnd w:id="39"/>
      <w:bookmarkEnd w:id="40"/>
      <w:bookmarkEnd w:id="41"/>
    </w:p>
    <w:tbl>
      <w:tblPr>
        <w:tblW w:w="5000" w:type="pct"/>
        <w:tblLayout w:type="fixed"/>
        <w:tblLook w:val="04A0" w:firstRow="1" w:lastRow="0" w:firstColumn="1" w:lastColumn="0" w:noHBand="0" w:noVBand="1"/>
      </w:tblPr>
      <w:tblGrid>
        <w:gridCol w:w="2403"/>
        <w:gridCol w:w="1418"/>
        <w:gridCol w:w="1561"/>
        <w:gridCol w:w="1277"/>
        <w:gridCol w:w="1417"/>
        <w:gridCol w:w="1269"/>
      </w:tblGrid>
      <w:tr w:rsidR="00CB394B" w:rsidRPr="00536A44" w14:paraId="61187AC7" w14:textId="77777777" w:rsidTr="00CB394B">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2B3BA9"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C7F03"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16DE8"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Заявлено филиалом ПАО «МРСК Юга»- «Астраханьэнерго»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2329F"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CF9B2"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3E5EC"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ТБР на 2018 /факт за 2016, %</w:t>
            </w:r>
          </w:p>
        </w:tc>
      </w:tr>
      <w:tr w:rsidR="00CB394B" w:rsidRPr="00536A44" w14:paraId="621B7107" w14:textId="77777777" w:rsidTr="00CB394B">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32B21A7"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8B6B2BA"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3F33FC0"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5E15961"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12EB3A8"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7AF1092" w14:textId="77777777" w:rsidR="00CB394B" w:rsidRPr="00536A44" w:rsidRDefault="00CB394B" w:rsidP="00CB394B">
            <w:pPr>
              <w:spacing w:after="0" w:line="240" w:lineRule="auto"/>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6</w:t>
            </w:r>
          </w:p>
        </w:tc>
      </w:tr>
      <w:tr w:rsidR="00CB394B" w:rsidRPr="00536A44" w14:paraId="376DF665" w14:textId="77777777" w:rsidTr="00CB394B">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1CBF807" w14:textId="77777777" w:rsidR="00CB394B" w:rsidRPr="00536A44" w:rsidRDefault="00966117" w:rsidP="00CB394B">
            <w:pPr>
              <w:spacing w:after="0" w:line="240" w:lineRule="auto"/>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Расходы на страхование</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18F70042" w14:textId="77777777" w:rsidR="00CB394B" w:rsidRPr="00536A44" w:rsidRDefault="000B554A" w:rsidP="00CB394B">
            <w:pPr>
              <w:spacing w:after="0" w:line="240" w:lineRule="auto"/>
              <w:jc w:val="center"/>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14 992,76</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56D1A40A" w14:textId="77777777" w:rsidR="00CB394B" w:rsidRPr="00536A44" w:rsidRDefault="000B554A" w:rsidP="00CB394B">
            <w:pPr>
              <w:spacing w:after="0" w:line="240" w:lineRule="auto"/>
              <w:jc w:val="center"/>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16 114,13</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438EF916" w14:textId="77777777" w:rsidR="00CB394B" w:rsidRPr="00536A44" w:rsidRDefault="000B554A" w:rsidP="00CB394B">
            <w:pPr>
              <w:spacing w:after="0" w:line="240" w:lineRule="auto"/>
              <w:jc w:val="center"/>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9 269,13</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EF69895" w14:textId="77777777" w:rsidR="00CB394B" w:rsidRPr="00536A44" w:rsidRDefault="000B554A" w:rsidP="00CB394B">
            <w:pPr>
              <w:spacing w:after="0" w:line="240" w:lineRule="auto"/>
              <w:jc w:val="center"/>
              <w:rPr>
                <w:rFonts w:ascii="Myriad Pro" w:eastAsia="Times New Roman" w:hAnsi="Myriad Pro" w:cs="Calibri"/>
                <w:bCs/>
                <w:sz w:val="20"/>
                <w:szCs w:val="20"/>
                <w:lang w:eastAsia="ru-RU"/>
              </w:rPr>
            </w:pPr>
            <w:r w:rsidRPr="00536A44">
              <w:rPr>
                <w:rFonts w:ascii="Myriad Pro" w:eastAsia="Times New Roman" w:hAnsi="Myriad Pro" w:cs="Calibri"/>
                <w:bCs/>
                <w:sz w:val="20"/>
                <w:szCs w:val="20"/>
                <w:lang w:eastAsia="ru-RU"/>
              </w:rPr>
              <w:t>-42,5%</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354872EE" w14:textId="77777777" w:rsidR="00CB394B" w:rsidRPr="00536A44" w:rsidRDefault="000B554A" w:rsidP="00CB394B">
            <w:pPr>
              <w:spacing w:after="0" w:line="240" w:lineRule="auto"/>
              <w:jc w:val="center"/>
              <w:rPr>
                <w:rFonts w:ascii="Myriad Pro" w:eastAsia="Times New Roman" w:hAnsi="Myriad Pro" w:cs="Calibri"/>
                <w:bCs/>
                <w:sz w:val="20"/>
                <w:szCs w:val="20"/>
                <w:lang w:eastAsia="ru-RU"/>
              </w:rPr>
            </w:pPr>
            <w:r w:rsidRPr="00536A44">
              <w:rPr>
                <w:rFonts w:ascii="Myriad Pro" w:eastAsia="Times New Roman" w:hAnsi="Myriad Pro" w:cs="Calibri"/>
                <w:bCs/>
                <w:sz w:val="20"/>
                <w:szCs w:val="20"/>
                <w:lang w:eastAsia="ru-RU"/>
              </w:rPr>
              <w:t>-38,2%</w:t>
            </w:r>
          </w:p>
        </w:tc>
      </w:tr>
    </w:tbl>
    <w:p w14:paraId="109243AE" w14:textId="77777777" w:rsidR="00CB394B" w:rsidRPr="00536A44" w:rsidRDefault="00CB394B" w:rsidP="00CB394B">
      <w:pPr>
        <w:spacing w:after="0" w:line="360" w:lineRule="auto"/>
        <w:contextualSpacing/>
        <w:jc w:val="both"/>
        <w:rPr>
          <w:rFonts w:ascii="Myriad Pro" w:eastAsia="Calibri" w:hAnsi="Myriad Pro" w:cs="Times New Roman"/>
          <w:color w:val="000000" w:themeColor="text1"/>
          <w:sz w:val="26"/>
          <w:szCs w:val="26"/>
        </w:rPr>
      </w:pPr>
    </w:p>
    <w:p w14:paraId="563B2C85" w14:textId="77777777" w:rsidR="00CB394B" w:rsidRPr="00536A44" w:rsidRDefault="00CB394B" w:rsidP="00CB394B">
      <w:pPr>
        <w:spacing w:after="0" w:line="360" w:lineRule="auto"/>
        <w:contextualSpacing/>
        <w:jc w:val="both"/>
        <w:rPr>
          <w:rFonts w:ascii="Myriad Pro" w:eastAsia="Calibri" w:hAnsi="Myriad Pro" w:cs="Times New Roman"/>
          <w:b/>
          <w:color w:val="000000" w:themeColor="text1"/>
          <w:sz w:val="26"/>
          <w:szCs w:val="26"/>
        </w:rPr>
      </w:pPr>
      <w:r w:rsidRPr="00536A44">
        <w:rPr>
          <w:rFonts w:ascii="Myriad Pro" w:eastAsia="Calibri" w:hAnsi="Myriad Pro" w:cs="Times New Roman"/>
          <w:b/>
          <w:color w:val="000000" w:themeColor="text1"/>
          <w:sz w:val="26"/>
          <w:szCs w:val="26"/>
        </w:rPr>
        <w:t>ПОЗИЦИЯ ТЕРРИТОРИАЛЬНОЙ СЕТЕВОЙ ОРГАНИЗАЦИИ</w:t>
      </w:r>
    </w:p>
    <w:p w14:paraId="3727E101" w14:textId="77777777" w:rsidR="00CB394B" w:rsidRPr="00536A44" w:rsidRDefault="00CB394B" w:rsidP="00CB394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Филиалом ПАО «МРСК Юга» - «Астраханьэнерго» по статье</w:t>
      </w:r>
      <w:r w:rsidR="000B554A" w:rsidRPr="00536A44">
        <w:rPr>
          <w:rFonts w:ascii="Myriad Pro" w:eastAsia="Calibri" w:hAnsi="Myriad Pro" w:cs="Times New Roman"/>
          <w:color w:val="000000" w:themeColor="text1"/>
          <w:sz w:val="26"/>
          <w:szCs w:val="26"/>
        </w:rPr>
        <w:t xml:space="preserve"> «Расходы на страхование» </w:t>
      </w:r>
      <w:r w:rsidRPr="00536A44">
        <w:rPr>
          <w:rFonts w:ascii="Myriad Pro" w:eastAsia="Calibri" w:hAnsi="Myriad Pro" w:cs="Times New Roman"/>
          <w:color w:val="000000" w:themeColor="text1"/>
          <w:sz w:val="26"/>
          <w:szCs w:val="26"/>
        </w:rPr>
        <w:t xml:space="preserve">на 2018 год была заявлена сумма расходов в размере </w:t>
      </w:r>
      <w:r w:rsidR="000B554A" w:rsidRPr="00536A44">
        <w:rPr>
          <w:rFonts w:ascii="Myriad Pro" w:eastAsia="Calibri" w:hAnsi="Myriad Pro" w:cs="Times New Roman"/>
          <w:color w:val="000000" w:themeColor="text1"/>
          <w:sz w:val="26"/>
          <w:szCs w:val="26"/>
        </w:rPr>
        <w:br/>
        <w:t>16 114,13</w:t>
      </w:r>
      <w:r w:rsidRPr="00536A44">
        <w:rPr>
          <w:rFonts w:ascii="Myriad Pro" w:eastAsia="Calibri" w:hAnsi="Myriad Pro" w:cs="Times New Roman"/>
          <w:color w:val="000000" w:themeColor="text1"/>
          <w:sz w:val="26"/>
          <w:szCs w:val="26"/>
        </w:rPr>
        <w:t xml:space="preserve"> тыс. руб.</w:t>
      </w:r>
    </w:p>
    <w:p w14:paraId="0FEFB26A" w14:textId="77777777" w:rsidR="00CB394B" w:rsidRPr="00536A44" w:rsidRDefault="00CB394B" w:rsidP="00CB394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Для обоснования заявленной на 2018 год суммы расходов филиалом </w:t>
      </w:r>
      <w:r w:rsidR="00744239" w:rsidRPr="00536A44">
        <w:rPr>
          <w:rFonts w:ascii="Myriad Pro" w:eastAsia="Calibri" w:hAnsi="Myriad Pro" w:cs="Times New Roman"/>
          <w:color w:val="000000" w:themeColor="text1"/>
          <w:sz w:val="26"/>
          <w:szCs w:val="26"/>
        </w:rPr>
        <w:br/>
      </w:r>
      <w:r w:rsidRPr="00536A44">
        <w:rPr>
          <w:rFonts w:ascii="Myriad Pro" w:eastAsia="Calibri" w:hAnsi="Myriad Pro" w:cs="Times New Roman"/>
          <w:color w:val="000000" w:themeColor="text1"/>
          <w:sz w:val="26"/>
          <w:szCs w:val="26"/>
        </w:rPr>
        <w:t>ПАО «МРСК Юга» - «Астраханьэнерго» были представлены следующие документы:</w:t>
      </w:r>
    </w:p>
    <w:p w14:paraId="799C582F" w14:textId="77777777" w:rsidR="00970714" w:rsidRPr="00536A44" w:rsidRDefault="00970714" w:rsidP="00B9583E">
      <w:pPr>
        <w:pStyle w:val="a3"/>
        <w:numPr>
          <w:ilvl w:val="0"/>
          <w:numId w:val="57"/>
        </w:numPr>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Пояснительная записка по расходам на страхование 2015-2017 года и планируемые на 2018 года;</w:t>
      </w:r>
    </w:p>
    <w:p w14:paraId="7DEFEE71" w14:textId="77777777" w:rsidR="00970714" w:rsidRPr="00536A44" w:rsidRDefault="00970714" w:rsidP="00970714">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Положение об обеспечении страховой защиты ОАО «МРСК Юга»;</w:t>
      </w:r>
    </w:p>
    <w:p w14:paraId="789B707D" w14:textId="77777777" w:rsidR="00970714" w:rsidRPr="00536A44" w:rsidRDefault="00970714" w:rsidP="00B9583E">
      <w:pPr>
        <w:pStyle w:val="a3"/>
        <w:numPr>
          <w:ilvl w:val="0"/>
          <w:numId w:val="57"/>
        </w:numPr>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 xml:space="preserve"> Договор от 30.12.2016 № 32350010-01-1-000110-17 с ПАО СК «Росгосстрах»;</w:t>
      </w:r>
    </w:p>
    <w:p w14:paraId="7E376CF5" w14:textId="77777777" w:rsidR="00970714" w:rsidRPr="00536A44" w:rsidRDefault="00970714" w:rsidP="00B9583E">
      <w:pPr>
        <w:pStyle w:val="a3"/>
        <w:numPr>
          <w:ilvl w:val="0"/>
          <w:numId w:val="57"/>
        </w:numPr>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Договор от 15.02.2017 № 1 с АО «СОГАЗ»;</w:t>
      </w:r>
    </w:p>
    <w:p w14:paraId="2F5BF575" w14:textId="77777777" w:rsidR="00970714" w:rsidRPr="00536A44" w:rsidRDefault="00970714" w:rsidP="00B9583E">
      <w:pPr>
        <w:pStyle w:val="a3"/>
        <w:numPr>
          <w:ilvl w:val="0"/>
          <w:numId w:val="57"/>
        </w:numPr>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Договор от 31.12.2014 № 2314РТ1301 с ОАО «СОГАЗ» с дополнительным соглашением от 01.03.2017 № 2314РТ1303-3 к договору от 31.12.2014 № 2314РТ1301;</w:t>
      </w:r>
    </w:p>
    <w:p w14:paraId="75E4461E" w14:textId="77777777" w:rsidR="00970714" w:rsidRPr="00536A44" w:rsidRDefault="00970714" w:rsidP="00B9583E">
      <w:pPr>
        <w:pStyle w:val="a3"/>
        <w:numPr>
          <w:ilvl w:val="0"/>
          <w:numId w:val="57"/>
        </w:numPr>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Договор добровольного страхования автотранспортных средств (КАСКО) с ПАО СК «Росгосстрах» от 30.12.2016 № 32350010-01-2-000111-17;</w:t>
      </w:r>
    </w:p>
    <w:p w14:paraId="5162EB14" w14:textId="77777777" w:rsidR="00970714" w:rsidRPr="00536A44" w:rsidRDefault="00970714" w:rsidP="00B9583E">
      <w:pPr>
        <w:pStyle w:val="a3"/>
        <w:numPr>
          <w:ilvl w:val="0"/>
          <w:numId w:val="57"/>
        </w:numPr>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Договор страхования от несчастных случаев и болезней с ПАО «САК «ЭНЕРГОГАРАНТ» от 01.01.2017 № 160005-700-000656;</w:t>
      </w:r>
    </w:p>
    <w:p w14:paraId="5AE1339C" w14:textId="77777777" w:rsidR="00970714" w:rsidRPr="00536A44" w:rsidRDefault="00970714" w:rsidP="00B9583E">
      <w:pPr>
        <w:pStyle w:val="a3"/>
        <w:numPr>
          <w:ilvl w:val="0"/>
          <w:numId w:val="57"/>
        </w:numPr>
        <w:spacing w:after="0" w:line="360" w:lineRule="auto"/>
        <w:ind w:left="0" w:firstLine="709"/>
        <w:jc w:val="both"/>
        <w:rPr>
          <w:rFonts w:ascii="Myriad Pro" w:hAnsi="Myriad Pro"/>
          <w:color w:val="000000" w:themeColor="text1"/>
          <w:sz w:val="26"/>
          <w:szCs w:val="26"/>
        </w:rPr>
      </w:pPr>
      <w:r w:rsidRPr="00536A44">
        <w:rPr>
          <w:rFonts w:ascii="Myriad Pro" w:hAnsi="Myriad Pro"/>
          <w:color w:val="000000" w:themeColor="text1"/>
          <w:sz w:val="26"/>
          <w:szCs w:val="26"/>
        </w:rPr>
        <w:t xml:space="preserve">Договор добровольного страхования автотранспортных средств (КАСКО) с ОАО «АльфаСтрахование» от 30.12.2016 № F915/045/S/6. </w:t>
      </w:r>
    </w:p>
    <w:p w14:paraId="0C85BD3E" w14:textId="77777777" w:rsidR="00970714" w:rsidRPr="00536A44" w:rsidRDefault="00970714" w:rsidP="00970714">
      <w:pPr>
        <w:pStyle w:val="a3"/>
        <w:spacing w:after="0" w:line="360" w:lineRule="auto"/>
        <w:ind w:left="709"/>
        <w:jc w:val="both"/>
        <w:rPr>
          <w:rFonts w:ascii="Myriad Pro" w:hAnsi="Myriad Pro"/>
          <w:color w:val="000000" w:themeColor="text1"/>
          <w:sz w:val="26"/>
          <w:szCs w:val="26"/>
        </w:rPr>
      </w:pPr>
    </w:p>
    <w:p w14:paraId="01B9B7A3" w14:textId="77777777" w:rsidR="000B554A" w:rsidRPr="00536A44" w:rsidRDefault="000B554A" w:rsidP="000B554A">
      <w:pPr>
        <w:autoSpaceDE w:val="0"/>
        <w:autoSpaceDN w:val="0"/>
        <w:adjustRightInd w:val="0"/>
        <w:ind w:firstLine="567"/>
        <w:jc w:val="center"/>
        <w:rPr>
          <w:rFonts w:ascii="Myriad Pro" w:eastAsia="Calibri" w:hAnsi="Myriad Pro"/>
          <w:b/>
          <w:color w:val="000000"/>
          <w:sz w:val="28"/>
          <w:szCs w:val="28"/>
        </w:rPr>
      </w:pPr>
      <w:r w:rsidRPr="00536A44">
        <w:rPr>
          <w:rFonts w:ascii="Myriad Pro" w:eastAsia="Calibri" w:hAnsi="Myriad Pro"/>
          <w:b/>
          <w:color w:val="000000"/>
          <w:sz w:val="28"/>
          <w:szCs w:val="28"/>
        </w:rPr>
        <w:t>Расчет расходов на страхование на 2018 год, тыс. руб.</w:t>
      </w:r>
    </w:p>
    <w:p w14:paraId="4CC69FF6" w14:textId="77777777" w:rsidR="00970714" w:rsidRPr="00536A44" w:rsidRDefault="00970714" w:rsidP="000B554A">
      <w:pPr>
        <w:autoSpaceDE w:val="0"/>
        <w:autoSpaceDN w:val="0"/>
        <w:adjustRightInd w:val="0"/>
        <w:ind w:firstLine="567"/>
        <w:jc w:val="center"/>
        <w:rPr>
          <w:rFonts w:ascii="Myriad Pro" w:eastAsia="Calibri" w:hAnsi="Myriad Pro"/>
          <w:b/>
          <w:color w:val="000000"/>
          <w:sz w:val="28"/>
          <w:szCs w:val="28"/>
        </w:rPr>
      </w:pPr>
    </w:p>
    <w:tbl>
      <w:tblPr>
        <w:tblW w:w="5000" w:type="pct"/>
        <w:jc w:val="center"/>
        <w:tblLook w:val="04A0" w:firstRow="1" w:lastRow="0" w:firstColumn="1" w:lastColumn="0" w:noHBand="0" w:noVBand="1"/>
      </w:tblPr>
      <w:tblGrid>
        <w:gridCol w:w="3264"/>
        <w:gridCol w:w="1561"/>
        <w:gridCol w:w="1561"/>
        <w:gridCol w:w="1430"/>
        <w:gridCol w:w="1529"/>
      </w:tblGrid>
      <w:tr w:rsidR="000B554A" w:rsidRPr="00536A44" w14:paraId="14E03BA5" w14:textId="77777777" w:rsidTr="00744239">
        <w:trPr>
          <w:trHeight w:val="570"/>
          <w:jc w:val="center"/>
        </w:trPr>
        <w:tc>
          <w:tcPr>
            <w:tcW w:w="1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F37F9A" w14:textId="77777777" w:rsidR="000B554A" w:rsidRPr="00536A44" w:rsidRDefault="00744239" w:rsidP="0074423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Наименование</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73229D"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2015</w:t>
            </w:r>
          </w:p>
          <w:p w14:paraId="5E03E1FC"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факт</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1718A"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2016</w:t>
            </w:r>
          </w:p>
          <w:p w14:paraId="106D91AE"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факт</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A6BD1"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2017</w:t>
            </w:r>
          </w:p>
          <w:p w14:paraId="31872631"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ожидаемое</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0E38B"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2018</w:t>
            </w:r>
          </w:p>
          <w:p w14:paraId="70B618BF" w14:textId="77777777" w:rsidR="000B554A" w:rsidRPr="00536A44" w:rsidRDefault="000B554A" w:rsidP="000B554A">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план</w:t>
            </w:r>
          </w:p>
        </w:tc>
      </w:tr>
      <w:tr w:rsidR="000B554A" w:rsidRPr="00536A44" w14:paraId="02C8DC7E" w14:textId="77777777" w:rsidTr="00744239">
        <w:trPr>
          <w:trHeight w:val="750"/>
          <w:jc w:val="center"/>
        </w:trPr>
        <w:tc>
          <w:tcPr>
            <w:tcW w:w="1747" w:type="pct"/>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795CDDEA" w14:textId="77777777" w:rsidR="000B554A" w:rsidRPr="00536A44" w:rsidRDefault="000B554A" w:rsidP="000B554A">
            <w:pPr>
              <w:spacing w:after="0" w:line="240" w:lineRule="auto"/>
              <w:jc w:val="both"/>
              <w:rPr>
                <w:rFonts w:ascii="Myriad Pro" w:hAnsi="Myriad Pro"/>
                <w:b/>
                <w:bCs/>
                <w:color w:val="000000"/>
                <w:sz w:val="20"/>
                <w:szCs w:val="20"/>
              </w:rPr>
            </w:pPr>
            <w:r w:rsidRPr="00536A44">
              <w:rPr>
                <w:rFonts w:ascii="Myriad Pro" w:hAnsi="Myriad Pro"/>
                <w:b/>
                <w:bCs/>
                <w:color w:val="000000"/>
                <w:sz w:val="20"/>
                <w:szCs w:val="20"/>
              </w:rPr>
              <w:t>Затраты по страхованию</w:t>
            </w:r>
          </w:p>
        </w:tc>
        <w:tc>
          <w:tcPr>
            <w:tcW w:w="835" w:type="pct"/>
            <w:tcBorders>
              <w:top w:val="single" w:sz="4" w:space="0" w:color="FFFFFF" w:themeColor="background1"/>
              <w:left w:val="single" w:sz="4" w:space="0" w:color="auto"/>
              <w:bottom w:val="single" w:sz="4" w:space="0" w:color="auto"/>
              <w:right w:val="single" w:sz="4" w:space="0" w:color="auto"/>
            </w:tcBorders>
            <w:vAlign w:val="center"/>
          </w:tcPr>
          <w:p w14:paraId="7ABA43F4" w14:textId="77777777" w:rsidR="000B554A" w:rsidRPr="00536A44" w:rsidRDefault="000B554A" w:rsidP="000B554A">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15 093,238</w:t>
            </w:r>
          </w:p>
        </w:tc>
        <w:tc>
          <w:tcPr>
            <w:tcW w:w="8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6CDE1D9" w14:textId="77777777" w:rsidR="000B554A" w:rsidRPr="00536A44" w:rsidRDefault="000B554A" w:rsidP="000B554A">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15 272,771</w:t>
            </w:r>
          </w:p>
        </w:tc>
        <w:tc>
          <w:tcPr>
            <w:tcW w:w="7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5E2590" w14:textId="77777777" w:rsidR="000B554A" w:rsidRPr="00536A44" w:rsidRDefault="000B554A" w:rsidP="000B554A">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16 050,078</w:t>
            </w:r>
          </w:p>
        </w:tc>
        <w:tc>
          <w:tcPr>
            <w:tcW w:w="8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D3D616" w14:textId="77777777" w:rsidR="000B554A" w:rsidRPr="00536A44" w:rsidRDefault="000B554A" w:rsidP="000B554A">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16 768,083</w:t>
            </w:r>
          </w:p>
        </w:tc>
      </w:tr>
      <w:tr w:rsidR="000B554A" w:rsidRPr="00536A44" w14:paraId="1AC9F729" w14:textId="77777777" w:rsidTr="000B554A">
        <w:trPr>
          <w:trHeight w:val="870"/>
          <w:jc w:val="center"/>
        </w:trPr>
        <w:tc>
          <w:tcPr>
            <w:tcW w:w="174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BF80B9" w14:textId="77777777" w:rsidR="000B554A" w:rsidRPr="00536A44" w:rsidRDefault="000B554A" w:rsidP="000B554A">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гражданской ответственности владельцев автотранспортных средств (ОСАГО)</w:t>
            </w:r>
          </w:p>
        </w:tc>
        <w:tc>
          <w:tcPr>
            <w:tcW w:w="835" w:type="pct"/>
            <w:tcBorders>
              <w:top w:val="nil"/>
              <w:left w:val="single" w:sz="4" w:space="0" w:color="auto"/>
              <w:bottom w:val="single" w:sz="4" w:space="0" w:color="auto"/>
              <w:right w:val="single" w:sz="4" w:space="0" w:color="auto"/>
            </w:tcBorders>
            <w:shd w:val="clear" w:color="000000" w:fill="FFFFFF"/>
            <w:vAlign w:val="center"/>
          </w:tcPr>
          <w:p w14:paraId="43BA26D4"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1 620,216</w:t>
            </w:r>
          </w:p>
        </w:tc>
        <w:tc>
          <w:tcPr>
            <w:tcW w:w="835" w:type="pct"/>
            <w:tcBorders>
              <w:top w:val="nil"/>
              <w:left w:val="single" w:sz="4" w:space="0" w:color="auto"/>
              <w:bottom w:val="single" w:sz="4" w:space="0" w:color="auto"/>
              <w:right w:val="single" w:sz="4" w:space="0" w:color="auto"/>
            </w:tcBorders>
            <w:shd w:val="clear" w:color="000000" w:fill="FFFFFF"/>
            <w:noWrap/>
            <w:vAlign w:val="center"/>
            <w:hideMark/>
          </w:tcPr>
          <w:p w14:paraId="577079E4"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1 823,396</w:t>
            </w:r>
          </w:p>
        </w:tc>
        <w:tc>
          <w:tcPr>
            <w:tcW w:w="765" w:type="pct"/>
            <w:tcBorders>
              <w:top w:val="nil"/>
              <w:left w:val="nil"/>
              <w:bottom w:val="single" w:sz="4" w:space="0" w:color="auto"/>
              <w:right w:val="single" w:sz="4" w:space="0" w:color="auto"/>
            </w:tcBorders>
            <w:shd w:val="clear" w:color="000000" w:fill="FFFFFF"/>
            <w:noWrap/>
            <w:vAlign w:val="center"/>
            <w:hideMark/>
          </w:tcPr>
          <w:p w14:paraId="110108BB"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1 890,088</w:t>
            </w:r>
          </w:p>
        </w:tc>
        <w:tc>
          <w:tcPr>
            <w:tcW w:w="819" w:type="pct"/>
            <w:tcBorders>
              <w:top w:val="nil"/>
              <w:left w:val="nil"/>
              <w:bottom w:val="single" w:sz="4" w:space="0" w:color="auto"/>
              <w:right w:val="single" w:sz="4" w:space="0" w:color="auto"/>
            </w:tcBorders>
            <w:shd w:val="clear" w:color="auto" w:fill="auto"/>
            <w:noWrap/>
            <w:vAlign w:val="center"/>
            <w:hideMark/>
          </w:tcPr>
          <w:p w14:paraId="6FB8ACCC"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lang w:val="en-US"/>
              </w:rPr>
              <w:t>1</w:t>
            </w:r>
            <w:r w:rsidRPr="00536A44">
              <w:rPr>
                <w:rFonts w:ascii="Myriad Pro" w:hAnsi="Myriad Pro"/>
                <w:color w:val="000000"/>
                <w:sz w:val="20"/>
                <w:szCs w:val="20"/>
              </w:rPr>
              <w:t xml:space="preserve"> </w:t>
            </w:r>
            <w:r w:rsidRPr="00536A44">
              <w:rPr>
                <w:rFonts w:ascii="Myriad Pro" w:hAnsi="Myriad Pro"/>
                <w:color w:val="000000"/>
                <w:sz w:val="20"/>
                <w:szCs w:val="20"/>
                <w:lang w:val="en-US"/>
              </w:rPr>
              <w:t>965</w:t>
            </w:r>
            <w:r w:rsidRPr="00536A44">
              <w:rPr>
                <w:rFonts w:ascii="Myriad Pro" w:hAnsi="Myriad Pro"/>
                <w:color w:val="000000"/>
                <w:sz w:val="20"/>
                <w:szCs w:val="20"/>
              </w:rPr>
              <w:t>,692</w:t>
            </w:r>
          </w:p>
        </w:tc>
      </w:tr>
      <w:tr w:rsidR="000B554A" w:rsidRPr="00536A44" w14:paraId="25800425" w14:textId="77777777" w:rsidTr="000B554A">
        <w:trPr>
          <w:trHeight w:val="975"/>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BACD8" w14:textId="77777777" w:rsidR="000B554A" w:rsidRPr="00536A44" w:rsidRDefault="000B554A" w:rsidP="000B554A">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гражданской ответственности организаций, эксплуатирующих опасные объекты</w:t>
            </w:r>
          </w:p>
        </w:tc>
        <w:tc>
          <w:tcPr>
            <w:tcW w:w="835" w:type="pct"/>
            <w:tcBorders>
              <w:top w:val="nil"/>
              <w:left w:val="single" w:sz="4" w:space="0" w:color="auto"/>
              <w:bottom w:val="single" w:sz="4" w:space="0" w:color="auto"/>
              <w:right w:val="single" w:sz="4" w:space="0" w:color="auto"/>
            </w:tcBorders>
            <w:vAlign w:val="center"/>
          </w:tcPr>
          <w:p w14:paraId="2DC2C937"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246,083</w:t>
            </w:r>
          </w:p>
        </w:tc>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24AE084B"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90,955</w:t>
            </w:r>
          </w:p>
        </w:tc>
        <w:tc>
          <w:tcPr>
            <w:tcW w:w="765" w:type="pct"/>
            <w:tcBorders>
              <w:top w:val="nil"/>
              <w:left w:val="nil"/>
              <w:bottom w:val="single" w:sz="4" w:space="0" w:color="auto"/>
              <w:right w:val="single" w:sz="4" w:space="0" w:color="auto"/>
            </w:tcBorders>
            <w:shd w:val="clear" w:color="auto" w:fill="auto"/>
            <w:noWrap/>
            <w:vAlign w:val="center"/>
            <w:hideMark/>
          </w:tcPr>
          <w:p w14:paraId="4380D965"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69,600</w:t>
            </w:r>
          </w:p>
        </w:tc>
        <w:tc>
          <w:tcPr>
            <w:tcW w:w="819" w:type="pct"/>
            <w:tcBorders>
              <w:top w:val="nil"/>
              <w:left w:val="nil"/>
              <w:bottom w:val="single" w:sz="4" w:space="0" w:color="auto"/>
              <w:right w:val="single" w:sz="4" w:space="0" w:color="auto"/>
            </w:tcBorders>
            <w:shd w:val="clear" w:color="auto" w:fill="auto"/>
            <w:noWrap/>
            <w:vAlign w:val="center"/>
            <w:hideMark/>
          </w:tcPr>
          <w:p w14:paraId="4120E1B7"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69,600</w:t>
            </w:r>
          </w:p>
        </w:tc>
      </w:tr>
      <w:tr w:rsidR="000B554A" w:rsidRPr="00536A44" w14:paraId="33843CF4" w14:textId="77777777" w:rsidTr="000B554A">
        <w:trPr>
          <w:trHeight w:val="840"/>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BD10A" w14:textId="77777777" w:rsidR="000B554A" w:rsidRPr="00536A44" w:rsidRDefault="000B554A" w:rsidP="000B554A">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имущества кроме транспортных средств</w:t>
            </w:r>
          </w:p>
        </w:tc>
        <w:tc>
          <w:tcPr>
            <w:tcW w:w="835" w:type="pct"/>
            <w:tcBorders>
              <w:top w:val="nil"/>
              <w:left w:val="single" w:sz="4" w:space="0" w:color="auto"/>
              <w:bottom w:val="single" w:sz="4" w:space="0" w:color="auto"/>
              <w:right w:val="single" w:sz="4" w:space="0" w:color="auto"/>
            </w:tcBorders>
            <w:vAlign w:val="center"/>
          </w:tcPr>
          <w:p w14:paraId="1AFF3F0E"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7 437,200</w:t>
            </w:r>
          </w:p>
        </w:tc>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4D22CE6F"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7 437,200</w:t>
            </w:r>
          </w:p>
        </w:tc>
        <w:tc>
          <w:tcPr>
            <w:tcW w:w="765" w:type="pct"/>
            <w:tcBorders>
              <w:top w:val="nil"/>
              <w:left w:val="nil"/>
              <w:bottom w:val="single" w:sz="4" w:space="0" w:color="auto"/>
              <w:right w:val="single" w:sz="4" w:space="0" w:color="auto"/>
            </w:tcBorders>
            <w:shd w:val="clear" w:color="auto" w:fill="auto"/>
            <w:noWrap/>
            <w:vAlign w:val="center"/>
            <w:hideMark/>
          </w:tcPr>
          <w:p w14:paraId="4B5643B4"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7 768,849</w:t>
            </w:r>
          </w:p>
        </w:tc>
        <w:tc>
          <w:tcPr>
            <w:tcW w:w="819" w:type="pct"/>
            <w:tcBorders>
              <w:top w:val="nil"/>
              <w:left w:val="nil"/>
              <w:bottom w:val="single" w:sz="4" w:space="0" w:color="auto"/>
              <w:right w:val="single" w:sz="4" w:space="0" w:color="auto"/>
            </w:tcBorders>
            <w:shd w:val="clear" w:color="auto" w:fill="auto"/>
            <w:noWrap/>
            <w:vAlign w:val="center"/>
            <w:hideMark/>
          </w:tcPr>
          <w:p w14:paraId="47701FE4"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8 079,602</w:t>
            </w:r>
          </w:p>
        </w:tc>
      </w:tr>
      <w:tr w:rsidR="000B554A" w:rsidRPr="00536A44" w14:paraId="73D70200" w14:textId="77777777" w:rsidTr="000B554A">
        <w:trPr>
          <w:trHeight w:val="825"/>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232F49" w14:textId="77777777" w:rsidR="000B554A" w:rsidRPr="00536A44" w:rsidRDefault="000B554A" w:rsidP="000B554A">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средств автотранспорта (КАСКО)</w:t>
            </w:r>
          </w:p>
        </w:tc>
        <w:tc>
          <w:tcPr>
            <w:tcW w:w="835" w:type="pct"/>
            <w:tcBorders>
              <w:top w:val="single" w:sz="4" w:space="0" w:color="auto"/>
              <w:left w:val="single" w:sz="4" w:space="0" w:color="auto"/>
              <w:bottom w:val="single" w:sz="4" w:space="0" w:color="auto"/>
              <w:right w:val="single" w:sz="4" w:space="0" w:color="auto"/>
            </w:tcBorders>
            <w:vAlign w:val="center"/>
          </w:tcPr>
          <w:p w14:paraId="27D9EAC6"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182,664</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6D17"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263,310</w:t>
            </w:r>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07361048"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208,060</w:t>
            </w:r>
          </w:p>
        </w:tc>
        <w:tc>
          <w:tcPr>
            <w:tcW w:w="819" w:type="pct"/>
            <w:tcBorders>
              <w:top w:val="single" w:sz="4" w:space="0" w:color="auto"/>
              <w:left w:val="nil"/>
              <w:bottom w:val="single" w:sz="4" w:space="0" w:color="auto"/>
              <w:right w:val="single" w:sz="4" w:space="0" w:color="auto"/>
            </w:tcBorders>
            <w:shd w:val="clear" w:color="auto" w:fill="auto"/>
            <w:noWrap/>
            <w:vAlign w:val="center"/>
            <w:hideMark/>
          </w:tcPr>
          <w:p w14:paraId="401B56A0"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208,060</w:t>
            </w:r>
          </w:p>
        </w:tc>
      </w:tr>
      <w:tr w:rsidR="000B554A" w:rsidRPr="00536A44" w14:paraId="021C6FD7" w14:textId="77777777" w:rsidTr="000B554A">
        <w:trPr>
          <w:trHeight w:val="885"/>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74BDF4" w14:textId="77777777" w:rsidR="000B554A" w:rsidRPr="00536A44" w:rsidRDefault="000B554A" w:rsidP="000B554A">
            <w:pPr>
              <w:spacing w:after="0" w:line="240" w:lineRule="auto"/>
              <w:jc w:val="both"/>
              <w:rPr>
                <w:rFonts w:ascii="Myriad Pro" w:hAnsi="Myriad Pro"/>
                <w:color w:val="000000"/>
                <w:sz w:val="20"/>
                <w:szCs w:val="20"/>
              </w:rPr>
            </w:pPr>
            <w:r w:rsidRPr="00536A44">
              <w:rPr>
                <w:rFonts w:ascii="Myriad Pro" w:hAnsi="Myriad Pro"/>
                <w:color w:val="000000"/>
                <w:sz w:val="20"/>
                <w:szCs w:val="20"/>
              </w:rPr>
              <w:t>Добровольное страхование сотрудников от несчастных случаев и болезней</w:t>
            </w:r>
          </w:p>
        </w:tc>
        <w:tc>
          <w:tcPr>
            <w:tcW w:w="835" w:type="pct"/>
            <w:tcBorders>
              <w:top w:val="nil"/>
              <w:left w:val="single" w:sz="4" w:space="0" w:color="auto"/>
              <w:bottom w:val="single" w:sz="4" w:space="0" w:color="auto"/>
              <w:right w:val="single" w:sz="4" w:space="0" w:color="auto"/>
            </w:tcBorders>
            <w:vAlign w:val="center"/>
          </w:tcPr>
          <w:p w14:paraId="0BA7E82D"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209,848</w:t>
            </w:r>
          </w:p>
        </w:tc>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4382B21B"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212,027</w:t>
            </w:r>
          </w:p>
        </w:tc>
        <w:tc>
          <w:tcPr>
            <w:tcW w:w="765" w:type="pct"/>
            <w:tcBorders>
              <w:top w:val="nil"/>
              <w:left w:val="nil"/>
              <w:bottom w:val="single" w:sz="4" w:space="0" w:color="auto"/>
              <w:right w:val="single" w:sz="4" w:space="0" w:color="auto"/>
            </w:tcBorders>
            <w:shd w:val="clear" w:color="auto" w:fill="auto"/>
            <w:noWrap/>
            <w:vAlign w:val="center"/>
            <w:hideMark/>
          </w:tcPr>
          <w:p w14:paraId="07F792A6"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234,429</w:t>
            </w:r>
          </w:p>
        </w:tc>
        <w:tc>
          <w:tcPr>
            <w:tcW w:w="819" w:type="pct"/>
            <w:tcBorders>
              <w:top w:val="nil"/>
              <w:left w:val="nil"/>
              <w:bottom w:val="single" w:sz="4" w:space="0" w:color="auto"/>
              <w:right w:val="single" w:sz="4" w:space="0" w:color="auto"/>
            </w:tcBorders>
            <w:shd w:val="clear" w:color="auto" w:fill="auto"/>
            <w:noWrap/>
            <w:vAlign w:val="center"/>
            <w:hideMark/>
          </w:tcPr>
          <w:p w14:paraId="3FC19FCE"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234,429</w:t>
            </w:r>
          </w:p>
        </w:tc>
      </w:tr>
      <w:tr w:rsidR="000B554A" w:rsidRPr="00536A44" w14:paraId="1FAE41FD" w14:textId="77777777" w:rsidTr="000B554A">
        <w:trPr>
          <w:trHeight w:val="735"/>
          <w:jc w:val="center"/>
        </w:trPr>
        <w:tc>
          <w:tcPr>
            <w:tcW w:w="174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7FB41F5" w14:textId="77777777" w:rsidR="000B554A" w:rsidRPr="00536A44" w:rsidRDefault="000B554A" w:rsidP="000B554A">
            <w:pPr>
              <w:spacing w:after="0" w:line="240" w:lineRule="auto"/>
              <w:jc w:val="both"/>
              <w:rPr>
                <w:rFonts w:ascii="Myriad Pro" w:hAnsi="Myriad Pro"/>
                <w:color w:val="000000"/>
                <w:sz w:val="20"/>
                <w:szCs w:val="20"/>
              </w:rPr>
            </w:pPr>
            <w:r w:rsidRPr="00536A44">
              <w:rPr>
                <w:rFonts w:ascii="Myriad Pro" w:hAnsi="Myriad Pro"/>
                <w:color w:val="000000"/>
                <w:sz w:val="20"/>
                <w:szCs w:val="20"/>
              </w:rPr>
              <w:t>Добровольное медицинское страхование сотрудников (ДМС)</w:t>
            </w:r>
          </w:p>
        </w:tc>
        <w:tc>
          <w:tcPr>
            <w:tcW w:w="835" w:type="pct"/>
            <w:tcBorders>
              <w:top w:val="nil"/>
              <w:left w:val="single" w:sz="4" w:space="0" w:color="auto"/>
              <w:bottom w:val="single" w:sz="4" w:space="0" w:color="auto"/>
              <w:right w:val="single" w:sz="4" w:space="0" w:color="auto"/>
            </w:tcBorders>
            <w:shd w:val="clear" w:color="000000" w:fill="FFFFFF"/>
            <w:vAlign w:val="center"/>
          </w:tcPr>
          <w:p w14:paraId="1D1E05FC"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5397,227</w:t>
            </w:r>
          </w:p>
        </w:tc>
        <w:tc>
          <w:tcPr>
            <w:tcW w:w="835" w:type="pct"/>
            <w:tcBorders>
              <w:top w:val="nil"/>
              <w:left w:val="single" w:sz="4" w:space="0" w:color="auto"/>
              <w:bottom w:val="single" w:sz="4" w:space="0" w:color="auto"/>
              <w:right w:val="single" w:sz="4" w:space="0" w:color="auto"/>
            </w:tcBorders>
            <w:shd w:val="clear" w:color="000000" w:fill="FFFFFF"/>
            <w:noWrap/>
            <w:vAlign w:val="center"/>
            <w:hideMark/>
          </w:tcPr>
          <w:p w14:paraId="23D864F2"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5 445,883</w:t>
            </w:r>
          </w:p>
        </w:tc>
        <w:tc>
          <w:tcPr>
            <w:tcW w:w="765" w:type="pct"/>
            <w:tcBorders>
              <w:top w:val="nil"/>
              <w:left w:val="nil"/>
              <w:bottom w:val="single" w:sz="4" w:space="0" w:color="auto"/>
              <w:right w:val="single" w:sz="4" w:space="0" w:color="auto"/>
            </w:tcBorders>
            <w:shd w:val="clear" w:color="000000" w:fill="FFFFFF"/>
            <w:noWrap/>
            <w:vAlign w:val="center"/>
            <w:hideMark/>
          </w:tcPr>
          <w:p w14:paraId="3FA56DEF"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6 210,702</w:t>
            </w:r>
          </w:p>
        </w:tc>
        <w:tc>
          <w:tcPr>
            <w:tcW w:w="819" w:type="pct"/>
            <w:tcBorders>
              <w:top w:val="nil"/>
              <w:left w:val="nil"/>
              <w:bottom w:val="single" w:sz="4" w:space="0" w:color="auto"/>
              <w:right w:val="single" w:sz="4" w:space="0" w:color="auto"/>
            </w:tcBorders>
            <w:shd w:val="clear" w:color="auto" w:fill="auto"/>
            <w:noWrap/>
            <w:vAlign w:val="center"/>
            <w:hideMark/>
          </w:tcPr>
          <w:p w14:paraId="48773161" w14:textId="77777777" w:rsidR="000B554A" w:rsidRPr="00536A44" w:rsidRDefault="000B554A" w:rsidP="000B554A">
            <w:pPr>
              <w:spacing w:after="0" w:line="240" w:lineRule="auto"/>
              <w:jc w:val="center"/>
              <w:rPr>
                <w:rFonts w:ascii="Myriad Pro" w:hAnsi="Myriad Pro"/>
                <w:color w:val="000000"/>
                <w:sz w:val="20"/>
                <w:szCs w:val="20"/>
              </w:rPr>
            </w:pPr>
            <w:r w:rsidRPr="00536A44">
              <w:rPr>
                <w:rFonts w:ascii="Myriad Pro" w:hAnsi="Myriad Pro"/>
                <w:color w:val="000000"/>
                <w:sz w:val="20"/>
                <w:szCs w:val="20"/>
              </w:rPr>
              <w:t>6 210,7015</w:t>
            </w:r>
          </w:p>
        </w:tc>
      </w:tr>
    </w:tbl>
    <w:p w14:paraId="7B264206" w14:textId="77777777" w:rsidR="000B554A" w:rsidRPr="00536A44" w:rsidRDefault="000B554A" w:rsidP="009204E9">
      <w:pPr>
        <w:spacing w:after="0" w:line="360" w:lineRule="auto"/>
        <w:ind w:firstLine="709"/>
        <w:jc w:val="both"/>
        <w:rPr>
          <w:sz w:val="28"/>
          <w:szCs w:val="28"/>
        </w:rPr>
      </w:pPr>
    </w:p>
    <w:p w14:paraId="05BFEC73" w14:textId="77777777" w:rsidR="000B554A" w:rsidRPr="00536A44" w:rsidRDefault="000B554A" w:rsidP="009204E9">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гражданской ответственности владельцев автотранспортных средств (ОСАГО)».</w:t>
      </w:r>
    </w:p>
    <w:p w14:paraId="2EDEAC74"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Объектом обязательного страхования являются имущественные интересы, связанные с риском гражданской ответственности владельцев транспортных средств по обязательствам, возникающим вследствие причинения вреда жизни, здоровью или имуществу потерпевших при использовании транспортных средств на территории РФ. На каждое транспортное средство оформляются полисы ОСАГО.</w:t>
      </w:r>
    </w:p>
    <w:p w14:paraId="2F8AAC38"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Затраты на ОСАГО в 2015 г. составили 1 620,22 тыс. руб. в 2016г. составили 1 823,40 тыс. руб. В 2017г. ожидаемые расходы по данному виду страхования в соответствии с договором от 30.12.2016 № 32350010-01-1-000110-17 с ПАО СК «Росгосстрах» (п. 28.1.4. реестра) составят 1 890,09 тыс. руб. Затраты на страхование гражданской ответственности владельцев транспортных средств  на 2018г. приняты на уровне 2017г. с учетом ИПЦ 4,0% - 1 965,69 тыс. руб.</w:t>
      </w:r>
    </w:p>
    <w:p w14:paraId="75FD9E28" w14:textId="77777777" w:rsidR="000B554A" w:rsidRPr="00536A44" w:rsidRDefault="000B554A" w:rsidP="009204E9">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гражданской ответственности организаций, эксплуатирующих опасные объекты (ОПО)»</w:t>
      </w:r>
      <w:r w:rsidR="00D071ED" w:rsidRPr="00536A44">
        <w:rPr>
          <w:rFonts w:ascii="Myriad Pro" w:eastAsia="Calibri" w:hAnsi="Myriad Pro" w:cs="Times New Roman"/>
          <w:i/>
          <w:iCs/>
          <w:color w:val="000000" w:themeColor="text1"/>
          <w:sz w:val="26"/>
          <w:szCs w:val="26"/>
        </w:rPr>
        <w:t>.</w:t>
      </w:r>
    </w:p>
    <w:p w14:paraId="1DA95F1E"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Данный вид страхования является обязательным, на каждый опасный объект оформляется полис. </w:t>
      </w:r>
    </w:p>
    <w:p w14:paraId="05B2BBAC"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Фактические затраты в 2015 г. составили 246,08 тыс. руб. в 2016г. составили 90,96 тыс. руб. На период 2017-2019гг. обществом заключен договор от 15.02.2017 № 1 с АО «СОГАЗ» (п. 28.1.5. реестра). Затраты на 2017г. и 2018г. составят по 69,60 тыс. руб. </w:t>
      </w:r>
    </w:p>
    <w:p w14:paraId="34D66AAF" w14:textId="77777777" w:rsidR="000B554A" w:rsidRPr="00536A44" w:rsidRDefault="000B554A" w:rsidP="009204E9">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имущества кроме транспортных средств»</w:t>
      </w:r>
      <w:r w:rsidR="00D071ED" w:rsidRPr="00536A44">
        <w:rPr>
          <w:rFonts w:ascii="Myriad Pro" w:eastAsia="Calibri" w:hAnsi="Myriad Pro" w:cs="Times New Roman"/>
          <w:i/>
          <w:iCs/>
          <w:color w:val="000000" w:themeColor="text1"/>
          <w:sz w:val="26"/>
          <w:szCs w:val="26"/>
        </w:rPr>
        <w:t>.</w:t>
      </w:r>
    </w:p>
    <w:p w14:paraId="20C79411"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Объектом страхования являются не противоречащие законодательству РФ имущественные интересы, связанные с владением, пользованием, распоряжением имуществом, принадлежащим страхователю на праве собственности и/или ином законном основании и/или в сохранении которого страхователь имеет законный интерес, а также имущественный интерес, связанный с этим имуществом. Застрахованным считается движимое и недвижимое имущество по следующим группам:</w:t>
      </w:r>
    </w:p>
    <w:p w14:paraId="23881782"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Группа А: Производственные и непроизводственные здания, сооружения и помещения, включая внутреннюю и внешнюю отделку, остекление, инженерное оборудование и коммуникации, сооружения, трубопроводы, сети водопровода и канализации.</w:t>
      </w:r>
    </w:p>
    <w:p w14:paraId="36FAAD12"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Группа В: Воздушные и кабельные линии передачи (включая фарфоровые и стеклянные изоляторы), линии связи, а также другие линии, посредством которых осуществляется передача энергии или информации.</w:t>
      </w:r>
    </w:p>
    <w:p w14:paraId="49CE5305"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Группа С: Энергетические (силовые) машины и другое технологическое оборудование всех типов и всех классов напряжения включая, но не ограничиваясь следующим: соловые автотрансформаторы и трансформаторы; реакторы, синхронные компенсаторы, трансформаторы собственных нужд трансформаторы тока, трансформаторы напряжения, выключатели, разъединители, отделители, короткозамыкатели, разрядники, ограничители перенапряжения, аккумуляторные батареи, высокочастотные заградители, конденсаторы связи, батареи статических конденсаторов, компрессоры, ячейки КРУ (комплектное распределительное устройство), КРУН (комплексное распределительное устройство наружное) классом напряжения от 35 кВ и ниже, устройства релейной защиты и противоаварийной автоматики, прочие энергетические (силовые) машины и технологическое оборудование.</w:t>
      </w:r>
    </w:p>
    <w:p w14:paraId="0B53CB99"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Группа D: Прочее имущество, находящееся на балансе, не входящее в указанные группы.</w:t>
      </w:r>
    </w:p>
    <w:p w14:paraId="28B66BD3"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В соответствии с договором от 31.12.2014 № 2314РТ1301 с ОАО «СОГАЗ» (п. 28.1.6. реестра) расходы за 2015 г. составили 7 437,20 тыс. руб., а в 2016г. составили 7 437,00 тыс. руб., ожидаемые затраты на 2017г. - 7 768,85 тыс. руб. Плановые затраты на 2018г. составляют 8 079,602 тыс. руб. в соответствии с дополнительным соглашением от 01.03.2017 № 2314РТ1303-3 к договору от 31.12.2014 № 2314РТ1301 (п. 28.1.7. реестра).</w:t>
      </w:r>
    </w:p>
    <w:p w14:paraId="79533CD0" w14:textId="77777777" w:rsidR="000B554A" w:rsidRPr="00536A44" w:rsidRDefault="000B554A" w:rsidP="009204E9">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средств автотранспорта (КАСКО)»</w:t>
      </w:r>
      <w:r w:rsidR="00D071ED" w:rsidRPr="00536A44">
        <w:rPr>
          <w:rFonts w:ascii="Myriad Pro" w:eastAsia="Calibri" w:hAnsi="Myriad Pro" w:cs="Times New Roman"/>
          <w:i/>
          <w:iCs/>
          <w:color w:val="000000" w:themeColor="text1"/>
          <w:sz w:val="26"/>
          <w:szCs w:val="26"/>
        </w:rPr>
        <w:t>.</w:t>
      </w:r>
    </w:p>
    <w:p w14:paraId="0950FC7D"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Объектом страхования являются имущественные интересы</w:t>
      </w:r>
      <w:r w:rsidR="00744239" w:rsidRPr="00536A44">
        <w:rPr>
          <w:rFonts w:ascii="Myriad Pro" w:eastAsia="Calibri" w:hAnsi="Myriad Pro" w:cs="Times New Roman"/>
          <w:color w:val="000000" w:themeColor="text1"/>
          <w:sz w:val="26"/>
          <w:szCs w:val="26"/>
        </w:rPr>
        <w:t>,</w:t>
      </w:r>
      <w:r w:rsidRPr="00536A44">
        <w:rPr>
          <w:rFonts w:ascii="Myriad Pro" w:eastAsia="Calibri" w:hAnsi="Myriad Pro" w:cs="Times New Roman"/>
          <w:color w:val="000000" w:themeColor="text1"/>
          <w:sz w:val="26"/>
          <w:szCs w:val="26"/>
        </w:rPr>
        <w:t xml:space="preserve"> связанные с непредвиденными расходами (убытками) на ремонт или замену застрахованного средства в случае причинения ему материального ущерба или его утраты. </w:t>
      </w:r>
    </w:p>
    <w:p w14:paraId="02F303E2"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Фактические затраты в 2015 г. составили 182,65 тыс. руб. в 2016г. по данному виду страхования составили 263,31 тыс. руб. На период 2017-2019гг. обществом заключен договор добровольного страхования автотранспортных средств (КАСКО) с ПАО СК «Росгосстрах» от 30.12.2016 № 32350010-01-2-000111-17 (п. 28.1.8. реестра). Исходя из условий договора затраты 2017г. - 208,06 тыс. руб., 2018г. – 208,06 тыс. руб.</w:t>
      </w:r>
    </w:p>
    <w:p w14:paraId="3FE8989E" w14:textId="77777777" w:rsidR="000B554A" w:rsidRPr="00536A44" w:rsidRDefault="000B554A" w:rsidP="009204E9">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добровольное страхование сотрудников от несчастных случаев и болезней (НС)»</w:t>
      </w:r>
      <w:r w:rsidR="00D071ED" w:rsidRPr="00536A44">
        <w:rPr>
          <w:rFonts w:ascii="Myriad Pro" w:eastAsia="Calibri" w:hAnsi="Myriad Pro" w:cs="Times New Roman"/>
          <w:i/>
          <w:iCs/>
          <w:color w:val="000000" w:themeColor="text1"/>
          <w:sz w:val="26"/>
          <w:szCs w:val="26"/>
        </w:rPr>
        <w:t>.</w:t>
      </w:r>
    </w:p>
    <w:p w14:paraId="5933C2FC"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Объектом страхования являются имущественные интересы Застрахованных, связанные с причинением вреда жизни и здоровью Застрахованных вследствие несчастного случая или естественных причин. Временное расстройство здоровья в результате несчастного случая, постоянная утрата трудоспособности (инвалидность) в результате несчастного случая, смерть в результате несчастного случая. </w:t>
      </w:r>
    </w:p>
    <w:p w14:paraId="31CC295F"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Затраты по факту 2015 г. составили 209,85 тыс. руб. в 2016г. сложились в размере 212,03 тыс. руб. На период 2017-2019гг. обществом заключен договор страхования от несчастных случаев и болезней с ПАО «САК «ЭНЕРГОГАРАНТ» от 01.01.2017 № 160005-700-000656 (п. 28.1.9. реестра) на общую сумму, приходящуюся на филиал «Астраханьэнерго», в размере 703,29 тыс. руб. Распределение затрат по годам произведено пропорционально, таким образом на 2018г. затраты составят  234,43 тыс. руб. </w:t>
      </w:r>
    </w:p>
    <w:p w14:paraId="005BE39A" w14:textId="77777777" w:rsidR="000B554A" w:rsidRPr="00536A44" w:rsidRDefault="000B554A" w:rsidP="009204E9">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добровольное медицинское страхование сотрудников (ДМС)»</w:t>
      </w:r>
      <w:r w:rsidR="00D071ED" w:rsidRPr="00536A44">
        <w:rPr>
          <w:rFonts w:ascii="Myriad Pro" w:eastAsia="Calibri" w:hAnsi="Myriad Pro" w:cs="Times New Roman"/>
          <w:i/>
          <w:iCs/>
          <w:color w:val="000000" w:themeColor="text1"/>
          <w:sz w:val="26"/>
          <w:szCs w:val="26"/>
        </w:rPr>
        <w:t>.</w:t>
      </w:r>
    </w:p>
    <w:p w14:paraId="6037465D"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Объектом добровольного медицинского страхования являются имущественные интересы Застрахованного, связанные с затратами на оказание ему медицинской и иной помощи при возникновении страхового случая.</w:t>
      </w:r>
    </w:p>
    <w:p w14:paraId="43933933"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Фактические затраты в 2015 г. составили 5 397,23 тыс. руб. в 2016г. по данному виду страхования составили 5 445,88 тыс. руб. На период 2017-2019гг. обществом заключен договор добровольного страхования автотранспортных средств (КАСКО) с ОАО «АльфаСтрахование» от 30.12.2016 № F915/045/S/6 (п. 28.1.10. реестра). Исходя из условий договора затраты 2017г. – 6 210,70 тыс. руб., 2018г. – 6 210,70 тыс. руб.</w:t>
      </w:r>
    </w:p>
    <w:p w14:paraId="02063279" w14:textId="77777777" w:rsidR="000B554A" w:rsidRPr="00536A44" w:rsidRDefault="000B554A" w:rsidP="009204E9">
      <w:pPr>
        <w:spacing w:after="0" w:line="360" w:lineRule="auto"/>
        <w:ind w:firstLine="709"/>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Затраты по данной статье, отнесенные на вид деятельности «Передача электрической энергии» составят 16 114,128 тыс. руб.</w:t>
      </w:r>
    </w:p>
    <w:p w14:paraId="7E7450FD" w14:textId="77777777" w:rsidR="00CB394B" w:rsidRPr="00536A44" w:rsidRDefault="00CB394B" w:rsidP="00CB394B">
      <w:pPr>
        <w:spacing w:after="0" w:line="360" w:lineRule="auto"/>
        <w:contextualSpacing/>
        <w:jc w:val="both"/>
        <w:rPr>
          <w:rFonts w:ascii="Myriad Pro" w:eastAsia="Calibri" w:hAnsi="Myriad Pro" w:cs="Times New Roman"/>
          <w:b/>
          <w:color w:val="000000" w:themeColor="text1"/>
          <w:sz w:val="26"/>
          <w:szCs w:val="26"/>
        </w:rPr>
      </w:pPr>
      <w:r w:rsidRPr="00536A44">
        <w:rPr>
          <w:rFonts w:ascii="Myriad Pro" w:eastAsia="Calibri" w:hAnsi="Myriad Pro" w:cs="Times New Roman"/>
          <w:b/>
          <w:color w:val="000000" w:themeColor="text1"/>
          <w:sz w:val="26"/>
          <w:szCs w:val="26"/>
        </w:rPr>
        <w:t>ПОЗИЦИЯ ОРГАНА РЕГУЛИРОВАНИЯ</w:t>
      </w:r>
    </w:p>
    <w:p w14:paraId="4F540101" w14:textId="77777777" w:rsidR="00CB394B" w:rsidRPr="00536A44" w:rsidRDefault="00CB394B" w:rsidP="00CB394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Расходы на </w:t>
      </w:r>
      <w:r w:rsidR="000B554A" w:rsidRPr="00536A44">
        <w:rPr>
          <w:rFonts w:ascii="Myriad Pro" w:eastAsia="Calibri" w:hAnsi="Myriad Pro" w:cs="Times New Roman"/>
          <w:color w:val="000000" w:themeColor="text1"/>
          <w:sz w:val="26"/>
          <w:szCs w:val="26"/>
        </w:rPr>
        <w:t xml:space="preserve">страхование </w:t>
      </w:r>
      <w:r w:rsidRPr="00536A44">
        <w:rPr>
          <w:rFonts w:ascii="Myriad Pro" w:eastAsia="Calibri" w:hAnsi="Myriad Pro" w:cs="Times New Roman"/>
          <w:color w:val="000000" w:themeColor="text1"/>
          <w:sz w:val="26"/>
          <w:szCs w:val="26"/>
        </w:rPr>
        <w:t xml:space="preserve">на 2018 год были определены Службой по тарифам Астраханской области в размере </w:t>
      </w:r>
      <w:r w:rsidR="000B554A" w:rsidRPr="00536A44">
        <w:rPr>
          <w:rFonts w:ascii="Myriad Pro" w:eastAsia="Calibri" w:hAnsi="Myriad Pro" w:cs="Times New Roman"/>
          <w:color w:val="000000" w:themeColor="text1"/>
          <w:sz w:val="26"/>
          <w:szCs w:val="26"/>
        </w:rPr>
        <w:t>- 9 269,18</w:t>
      </w:r>
      <w:r w:rsidRPr="00536A44">
        <w:rPr>
          <w:rFonts w:ascii="Myriad Pro" w:eastAsia="Calibri" w:hAnsi="Myriad Pro" w:cs="Times New Roman"/>
          <w:color w:val="000000" w:themeColor="text1"/>
          <w:sz w:val="26"/>
          <w:szCs w:val="26"/>
        </w:rPr>
        <w:t xml:space="preserve"> тыс. руб</w:t>
      </w:r>
      <w:r w:rsidR="000B554A" w:rsidRPr="00536A44">
        <w:rPr>
          <w:rFonts w:ascii="Myriad Pro" w:eastAsia="Calibri" w:hAnsi="Myriad Pro" w:cs="Times New Roman"/>
          <w:color w:val="000000" w:themeColor="text1"/>
          <w:sz w:val="26"/>
          <w:szCs w:val="26"/>
        </w:rPr>
        <w:t>лей</w:t>
      </w:r>
      <w:r w:rsidR="00FC6140" w:rsidRPr="00536A44">
        <w:rPr>
          <w:rFonts w:ascii="Myriad Pro" w:eastAsia="Calibri" w:hAnsi="Myriad Pro" w:cs="Times New Roman"/>
          <w:color w:val="000000" w:themeColor="text1"/>
          <w:sz w:val="26"/>
          <w:szCs w:val="26"/>
        </w:rPr>
        <w:t>, в том числе:</w:t>
      </w:r>
    </w:p>
    <w:p w14:paraId="64B77062" w14:textId="77777777" w:rsidR="00FC6140" w:rsidRPr="00536A44" w:rsidRDefault="00FC6140" w:rsidP="00CB394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расходы на страхование гражданской ответственности владельцев автотранспортных средств (ОСАГО) – 1 736,38 тыс. рублей;</w:t>
      </w:r>
    </w:p>
    <w:p w14:paraId="6C5F4474" w14:textId="77777777" w:rsidR="00FC6140" w:rsidRPr="00536A44" w:rsidRDefault="00FC6140" w:rsidP="00CB394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на страхование имущества (кроме транспортных средств) – 7 465,80 тыс. рублей;</w:t>
      </w:r>
    </w:p>
    <w:p w14:paraId="1DD202B7" w14:textId="77777777" w:rsidR="00FC6140" w:rsidRPr="00536A44" w:rsidRDefault="00FC6140" w:rsidP="00CB394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на страхование гражданской ответственности организаций, эксплуатирующих опасные объекты – 67,0 тыс. рублей.</w:t>
      </w:r>
    </w:p>
    <w:p w14:paraId="1CBEE19A" w14:textId="77777777" w:rsidR="000B554A" w:rsidRPr="0052145F" w:rsidRDefault="000B554A" w:rsidP="00CB394B">
      <w:pPr>
        <w:spacing w:after="0" w:line="360" w:lineRule="auto"/>
        <w:contextualSpacing/>
        <w:jc w:val="both"/>
        <w:rPr>
          <w:rFonts w:ascii="Myriad Pro" w:eastAsia="Calibri" w:hAnsi="Myriad Pro" w:cs="Times New Roman"/>
          <w:b/>
          <w:color w:val="000000" w:themeColor="text1"/>
          <w:sz w:val="26"/>
          <w:szCs w:val="26"/>
          <w:highlight w:val="yellow"/>
        </w:rPr>
      </w:pPr>
    </w:p>
    <w:p w14:paraId="61E1907C" w14:textId="77777777" w:rsidR="00CB394B" w:rsidRPr="00536A44" w:rsidRDefault="00CB394B" w:rsidP="00CB394B">
      <w:pPr>
        <w:spacing w:after="0" w:line="360" w:lineRule="auto"/>
        <w:contextualSpacing/>
        <w:jc w:val="both"/>
        <w:rPr>
          <w:rFonts w:ascii="Myriad Pro" w:eastAsia="Calibri" w:hAnsi="Myriad Pro" w:cs="Times New Roman"/>
          <w:b/>
          <w:color w:val="000000" w:themeColor="text1"/>
          <w:sz w:val="26"/>
          <w:szCs w:val="26"/>
        </w:rPr>
      </w:pPr>
      <w:r w:rsidRPr="00536A44">
        <w:rPr>
          <w:rFonts w:ascii="Myriad Pro" w:eastAsia="Calibri" w:hAnsi="Myriad Pro" w:cs="Times New Roman"/>
          <w:b/>
          <w:color w:val="000000" w:themeColor="text1"/>
          <w:sz w:val="26"/>
          <w:szCs w:val="26"/>
        </w:rPr>
        <w:t>ПОЗИЦИЯ ИСПОЛНИТЕЛЯ</w:t>
      </w:r>
    </w:p>
    <w:p w14:paraId="2570C016" w14:textId="77777777" w:rsidR="00CB394B" w:rsidRPr="00536A44" w:rsidRDefault="003903E2" w:rsidP="00391763">
      <w:pPr>
        <w:spacing w:after="0" w:line="360" w:lineRule="auto"/>
        <w:ind w:firstLine="709"/>
        <w:contextualSpacing/>
        <w:jc w:val="both"/>
        <w:rPr>
          <w:rFonts w:ascii="Myriad Pro" w:eastAsia="Calibri" w:hAnsi="Myriad Pro" w:cs="Times New Roman"/>
          <w:bCs/>
          <w:color w:val="000000" w:themeColor="text1"/>
          <w:sz w:val="26"/>
          <w:szCs w:val="26"/>
        </w:rPr>
      </w:pPr>
      <w:r w:rsidRPr="00536A44">
        <w:rPr>
          <w:rFonts w:ascii="Myriad Pro" w:eastAsia="Calibri" w:hAnsi="Myriad Pro" w:cs="Times New Roman"/>
          <w:bCs/>
          <w:color w:val="000000" w:themeColor="text1"/>
          <w:sz w:val="26"/>
          <w:szCs w:val="26"/>
        </w:rPr>
        <w:t xml:space="preserve">Исполнителем проанализированы, представленные филиалом ПАО «МРСК Юга» - «Астраханьэнерго», пояснительная записка, договоры на страхование имущества и ответственности. </w:t>
      </w:r>
    </w:p>
    <w:p w14:paraId="7185DA11" w14:textId="77777777" w:rsidR="003903E2" w:rsidRPr="00536A44" w:rsidRDefault="003903E2" w:rsidP="003903E2">
      <w:pPr>
        <w:spacing w:after="0" w:line="360" w:lineRule="auto"/>
        <w:ind w:firstLine="709"/>
        <w:jc w:val="both"/>
        <w:rPr>
          <w:rFonts w:ascii="Myriad Pro" w:eastAsia="Calibri" w:hAnsi="Myriad Pro" w:cs="Times New Roman"/>
          <w:bCs/>
          <w:i/>
          <w:iCs/>
          <w:color w:val="000000" w:themeColor="text1"/>
          <w:sz w:val="26"/>
          <w:szCs w:val="26"/>
        </w:rPr>
      </w:pPr>
      <w:r w:rsidRPr="00536A44">
        <w:rPr>
          <w:rFonts w:ascii="Myriad Pro" w:eastAsia="Calibri" w:hAnsi="Myriad Pro" w:cs="Times New Roman"/>
          <w:bCs/>
          <w:i/>
          <w:iCs/>
          <w:color w:val="000000" w:themeColor="text1"/>
          <w:sz w:val="26"/>
          <w:szCs w:val="26"/>
        </w:rPr>
        <w:t>«Затраты на страхование гражданской ответственности организаций, эксплуатирующих опасные объекты (ОПО)»</w:t>
      </w:r>
      <w:r w:rsidR="00D071ED" w:rsidRPr="00536A44">
        <w:rPr>
          <w:rFonts w:ascii="Myriad Pro" w:eastAsia="Calibri" w:hAnsi="Myriad Pro" w:cs="Times New Roman"/>
          <w:bCs/>
          <w:i/>
          <w:iCs/>
          <w:color w:val="000000" w:themeColor="text1"/>
          <w:sz w:val="26"/>
          <w:szCs w:val="26"/>
        </w:rPr>
        <w:t>.</w:t>
      </w:r>
    </w:p>
    <w:p w14:paraId="370BA25B" w14:textId="77777777" w:rsidR="003903E2" w:rsidRPr="00536A44" w:rsidRDefault="003903E2" w:rsidP="00785385">
      <w:pPr>
        <w:spacing w:after="0" w:line="360" w:lineRule="auto"/>
        <w:ind w:firstLine="709"/>
        <w:contextualSpacing/>
        <w:jc w:val="both"/>
        <w:rPr>
          <w:rFonts w:ascii="Myriad Pro" w:eastAsia="Calibri" w:hAnsi="Myriad Pro" w:cs="Times New Roman"/>
          <w:bCs/>
          <w:color w:val="000000" w:themeColor="text1"/>
          <w:sz w:val="26"/>
          <w:szCs w:val="26"/>
        </w:rPr>
      </w:pPr>
      <w:r w:rsidRPr="00536A44">
        <w:rPr>
          <w:rFonts w:ascii="Myriad Pro" w:eastAsia="Calibri" w:hAnsi="Myriad Pro" w:cs="Times New Roman"/>
          <w:bCs/>
          <w:color w:val="000000" w:themeColor="text1"/>
          <w:sz w:val="26"/>
          <w:szCs w:val="26"/>
        </w:rPr>
        <w:t xml:space="preserve">В обоснование расходов на страхование гражданской ответственности организаций эксплуатирующих опасные объекты представлен договор между ПАО «МРСК Юга» и АО «СОГАЗ» № 10001701000019 заключенный 15 февраля 2017 года, со сроком страхования до 20.02.2019 года. </w:t>
      </w:r>
    </w:p>
    <w:p w14:paraId="5460515A" w14:textId="77777777" w:rsidR="003903E2" w:rsidRPr="00536A44" w:rsidRDefault="003903E2" w:rsidP="00785385">
      <w:pPr>
        <w:pStyle w:val="ab"/>
        <w:shd w:val="clear" w:color="auto" w:fill="FFFFFF"/>
        <w:spacing w:before="0" w:beforeAutospacing="0" w:after="0" w:afterAutospacing="0" w:line="360" w:lineRule="auto"/>
        <w:ind w:firstLine="709"/>
        <w:jc w:val="both"/>
        <w:rPr>
          <w:rFonts w:ascii="Myriad Pro" w:eastAsia="Calibri" w:hAnsi="Myriad Pro"/>
          <w:bCs/>
          <w:color w:val="000000" w:themeColor="text1"/>
          <w:sz w:val="26"/>
          <w:szCs w:val="26"/>
        </w:rPr>
      </w:pPr>
      <w:r w:rsidRPr="00536A44">
        <w:rPr>
          <w:rFonts w:ascii="Myriad Pro" w:eastAsia="Calibri" w:hAnsi="Myriad Pro"/>
          <w:bCs/>
          <w:color w:val="000000" w:themeColor="text1"/>
          <w:sz w:val="26"/>
          <w:szCs w:val="26"/>
        </w:rPr>
        <w:t>В представленном договоре согласно Федерального закона от 21 июля 1997 года № 116-ФЗ «О промышленной безопасности опасных производственных объектов» ,  </w:t>
      </w:r>
      <w:r w:rsidR="00391763" w:rsidRPr="00536A44">
        <w:rPr>
          <w:rFonts w:ascii="Myriad Pro" w:eastAsia="Calibri" w:hAnsi="Myriad Pro"/>
          <w:bCs/>
          <w:color w:val="000000" w:themeColor="text1"/>
          <w:sz w:val="26"/>
          <w:szCs w:val="26"/>
        </w:rPr>
        <w:t>Правил регистрации объектов в государственном реестре опасных производственных объектов, утвержденных постановлением Правительства РФ от 24 ноября 1998 года № 1371,</w:t>
      </w:r>
      <w:r w:rsidRPr="00536A44">
        <w:rPr>
          <w:rFonts w:ascii="Myriad Pro" w:eastAsia="Calibri" w:hAnsi="Myriad Pro"/>
          <w:bCs/>
          <w:color w:val="000000" w:themeColor="text1"/>
          <w:sz w:val="26"/>
          <w:szCs w:val="26"/>
        </w:rPr>
        <w:t xml:space="preserve"> </w:t>
      </w:r>
      <w:r w:rsidR="00391763" w:rsidRPr="00536A44">
        <w:rPr>
          <w:rFonts w:ascii="Myriad Pro" w:eastAsia="Calibri" w:hAnsi="Myriad Pro"/>
          <w:bCs/>
          <w:color w:val="000000" w:themeColor="text1"/>
          <w:sz w:val="26"/>
          <w:szCs w:val="26"/>
        </w:rPr>
        <w:t>Административного регламента по предоставлению Федеральной службой по экологическому, технологическому и атомному надзору государственной услуги по регистрации опасных производственных объектов в государственном реестре опасных производственных объектов, утвержденного приказом Ростехнадзора от 08.04.2019 № 140,</w:t>
      </w:r>
      <w:r w:rsidRPr="00536A44">
        <w:rPr>
          <w:rFonts w:ascii="Myriad Pro" w:eastAsia="Calibri" w:hAnsi="Myriad Pro"/>
          <w:bCs/>
          <w:color w:val="000000" w:themeColor="text1"/>
          <w:sz w:val="26"/>
          <w:szCs w:val="26"/>
        </w:rPr>
        <w:t xml:space="preserve"> </w:t>
      </w:r>
      <w:r w:rsidR="00391763" w:rsidRPr="00536A44">
        <w:rPr>
          <w:rFonts w:ascii="Myriad Pro" w:eastAsia="Calibri" w:hAnsi="Myriad Pro"/>
          <w:bCs/>
          <w:color w:val="000000" w:themeColor="text1"/>
          <w:sz w:val="26"/>
          <w:szCs w:val="26"/>
        </w:rPr>
        <w:t>требований к регистрации объектов в государственном реестре опасных производственных объектов и ведению государственного реестра опасных производственных объектов утвержденных приказом Ростехнадзора от 25.11.2016 № 495</w:t>
      </w:r>
      <w:r w:rsidRPr="00536A44">
        <w:rPr>
          <w:rFonts w:ascii="Myriad Pro" w:eastAsia="Calibri" w:hAnsi="Myriad Pro"/>
          <w:bCs/>
          <w:color w:val="000000" w:themeColor="text1"/>
          <w:sz w:val="26"/>
          <w:szCs w:val="26"/>
        </w:rPr>
        <w:t xml:space="preserve">, отражены </w:t>
      </w:r>
      <w:r w:rsidR="00391763" w:rsidRPr="00536A44">
        <w:rPr>
          <w:rFonts w:ascii="Myriad Pro" w:eastAsia="Calibri" w:hAnsi="Myriad Pro"/>
          <w:bCs/>
          <w:color w:val="000000" w:themeColor="text1"/>
          <w:sz w:val="26"/>
          <w:szCs w:val="26"/>
        </w:rPr>
        <w:t xml:space="preserve">опасные промышленные </w:t>
      </w:r>
      <w:r w:rsidRPr="00536A44">
        <w:rPr>
          <w:rFonts w:ascii="Myriad Pro" w:eastAsia="Calibri" w:hAnsi="Myriad Pro"/>
          <w:bCs/>
          <w:color w:val="000000" w:themeColor="text1"/>
          <w:sz w:val="26"/>
          <w:szCs w:val="26"/>
        </w:rPr>
        <w:t>объекты</w:t>
      </w:r>
      <w:r w:rsidR="00391763" w:rsidRPr="00536A44">
        <w:rPr>
          <w:rFonts w:ascii="Myriad Pro" w:eastAsia="Calibri" w:hAnsi="Myriad Pro"/>
          <w:bCs/>
          <w:color w:val="000000" w:themeColor="text1"/>
          <w:sz w:val="26"/>
          <w:szCs w:val="26"/>
        </w:rPr>
        <w:t xml:space="preserve"> (далее – ОПО)</w:t>
      </w:r>
      <w:r w:rsidRPr="00536A44">
        <w:rPr>
          <w:rFonts w:ascii="Myriad Pro" w:eastAsia="Calibri" w:hAnsi="Myriad Pro"/>
          <w:bCs/>
          <w:color w:val="000000" w:themeColor="text1"/>
          <w:sz w:val="26"/>
          <w:szCs w:val="26"/>
        </w:rPr>
        <w:t xml:space="preserve"> зарегистрированные </w:t>
      </w:r>
      <w:r w:rsidR="00785385" w:rsidRPr="00536A44">
        <w:rPr>
          <w:rFonts w:ascii="Myriad Pro" w:eastAsia="Calibri" w:hAnsi="Myriad Pro"/>
          <w:bCs/>
          <w:color w:val="000000" w:themeColor="text1"/>
          <w:sz w:val="26"/>
          <w:szCs w:val="26"/>
        </w:rPr>
        <w:t xml:space="preserve">Управлением Ростехнадзора в государственном реестре опасных производственных объектов. </w:t>
      </w:r>
    </w:p>
    <w:p w14:paraId="0E1DD0CD" w14:textId="77777777" w:rsidR="00D071ED" w:rsidRPr="00536A44" w:rsidRDefault="00391763" w:rsidP="00785385">
      <w:pPr>
        <w:pStyle w:val="ab"/>
        <w:shd w:val="clear" w:color="auto" w:fill="FFFFFF"/>
        <w:spacing w:before="0" w:beforeAutospacing="0" w:after="0" w:afterAutospacing="0" w:line="360" w:lineRule="auto"/>
        <w:ind w:firstLine="709"/>
        <w:jc w:val="both"/>
        <w:rPr>
          <w:rFonts w:ascii="Myriad Pro" w:eastAsia="Calibri" w:hAnsi="Myriad Pro"/>
          <w:bCs/>
          <w:color w:val="000000" w:themeColor="text1"/>
          <w:sz w:val="26"/>
          <w:szCs w:val="26"/>
        </w:rPr>
      </w:pPr>
      <w:r w:rsidRPr="00536A44">
        <w:rPr>
          <w:rFonts w:ascii="Myriad Pro" w:eastAsia="Calibri" w:hAnsi="Myriad Pro"/>
          <w:bCs/>
          <w:color w:val="000000" w:themeColor="text1"/>
          <w:sz w:val="26"/>
          <w:szCs w:val="26"/>
        </w:rPr>
        <w:t xml:space="preserve">В представленном договоре отражены ОПО (Участки транспортные РЭС) зарегистрированные </w:t>
      </w:r>
      <w:r w:rsidR="00D071ED" w:rsidRPr="00536A44">
        <w:rPr>
          <w:rFonts w:ascii="Myriad Pro" w:eastAsia="Calibri" w:hAnsi="Myriad Pro"/>
          <w:bCs/>
          <w:color w:val="000000" w:themeColor="text1"/>
          <w:sz w:val="26"/>
          <w:szCs w:val="26"/>
        </w:rPr>
        <w:t xml:space="preserve">в Государственном реестре ОПО </w:t>
      </w:r>
      <w:r w:rsidRPr="00536A44">
        <w:rPr>
          <w:rFonts w:ascii="Myriad Pro" w:eastAsia="Calibri" w:hAnsi="Myriad Pro"/>
          <w:bCs/>
          <w:color w:val="000000" w:themeColor="text1"/>
          <w:sz w:val="26"/>
          <w:szCs w:val="26"/>
        </w:rPr>
        <w:t xml:space="preserve">под номерами №А29-05010-0057, А29-05010-0058, А29-05010-0060, А29-05010-0104, А29-05010-0105, </w:t>
      </w:r>
      <w:r w:rsidR="0011488C" w:rsidRPr="00536A44">
        <w:rPr>
          <w:rFonts w:ascii="Myriad Pro" w:eastAsia="Calibri" w:hAnsi="Myriad Pro"/>
          <w:bCs/>
          <w:color w:val="000000" w:themeColor="text1"/>
          <w:sz w:val="26"/>
          <w:szCs w:val="26"/>
        </w:rPr>
        <w:t xml:space="preserve">А29-05010-0105, </w:t>
      </w:r>
      <w:r w:rsidRPr="00536A44">
        <w:rPr>
          <w:rFonts w:ascii="Myriad Pro" w:eastAsia="Calibri" w:hAnsi="Myriad Pro"/>
          <w:bCs/>
          <w:color w:val="000000" w:themeColor="text1"/>
          <w:sz w:val="26"/>
          <w:szCs w:val="26"/>
        </w:rPr>
        <w:t xml:space="preserve">А29-05010-0107, А29-05010-0108, А29-05010-0109, А29-05010-0110, А29-05010-0111, А29-05010-0112, </w:t>
      </w:r>
      <w:r w:rsidR="003855D9" w:rsidRPr="00536A44">
        <w:rPr>
          <w:rFonts w:ascii="Myriad Pro" w:eastAsia="Calibri" w:hAnsi="Myriad Pro"/>
          <w:bCs/>
          <w:color w:val="000000" w:themeColor="text1"/>
          <w:sz w:val="26"/>
          <w:szCs w:val="26"/>
        </w:rPr>
        <w:t xml:space="preserve">А29-05010-0113, </w:t>
      </w:r>
      <w:r w:rsidRPr="00536A44">
        <w:rPr>
          <w:rFonts w:ascii="Myriad Pro" w:eastAsia="Calibri" w:hAnsi="Myriad Pro"/>
          <w:bCs/>
          <w:color w:val="000000" w:themeColor="text1"/>
          <w:sz w:val="26"/>
          <w:szCs w:val="26"/>
        </w:rPr>
        <w:t xml:space="preserve">А29-05010-0114, по которым страховая премия составляет </w:t>
      </w:r>
      <w:r w:rsidR="00D071ED" w:rsidRPr="00536A44">
        <w:rPr>
          <w:rFonts w:ascii="Myriad Pro" w:eastAsia="Calibri" w:hAnsi="Myriad Pro"/>
          <w:bCs/>
          <w:color w:val="000000" w:themeColor="text1"/>
          <w:sz w:val="26"/>
          <w:szCs w:val="26"/>
        </w:rPr>
        <w:t>6</w:t>
      </w:r>
      <w:r w:rsidR="003855D9" w:rsidRPr="00536A44">
        <w:rPr>
          <w:rFonts w:ascii="Myriad Pro" w:eastAsia="Calibri" w:hAnsi="Myriad Pro"/>
          <w:bCs/>
          <w:color w:val="000000" w:themeColor="text1"/>
          <w:sz w:val="26"/>
          <w:szCs w:val="26"/>
        </w:rPr>
        <w:t>8</w:t>
      </w:r>
      <w:r w:rsidR="00D071ED" w:rsidRPr="00536A44">
        <w:rPr>
          <w:rFonts w:ascii="Myriad Pro" w:eastAsia="Calibri" w:hAnsi="Myriad Pro"/>
          <w:bCs/>
          <w:color w:val="000000" w:themeColor="text1"/>
          <w:sz w:val="26"/>
          <w:szCs w:val="26"/>
        </w:rPr>
        <w:t>,4 тыс. рублей.</w:t>
      </w:r>
    </w:p>
    <w:p w14:paraId="28DFF98D" w14:textId="77777777" w:rsidR="00D071ED" w:rsidRPr="00536A44" w:rsidRDefault="00D071ED" w:rsidP="00785385">
      <w:pPr>
        <w:pStyle w:val="ab"/>
        <w:shd w:val="clear" w:color="auto" w:fill="FFFFFF"/>
        <w:spacing w:before="0" w:beforeAutospacing="0" w:after="0" w:afterAutospacing="0" w:line="360" w:lineRule="auto"/>
        <w:ind w:firstLine="709"/>
        <w:jc w:val="both"/>
        <w:rPr>
          <w:rFonts w:ascii="Myriad Pro" w:eastAsia="Calibri" w:hAnsi="Myriad Pro"/>
          <w:bCs/>
          <w:color w:val="000000" w:themeColor="text1"/>
          <w:sz w:val="26"/>
          <w:szCs w:val="26"/>
        </w:rPr>
      </w:pPr>
      <w:r w:rsidRPr="00536A44">
        <w:rPr>
          <w:rFonts w:ascii="Myriad Pro" w:eastAsia="Calibri" w:hAnsi="Myriad Pro"/>
          <w:bCs/>
          <w:color w:val="000000" w:themeColor="text1"/>
          <w:sz w:val="26"/>
          <w:szCs w:val="26"/>
        </w:rPr>
        <w:t xml:space="preserve">Исполнителем исключена страховая премия по Зданию Административному филиала ПАО «МРСК Юга» - «Астраханьэнерго» на сумму 1,2 тыс. рублей, так как здание не имеет регистрационного номера в Государственном реестре ОПО. </w:t>
      </w:r>
    </w:p>
    <w:p w14:paraId="33756F17" w14:textId="77777777" w:rsidR="00D071ED" w:rsidRPr="00536A44" w:rsidRDefault="00D071ED" w:rsidP="00D071ED">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добровольное медицинское страхование сотрудников (ДМС)».</w:t>
      </w:r>
    </w:p>
    <w:p w14:paraId="3B33892B" w14:textId="77777777" w:rsidR="009204E9" w:rsidRPr="00536A44" w:rsidRDefault="009204E9" w:rsidP="009204E9">
      <w:pPr>
        <w:spacing w:after="0" w:line="360" w:lineRule="auto"/>
        <w:ind w:firstLine="567"/>
        <w:jc w:val="both"/>
        <w:rPr>
          <w:rFonts w:ascii="Myriad Pro" w:eastAsia="Calibri" w:hAnsi="Myriad Pro" w:cs="Myriad Pro"/>
          <w:sz w:val="26"/>
          <w:szCs w:val="26"/>
        </w:rPr>
      </w:pPr>
      <w:r w:rsidRPr="00536A44">
        <w:rPr>
          <w:rFonts w:ascii="Myriad Pro" w:hAnsi="Myriad Pro"/>
          <w:color w:val="000000" w:themeColor="text1"/>
          <w:sz w:val="26"/>
          <w:szCs w:val="26"/>
        </w:rPr>
        <w:t xml:space="preserve">По мнению Исполнителя расходы </w:t>
      </w:r>
      <w:r w:rsidRPr="00536A44">
        <w:rPr>
          <w:rFonts w:ascii="Myriad Pro" w:eastAsia="Calibri" w:hAnsi="Myriad Pro" w:cs="Myriad Pro"/>
          <w:sz w:val="26"/>
          <w:szCs w:val="26"/>
        </w:rPr>
        <w:t>по Договору добровольного медицинского страхования</w:t>
      </w:r>
      <w:r w:rsidR="00D071ED" w:rsidRPr="00536A44">
        <w:rPr>
          <w:rFonts w:ascii="Myriad Pro" w:eastAsia="Calibri" w:hAnsi="Myriad Pro" w:cs="Myriad Pro"/>
          <w:sz w:val="26"/>
          <w:szCs w:val="26"/>
        </w:rPr>
        <w:t xml:space="preserve"> № </w:t>
      </w:r>
      <w:r w:rsidR="00D071ED" w:rsidRPr="00536A44">
        <w:rPr>
          <w:rFonts w:ascii="Myriad Pro" w:eastAsia="Calibri" w:hAnsi="Myriad Pro" w:cs="Myriad Pro"/>
          <w:sz w:val="26"/>
          <w:szCs w:val="26"/>
          <w:lang w:val="en-US"/>
        </w:rPr>
        <w:t>F</w:t>
      </w:r>
      <w:r w:rsidR="00D071ED" w:rsidRPr="00536A44">
        <w:rPr>
          <w:rFonts w:ascii="Myriad Pro" w:eastAsia="Calibri" w:hAnsi="Myriad Pro" w:cs="Myriad Pro"/>
          <w:sz w:val="26"/>
          <w:szCs w:val="26"/>
        </w:rPr>
        <w:t>915/045/</w:t>
      </w:r>
      <w:r w:rsidR="00D071ED" w:rsidRPr="00536A44">
        <w:rPr>
          <w:rFonts w:ascii="Myriad Pro" w:eastAsia="Calibri" w:hAnsi="Myriad Pro" w:cs="Myriad Pro"/>
          <w:sz w:val="26"/>
          <w:szCs w:val="26"/>
          <w:lang w:val="en-US"/>
        </w:rPr>
        <w:t>S</w:t>
      </w:r>
      <w:r w:rsidR="00D071ED" w:rsidRPr="00536A44">
        <w:rPr>
          <w:rFonts w:ascii="Myriad Pro" w:eastAsia="Calibri" w:hAnsi="Myriad Pro" w:cs="Myriad Pro"/>
          <w:sz w:val="26"/>
          <w:szCs w:val="26"/>
        </w:rPr>
        <w:t>/6</w:t>
      </w:r>
      <w:r w:rsidRPr="00536A44">
        <w:rPr>
          <w:rFonts w:ascii="Myriad Pro" w:eastAsia="Calibri" w:hAnsi="Myriad Pro" w:cs="Myriad Pro"/>
          <w:sz w:val="26"/>
          <w:szCs w:val="26"/>
        </w:rPr>
        <w:t xml:space="preserve"> </w:t>
      </w:r>
      <w:r w:rsidRPr="00536A44">
        <w:rPr>
          <w:rFonts w:ascii="Myriad Pro" w:hAnsi="Myriad Pro"/>
          <w:color w:val="000000" w:themeColor="text1"/>
          <w:sz w:val="26"/>
          <w:szCs w:val="26"/>
        </w:rPr>
        <w:t>от 30.12.2016 с ОАО «АльфаСтрахование» экономически</w:t>
      </w:r>
      <w:r w:rsidRPr="00536A44">
        <w:rPr>
          <w:rFonts w:ascii="Myriad Pro" w:eastAsia="Calibri" w:hAnsi="Myriad Pro" w:cs="Myriad Pro"/>
          <w:sz w:val="26"/>
          <w:szCs w:val="26"/>
        </w:rPr>
        <w:t xml:space="preserve"> не обоснованы ввиду действия на территории Российской Федерации обязательного медицинского страхования граждан Российской Федерации, финансируемого за счет средств Фонда обязательного медицинского страхования, формируемого за счет страховых взносов работодателей в рамках Федерального закона от 29.11.2010 № 326-ФЗ «Об обязательном медицинском страховании в Российской Федерации».</w:t>
      </w:r>
    </w:p>
    <w:p w14:paraId="4321F8DC" w14:textId="77777777" w:rsidR="00744239" w:rsidRPr="00536A44" w:rsidRDefault="00744239" w:rsidP="009204E9">
      <w:pPr>
        <w:spacing w:after="0" w:line="360" w:lineRule="auto"/>
        <w:ind w:firstLine="567"/>
        <w:jc w:val="both"/>
        <w:rPr>
          <w:rFonts w:ascii="Myriad Pro" w:eastAsia="Calibri" w:hAnsi="Myriad Pro" w:cs="Myriad Pro"/>
          <w:sz w:val="26"/>
          <w:szCs w:val="26"/>
        </w:rPr>
      </w:pPr>
    </w:p>
    <w:p w14:paraId="0954D948" w14:textId="77777777" w:rsidR="00D071ED" w:rsidRPr="00536A44" w:rsidRDefault="00D071ED" w:rsidP="00D071ED">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средств автотранспорта (КАСКО)».</w:t>
      </w:r>
    </w:p>
    <w:p w14:paraId="17204BF7" w14:textId="77777777" w:rsidR="009204E9" w:rsidRPr="00536A44" w:rsidRDefault="00583BD6" w:rsidP="009204E9">
      <w:pPr>
        <w:autoSpaceDE w:val="0"/>
        <w:autoSpaceDN w:val="0"/>
        <w:adjustRightInd w:val="0"/>
        <w:spacing w:after="0" w:line="360" w:lineRule="auto"/>
        <w:ind w:firstLine="567"/>
        <w:jc w:val="both"/>
        <w:rPr>
          <w:rFonts w:ascii="Myriad Pro" w:eastAsia="Calibri" w:hAnsi="Myriad Pro" w:cs="Myriad Pro"/>
          <w:sz w:val="26"/>
          <w:szCs w:val="26"/>
        </w:rPr>
      </w:pPr>
      <w:r w:rsidRPr="00536A44">
        <w:rPr>
          <w:rFonts w:ascii="Myriad Pro" w:eastAsia="Calibri" w:hAnsi="Myriad Pro" w:cs="Myriad Pro"/>
          <w:sz w:val="26"/>
          <w:szCs w:val="26"/>
        </w:rPr>
        <w:t>КАСКО </w:t>
      </w:r>
      <w:r w:rsidR="00DC1F13" w:rsidRPr="00536A44">
        <w:rPr>
          <w:rFonts w:ascii="Myriad Pro" w:eastAsia="Calibri" w:hAnsi="Myriad Pro" w:cs="Myriad Pro"/>
          <w:sz w:val="26"/>
          <w:szCs w:val="26"/>
        </w:rPr>
        <w:t>— это добровольное страхование, которое защищает интересы владельца транспортного средства. Даже если он сам станет виновником ДТП и его застрахованный автомобиль пострадает в</w:t>
      </w:r>
      <w:r w:rsidR="00744239" w:rsidRPr="00536A44">
        <w:rPr>
          <w:rFonts w:ascii="Myriad Pro" w:eastAsia="Calibri" w:hAnsi="Myriad Pro" w:cs="Myriad Pro"/>
          <w:sz w:val="26"/>
          <w:szCs w:val="26"/>
        </w:rPr>
        <w:t xml:space="preserve"> </w:t>
      </w:r>
      <w:r w:rsidR="00DC1F13" w:rsidRPr="00536A44">
        <w:rPr>
          <w:rFonts w:ascii="Myriad Pro" w:eastAsia="Calibri" w:hAnsi="Myriad Pro" w:cs="Myriad Pro"/>
          <w:sz w:val="26"/>
          <w:szCs w:val="26"/>
        </w:rPr>
        <w:t>аварии, выплаты по</w:t>
      </w:r>
      <w:r w:rsidR="00744239" w:rsidRPr="00536A44">
        <w:rPr>
          <w:rFonts w:ascii="Myriad Pro" w:eastAsia="Calibri" w:hAnsi="Myriad Pro" w:cs="Myriad Pro"/>
          <w:sz w:val="26"/>
          <w:szCs w:val="26"/>
        </w:rPr>
        <w:t xml:space="preserve"> </w:t>
      </w:r>
      <w:r w:rsidRPr="00536A44">
        <w:rPr>
          <w:rFonts w:ascii="Myriad Pro" w:eastAsia="Calibri" w:hAnsi="Myriad Pro" w:cs="Myriad Pro"/>
          <w:sz w:val="26"/>
          <w:szCs w:val="26"/>
        </w:rPr>
        <w:t xml:space="preserve">КАСКО </w:t>
      </w:r>
      <w:r w:rsidR="00DC1F13" w:rsidRPr="00536A44">
        <w:rPr>
          <w:rFonts w:ascii="Myriad Pro" w:eastAsia="Calibri" w:hAnsi="Myriad Pro" w:cs="Myriad Pro"/>
          <w:sz w:val="26"/>
          <w:szCs w:val="26"/>
        </w:rPr>
        <w:t xml:space="preserve">возместят урон. Владелец авто получит деньги, или машину отремонтируют за счет страховой компании. Тарифы </w:t>
      </w:r>
      <w:r w:rsidRPr="00536A44">
        <w:rPr>
          <w:rFonts w:ascii="Myriad Pro" w:eastAsia="Calibri" w:hAnsi="Myriad Pro" w:cs="Myriad Pro"/>
          <w:sz w:val="26"/>
          <w:szCs w:val="26"/>
        </w:rPr>
        <w:t xml:space="preserve">КАСКО </w:t>
      </w:r>
      <w:r w:rsidR="00DC1F13" w:rsidRPr="00536A44">
        <w:rPr>
          <w:rFonts w:ascii="Myriad Pro" w:eastAsia="Calibri" w:hAnsi="Myriad Pro" w:cs="Myriad Pro"/>
          <w:sz w:val="26"/>
          <w:szCs w:val="26"/>
        </w:rPr>
        <w:t>устанавливает каждый страховщик самостоятельно.</w:t>
      </w:r>
      <w:r w:rsidRPr="00536A44">
        <w:rPr>
          <w:rFonts w:ascii="Myriad Pro" w:eastAsia="Calibri" w:hAnsi="Myriad Pro" w:cs="Myriad Pro"/>
          <w:sz w:val="26"/>
          <w:szCs w:val="26"/>
        </w:rPr>
        <w:t xml:space="preserve"> КАСКО регулируется </w:t>
      </w:r>
      <w:hyperlink r:id="rId28" w:anchor="dst873" w:history="1">
        <w:r w:rsidRPr="00536A44">
          <w:rPr>
            <w:rFonts w:ascii="Myriad Pro" w:eastAsia="Calibri" w:hAnsi="Myriad Pro" w:cs="Myriad Pro"/>
            <w:sz w:val="26"/>
            <w:szCs w:val="26"/>
          </w:rPr>
          <w:t>Законом  Российской Федерации  от 27.11.1992 № 4015-1 «Об организации страхового дела в Российской Федерации</w:t>
        </w:r>
      </w:hyperlink>
      <w:r w:rsidRPr="00536A44">
        <w:rPr>
          <w:rFonts w:ascii="Myriad Pro" w:eastAsia="Calibri" w:hAnsi="Myriad Pro" w:cs="Myriad Pro"/>
          <w:sz w:val="26"/>
          <w:szCs w:val="26"/>
        </w:rPr>
        <w:t xml:space="preserve">» и согласно части3 статьи 3 данного закона относится к добровольному страхованию. </w:t>
      </w:r>
      <w:r w:rsidR="009204E9" w:rsidRPr="00536A44">
        <w:rPr>
          <w:rFonts w:ascii="Myriad Pro" w:eastAsia="Calibri" w:hAnsi="Myriad Pro" w:cs="Myriad Pro"/>
          <w:sz w:val="26"/>
          <w:szCs w:val="26"/>
        </w:rPr>
        <w:t xml:space="preserve">Расходы по Договору </w:t>
      </w:r>
      <w:r w:rsidRPr="00536A44">
        <w:rPr>
          <w:rFonts w:ascii="Myriad Pro" w:eastAsia="Calibri" w:hAnsi="Myriad Pro" w:cs="Times New Roman"/>
          <w:color w:val="000000" w:themeColor="text1"/>
          <w:sz w:val="26"/>
          <w:szCs w:val="26"/>
        </w:rPr>
        <w:t xml:space="preserve">с ПАО СК «Росгосстрах» от 30.12.2016 № 32350010-01-2-000111-17 </w:t>
      </w:r>
      <w:r w:rsidR="009204E9" w:rsidRPr="00536A44">
        <w:rPr>
          <w:rFonts w:ascii="Myriad Pro" w:eastAsia="Calibri" w:hAnsi="Myriad Pro" w:cs="Myriad Pro"/>
          <w:sz w:val="26"/>
          <w:szCs w:val="26"/>
        </w:rPr>
        <w:t>признаны экономически необоснованными ввиду действия на территории Российской Федерации Федерального закона от 25.04.2002 № 40-ФЗ «Об обязательном страховании гражданской ответственности владельцев транспортных средств».</w:t>
      </w:r>
    </w:p>
    <w:p w14:paraId="4D0F0E08" w14:textId="77777777" w:rsidR="00583BD6" w:rsidRPr="00536A44" w:rsidRDefault="00583BD6" w:rsidP="00583BD6">
      <w:pPr>
        <w:spacing w:after="0" w:line="360" w:lineRule="auto"/>
        <w:ind w:firstLine="709"/>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сотрудников от несчастных случаев и болезней».</w:t>
      </w:r>
    </w:p>
    <w:p w14:paraId="559A37CD" w14:textId="77777777" w:rsidR="00583BD6" w:rsidRPr="00536A44" w:rsidRDefault="00583BD6" w:rsidP="009204E9">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На период 2017-2019гг. ПАО «МРСК Юга» заключен договор страхования от несчастных случаев и болезней с ПАО «САК «ЭНЕРГОГАРАНТ» от 01.01.2017</w:t>
      </w:r>
      <w:r w:rsidRPr="00536A44">
        <w:rPr>
          <w:rFonts w:ascii="Myriad Pro" w:eastAsia="Calibri" w:hAnsi="Myriad Pro" w:cs="Times New Roman"/>
          <w:color w:val="000000" w:themeColor="text1"/>
          <w:sz w:val="26"/>
          <w:szCs w:val="26"/>
        </w:rPr>
        <w:br/>
        <w:t xml:space="preserve"> № 160005-700-000656 со окончанием срока действия 31.12.2019 года. </w:t>
      </w:r>
    </w:p>
    <w:p w14:paraId="185B86B9" w14:textId="77777777" w:rsidR="00583BD6" w:rsidRPr="00536A44" w:rsidRDefault="00583BD6" w:rsidP="009204E9">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Страхование сотрудников от несчастных случаев и болезней </w:t>
      </w:r>
      <w:r w:rsidR="00970714" w:rsidRPr="00536A44">
        <w:rPr>
          <w:rFonts w:ascii="Myriad Pro" w:eastAsia="Calibri" w:hAnsi="Myriad Pro" w:cs="Times New Roman"/>
          <w:color w:val="000000" w:themeColor="text1"/>
          <w:sz w:val="26"/>
          <w:szCs w:val="26"/>
        </w:rPr>
        <w:t xml:space="preserve">предусмотрено в коллективном договоре с сотрудниками ПАО «МРСК Юга». </w:t>
      </w:r>
    </w:p>
    <w:p w14:paraId="0A4C131E" w14:textId="77777777" w:rsidR="00E23767" w:rsidRPr="00536A44" w:rsidRDefault="00970714" w:rsidP="009204E9">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В представленном договоре с ПАО «САК «ЭНЕРГОГАРАНТ» на филиал </w:t>
      </w:r>
      <w:r w:rsidR="00744239" w:rsidRPr="00536A44">
        <w:rPr>
          <w:rFonts w:ascii="Myriad Pro" w:eastAsia="Calibri" w:hAnsi="Myriad Pro" w:cs="Times New Roman"/>
          <w:color w:val="000000" w:themeColor="text1"/>
          <w:sz w:val="26"/>
          <w:szCs w:val="26"/>
        </w:rPr>
        <w:br/>
      </w:r>
      <w:r w:rsidRPr="00536A44">
        <w:rPr>
          <w:rFonts w:ascii="Myriad Pro" w:eastAsia="Calibri" w:hAnsi="Myriad Pro" w:cs="Times New Roman"/>
          <w:color w:val="000000" w:themeColor="text1"/>
          <w:sz w:val="26"/>
          <w:szCs w:val="26"/>
        </w:rPr>
        <w:t xml:space="preserve">ПАО «МРСК Юга» - «Астраханьэнерго» отнесены расходы в размере - 234,43 тыс. рублей, исходя из 2239 человек, 6 из которых застрахованы по группе </w:t>
      </w:r>
      <w:r w:rsidR="00E23767" w:rsidRPr="00536A44">
        <w:rPr>
          <w:rFonts w:ascii="Myriad Pro" w:eastAsia="Calibri" w:hAnsi="Myriad Pro" w:cs="Times New Roman"/>
          <w:color w:val="000000" w:themeColor="text1"/>
          <w:sz w:val="26"/>
          <w:szCs w:val="26"/>
        </w:rPr>
        <w:t>застрахованных «В» (с повышенными страховыми выплатами) , остальные по группе «С» ( со страховыми выплатами по временному расстройству здоровья в сумме – 175,0 тыс. рублей в год, по постоянной утрате работоспособности (инвалидности) в результате несчастного случая -225,0 тыс. рублей в год, утрата профессиональной трудоспособности в результате несчастного случая – 225,0 тыс. рублей).</w:t>
      </w:r>
    </w:p>
    <w:p w14:paraId="23862A4F" w14:textId="77777777" w:rsidR="00970714" w:rsidRPr="00536A44" w:rsidRDefault="00E23767" w:rsidP="009204E9">
      <w:pPr>
        <w:autoSpaceDE w:val="0"/>
        <w:autoSpaceDN w:val="0"/>
        <w:adjustRightInd w:val="0"/>
        <w:spacing w:after="0" w:line="360" w:lineRule="auto"/>
        <w:ind w:firstLine="567"/>
        <w:jc w:val="both"/>
        <w:rPr>
          <w:rFonts w:ascii="Myriad Pro" w:eastAsia="Calibri" w:hAnsi="Myriad Pro" w:cs="Myriad Pro"/>
          <w:sz w:val="26"/>
          <w:szCs w:val="26"/>
        </w:rPr>
      </w:pPr>
      <w:r w:rsidRPr="00536A44">
        <w:rPr>
          <w:rFonts w:ascii="Myriad Pro" w:eastAsia="Calibri" w:hAnsi="Myriad Pro" w:cs="Times New Roman"/>
          <w:color w:val="000000" w:themeColor="text1"/>
          <w:sz w:val="26"/>
          <w:szCs w:val="26"/>
        </w:rPr>
        <w:t xml:space="preserve">С учетом положений Коллективного договора ПАО «МРСК Юга» на количество учтенных при расчете фонда оплаты труда сотрудников в количестве 2 120,13 человек, по страховой премии в 104,5 тыс. рублей в год согласно пункту 3 Договора страхования от несчастных случаев и болезней с ПАО «САК «ЭНЕРГОГАРАНТ» от 01.01.2017  № 160005-700-000656, расходы на страхование сотрудников от несчастных случаев и болезней составит </w:t>
      </w:r>
      <w:r w:rsidR="008F1548" w:rsidRPr="00536A44">
        <w:rPr>
          <w:rFonts w:ascii="Myriad Pro" w:eastAsia="Calibri" w:hAnsi="Myriad Pro" w:cs="Times New Roman"/>
          <w:color w:val="000000" w:themeColor="text1"/>
          <w:sz w:val="26"/>
          <w:szCs w:val="26"/>
        </w:rPr>
        <w:t>221</w:t>
      </w:r>
      <w:r w:rsidR="006266A7" w:rsidRPr="00536A44">
        <w:rPr>
          <w:rFonts w:ascii="Myriad Pro" w:eastAsia="Calibri" w:hAnsi="Myriad Pro" w:cs="Times New Roman"/>
          <w:color w:val="000000" w:themeColor="text1"/>
          <w:sz w:val="26"/>
          <w:szCs w:val="26"/>
        </w:rPr>
        <w:t>,</w:t>
      </w:r>
      <w:r w:rsidR="008F1548" w:rsidRPr="00536A44">
        <w:rPr>
          <w:rFonts w:ascii="Myriad Pro" w:eastAsia="Calibri" w:hAnsi="Myriad Pro" w:cs="Times New Roman"/>
          <w:color w:val="000000" w:themeColor="text1"/>
          <w:sz w:val="26"/>
          <w:szCs w:val="26"/>
        </w:rPr>
        <w:t xml:space="preserve"> 55 тыс. рублей. </w:t>
      </w:r>
    </w:p>
    <w:p w14:paraId="6D11EC51" w14:textId="77777777" w:rsidR="00970714" w:rsidRPr="00F24256" w:rsidRDefault="00970714" w:rsidP="00970714">
      <w:pPr>
        <w:spacing w:after="0" w:line="360" w:lineRule="auto"/>
        <w:ind w:firstLine="709"/>
        <w:jc w:val="both"/>
        <w:rPr>
          <w:rFonts w:ascii="Myriad Pro" w:eastAsia="Calibri" w:hAnsi="Myriad Pro" w:cs="Times New Roman"/>
          <w:i/>
          <w:iCs/>
          <w:color w:val="000000" w:themeColor="text1"/>
          <w:sz w:val="26"/>
          <w:szCs w:val="26"/>
        </w:rPr>
      </w:pPr>
      <w:r w:rsidRPr="00F24256">
        <w:rPr>
          <w:rFonts w:ascii="Myriad Pro" w:eastAsia="Calibri" w:hAnsi="Myriad Pro" w:cs="Times New Roman"/>
          <w:i/>
          <w:iCs/>
          <w:color w:val="000000" w:themeColor="text1"/>
          <w:sz w:val="26"/>
          <w:szCs w:val="26"/>
        </w:rPr>
        <w:t>«Затраты на страхование имущества кроме транспортных средств».</w:t>
      </w:r>
    </w:p>
    <w:p w14:paraId="63A3D489" w14:textId="77777777" w:rsidR="00312892" w:rsidRPr="00F24256" w:rsidRDefault="00312892" w:rsidP="00312892">
      <w:pPr>
        <w:spacing w:after="0" w:line="360" w:lineRule="auto"/>
        <w:ind w:firstLine="709"/>
        <w:contextualSpacing/>
        <w:jc w:val="both"/>
        <w:rPr>
          <w:rFonts w:ascii="Myriad Pro" w:eastAsia="Calibri" w:hAnsi="Myriad Pro" w:cs="Times New Roman"/>
          <w:color w:val="000000" w:themeColor="text1"/>
          <w:sz w:val="26"/>
          <w:szCs w:val="26"/>
        </w:rPr>
      </w:pPr>
      <w:r w:rsidRPr="00F24256">
        <w:rPr>
          <w:rFonts w:ascii="Myriad Pro" w:eastAsia="Calibri" w:hAnsi="Myriad Pro" w:cs="Times New Roman"/>
          <w:bCs/>
          <w:color w:val="000000" w:themeColor="text1"/>
          <w:sz w:val="26"/>
          <w:szCs w:val="26"/>
        </w:rPr>
        <w:t xml:space="preserve">В обоснование расходов представлен договор </w:t>
      </w:r>
      <w:r w:rsidRPr="00F24256">
        <w:rPr>
          <w:rFonts w:ascii="Myriad Pro" w:eastAsia="Calibri" w:hAnsi="Myriad Pro" w:cs="Times New Roman"/>
          <w:color w:val="000000" w:themeColor="text1"/>
          <w:sz w:val="26"/>
          <w:szCs w:val="26"/>
        </w:rPr>
        <w:t xml:space="preserve">от 31.12.2014 № 2314РТ1301 с ОАО «СОГАЗ» с дополнительным соглашением от 01.03.2017 № 2314РТ1303-3 к договору от 31.12.2014 № 2314РТ1301. </w:t>
      </w:r>
    </w:p>
    <w:p w14:paraId="1F1D8861" w14:textId="77777777" w:rsidR="00CB394B" w:rsidRPr="00F24256" w:rsidRDefault="00686D99" w:rsidP="00686D99">
      <w:pPr>
        <w:spacing w:after="0" w:line="360" w:lineRule="auto"/>
        <w:ind w:firstLine="709"/>
        <w:contextualSpacing/>
        <w:jc w:val="both"/>
        <w:rPr>
          <w:rFonts w:ascii="Myriad Pro" w:eastAsia="Calibri" w:hAnsi="Myriad Pro" w:cs="Times New Roman"/>
          <w:bCs/>
          <w:color w:val="000000" w:themeColor="text1"/>
          <w:sz w:val="26"/>
          <w:szCs w:val="26"/>
        </w:rPr>
      </w:pPr>
      <w:r w:rsidRPr="00F24256">
        <w:rPr>
          <w:rFonts w:ascii="Myriad Pro" w:eastAsia="Calibri" w:hAnsi="Myriad Pro" w:cs="Times New Roman"/>
          <w:bCs/>
          <w:color w:val="000000" w:themeColor="text1"/>
          <w:sz w:val="26"/>
          <w:szCs w:val="26"/>
        </w:rPr>
        <w:t xml:space="preserve">Учитывая, что </w:t>
      </w:r>
      <w:r w:rsidR="0038318B" w:rsidRPr="00F24256">
        <w:rPr>
          <w:rFonts w:ascii="Myriad Pro" w:eastAsia="Calibri" w:hAnsi="Myriad Pro" w:cs="Times New Roman"/>
          <w:bCs/>
          <w:color w:val="000000" w:themeColor="text1"/>
          <w:sz w:val="26"/>
          <w:szCs w:val="26"/>
        </w:rPr>
        <w:t>объекты электроэнергетики являются одними из наиболее опасных для жизни и здоровья граждан, то у сетевых организаций появляется риск причинения вреда жизни, здоровью и имуществу других лиц. Согласно стать</w:t>
      </w:r>
      <w:r w:rsidR="00744239" w:rsidRPr="00F24256">
        <w:rPr>
          <w:rFonts w:ascii="Myriad Pro" w:eastAsia="Calibri" w:hAnsi="Myriad Pro" w:cs="Times New Roman"/>
          <w:bCs/>
          <w:color w:val="000000" w:themeColor="text1"/>
          <w:sz w:val="26"/>
          <w:szCs w:val="26"/>
        </w:rPr>
        <w:t>е</w:t>
      </w:r>
      <w:r w:rsidR="0038318B" w:rsidRPr="00F24256">
        <w:rPr>
          <w:rFonts w:ascii="Myriad Pro" w:eastAsia="Calibri" w:hAnsi="Myriad Pro" w:cs="Times New Roman"/>
          <w:bCs/>
          <w:color w:val="000000" w:themeColor="text1"/>
          <w:sz w:val="26"/>
          <w:szCs w:val="26"/>
        </w:rPr>
        <w:t xml:space="preserve"> 935 Гражданского Кодекса Российской Федерации в таких случаях на собственников такого оборудования возложена обязанность страховать риск своей гражданской ответственности, которая может наступить вследствие причинения вреда жизни, здоровью или имуществу других лиц или нарушения договоров с другими лицами. </w:t>
      </w:r>
    </w:p>
    <w:p w14:paraId="4B05A756" w14:textId="77777777" w:rsidR="001971BE" w:rsidRPr="00F24256" w:rsidRDefault="001971BE" w:rsidP="00686D99">
      <w:pPr>
        <w:spacing w:after="0" w:line="360" w:lineRule="auto"/>
        <w:ind w:firstLine="709"/>
        <w:contextualSpacing/>
        <w:jc w:val="both"/>
        <w:rPr>
          <w:rFonts w:ascii="Myriad Pro" w:eastAsia="Calibri" w:hAnsi="Myriad Pro" w:cs="Times New Roman"/>
          <w:bCs/>
          <w:color w:val="000000" w:themeColor="text1"/>
          <w:sz w:val="26"/>
          <w:szCs w:val="26"/>
        </w:rPr>
      </w:pPr>
      <w:r w:rsidRPr="00F24256">
        <w:rPr>
          <w:rFonts w:ascii="Myriad Pro" w:eastAsia="Calibri" w:hAnsi="Myriad Pro" w:cs="Times New Roman"/>
          <w:bCs/>
          <w:color w:val="000000" w:themeColor="text1"/>
          <w:sz w:val="26"/>
          <w:szCs w:val="26"/>
        </w:rPr>
        <w:t xml:space="preserve">Исполнителем рекомендуется дополнительно представлять к договорам полный реестр застрахованного оборудования, информацию о наступивших страховых случаях, стоимость возмещения ущерба, а также стоимость восстановления имущества. Дополнительно рекомендуется представлять информацию о предлагаемых страховых премиях, запрошенных </w:t>
      </w:r>
      <w:r w:rsidR="00183FE4" w:rsidRPr="00F24256">
        <w:rPr>
          <w:rFonts w:ascii="Myriad Pro" w:eastAsia="Calibri" w:hAnsi="Myriad Pro" w:cs="Times New Roman"/>
          <w:bCs/>
          <w:color w:val="000000" w:themeColor="text1"/>
          <w:sz w:val="26"/>
          <w:szCs w:val="26"/>
        </w:rPr>
        <w:t xml:space="preserve">в нескольких страховых компаниях. </w:t>
      </w:r>
      <w:r w:rsidRPr="00F24256">
        <w:rPr>
          <w:rFonts w:ascii="Myriad Pro" w:eastAsia="Calibri" w:hAnsi="Myriad Pro" w:cs="Times New Roman"/>
          <w:bCs/>
          <w:color w:val="000000" w:themeColor="text1"/>
          <w:sz w:val="26"/>
          <w:szCs w:val="26"/>
        </w:rPr>
        <w:t xml:space="preserve"> Данная информация послужит обоснованием включения расходов в последующие периоды. </w:t>
      </w:r>
    </w:p>
    <w:p w14:paraId="32F16DA1" w14:textId="1C9D20E6" w:rsidR="001971BE" w:rsidRPr="00F24256" w:rsidRDefault="001971BE" w:rsidP="001971BE">
      <w:pPr>
        <w:spacing w:after="0" w:line="360" w:lineRule="auto"/>
        <w:ind w:firstLine="709"/>
        <w:contextualSpacing/>
        <w:jc w:val="both"/>
        <w:rPr>
          <w:rFonts w:ascii="Myriad Pro" w:eastAsia="Calibri" w:hAnsi="Myriad Pro" w:cs="Times New Roman"/>
          <w:color w:val="000000" w:themeColor="text1"/>
          <w:sz w:val="26"/>
          <w:szCs w:val="26"/>
        </w:rPr>
      </w:pPr>
      <w:r w:rsidRPr="00F24256">
        <w:rPr>
          <w:rFonts w:ascii="Myriad Pro" w:eastAsia="Calibri" w:hAnsi="Myriad Pro" w:cs="Times New Roman"/>
          <w:bCs/>
          <w:color w:val="000000" w:themeColor="text1"/>
          <w:sz w:val="26"/>
          <w:szCs w:val="26"/>
        </w:rPr>
        <w:t xml:space="preserve">Учитывая отсутствие в представленных материалах полного реестра застрахованного имущества, </w:t>
      </w:r>
      <w:r w:rsidRPr="00F24256">
        <w:rPr>
          <w:rFonts w:ascii="Myriad Pro" w:eastAsia="Calibri" w:hAnsi="Myriad Pro" w:cs="Times New Roman"/>
          <w:color w:val="000000" w:themeColor="text1"/>
          <w:sz w:val="26"/>
          <w:szCs w:val="26"/>
        </w:rPr>
        <w:t>Исполнителем оценена сумма в размере 7 712,38 тыс. рублей, исходя из предусмотренной страховой премии на 2017 год – 7 437,2 тыс. рублей проиндексированной на  3,7% (Плановый ИПЦ 2018 года).</w:t>
      </w:r>
    </w:p>
    <w:p w14:paraId="730775BA" w14:textId="77777777" w:rsidR="00183FE4" w:rsidRPr="00F24256" w:rsidRDefault="00183FE4" w:rsidP="00183FE4">
      <w:pPr>
        <w:spacing w:after="0" w:line="360" w:lineRule="auto"/>
        <w:ind w:firstLine="709"/>
        <w:jc w:val="both"/>
        <w:rPr>
          <w:rFonts w:ascii="Myriad Pro" w:eastAsia="Calibri" w:hAnsi="Myriad Pro" w:cs="Times New Roman"/>
          <w:i/>
          <w:iCs/>
          <w:color w:val="000000" w:themeColor="text1"/>
          <w:sz w:val="26"/>
          <w:szCs w:val="26"/>
        </w:rPr>
      </w:pPr>
      <w:r w:rsidRPr="00F24256">
        <w:rPr>
          <w:rFonts w:ascii="Myriad Pro" w:eastAsia="Calibri" w:hAnsi="Myriad Pro" w:cs="Times New Roman"/>
          <w:i/>
          <w:iCs/>
          <w:color w:val="000000" w:themeColor="text1"/>
          <w:sz w:val="26"/>
          <w:szCs w:val="26"/>
        </w:rPr>
        <w:t>«Затраты на страхование гражданской ответственности владельцев автотранспортных средств (ОСАГО)».</w:t>
      </w:r>
    </w:p>
    <w:p w14:paraId="003C6247" w14:textId="77777777" w:rsidR="00183FE4" w:rsidRPr="00F24256" w:rsidRDefault="00183FE4" w:rsidP="001971BE">
      <w:pPr>
        <w:spacing w:after="0" w:line="360" w:lineRule="auto"/>
        <w:ind w:firstLine="709"/>
        <w:contextualSpacing/>
        <w:jc w:val="both"/>
        <w:rPr>
          <w:rFonts w:ascii="Myriad Pro" w:eastAsia="Calibri" w:hAnsi="Myriad Pro" w:cs="Times New Roman"/>
          <w:color w:val="000000" w:themeColor="text1"/>
          <w:sz w:val="26"/>
          <w:szCs w:val="26"/>
        </w:rPr>
      </w:pPr>
      <w:r w:rsidRPr="00F24256">
        <w:rPr>
          <w:rFonts w:ascii="Myriad Pro" w:hAnsi="Myriad Pro"/>
          <w:sz w:val="26"/>
          <w:szCs w:val="26"/>
        </w:rPr>
        <w:t xml:space="preserve">Согласно Федерального закона от  25.04.2002 № 40-ФЗ «Об обязательном страховании гражданской ответственности владельцев транспортных средств» ПАО «МРСК Юга» заключил договор </w:t>
      </w:r>
      <w:r w:rsidRPr="00F24256">
        <w:rPr>
          <w:rFonts w:ascii="Myriad Pro" w:eastAsia="Calibri" w:hAnsi="Myriad Pro" w:cs="Times New Roman"/>
          <w:color w:val="000000" w:themeColor="text1"/>
          <w:sz w:val="26"/>
          <w:szCs w:val="26"/>
        </w:rPr>
        <w:t xml:space="preserve">с ПАО СК «Росгосстрах» от 30.12.2016 </w:t>
      </w:r>
      <w:r w:rsidRPr="00F24256">
        <w:rPr>
          <w:rFonts w:ascii="Myriad Pro" w:eastAsia="Calibri" w:hAnsi="Myriad Pro" w:cs="Times New Roman"/>
          <w:color w:val="000000" w:themeColor="text1"/>
          <w:sz w:val="26"/>
          <w:szCs w:val="26"/>
        </w:rPr>
        <w:br/>
        <w:t xml:space="preserve">№ 32350010-01-1-000110-17 со сроком окончания договора 31.12.2017 года. </w:t>
      </w:r>
    </w:p>
    <w:p w14:paraId="2792DB17" w14:textId="06C3E3DD" w:rsidR="00882D93" w:rsidRPr="00F24256" w:rsidRDefault="00882D93" w:rsidP="001971BE">
      <w:pPr>
        <w:spacing w:after="0" w:line="360" w:lineRule="auto"/>
        <w:ind w:firstLine="709"/>
        <w:contextualSpacing/>
        <w:jc w:val="both"/>
        <w:rPr>
          <w:rFonts w:ascii="Myriad Pro" w:eastAsia="Calibri" w:hAnsi="Myriad Pro" w:cs="Times New Roman"/>
          <w:color w:val="000000" w:themeColor="text1"/>
          <w:sz w:val="26"/>
          <w:szCs w:val="26"/>
        </w:rPr>
      </w:pPr>
      <w:r w:rsidRPr="00F24256">
        <w:rPr>
          <w:rFonts w:ascii="Myriad Pro" w:eastAsia="Calibri" w:hAnsi="Myriad Pro" w:cs="Times New Roman"/>
          <w:color w:val="000000" w:themeColor="text1"/>
          <w:sz w:val="26"/>
          <w:szCs w:val="26"/>
        </w:rPr>
        <w:t xml:space="preserve">Исходя из представленного перечня автотранспорта и страховых премий определены расходы на 2017 год в размере </w:t>
      </w:r>
      <w:r w:rsidR="00AB0692">
        <w:rPr>
          <w:rFonts w:ascii="Myriad Pro" w:eastAsia="Calibri" w:hAnsi="Myriad Pro" w:cs="Times New Roman"/>
          <w:color w:val="000000" w:themeColor="text1"/>
          <w:sz w:val="26"/>
          <w:szCs w:val="26"/>
        </w:rPr>
        <w:t>1 818,34</w:t>
      </w:r>
      <w:r w:rsidRPr="00F24256">
        <w:rPr>
          <w:rFonts w:ascii="Myriad Pro" w:eastAsia="Calibri" w:hAnsi="Myriad Pro" w:cs="Times New Roman"/>
          <w:color w:val="000000" w:themeColor="text1"/>
          <w:sz w:val="26"/>
          <w:szCs w:val="26"/>
        </w:rPr>
        <w:t xml:space="preserve"> тыс. рублей (исключены страховые премии, </w:t>
      </w:r>
      <w:r w:rsidRPr="00F24256">
        <w:rPr>
          <w:rFonts w:ascii="Myriad Pro" w:eastAsia="Calibri" w:hAnsi="Myriad Pro" w:cs="Times New Roman"/>
          <w:color w:val="000000" w:themeColor="text1"/>
          <w:sz w:val="26"/>
          <w:szCs w:val="26"/>
          <w:lang w:val="en-US"/>
        </w:rPr>
        <w:t>Lexus</w:t>
      </w:r>
      <w:r w:rsidRPr="00F24256">
        <w:rPr>
          <w:rFonts w:ascii="Myriad Pro" w:eastAsia="Calibri" w:hAnsi="Myriad Pro" w:cs="Times New Roman"/>
          <w:color w:val="000000" w:themeColor="text1"/>
          <w:sz w:val="26"/>
          <w:szCs w:val="26"/>
        </w:rPr>
        <w:t xml:space="preserve">, 2 шт. </w:t>
      </w:r>
      <w:r w:rsidRPr="00F24256">
        <w:rPr>
          <w:rFonts w:ascii="Myriad Pro" w:eastAsia="Calibri" w:hAnsi="Myriad Pro" w:cs="Times New Roman"/>
          <w:color w:val="000000" w:themeColor="text1"/>
          <w:sz w:val="26"/>
          <w:szCs w:val="26"/>
          <w:lang w:val="en-US"/>
        </w:rPr>
        <w:t>Wolkswagen</w:t>
      </w:r>
      <w:r w:rsidRPr="00F24256">
        <w:rPr>
          <w:rFonts w:ascii="Myriad Pro" w:eastAsia="Calibri" w:hAnsi="Myriad Pro" w:cs="Times New Roman"/>
          <w:color w:val="000000" w:themeColor="text1"/>
          <w:sz w:val="26"/>
          <w:szCs w:val="26"/>
        </w:rPr>
        <w:t xml:space="preserve">, 7 шт. </w:t>
      </w:r>
      <w:r w:rsidRPr="00F24256">
        <w:rPr>
          <w:rFonts w:ascii="Myriad Pro" w:eastAsia="Calibri" w:hAnsi="Myriad Pro" w:cs="Times New Roman"/>
          <w:color w:val="000000" w:themeColor="text1"/>
          <w:sz w:val="26"/>
          <w:szCs w:val="26"/>
          <w:lang w:val="en-US"/>
        </w:rPr>
        <w:t>Hyundai</w:t>
      </w:r>
      <w:r w:rsidRPr="00F24256">
        <w:rPr>
          <w:rFonts w:ascii="Myriad Pro" w:eastAsia="Calibri" w:hAnsi="Myriad Pro" w:cs="Times New Roman"/>
          <w:color w:val="000000" w:themeColor="text1"/>
          <w:sz w:val="26"/>
          <w:szCs w:val="26"/>
        </w:rPr>
        <w:t xml:space="preserve"> </w:t>
      </w:r>
      <w:r w:rsidRPr="00F24256">
        <w:rPr>
          <w:rFonts w:ascii="Myriad Pro" w:eastAsia="Calibri" w:hAnsi="Myriad Pro" w:cs="Times New Roman"/>
          <w:color w:val="000000" w:themeColor="text1"/>
          <w:sz w:val="26"/>
          <w:szCs w:val="26"/>
          <w:lang w:val="en-US"/>
        </w:rPr>
        <w:t>Sonata</w:t>
      </w:r>
      <w:r w:rsidRPr="00F24256">
        <w:rPr>
          <w:rFonts w:ascii="Myriad Pro" w:eastAsia="Calibri" w:hAnsi="Myriad Pro" w:cs="Times New Roman"/>
          <w:color w:val="000000" w:themeColor="text1"/>
          <w:sz w:val="26"/>
          <w:szCs w:val="26"/>
        </w:rPr>
        <w:t xml:space="preserve">, учтены 2 автомобиля представительского класса для административного персонала). На 2018 год экономически обоснованные расходы на страхование ОСАГО составят </w:t>
      </w:r>
      <w:r w:rsidR="006266A7" w:rsidRPr="00F24256">
        <w:rPr>
          <w:rFonts w:ascii="Myriad Pro" w:eastAsia="Calibri" w:hAnsi="Myriad Pro" w:cs="Times New Roman"/>
          <w:color w:val="000000" w:themeColor="text1"/>
          <w:sz w:val="26"/>
          <w:szCs w:val="26"/>
        </w:rPr>
        <w:t>-</w:t>
      </w:r>
      <w:r w:rsidR="00BF40A5">
        <w:rPr>
          <w:rFonts w:ascii="Myriad Pro" w:eastAsia="Calibri" w:hAnsi="Myriad Pro" w:cs="Times New Roman"/>
          <w:color w:val="000000" w:themeColor="text1"/>
          <w:sz w:val="26"/>
          <w:szCs w:val="26"/>
        </w:rPr>
        <w:br/>
      </w:r>
      <w:r w:rsidR="00AB0692">
        <w:rPr>
          <w:rFonts w:ascii="Myriad Pro" w:eastAsia="Calibri" w:hAnsi="Myriad Pro" w:cs="Times New Roman"/>
          <w:color w:val="000000" w:themeColor="text1"/>
          <w:sz w:val="26"/>
          <w:szCs w:val="26"/>
        </w:rPr>
        <w:t>1 885,62</w:t>
      </w:r>
      <w:r w:rsidR="006266A7" w:rsidRPr="00F24256">
        <w:rPr>
          <w:rFonts w:ascii="Myriad Pro" w:eastAsia="Calibri" w:hAnsi="Myriad Pro" w:cs="Times New Roman"/>
          <w:color w:val="000000" w:themeColor="text1"/>
          <w:sz w:val="26"/>
          <w:szCs w:val="26"/>
        </w:rPr>
        <w:t xml:space="preserve"> тыс. рублей. </w:t>
      </w:r>
    </w:p>
    <w:p w14:paraId="47EBDC05" w14:textId="05520FF9" w:rsidR="00BC3F47" w:rsidRPr="00F24256" w:rsidRDefault="006266A7" w:rsidP="00BC3F47">
      <w:pPr>
        <w:spacing w:after="0" w:line="360" w:lineRule="auto"/>
        <w:ind w:firstLine="567"/>
        <w:jc w:val="both"/>
        <w:rPr>
          <w:rFonts w:ascii="Myriad Pro" w:eastAsia="Calibri" w:hAnsi="Myriad Pro" w:cs="Times New Roman"/>
          <w:color w:val="000000" w:themeColor="text1"/>
          <w:sz w:val="26"/>
          <w:szCs w:val="26"/>
        </w:rPr>
      </w:pPr>
      <w:r w:rsidRPr="00F24256">
        <w:rPr>
          <w:rFonts w:ascii="Myriad Pro" w:eastAsia="Calibri" w:hAnsi="Myriad Pro" w:cs="Times New Roman"/>
          <w:color w:val="000000" w:themeColor="text1"/>
          <w:sz w:val="26"/>
          <w:szCs w:val="26"/>
        </w:rPr>
        <w:t xml:space="preserve">Исполнителем всего по статье «Расходы на страхование» экономически обоснованные расходы определены в размере </w:t>
      </w:r>
      <w:r w:rsidR="00D03E13">
        <w:rPr>
          <w:rFonts w:ascii="Myriad Pro" w:eastAsia="Calibri" w:hAnsi="Myriad Pro" w:cs="Times New Roman"/>
          <w:color w:val="000000" w:themeColor="text1"/>
          <w:sz w:val="26"/>
          <w:szCs w:val="26"/>
        </w:rPr>
        <w:t>9 929,32</w:t>
      </w:r>
      <w:r w:rsidRPr="00F24256">
        <w:rPr>
          <w:rFonts w:ascii="Myriad Pro" w:eastAsia="Calibri" w:hAnsi="Myriad Pro" w:cs="Times New Roman"/>
          <w:color w:val="000000" w:themeColor="text1"/>
          <w:sz w:val="26"/>
          <w:szCs w:val="26"/>
        </w:rPr>
        <w:t xml:space="preserve"> тыс. рублей, с учетом доли </w:t>
      </w:r>
      <w:r w:rsidR="00BC3F47" w:rsidRPr="00F24256">
        <w:rPr>
          <w:rFonts w:ascii="Myriad Pro" w:eastAsia="Calibri" w:hAnsi="Myriad Pro" w:cs="Times New Roman"/>
          <w:color w:val="000000" w:themeColor="text1"/>
          <w:sz w:val="26"/>
          <w:szCs w:val="26"/>
        </w:rPr>
        <w:t>95,6% приходящихся на услуги по передаче электрической энергии расходы на страхование, учитываемые в составе подконтрольных расходов</w:t>
      </w:r>
      <w:r w:rsidR="00744239" w:rsidRPr="00F24256">
        <w:rPr>
          <w:rFonts w:ascii="Myriad Pro" w:eastAsia="Calibri" w:hAnsi="Myriad Pro" w:cs="Times New Roman"/>
          <w:color w:val="000000" w:themeColor="text1"/>
          <w:sz w:val="26"/>
          <w:szCs w:val="26"/>
        </w:rPr>
        <w:t>,</w:t>
      </w:r>
      <w:r w:rsidR="00BC3F47" w:rsidRPr="00F24256">
        <w:rPr>
          <w:rFonts w:ascii="Myriad Pro" w:eastAsia="Calibri" w:hAnsi="Myriad Pro" w:cs="Times New Roman"/>
          <w:color w:val="000000" w:themeColor="text1"/>
          <w:sz w:val="26"/>
          <w:szCs w:val="26"/>
        </w:rPr>
        <w:t xml:space="preserve"> составят – </w:t>
      </w:r>
      <w:r w:rsidR="0011488C" w:rsidRPr="00F24256">
        <w:rPr>
          <w:rFonts w:ascii="Myriad Pro" w:eastAsia="Calibri" w:hAnsi="Myriad Pro" w:cs="Times New Roman"/>
          <w:color w:val="000000" w:themeColor="text1"/>
          <w:sz w:val="26"/>
          <w:szCs w:val="26"/>
        </w:rPr>
        <w:br/>
      </w:r>
      <w:r w:rsidR="00D03E13">
        <w:rPr>
          <w:rFonts w:ascii="Myriad Pro" w:eastAsia="Calibri" w:hAnsi="Myriad Pro" w:cs="Times New Roman"/>
          <w:color w:val="000000" w:themeColor="text1"/>
          <w:sz w:val="26"/>
          <w:szCs w:val="26"/>
        </w:rPr>
        <w:t>9 492,43</w:t>
      </w:r>
      <w:r w:rsidR="00BC3F47" w:rsidRPr="00F24256">
        <w:rPr>
          <w:rFonts w:ascii="Myriad Pro" w:eastAsia="Calibri" w:hAnsi="Myriad Pro" w:cs="Times New Roman"/>
          <w:color w:val="000000" w:themeColor="text1"/>
          <w:sz w:val="26"/>
          <w:szCs w:val="26"/>
        </w:rPr>
        <w:t xml:space="preserve"> тыс. рублей. </w:t>
      </w:r>
    </w:p>
    <w:p w14:paraId="3E648BCD" w14:textId="77777777" w:rsidR="00BC3F47" w:rsidRPr="00F24256" w:rsidRDefault="00BC3F47" w:rsidP="00BC3F47">
      <w:pPr>
        <w:spacing w:after="0" w:line="360" w:lineRule="auto"/>
        <w:ind w:firstLine="567"/>
        <w:jc w:val="both"/>
        <w:rPr>
          <w:rFonts w:ascii="Myriad Pro" w:eastAsia="Calibri" w:hAnsi="Myriad Pro" w:cs="Times New Roman"/>
          <w:color w:val="000000" w:themeColor="text1"/>
          <w:sz w:val="26"/>
          <w:szCs w:val="26"/>
        </w:rPr>
      </w:pPr>
      <w:r w:rsidRPr="00F24256">
        <w:rPr>
          <w:rFonts w:ascii="Myriad Pro" w:eastAsia="Calibri" w:hAnsi="Myriad Pro" w:cs="Times New Roman"/>
          <w:color w:val="000000" w:themeColor="text1"/>
          <w:sz w:val="26"/>
          <w:szCs w:val="26"/>
        </w:rPr>
        <w:t>(По расчету Исполнителя доля выручки филиала ПАО «МРСК Юга» - «Астраханьэнерго» от оказания услуг по передаче электрической энергии по распределительным сетям за 2016 год составила 95,6% от общей величины выручки филиала ПАО «МРСК Юга» - «Астраханьэнерго». Общая выручка 4 778,0 млн. рублей, из них за счет услуг по передаче – 4 567,0 млн. рублей)</w:t>
      </w:r>
      <w:r w:rsidR="0091635D" w:rsidRPr="00F24256">
        <w:rPr>
          <w:rFonts w:ascii="Myriad Pro" w:eastAsia="Calibri" w:hAnsi="Myriad Pro" w:cs="Times New Roman"/>
          <w:color w:val="000000" w:themeColor="text1"/>
          <w:sz w:val="26"/>
          <w:szCs w:val="26"/>
        </w:rPr>
        <w:t>.</w:t>
      </w:r>
    </w:p>
    <w:tbl>
      <w:tblPr>
        <w:tblW w:w="5000" w:type="pct"/>
        <w:jc w:val="center"/>
        <w:tblLook w:val="04A0" w:firstRow="1" w:lastRow="0" w:firstColumn="1" w:lastColumn="0" w:noHBand="0" w:noVBand="1"/>
      </w:tblPr>
      <w:tblGrid>
        <w:gridCol w:w="3126"/>
        <w:gridCol w:w="1957"/>
        <w:gridCol w:w="1422"/>
        <w:gridCol w:w="1449"/>
        <w:gridCol w:w="1391"/>
      </w:tblGrid>
      <w:tr w:rsidR="003855D9" w:rsidRPr="00F24256" w14:paraId="2D2A2252" w14:textId="77777777" w:rsidTr="000C7C4F">
        <w:trPr>
          <w:trHeight w:val="570"/>
          <w:jc w:val="center"/>
        </w:trPr>
        <w:tc>
          <w:tcPr>
            <w:tcW w:w="1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540519" w14:textId="77777777" w:rsidR="003855D9" w:rsidRPr="00F24256" w:rsidRDefault="00744239" w:rsidP="0011488C">
            <w:pPr>
              <w:spacing w:after="0" w:line="240" w:lineRule="auto"/>
              <w:jc w:val="center"/>
              <w:rPr>
                <w:rFonts w:ascii="Myriad Pro" w:hAnsi="Myriad Pro"/>
                <w:b/>
                <w:bCs/>
                <w:color w:val="FFFFFF" w:themeColor="background1"/>
                <w:sz w:val="20"/>
                <w:szCs w:val="20"/>
              </w:rPr>
            </w:pPr>
            <w:r w:rsidRPr="00F24256">
              <w:rPr>
                <w:rFonts w:ascii="Myriad Pro" w:hAnsi="Myriad Pro"/>
                <w:b/>
                <w:bCs/>
                <w:color w:val="FFFFFF" w:themeColor="background1"/>
                <w:sz w:val="20"/>
                <w:szCs w:val="20"/>
              </w:rPr>
              <w:t>Наименование</w:t>
            </w:r>
          </w:p>
        </w:tc>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5470D0" w14:textId="77777777" w:rsidR="003855D9" w:rsidRPr="00F24256" w:rsidRDefault="003855D9" w:rsidP="003855D9">
            <w:pPr>
              <w:spacing w:after="0" w:line="240" w:lineRule="auto"/>
              <w:jc w:val="center"/>
              <w:rPr>
                <w:rFonts w:ascii="Myriad Pro" w:hAnsi="Myriad Pro"/>
                <w:b/>
                <w:bCs/>
                <w:color w:val="FFFFFF" w:themeColor="background1"/>
                <w:sz w:val="20"/>
                <w:szCs w:val="20"/>
              </w:rPr>
            </w:pPr>
            <w:r w:rsidRPr="00F24256">
              <w:rPr>
                <w:rFonts w:ascii="Myriad Pro" w:eastAsia="Times New Roman" w:hAnsi="Myriad Pro" w:cs="Calibri"/>
                <w:b/>
                <w:bCs/>
                <w:color w:val="FFFFFF" w:themeColor="background1"/>
                <w:sz w:val="20"/>
                <w:szCs w:val="20"/>
                <w:lang w:eastAsia="ru-RU"/>
              </w:rPr>
              <w:t>Заявлено филиалом ПАО «МРСК Юга»- «Астраханьэнерго» на 2018, тыс. руб.</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78C882" w14:textId="77777777" w:rsidR="003855D9" w:rsidRPr="00F24256" w:rsidRDefault="003855D9" w:rsidP="003855D9">
            <w:pPr>
              <w:spacing w:after="0" w:line="240" w:lineRule="auto"/>
              <w:jc w:val="center"/>
              <w:rPr>
                <w:rFonts w:ascii="Myriad Pro" w:hAnsi="Myriad Pro"/>
                <w:b/>
                <w:bCs/>
                <w:color w:val="FFFFFF" w:themeColor="background1"/>
                <w:sz w:val="20"/>
                <w:szCs w:val="20"/>
              </w:rPr>
            </w:pPr>
            <w:r w:rsidRPr="00F24256">
              <w:rPr>
                <w:rFonts w:ascii="Myriad Pro" w:eastAsia="Times New Roman" w:hAnsi="Myriad Pro" w:cs="Calibri"/>
                <w:b/>
                <w:bCs/>
                <w:color w:val="FFFFFF" w:themeColor="background1"/>
                <w:sz w:val="20"/>
                <w:szCs w:val="20"/>
                <w:lang w:eastAsia="ru-RU"/>
              </w:rPr>
              <w:t>ТБР на 2018, тыс. руб.</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B1011C" w14:textId="77777777" w:rsidR="003855D9" w:rsidRPr="00F24256" w:rsidRDefault="003855D9" w:rsidP="003855D9">
            <w:pPr>
              <w:spacing w:after="0" w:line="240" w:lineRule="auto"/>
              <w:jc w:val="center"/>
              <w:rPr>
                <w:rFonts w:ascii="Myriad Pro" w:hAnsi="Myriad Pro"/>
                <w:b/>
                <w:bCs/>
                <w:color w:val="FFFFFF" w:themeColor="background1"/>
                <w:sz w:val="20"/>
                <w:szCs w:val="20"/>
              </w:rPr>
            </w:pPr>
            <w:r w:rsidRPr="00F24256">
              <w:rPr>
                <w:rFonts w:ascii="Myriad Pro" w:eastAsia="Times New Roman" w:hAnsi="Myriad Pro" w:cs="Calibri"/>
                <w:b/>
                <w:bCs/>
                <w:color w:val="FFFFFF" w:themeColor="background1"/>
                <w:sz w:val="20"/>
                <w:szCs w:val="20"/>
                <w:lang w:eastAsia="ru-RU"/>
              </w:rPr>
              <w:t>Оценка Исполнителя</w:t>
            </w:r>
            <w:r w:rsidR="0011488C" w:rsidRPr="00F24256">
              <w:rPr>
                <w:rFonts w:ascii="Myriad Pro" w:eastAsia="Times New Roman" w:hAnsi="Myriad Pro" w:cs="Calibri"/>
                <w:b/>
                <w:bCs/>
                <w:color w:val="FFFFFF" w:themeColor="background1"/>
                <w:sz w:val="20"/>
                <w:szCs w:val="20"/>
                <w:lang w:eastAsia="ru-RU"/>
              </w:rPr>
              <w:t>, тыс. руб.</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847FDE" w14:textId="77777777" w:rsidR="003855D9" w:rsidRPr="00F24256" w:rsidRDefault="0011488C" w:rsidP="003855D9">
            <w:pPr>
              <w:spacing w:after="0" w:line="240" w:lineRule="auto"/>
              <w:jc w:val="center"/>
              <w:rPr>
                <w:rFonts w:ascii="Myriad Pro" w:hAnsi="Myriad Pro"/>
                <w:b/>
                <w:bCs/>
                <w:color w:val="FFFFFF" w:themeColor="background1"/>
                <w:sz w:val="20"/>
                <w:szCs w:val="20"/>
              </w:rPr>
            </w:pPr>
            <w:r w:rsidRPr="00F24256">
              <w:rPr>
                <w:rFonts w:ascii="Myriad Pro" w:hAnsi="Myriad Pro"/>
                <w:b/>
                <w:bCs/>
                <w:color w:val="FFFFFF" w:themeColor="background1"/>
                <w:sz w:val="20"/>
                <w:szCs w:val="20"/>
              </w:rPr>
              <w:t>Отклонение от ТБР 2018г, %</w:t>
            </w:r>
          </w:p>
        </w:tc>
      </w:tr>
      <w:tr w:rsidR="000C7C4F" w:rsidRPr="00F24256" w14:paraId="0A61BD34" w14:textId="77777777" w:rsidTr="000C7C4F">
        <w:trPr>
          <w:trHeight w:val="750"/>
          <w:jc w:val="center"/>
        </w:trPr>
        <w:tc>
          <w:tcPr>
            <w:tcW w:w="1673" w:type="pct"/>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44735FE2" w14:textId="77777777" w:rsidR="000C7C4F" w:rsidRPr="00F24256" w:rsidRDefault="000C7C4F" w:rsidP="000C7C4F">
            <w:pPr>
              <w:spacing w:after="0" w:line="240" w:lineRule="auto"/>
              <w:jc w:val="both"/>
              <w:rPr>
                <w:rFonts w:ascii="Myriad Pro" w:hAnsi="Myriad Pro"/>
                <w:b/>
                <w:bCs/>
                <w:color w:val="000000"/>
                <w:sz w:val="20"/>
                <w:szCs w:val="20"/>
              </w:rPr>
            </w:pPr>
            <w:r w:rsidRPr="00F24256">
              <w:rPr>
                <w:rFonts w:ascii="Myriad Pro" w:hAnsi="Myriad Pro"/>
                <w:b/>
                <w:bCs/>
                <w:color w:val="000000"/>
                <w:sz w:val="20"/>
                <w:szCs w:val="20"/>
              </w:rPr>
              <w:t>Затраты по страхованию</w:t>
            </w:r>
          </w:p>
        </w:tc>
        <w:tc>
          <w:tcPr>
            <w:tcW w:w="1047" w:type="pct"/>
            <w:tcBorders>
              <w:top w:val="single" w:sz="4" w:space="0" w:color="FFFFFF" w:themeColor="background1"/>
              <w:left w:val="single" w:sz="4" w:space="0" w:color="auto"/>
              <w:bottom w:val="single" w:sz="4" w:space="0" w:color="auto"/>
              <w:right w:val="single" w:sz="4" w:space="0" w:color="auto"/>
            </w:tcBorders>
            <w:vAlign w:val="center"/>
          </w:tcPr>
          <w:p w14:paraId="19322E81" w14:textId="77777777" w:rsidR="000C7C4F" w:rsidRPr="00F24256" w:rsidRDefault="000C7C4F" w:rsidP="000C7C4F">
            <w:pPr>
              <w:spacing w:after="0" w:line="240" w:lineRule="auto"/>
              <w:jc w:val="center"/>
              <w:rPr>
                <w:rFonts w:ascii="Myriad Pro" w:hAnsi="Myriad Pro"/>
                <w:bCs/>
                <w:color w:val="000000"/>
                <w:sz w:val="20"/>
                <w:szCs w:val="20"/>
              </w:rPr>
            </w:pPr>
            <w:r w:rsidRPr="00F24256">
              <w:rPr>
                <w:rFonts w:ascii="Myriad Pro" w:hAnsi="Myriad Pro" w:cs="Calibri"/>
                <w:color w:val="000000"/>
                <w:sz w:val="20"/>
                <w:szCs w:val="20"/>
              </w:rPr>
              <w:t>16 768,08</w:t>
            </w:r>
          </w:p>
        </w:tc>
        <w:tc>
          <w:tcPr>
            <w:tcW w:w="76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52ED6B1" w14:textId="77777777" w:rsidR="000C7C4F" w:rsidRPr="00F24256" w:rsidRDefault="000C7C4F" w:rsidP="000C7C4F">
            <w:pPr>
              <w:spacing w:after="0" w:line="240" w:lineRule="auto"/>
              <w:jc w:val="center"/>
              <w:rPr>
                <w:rFonts w:ascii="Myriad Pro" w:hAnsi="Myriad Pro"/>
                <w:bCs/>
                <w:color w:val="000000"/>
                <w:sz w:val="20"/>
                <w:szCs w:val="20"/>
              </w:rPr>
            </w:pPr>
            <w:r w:rsidRPr="00F24256">
              <w:rPr>
                <w:rFonts w:ascii="Myriad Pro" w:hAnsi="Myriad Pro" w:cs="Calibri"/>
                <w:bCs/>
                <w:color w:val="000000"/>
                <w:sz w:val="20"/>
                <w:szCs w:val="20"/>
              </w:rPr>
              <w:t>9 269,18</w:t>
            </w:r>
          </w:p>
        </w:tc>
        <w:tc>
          <w:tcPr>
            <w:tcW w:w="775" w:type="pct"/>
            <w:tcBorders>
              <w:top w:val="single" w:sz="4" w:space="0" w:color="FFFFFF" w:themeColor="background1"/>
              <w:left w:val="nil"/>
              <w:bottom w:val="single" w:sz="4" w:space="0" w:color="auto"/>
              <w:right w:val="single" w:sz="4" w:space="0" w:color="auto"/>
            </w:tcBorders>
            <w:shd w:val="clear" w:color="auto" w:fill="auto"/>
            <w:noWrap/>
            <w:vAlign w:val="center"/>
          </w:tcPr>
          <w:p w14:paraId="60EF173F" w14:textId="306E5BD5" w:rsidR="000C7C4F" w:rsidRPr="00F24256" w:rsidRDefault="000C7C4F" w:rsidP="000C7C4F">
            <w:pPr>
              <w:spacing w:after="0" w:line="240" w:lineRule="auto"/>
              <w:jc w:val="center"/>
              <w:rPr>
                <w:rFonts w:ascii="Myriad Pro" w:hAnsi="Myriad Pro"/>
                <w:bCs/>
                <w:color w:val="000000"/>
                <w:sz w:val="20"/>
                <w:szCs w:val="20"/>
              </w:rPr>
            </w:pPr>
            <w:r>
              <w:rPr>
                <w:rFonts w:ascii="Myriad Pro" w:hAnsi="Myriad Pro"/>
                <w:color w:val="000000"/>
                <w:sz w:val="20"/>
                <w:szCs w:val="20"/>
              </w:rPr>
              <w:t>9 492,43</w:t>
            </w:r>
          </w:p>
        </w:tc>
        <w:tc>
          <w:tcPr>
            <w:tcW w:w="744" w:type="pct"/>
            <w:tcBorders>
              <w:top w:val="single" w:sz="4" w:space="0" w:color="FFFFFF" w:themeColor="background1"/>
              <w:left w:val="nil"/>
              <w:bottom w:val="single" w:sz="4" w:space="0" w:color="auto"/>
              <w:right w:val="single" w:sz="4" w:space="0" w:color="auto"/>
            </w:tcBorders>
            <w:shd w:val="clear" w:color="auto" w:fill="auto"/>
            <w:noWrap/>
            <w:vAlign w:val="center"/>
          </w:tcPr>
          <w:p w14:paraId="4F5BA8A6" w14:textId="00354A84" w:rsidR="000C7C4F" w:rsidRPr="00F24256" w:rsidRDefault="000C7C4F" w:rsidP="000C7C4F">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2,4</w:t>
            </w:r>
          </w:p>
        </w:tc>
      </w:tr>
      <w:tr w:rsidR="000C7C4F" w:rsidRPr="00F24256" w14:paraId="3AFC83AA" w14:textId="77777777" w:rsidTr="000C7C4F">
        <w:trPr>
          <w:trHeight w:val="870"/>
          <w:jc w:val="center"/>
        </w:trPr>
        <w:tc>
          <w:tcPr>
            <w:tcW w:w="167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2A41FA6" w14:textId="77777777" w:rsidR="000C7C4F" w:rsidRPr="00F24256" w:rsidRDefault="000C7C4F" w:rsidP="000C7C4F">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гражданской ответственности владельцев автотранспортных средств (ОСАГО)</w:t>
            </w:r>
          </w:p>
        </w:tc>
        <w:tc>
          <w:tcPr>
            <w:tcW w:w="1047" w:type="pct"/>
            <w:tcBorders>
              <w:top w:val="nil"/>
              <w:left w:val="single" w:sz="4" w:space="0" w:color="auto"/>
              <w:bottom w:val="single" w:sz="4" w:space="0" w:color="auto"/>
              <w:right w:val="single" w:sz="4" w:space="0" w:color="auto"/>
            </w:tcBorders>
            <w:shd w:val="clear" w:color="000000" w:fill="FFFFFF"/>
            <w:vAlign w:val="center"/>
          </w:tcPr>
          <w:p w14:paraId="4D5F0024"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lang w:val="en-US"/>
              </w:rPr>
              <w:t>1 965,69</w:t>
            </w:r>
          </w:p>
        </w:tc>
        <w:tc>
          <w:tcPr>
            <w:tcW w:w="761" w:type="pct"/>
            <w:tcBorders>
              <w:top w:val="nil"/>
              <w:left w:val="single" w:sz="4" w:space="0" w:color="auto"/>
              <w:bottom w:val="single" w:sz="4" w:space="0" w:color="auto"/>
              <w:right w:val="single" w:sz="4" w:space="0" w:color="auto"/>
            </w:tcBorders>
            <w:shd w:val="clear" w:color="000000" w:fill="FFFFFF"/>
            <w:noWrap/>
            <w:vAlign w:val="center"/>
          </w:tcPr>
          <w:p w14:paraId="509540F1"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1 736,38</w:t>
            </w:r>
          </w:p>
        </w:tc>
        <w:tc>
          <w:tcPr>
            <w:tcW w:w="775" w:type="pct"/>
            <w:tcBorders>
              <w:top w:val="nil"/>
              <w:left w:val="nil"/>
              <w:bottom w:val="single" w:sz="4" w:space="0" w:color="auto"/>
              <w:right w:val="single" w:sz="4" w:space="0" w:color="auto"/>
            </w:tcBorders>
            <w:shd w:val="clear" w:color="000000" w:fill="FFFFFF"/>
            <w:noWrap/>
            <w:vAlign w:val="center"/>
          </w:tcPr>
          <w:p w14:paraId="08E92B8E" w14:textId="177867D9"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color w:val="000000"/>
                <w:sz w:val="20"/>
                <w:szCs w:val="20"/>
              </w:rPr>
              <w:t>1 810,19</w:t>
            </w:r>
          </w:p>
        </w:tc>
        <w:tc>
          <w:tcPr>
            <w:tcW w:w="744" w:type="pct"/>
            <w:tcBorders>
              <w:top w:val="nil"/>
              <w:left w:val="nil"/>
              <w:bottom w:val="single" w:sz="4" w:space="0" w:color="auto"/>
              <w:right w:val="single" w:sz="4" w:space="0" w:color="auto"/>
            </w:tcBorders>
            <w:shd w:val="clear" w:color="auto" w:fill="auto"/>
            <w:noWrap/>
            <w:vAlign w:val="center"/>
          </w:tcPr>
          <w:p w14:paraId="74389D6E" w14:textId="5B9DAB69"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b/>
                <w:bCs/>
                <w:color w:val="000000"/>
                <w:sz w:val="20"/>
                <w:szCs w:val="20"/>
              </w:rPr>
              <w:t>4,3</w:t>
            </w:r>
          </w:p>
        </w:tc>
      </w:tr>
      <w:tr w:rsidR="000C7C4F" w:rsidRPr="00F24256" w14:paraId="6C476929" w14:textId="77777777" w:rsidTr="000C7C4F">
        <w:trPr>
          <w:trHeight w:val="975"/>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3F098" w14:textId="77777777" w:rsidR="000C7C4F" w:rsidRPr="00F24256" w:rsidRDefault="000C7C4F" w:rsidP="000C7C4F">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гражданской ответственности организаций, эксплуатирующих опасные объекты</w:t>
            </w:r>
          </w:p>
        </w:tc>
        <w:tc>
          <w:tcPr>
            <w:tcW w:w="1047" w:type="pct"/>
            <w:tcBorders>
              <w:top w:val="nil"/>
              <w:left w:val="single" w:sz="4" w:space="0" w:color="auto"/>
              <w:bottom w:val="single" w:sz="4" w:space="0" w:color="auto"/>
              <w:right w:val="single" w:sz="4" w:space="0" w:color="auto"/>
            </w:tcBorders>
            <w:vAlign w:val="center"/>
          </w:tcPr>
          <w:p w14:paraId="2341B6E9"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69,60</w:t>
            </w:r>
          </w:p>
        </w:tc>
        <w:tc>
          <w:tcPr>
            <w:tcW w:w="761" w:type="pct"/>
            <w:tcBorders>
              <w:top w:val="nil"/>
              <w:left w:val="single" w:sz="4" w:space="0" w:color="auto"/>
              <w:bottom w:val="single" w:sz="4" w:space="0" w:color="auto"/>
              <w:right w:val="single" w:sz="4" w:space="0" w:color="auto"/>
            </w:tcBorders>
            <w:shd w:val="clear" w:color="auto" w:fill="auto"/>
            <w:noWrap/>
            <w:vAlign w:val="center"/>
          </w:tcPr>
          <w:p w14:paraId="2B12CB42"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67,00</w:t>
            </w:r>
          </w:p>
        </w:tc>
        <w:tc>
          <w:tcPr>
            <w:tcW w:w="775" w:type="pct"/>
            <w:tcBorders>
              <w:top w:val="nil"/>
              <w:left w:val="nil"/>
              <w:bottom w:val="single" w:sz="4" w:space="0" w:color="auto"/>
              <w:right w:val="single" w:sz="4" w:space="0" w:color="auto"/>
            </w:tcBorders>
            <w:shd w:val="clear" w:color="auto" w:fill="auto"/>
            <w:noWrap/>
            <w:vAlign w:val="center"/>
          </w:tcPr>
          <w:p w14:paraId="0B0C68D0" w14:textId="4AC5BA23"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color w:val="000000"/>
                <w:sz w:val="20"/>
                <w:szCs w:val="20"/>
              </w:rPr>
              <w:t>65,67</w:t>
            </w:r>
          </w:p>
        </w:tc>
        <w:tc>
          <w:tcPr>
            <w:tcW w:w="744" w:type="pct"/>
            <w:tcBorders>
              <w:top w:val="nil"/>
              <w:left w:val="nil"/>
              <w:bottom w:val="single" w:sz="4" w:space="0" w:color="auto"/>
              <w:right w:val="single" w:sz="4" w:space="0" w:color="auto"/>
            </w:tcBorders>
            <w:shd w:val="clear" w:color="auto" w:fill="auto"/>
            <w:noWrap/>
            <w:vAlign w:val="center"/>
          </w:tcPr>
          <w:p w14:paraId="761DB220" w14:textId="14D326E6"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b/>
                <w:bCs/>
                <w:color w:val="000000"/>
                <w:sz w:val="20"/>
                <w:szCs w:val="20"/>
              </w:rPr>
              <w:t>-2,0</w:t>
            </w:r>
          </w:p>
        </w:tc>
      </w:tr>
      <w:tr w:rsidR="000C7C4F" w:rsidRPr="00F24256" w14:paraId="4C684D07" w14:textId="77777777" w:rsidTr="000C7C4F">
        <w:trPr>
          <w:trHeight w:val="840"/>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9A4DB2" w14:textId="77777777" w:rsidR="000C7C4F" w:rsidRPr="00F24256" w:rsidRDefault="000C7C4F" w:rsidP="000C7C4F">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имущества кроме транспортных средств</w:t>
            </w:r>
          </w:p>
        </w:tc>
        <w:tc>
          <w:tcPr>
            <w:tcW w:w="1047" w:type="pct"/>
            <w:tcBorders>
              <w:top w:val="nil"/>
              <w:left w:val="single" w:sz="4" w:space="0" w:color="auto"/>
              <w:bottom w:val="single" w:sz="4" w:space="0" w:color="auto"/>
              <w:right w:val="single" w:sz="4" w:space="0" w:color="auto"/>
            </w:tcBorders>
            <w:vAlign w:val="center"/>
          </w:tcPr>
          <w:p w14:paraId="5CA36C9F"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8 079,60</w:t>
            </w:r>
          </w:p>
        </w:tc>
        <w:tc>
          <w:tcPr>
            <w:tcW w:w="761" w:type="pct"/>
            <w:tcBorders>
              <w:top w:val="nil"/>
              <w:left w:val="single" w:sz="4" w:space="0" w:color="auto"/>
              <w:bottom w:val="single" w:sz="4" w:space="0" w:color="auto"/>
              <w:right w:val="single" w:sz="4" w:space="0" w:color="auto"/>
            </w:tcBorders>
            <w:shd w:val="clear" w:color="auto" w:fill="auto"/>
            <w:noWrap/>
            <w:vAlign w:val="center"/>
          </w:tcPr>
          <w:p w14:paraId="048AEA21"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7 465,80</w:t>
            </w:r>
          </w:p>
        </w:tc>
        <w:tc>
          <w:tcPr>
            <w:tcW w:w="775" w:type="pct"/>
            <w:tcBorders>
              <w:top w:val="nil"/>
              <w:left w:val="nil"/>
              <w:bottom w:val="single" w:sz="4" w:space="0" w:color="auto"/>
              <w:right w:val="single" w:sz="4" w:space="0" w:color="auto"/>
            </w:tcBorders>
            <w:shd w:val="clear" w:color="auto" w:fill="auto"/>
            <w:noWrap/>
            <w:vAlign w:val="center"/>
          </w:tcPr>
          <w:p w14:paraId="6044A9B6" w14:textId="03881236"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color w:val="000000"/>
                <w:sz w:val="20"/>
                <w:szCs w:val="20"/>
              </w:rPr>
              <w:t>7 403,88</w:t>
            </w:r>
          </w:p>
        </w:tc>
        <w:tc>
          <w:tcPr>
            <w:tcW w:w="744" w:type="pct"/>
            <w:tcBorders>
              <w:top w:val="nil"/>
              <w:left w:val="nil"/>
              <w:bottom w:val="single" w:sz="4" w:space="0" w:color="auto"/>
              <w:right w:val="single" w:sz="4" w:space="0" w:color="auto"/>
            </w:tcBorders>
            <w:shd w:val="clear" w:color="auto" w:fill="auto"/>
            <w:noWrap/>
            <w:vAlign w:val="center"/>
          </w:tcPr>
          <w:p w14:paraId="452F8E06" w14:textId="162F4E21"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b/>
                <w:bCs/>
                <w:color w:val="000000"/>
                <w:sz w:val="20"/>
                <w:szCs w:val="20"/>
              </w:rPr>
              <w:t>-0,8</w:t>
            </w:r>
          </w:p>
        </w:tc>
      </w:tr>
      <w:tr w:rsidR="000C7C4F" w:rsidRPr="00F24256" w14:paraId="62C94C11" w14:textId="77777777" w:rsidTr="000C7C4F">
        <w:trPr>
          <w:trHeight w:val="825"/>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5FDF02" w14:textId="77777777" w:rsidR="000C7C4F" w:rsidRPr="00F24256" w:rsidRDefault="000C7C4F" w:rsidP="000C7C4F">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средств автотранспорта (КАСКО)</w:t>
            </w:r>
          </w:p>
        </w:tc>
        <w:tc>
          <w:tcPr>
            <w:tcW w:w="1047" w:type="pct"/>
            <w:tcBorders>
              <w:top w:val="single" w:sz="4" w:space="0" w:color="auto"/>
              <w:left w:val="single" w:sz="4" w:space="0" w:color="auto"/>
              <w:bottom w:val="single" w:sz="4" w:space="0" w:color="auto"/>
              <w:right w:val="single" w:sz="4" w:space="0" w:color="auto"/>
            </w:tcBorders>
            <w:vAlign w:val="center"/>
          </w:tcPr>
          <w:p w14:paraId="70FB24EB"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208,06</w:t>
            </w:r>
          </w:p>
        </w:tc>
        <w:tc>
          <w:tcPr>
            <w:tcW w:w="7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C4395D"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 </w:t>
            </w:r>
          </w:p>
        </w:tc>
        <w:tc>
          <w:tcPr>
            <w:tcW w:w="775" w:type="pct"/>
            <w:tcBorders>
              <w:top w:val="single" w:sz="4" w:space="0" w:color="auto"/>
              <w:left w:val="nil"/>
              <w:bottom w:val="single" w:sz="4" w:space="0" w:color="auto"/>
              <w:right w:val="single" w:sz="4" w:space="0" w:color="auto"/>
            </w:tcBorders>
            <w:shd w:val="clear" w:color="auto" w:fill="auto"/>
            <w:noWrap/>
            <w:vAlign w:val="center"/>
          </w:tcPr>
          <w:p w14:paraId="1BD99781" w14:textId="2FD4F76B"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color w:val="000000"/>
                <w:sz w:val="20"/>
                <w:szCs w:val="20"/>
              </w:rPr>
              <w:t> </w:t>
            </w:r>
          </w:p>
        </w:tc>
        <w:tc>
          <w:tcPr>
            <w:tcW w:w="744" w:type="pct"/>
            <w:tcBorders>
              <w:top w:val="single" w:sz="4" w:space="0" w:color="auto"/>
              <w:left w:val="nil"/>
              <w:bottom w:val="single" w:sz="4" w:space="0" w:color="auto"/>
              <w:right w:val="single" w:sz="4" w:space="0" w:color="auto"/>
            </w:tcBorders>
            <w:shd w:val="clear" w:color="auto" w:fill="auto"/>
            <w:noWrap/>
            <w:vAlign w:val="center"/>
          </w:tcPr>
          <w:p w14:paraId="0595E6F1" w14:textId="18249CE3"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b/>
                <w:bCs/>
                <w:color w:val="000000"/>
                <w:sz w:val="20"/>
                <w:szCs w:val="20"/>
              </w:rPr>
              <w:t>-</w:t>
            </w:r>
          </w:p>
        </w:tc>
      </w:tr>
      <w:tr w:rsidR="000C7C4F" w:rsidRPr="00F24256" w14:paraId="3DD9D898" w14:textId="77777777" w:rsidTr="000C7C4F">
        <w:trPr>
          <w:trHeight w:val="885"/>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7821EF" w14:textId="77777777" w:rsidR="000C7C4F" w:rsidRPr="00F24256" w:rsidRDefault="000C7C4F" w:rsidP="000C7C4F">
            <w:pPr>
              <w:spacing w:after="0" w:line="240" w:lineRule="auto"/>
              <w:jc w:val="both"/>
              <w:rPr>
                <w:rFonts w:ascii="Myriad Pro" w:hAnsi="Myriad Pro"/>
                <w:color w:val="000000"/>
                <w:sz w:val="20"/>
                <w:szCs w:val="20"/>
              </w:rPr>
            </w:pPr>
            <w:r w:rsidRPr="00F24256">
              <w:rPr>
                <w:rFonts w:ascii="Myriad Pro" w:hAnsi="Myriad Pro"/>
                <w:color w:val="000000"/>
                <w:sz w:val="20"/>
                <w:szCs w:val="20"/>
              </w:rPr>
              <w:t>Добровольное страхование сотрудников от несчастных случаев и болезней</w:t>
            </w:r>
          </w:p>
        </w:tc>
        <w:tc>
          <w:tcPr>
            <w:tcW w:w="1047" w:type="pct"/>
            <w:tcBorders>
              <w:top w:val="nil"/>
              <w:left w:val="single" w:sz="4" w:space="0" w:color="auto"/>
              <w:bottom w:val="single" w:sz="4" w:space="0" w:color="auto"/>
              <w:right w:val="single" w:sz="4" w:space="0" w:color="auto"/>
            </w:tcBorders>
            <w:vAlign w:val="center"/>
          </w:tcPr>
          <w:p w14:paraId="1EBAAE09"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234,43</w:t>
            </w:r>
          </w:p>
        </w:tc>
        <w:tc>
          <w:tcPr>
            <w:tcW w:w="761" w:type="pct"/>
            <w:tcBorders>
              <w:top w:val="nil"/>
              <w:left w:val="single" w:sz="4" w:space="0" w:color="auto"/>
              <w:bottom w:val="single" w:sz="4" w:space="0" w:color="auto"/>
              <w:right w:val="single" w:sz="4" w:space="0" w:color="auto"/>
            </w:tcBorders>
            <w:shd w:val="clear" w:color="auto" w:fill="auto"/>
            <w:noWrap/>
            <w:vAlign w:val="center"/>
          </w:tcPr>
          <w:p w14:paraId="7AB34B6F"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 </w:t>
            </w:r>
          </w:p>
        </w:tc>
        <w:tc>
          <w:tcPr>
            <w:tcW w:w="775" w:type="pct"/>
            <w:tcBorders>
              <w:top w:val="nil"/>
              <w:left w:val="nil"/>
              <w:bottom w:val="single" w:sz="4" w:space="0" w:color="auto"/>
              <w:right w:val="single" w:sz="4" w:space="0" w:color="auto"/>
            </w:tcBorders>
            <w:shd w:val="clear" w:color="auto" w:fill="auto"/>
            <w:noWrap/>
            <w:vAlign w:val="center"/>
          </w:tcPr>
          <w:p w14:paraId="4B61DC0E" w14:textId="4FA38236"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color w:val="000000"/>
                <w:sz w:val="20"/>
                <w:szCs w:val="20"/>
              </w:rPr>
              <w:t>212,69</w:t>
            </w:r>
          </w:p>
        </w:tc>
        <w:tc>
          <w:tcPr>
            <w:tcW w:w="744" w:type="pct"/>
            <w:tcBorders>
              <w:top w:val="nil"/>
              <w:left w:val="nil"/>
              <w:bottom w:val="single" w:sz="4" w:space="0" w:color="auto"/>
              <w:right w:val="single" w:sz="4" w:space="0" w:color="auto"/>
            </w:tcBorders>
            <w:shd w:val="clear" w:color="auto" w:fill="auto"/>
            <w:noWrap/>
            <w:vAlign w:val="center"/>
          </w:tcPr>
          <w:p w14:paraId="0443F34F" w14:textId="4EC731F9"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b/>
                <w:bCs/>
                <w:color w:val="000000"/>
                <w:sz w:val="20"/>
                <w:szCs w:val="20"/>
              </w:rPr>
              <w:t>-</w:t>
            </w:r>
          </w:p>
        </w:tc>
      </w:tr>
      <w:tr w:rsidR="000C7C4F" w:rsidRPr="0011488C" w14:paraId="51746065" w14:textId="77777777" w:rsidTr="000C7C4F">
        <w:trPr>
          <w:trHeight w:val="735"/>
          <w:jc w:val="center"/>
        </w:trPr>
        <w:tc>
          <w:tcPr>
            <w:tcW w:w="167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9571037" w14:textId="77777777" w:rsidR="000C7C4F" w:rsidRPr="00F24256" w:rsidRDefault="000C7C4F" w:rsidP="000C7C4F">
            <w:pPr>
              <w:spacing w:after="0" w:line="240" w:lineRule="auto"/>
              <w:jc w:val="both"/>
              <w:rPr>
                <w:rFonts w:ascii="Myriad Pro" w:hAnsi="Myriad Pro"/>
                <w:color w:val="000000"/>
                <w:sz w:val="20"/>
                <w:szCs w:val="20"/>
              </w:rPr>
            </w:pPr>
            <w:r w:rsidRPr="00F24256">
              <w:rPr>
                <w:rFonts w:ascii="Myriad Pro" w:hAnsi="Myriad Pro"/>
                <w:color w:val="000000"/>
                <w:sz w:val="20"/>
                <w:szCs w:val="20"/>
              </w:rPr>
              <w:t>Добровольное медицинское страхование сотрудников (ДМС)</w:t>
            </w:r>
          </w:p>
        </w:tc>
        <w:tc>
          <w:tcPr>
            <w:tcW w:w="1047" w:type="pct"/>
            <w:tcBorders>
              <w:top w:val="nil"/>
              <w:left w:val="single" w:sz="4" w:space="0" w:color="auto"/>
              <w:bottom w:val="single" w:sz="4" w:space="0" w:color="auto"/>
              <w:right w:val="single" w:sz="4" w:space="0" w:color="auto"/>
            </w:tcBorders>
            <w:shd w:val="clear" w:color="000000" w:fill="FFFFFF"/>
            <w:vAlign w:val="center"/>
          </w:tcPr>
          <w:p w14:paraId="4C15F562"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6 210,70</w:t>
            </w:r>
          </w:p>
        </w:tc>
        <w:tc>
          <w:tcPr>
            <w:tcW w:w="761" w:type="pct"/>
            <w:tcBorders>
              <w:top w:val="nil"/>
              <w:left w:val="single" w:sz="4" w:space="0" w:color="auto"/>
              <w:bottom w:val="single" w:sz="4" w:space="0" w:color="auto"/>
              <w:right w:val="single" w:sz="4" w:space="0" w:color="auto"/>
            </w:tcBorders>
            <w:shd w:val="clear" w:color="000000" w:fill="FFFFFF"/>
            <w:noWrap/>
            <w:vAlign w:val="center"/>
          </w:tcPr>
          <w:p w14:paraId="01737D8F" w14:textId="77777777" w:rsidR="000C7C4F" w:rsidRPr="00F24256" w:rsidRDefault="000C7C4F" w:rsidP="000C7C4F">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 </w:t>
            </w:r>
          </w:p>
        </w:tc>
        <w:tc>
          <w:tcPr>
            <w:tcW w:w="775" w:type="pct"/>
            <w:tcBorders>
              <w:top w:val="nil"/>
              <w:left w:val="nil"/>
              <w:bottom w:val="single" w:sz="4" w:space="0" w:color="auto"/>
              <w:right w:val="single" w:sz="4" w:space="0" w:color="auto"/>
            </w:tcBorders>
            <w:shd w:val="clear" w:color="000000" w:fill="FFFFFF"/>
            <w:noWrap/>
            <w:vAlign w:val="center"/>
          </w:tcPr>
          <w:p w14:paraId="46A478F7" w14:textId="4AD50DED" w:rsidR="000C7C4F" w:rsidRPr="00F24256" w:rsidRDefault="000C7C4F" w:rsidP="000C7C4F">
            <w:pPr>
              <w:spacing w:after="0" w:line="240" w:lineRule="auto"/>
              <w:jc w:val="center"/>
              <w:rPr>
                <w:rFonts w:ascii="Myriad Pro" w:hAnsi="Myriad Pro"/>
                <w:color w:val="000000"/>
                <w:sz w:val="20"/>
                <w:szCs w:val="20"/>
              </w:rPr>
            </w:pPr>
            <w:r>
              <w:rPr>
                <w:rFonts w:ascii="Myriad Pro" w:hAnsi="Myriad Pro" w:cs="Calibri"/>
                <w:color w:val="000000"/>
                <w:sz w:val="20"/>
                <w:szCs w:val="20"/>
              </w:rPr>
              <w:t> </w:t>
            </w:r>
          </w:p>
        </w:tc>
        <w:tc>
          <w:tcPr>
            <w:tcW w:w="744" w:type="pct"/>
            <w:tcBorders>
              <w:top w:val="nil"/>
              <w:left w:val="nil"/>
              <w:bottom w:val="single" w:sz="4" w:space="0" w:color="auto"/>
              <w:right w:val="single" w:sz="4" w:space="0" w:color="auto"/>
            </w:tcBorders>
            <w:shd w:val="clear" w:color="auto" w:fill="auto"/>
            <w:noWrap/>
            <w:vAlign w:val="center"/>
          </w:tcPr>
          <w:p w14:paraId="2EC18768" w14:textId="6A840939" w:rsidR="000C7C4F" w:rsidRPr="0011488C" w:rsidRDefault="000C7C4F" w:rsidP="000C7C4F">
            <w:pPr>
              <w:spacing w:after="0" w:line="240" w:lineRule="auto"/>
              <w:jc w:val="center"/>
              <w:rPr>
                <w:rFonts w:ascii="Myriad Pro" w:hAnsi="Myriad Pro"/>
                <w:color w:val="000000"/>
                <w:sz w:val="20"/>
                <w:szCs w:val="20"/>
              </w:rPr>
            </w:pPr>
            <w:r>
              <w:rPr>
                <w:rFonts w:ascii="Myriad Pro" w:hAnsi="Myriad Pro" w:cs="Calibri"/>
                <w:b/>
                <w:bCs/>
                <w:color w:val="000000"/>
                <w:sz w:val="20"/>
                <w:szCs w:val="20"/>
              </w:rPr>
              <w:t>-</w:t>
            </w:r>
          </w:p>
        </w:tc>
      </w:tr>
    </w:tbl>
    <w:p w14:paraId="78A2E4B2" w14:textId="77777777" w:rsidR="0091635D" w:rsidRPr="003B00FB" w:rsidRDefault="0091635D" w:rsidP="00BC3F47">
      <w:pPr>
        <w:spacing w:after="0" w:line="360" w:lineRule="auto"/>
        <w:ind w:firstLine="567"/>
        <w:jc w:val="both"/>
        <w:rPr>
          <w:rFonts w:ascii="Myriad Pro" w:eastAsia="Calibri" w:hAnsi="Myriad Pro" w:cs="Times New Roman"/>
          <w:color w:val="000000" w:themeColor="text1"/>
          <w:sz w:val="26"/>
          <w:szCs w:val="26"/>
        </w:rPr>
      </w:pPr>
    </w:p>
    <w:p w14:paraId="1C2C70FC" w14:textId="77777777" w:rsidR="00704C7D" w:rsidRPr="00927E4E"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 xml:space="preserve">Управленческие услуги (услуги ПАО </w:t>
      </w:r>
      <w:r w:rsidR="00BA3D04">
        <w:rPr>
          <w:rFonts w:ascii="Myriad Pro" w:eastAsia="Calibri" w:hAnsi="Myriad Pro" w:cs="Times New Roman"/>
          <w:b/>
          <w:color w:val="000000" w:themeColor="text1"/>
          <w:sz w:val="26"/>
          <w:szCs w:val="26"/>
        </w:rPr>
        <w:t>«</w:t>
      </w:r>
      <w:r w:rsidRPr="00927E4E">
        <w:rPr>
          <w:rFonts w:ascii="Myriad Pro" w:eastAsia="Calibri" w:hAnsi="Myriad Pro" w:cs="Times New Roman"/>
          <w:b/>
          <w:color w:val="000000" w:themeColor="text1"/>
          <w:sz w:val="26"/>
          <w:szCs w:val="26"/>
        </w:rPr>
        <w:t>МРСК Юга</w:t>
      </w:r>
      <w:r w:rsidR="00BA3D04">
        <w:rPr>
          <w:rFonts w:ascii="Myriad Pro" w:eastAsia="Calibri" w:hAnsi="Myriad Pro" w:cs="Times New Roman"/>
          <w:b/>
          <w:color w:val="000000" w:themeColor="text1"/>
          <w:sz w:val="26"/>
          <w:szCs w:val="26"/>
        </w:rPr>
        <w:t>»</w:t>
      </w:r>
      <w:r w:rsidRPr="00927E4E">
        <w:rPr>
          <w:rFonts w:ascii="Myriad Pro" w:eastAsia="Calibri" w:hAnsi="Myriad Pro" w:cs="Times New Roman"/>
          <w:b/>
          <w:color w:val="000000" w:themeColor="text1"/>
          <w:sz w:val="26"/>
          <w:szCs w:val="26"/>
        </w:rPr>
        <w:t>)</w:t>
      </w:r>
    </w:p>
    <w:p w14:paraId="6FF731CF"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93ED03A"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79C72EFD"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9628BBB"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4976D76"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404F0A41"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334936E8" w14:textId="77777777" w:rsidR="00704C7D" w:rsidRPr="00927E4E"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Согласно п. 9 Положения по бухгалтерскому учету </w:t>
      </w:r>
      <w:r w:rsidR="00BA3D04">
        <w:rPr>
          <w:rFonts w:ascii="Myriad Pro" w:eastAsia="Calibri" w:hAnsi="Myriad Pro" w:cs="Times New Roman"/>
          <w:color w:val="000000" w:themeColor="text1"/>
          <w:sz w:val="26"/>
          <w:szCs w:val="26"/>
        </w:rPr>
        <w:t>«</w:t>
      </w:r>
      <w:r w:rsidRPr="00927E4E">
        <w:rPr>
          <w:rFonts w:ascii="Myriad Pro" w:eastAsia="Calibri" w:hAnsi="Myriad Pro" w:cs="Times New Roman"/>
          <w:color w:val="000000" w:themeColor="text1"/>
          <w:sz w:val="26"/>
          <w:szCs w:val="26"/>
        </w:rPr>
        <w:t>Учетная политика организации</w:t>
      </w:r>
      <w:r w:rsidR="00BA3D04">
        <w:rPr>
          <w:rFonts w:ascii="Myriad Pro" w:eastAsia="Calibri" w:hAnsi="Myriad Pro" w:cs="Times New Roman"/>
          <w:color w:val="000000" w:themeColor="text1"/>
          <w:sz w:val="26"/>
          <w:szCs w:val="26"/>
        </w:rPr>
        <w:t>»</w:t>
      </w:r>
      <w:r w:rsidRPr="00927E4E">
        <w:rPr>
          <w:rFonts w:ascii="Myriad Pro" w:eastAsia="Calibri" w:hAnsi="Myriad Pro" w:cs="Times New Roman"/>
          <w:color w:val="000000" w:themeColor="text1"/>
          <w:sz w:val="26"/>
          <w:szCs w:val="26"/>
        </w:rPr>
        <w:t xml:space="preserve">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1ACC2D36"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Также, в соответствии с п. 24 Методических указаний </w:t>
      </w:r>
      <w:r>
        <w:rPr>
          <w:rFonts w:ascii="Myriad Pro" w:eastAsia="Calibri" w:hAnsi="Myriad Pro" w:cs="Times New Roman"/>
          <w:color w:val="000000" w:themeColor="text1"/>
          <w:sz w:val="26"/>
          <w:szCs w:val="26"/>
        </w:rPr>
        <w:t>№ 20-</w:t>
      </w:r>
      <w:r w:rsidRPr="00927E4E">
        <w:rPr>
          <w:rFonts w:ascii="Myriad Pro" w:eastAsia="Calibri" w:hAnsi="Myriad Pro" w:cs="Times New Roman"/>
          <w:color w:val="000000" w:themeColor="text1"/>
          <w:sz w:val="26"/>
          <w:szCs w:val="26"/>
        </w:rPr>
        <w:t>э/2, распределение расходов может осуществляться в соответствии с учетной политикой, принятой в организации.</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704C7D" w:rsidRPr="00927E4E" w14:paraId="79A2E649" w14:textId="77777777" w:rsidTr="00704C7D">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9A7295"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2A5F53"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7B889"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xml:space="preserve">Заявлено филиалом ПАО </w:t>
            </w:r>
            <w:r w:rsidR="00BA3D04">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МРСК Юга</w:t>
            </w:r>
            <w:r w:rsidR="00BA3D04">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 xml:space="preserve"> </w:t>
            </w:r>
            <w:r w:rsidR="00BA3D04">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Астраханьэнерго</w:t>
            </w:r>
            <w:r w:rsidR="00BA3D04">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F4CC1"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0566A"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FF33A"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704C7D" w:rsidRPr="00927E4E" w14:paraId="30A764C9" w14:textId="77777777" w:rsidTr="00704C7D">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9698623"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04BE439"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A7F541E"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1CAF4F0"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223868F"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EE00F3" w14:textId="77777777" w:rsidR="00704C7D" w:rsidRPr="00927E4E" w:rsidRDefault="00704C7D" w:rsidP="00704C7D">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704C7D" w:rsidRPr="00927E4E" w14:paraId="2960886B" w14:textId="77777777" w:rsidTr="00704C7D">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0D24C30" w14:textId="77777777" w:rsidR="00704C7D" w:rsidRPr="00927E4E" w:rsidRDefault="00704C7D" w:rsidP="00704C7D">
            <w:pPr>
              <w:spacing w:after="0" w:line="240" w:lineRule="auto"/>
              <w:rPr>
                <w:rFonts w:ascii="Myriad Pro" w:eastAsia="Times New Roman" w:hAnsi="Myriad Pro" w:cs="Calibri"/>
                <w:bCs/>
                <w:color w:val="000000"/>
                <w:sz w:val="20"/>
                <w:szCs w:val="20"/>
                <w:lang w:eastAsia="ru-RU"/>
              </w:rPr>
            </w:pPr>
            <w:r w:rsidRPr="00927E4E">
              <w:rPr>
                <w:rFonts w:ascii="Myriad Pro" w:eastAsia="Times New Roman" w:hAnsi="Myriad Pro" w:cs="Calibri"/>
                <w:bCs/>
                <w:color w:val="000000"/>
                <w:sz w:val="20"/>
                <w:szCs w:val="20"/>
                <w:lang w:eastAsia="ru-RU"/>
              </w:rPr>
              <w:t xml:space="preserve">Управленческие услуги ПАО </w:t>
            </w:r>
            <w:r w:rsidR="00BA3D04">
              <w:rPr>
                <w:rFonts w:ascii="Myriad Pro" w:eastAsia="Times New Roman" w:hAnsi="Myriad Pro" w:cs="Calibri"/>
                <w:bCs/>
                <w:color w:val="000000"/>
                <w:sz w:val="20"/>
                <w:szCs w:val="20"/>
                <w:lang w:eastAsia="ru-RU"/>
              </w:rPr>
              <w:t>«</w:t>
            </w:r>
            <w:r w:rsidRPr="00927E4E">
              <w:rPr>
                <w:rFonts w:ascii="Myriad Pro" w:eastAsia="Times New Roman" w:hAnsi="Myriad Pro" w:cs="Calibri"/>
                <w:bCs/>
                <w:color w:val="000000"/>
                <w:sz w:val="20"/>
                <w:szCs w:val="20"/>
                <w:lang w:eastAsia="ru-RU"/>
              </w:rPr>
              <w:t>МРСК Юга</w:t>
            </w:r>
            <w:r w:rsidR="00BA3D04">
              <w:rPr>
                <w:rFonts w:ascii="Myriad Pro" w:eastAsia="Times New Roman" w:hAnsi="Myriad Pro" w:cs="Calibri"/>
                <w:bCs/>
                <w:color w:val="000000"/>
                <w:sz w:val="20"/>
                <w:szCs w:val="20"/>
                <w:lang w:eastAsia="ru-RU"/>
              </w:rPr>
              <w:t>»</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3EC186C2" w14:textId="77777777" w:rsidR="00704C7D" w:rsidRPr="00927E4E" w:rsidRDefault="001E7E0A" w:rsidP="00704C7D">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150 154,0</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215B9898" w14:textId="77777777" w:rsidR="00704C7D" w:rsidRPr="00927E4E" w:rsidRDefault="00704C7D" w:rsidP="00704C7D">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85 262,0</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51F9CA12" w14:textId="77777777" w:rsidR="00704C7D" w:rsidRPr="00927E4E" w:rsidRDefault="00704C7D" w:rsidP="00704C7D">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29 282,0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6C9FFFC" w14:textId="77777777" w:rsidR="00704C7D" w:rsidRPr="00281EEB" w:rsidRDefault="00704C7D" w:rsidP="00704C7D">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- 27,74</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3E6E5285" w14:textId="77777777" w:rsidR="00704C7D" w:rsidRPr="00281EEB" w:rsidRDefault="00704C7D" w:rsidP="00704C7D">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-59,39</w:t>
            </w:r>
          </w:p>
        </w:tc>
      </w:tr>
    </w:tbl>
    <w:p w14:paraId="775E2B03" w14:textId="77777777" w:rsidR="00704C7D" w:rsidRPr="00927E4E" w:rsidRDefault="00704C7D" w:rsidP="00704C7D">
      <w:pPr>
        <w:spacing w:after="0" w:line="360" w:lineRule="auto"/>
        <w:contextualSpacing/>
        <w:jc w:val="both"/>
        <w:rPr>
          <w:rFonts w:ascii="Myriad Pro" w:eastAsia="Calibri" w:hAnsi="Myriad Pro" w:cs="Times New Roman"/>
          <w:color w:val="000000" w:themeColor="text1"/>
          <w:sz w:val="26"/>
          <w:szCs w:val="26"/>
        </w:rPr>
      </w:pPr>
    </w:p>
    <w:p w14:paraId="72A5107E" w14:textId="77777777" w:rsidR="00704C7D" w:rsidRPr="006F5E52"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6F5E52">
        <w:rPr>
          <w:rFonts w:ascii="Myriad Pro" w:eastAsia="Calibri" w:hAnsi="Myriad Pro" w:cs="Times New Roman"/>
          <w:b/>
          <w:color w:val="000000" w:themeColor="text1"/>
          <w:sz w:val="26"/>
          <w:szCs w:val="26"/>
        </w:rPr>
        <w:t>ПОЗИЦИЯ ТЕРРИТОРИАЛЬНОЙ СЕТЕВОЙ ОРГАНИЗАЦИИ</w:t>
      </w:r>
    </w:p>
    <w:p w14:paraId="41769C19"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статье на 2018 год была заявлена сумма расходов в размере 85 262,0 тыс. руб.</w:t>
      </w:r>
    </w:p>
    <w:p w14:paraId="7E4F3B54"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 xml:space="preserve">управленческие услуги 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были представлены следующие документы:</w:t>
      </w:r>
    </w:p>
    <w:p w14:paraId="40A3F3F6"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Приказ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от 28.10.2014 № 723 </w:t>
      </w:r>
      <w:r w:rsidR="00BA3D04">
        <w:rPr>
          <w:rFonts w:ascii="Myriad Pro" w:hAnsi="Myriad Pro"/>
          <w:color w:val="000000" w:themeColor="text1"/>
          <w:sz w:val="26"/>
          <w:szCs w:val="26"/>
        </w:rPr>
        <w:t>«</w:t>
      </w:r>
      <w:r>
        <w:rPr>
          <w:rFonts w:ascii="Myriad Pro" w:hAnsi="Myriad Pro"/>
          <w:color w:val="000000" w:themeColor="text1"/>
          <w:sz w:val="26"/>
          <w:szCs w:val="26"/>
        </w:rPr>
        <w:t xml:space="preserve">Об утверждении и введении в действие Положения об управленческом учете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6CD2F450"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Положение об управленческом учете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утвержденное приказом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от 28.10.2014 № 723;</w:t>
      </w:r>
    </w:p>
    <w:p w14:paraId="73F399FE"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Перечень приложений к Положению об управленческом учете;</w:t>
      </w:r>
    </w:p>
    <w:p w14:paraId="6367AC11"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Приложение № 18 к Положению</w:t>
      </w:r>
      <w:r w:rsidRPr="003C0909">
        <w:rPr>
          <w:rFonts w:ascii="Myriad Pro" w:hAnsi="Myriad Pro"/>
          <w:color w:val="000000" w:themeColor="text1"/>
          <w:sz w:val="26"/>
          <w:szCs w:val="26"/>
        </w:rPr>
        <w:t xml:space="preserve"> </w:t>
      </w:r>
      <w:r>
        <w:rPr>
          <w:rFonts w:ascii="Myriad Pro" w:hAnsi="Myriad Pro"/>
          <w:color w:val="000000" w:themeColor="text1"/>
          <w:sz w:val="26"/>
          <w:szCs w:val="26"/>
        </w:rPr>
        <w:t xml:space="preserve">об управленческом учете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1B40FFB0"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Приказ от 13.05.2015 № 291 </w:t>
      </w:r>
      <w:r w:rsidR="00BA3D04">
        <w:rPr>
          <w:rFonts w:ascii="Myriad Pro" w:hAnsi="Myriad Pro"/>
          <w:color w:val="000000" w:themeColor="text1"/>
          <w:sz w:val="26"/>
          <w:szCs w:val="26"/>
        </w:rPr>
        <w:t>«</w:t>
      </w:r>
      <w:r>
        <w:rPr>
          <w:rFonts w:ascii="Myriad Pro" w:hAnsi="Myriad Pro"/>
          <w:color w:val="000000" w:themeColor="text1"/>
          <w:sz w:val="26"/>
          <w:szCs w:val="26"/>
        </w:rPr>
        <w:t>О внесении изменений в</w:t>
      </w:r>
      <w:r w:rsidRPr="003C0909">
        <w:rPr>
          <w:rFonts w:ascii="Myriad Pro" w:hAnsi="Myriad Pro"/>
          <w:color w:val="000000" w:themeColor="text1"/>
          <w:sz w:val="26"/>
          <w:szCs w:val="26"/>
        </w:rPr>
        <w:t xml:space="preserve"> </w:t>
      </w:r>
      <w:r>
        <w:rPr>
          <w:rFonts w:ascii="Myriad Pro" w:hAnsi="Myriad Pro"/>
          <w:color w:val="000000" w:themeColor="text1"/>
          <w:sz w:val="26"/>
          <w:szCs w:val="26"/>
        </w:rPr>
        <w:t xml:space="preserve">приказ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от 28.10.2014 № 723 </w:t>
      </w:r>
      <w:r w:rsidR="00BA3D04">
        <w:rPr>
          <w:rFonts w:ascii="Myriad Pro" w:hAnsi="Myriad Pro"/>
          <w:color w:val="000000" w:themeColor="text1"/>
          <w:sz w:val="26"/>
          <w:szCs w:val="26"/>
        </w:rPr>
        <w:t>«</w:t>
      </w:r>
      <w:r>
        <w:rPr>
          <w:rFonts w:ascii="Myriad Pro" w:hAnsi="Myriad Pro"/>
          <w:color w:val="000000" w:themeColor="text1"/>
          <w:sz w:val="26"/>
          <w:szCs w:val="26"/>
        </w:rPr>
        <w:t xml:space="preserve">Об утверждении и введении в действие Положения об управленческом учете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279DD1EA"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Приказ от 22.04.2016 № 240 </w:t>
      </w:r>
      <w:r w:rsidR="00BA3D04">
        <w:rPr>
          <w:rFonts w:ascii="Myriad Pro" w:hAnsi="Myriad Pro"/>
          <w:color w:val="000000" w:themeColor="text1"/>
          <w:sz w:val="26"/>
          <w:szCs w:val="26"/>
        </w:rPr>
        <w:t>«</w:t>
      </w:r>
      <w:r>
        <w:rPr>
          <w:rFonts w:ascii="Myriad Pro" w:hAnsi="Myriad Pro"/>
          <w:color w:val="000000" w:themeColor="text1"/>
          <w:sz w:val="26"/>
          <w:szCs w:val="26"/>
        </w:rPr>
        <w:t xml:space="preserve">О внесении изменений в Положение об управленческом учете ОАО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от 28.10.2014 № 723, и Методику распределения ссудной задолженности и расходов по обслуживанию кредитных ресурсов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утвержденную приказом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от 07.12.2015 № 764;</w:t>
      </w:r>
    </w:p>
    <w:p w14:paraId="6C8AC2B7"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Приказ от 29.12.2016 № 909 </w:t>
      </w:r>
      <w:r w:rsidR="00BA3D04">
        <w:rPr>
          <w:rFonts w:ascii="Myriad Pro" w:hAnsi="Myriad Pro"/>
          <w:color w:val="000000" w:themeColor="text1"/>
          <w:sz w:val="26"/>
          <w:szCs w:val="26"/>
        </w:rPr>
        <w:t>«</w:t>
      </w:r>
      <w:r>
        <w:rPr>
          <w:rFonts w:ascii="Myriad Pro" w:hAnsi="Myriad Pro"/>
          <w:color w:val="000000" w:themeColor="text1"/>
          <w:sz w:val="26"/>
          <w:szCs w:val="26"/>
        </w:rPr>
        <w:t xml:space="preserve">Об учетной политике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на 2017 год;</w:t>
      </w:r>
    </w:p>
    <w:p w14:paraId="225CD5FA" w14:textId="77777777" w:rsidR="00704C7D" w:rsidRPr="00161833"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161833">
        <w:rPr>
          <w:rFonts w:ascii="Myriad Pro" w:hAnsi="Myriad Pro"/>
          <w:color w:val="000000" w:themeColor="text1"/>
          <w:sz w:val="26"/>
          <w:szCs w:val="26"/>
        </w:rPr>
        <w:t xml:space="preserve">Положение об учетной политике для целей бухгалтерского учета </w:t>
      </w:r>
      <w:r>
        <w:rPr>
          <w:rFonts w:ascii="Myriad Pro" w:hAnsi="Myriad Pro"/>
          <w:color w:val="000000" w:themeColor="text1"/>
          <w:sz w:val="26"/>
          <w:szCs w:val="26"/>
        </w:rPr>
        <w:t>ПАО </w:t>
      </w:r>
      <w:r w:rsidR="00744239">
        <w:rPr>
          <w:rFonts w:ascii="Myriad Pro" w:hAnsi="Myriad Pro"/>
          <w:color w:val="000000" w:themeColor="text1"/>
          <w:sz w:val="26"/>
          <w:szCs w:val="26"/>
        </w:rPr>
        <w:t xml:space="preserve"> «</w:t>
      </w:r>
      <w:r>
        <w:rPr>
          <w:rFonts w:ascii="Myriad Pro" w:hAnsi="Myriad Pro"/>
          <w:color w:val="000000" w:themeColor="text1"/>
          <w:sz w:val="26"/>
          <w:szCs w:val="26"/>
        </w:rPr>
        <w:t>МРСК Ю</w:t>
      </w:r>
      <w:r w:rsidRPr="00161833">
        <w:rPr>
          <w:rFonts w:ascii="Myriad Pro" w:hAnsi="Myriad Pro"/>
          <w:color w:val="000000" w:themeColor="text1"/>
          <w:sz w:val="26"/>
          <w:szCs w:val="26"/>
        </w:rPr>
        <w:t>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н</w:t>
      </w:r>
      <w:r w:rsidRPr="00161833">
        <w:rPr>
          <w:rFonts w:ascii="Myriad Pro" w:hAnsi="Myriad Pro"/>
          <w:color w:val="000000" w:themeColor="text1"/>
          <w:sz w:val="26"/>
          <w:szCs w:val="26"/>
        </w:rPr>
        <w:t>а 2017 год</w:t>
      </w:r>
      <w:r>
        <w:rPr>
          <w:rFonts w:ascii="Myriad Pro" w:hAnsi="Myriad Pro"/>
          <w:color w:val="000000" w:themeColor="text1"/>
          <w:sz w:val="26"/>
          <w:szCs w:val="26"/>
        </w:rPr>
        <w:t>;</w:t>
      </w:r>
    </w:p>
    <w:p w14:paraId="5E899616"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r w:rsidRPr="0072012C">
        <w:rPr>
          <w:rFonts w:ascii="Myriad Pro" w:hAnsi="Myriad Pro"/>
          <w:color w:val="000000" w:themeColor="text1"/>
          <w:sz w:val="26"/>
          <w:szCs w:val="26"/>
        </w:rPr>
        <w:t xml:space="preserve"> </w:t>
      </w:r>
      <w:r>
        <w:rPr>
          <w:rFonts w:ascii="Myriad Pro" w:hAnsi="Myriad Pro"/>
          <w:color w:val="000000" w:themeColor="text1"/>
          <w:sz w:val="26"/>
          <w:szCs w:val="26"/>
        </w:rPr>
        <w:t xml:space="preserve">по обоснованию плановых управленческих расходов исполнительного аппарата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за 2018 год</w:t>
      </w:r>
      <w:r w:rsidRPr="001877EC">
        <w:rPr>
          <w:rFonts w:ascii="Myriad Pro" w:hAnsi="Myriad Pro"/>
          <w:color w:val="000000" w:themeColor="text1"/>
          <w:sz w:val="26"/>
          <w:szCs w:val="26"/>
        </w:rPr>
        <w:t>;</w:t>
      </w:r>
    </w:p>
    <w:p w14:paraId="5F4FA1A8"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r>
        <w:rPr>
          <w:rFonts w:ascii="Myriad Pro" w:hAnsi="Myriad Pro"/>
          <w:color w:val="000000" w:themeColor="text1"/>
          <w:sz w:val="26"/>
          <w:szCs w:val="26"/>
        </w:rPr>
        <w:t xml:space="preserve"> о принципах распределения плановых доходов и расходов исполнительного</w:t>
      </w:r>
      <w:r w:rsidRPr="0072012C">
        <w:rPr>
          <w:rFonts w:ascii="Myriad Pro" w:hAnsi="Myriad Pro"/>
          <w:color w:val="000000" w:themeColor="text1"/>
          <w:sz w:val="26"/>
          <w:szCs w:val="26"/>
        </w:rPr>
        <w:t xml:space="preserve"> </w:t>
      </w:r>
      <w:r>
        <w:rPr>
          <w:rFonts w:ascii="Myriad Pro" w:hAnsi="Myriad Pro"/>
          <w:color w:val="000000" w:themeColor="text1"/>
          <w:sz w:val="26"/>
          <w:szCs w:val="26"/>
        </w:rPr>
        <w:t xml:space="preserve">аппарата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за 2018 год по филиалам и видам деятельности;</w:t>
      </w:r>
    </w:p>
    <w:p w14:paraId="0CF997CE"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Плановые расходы по</w:t>
      </w:r>
      <w:r w:rsidRPr="0072012C">
        <w:t xml:space="preserve"> </w:t>
      </w:r>
      <w:r>
        <w:rPr>
          <w:rFonts w:ascii="Myriad Pro" w:hAnsi="Myriad Pro"/>
          <w:color w:val="000000" w:themeColor="text1"/>
          <w:sz w:val="26"/>
          <w:szCs w:val="26"/>
        </w:rPr>
        <w:t xml:space="preserve">исполнительному аппарату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н</w:t>
      </w:r>
      <w:r w:rsidRPr="0072012C">
        <w:rPr>
          <w:rFonts w:ascii="Myriad Pro" w:hAnsi="Myriad Pro"/>
          <w:color w:val="000000" w:themeColor="text1"/>
          <w:sz w:val="26"/>
          <w:szCs w:val="26"/>
        </w:rPr>
        <w:t xml:space="preserve">а 2018 год </w:t>
      </w:r>
      <w:r>
        <w:rPr>
          <w:rFonts w:ascii="Myriad Pro" w:hAnsi="Myriad Pro"/>
          <w:color w:val="000000" w:themeColor="text1"/>
          <w:sz w:val="26"/>
          <w:szCs w:val="26"/>
        </w:rPr>
        <w:t xml:space="preserve">в разрезе </w:t>
      </w:r>
      <w:r w:rsidRPr="0072012C">
        <w:rPr>
          <w:rFonts w:ascii="Myriad Pro" w:hAnsi="Myriad Pro"/>
          <w:color w:val="000000" w:themeColor="text1"/>
          <w:sz w:val="26"/>
          <w:szCs w:val="26"/>
        </w:rPr>
        <w:t>по филиалам</w:t>
      </w:r>
      <w:r>
        <w:rPr>
          <w:rFonts w:ascii="Myriad Pro" w:hAnsi="Myriad Pro"/>
          <w:color w:val="000000" w:themeColor="text1"/>
          <w:sz w:val="26"/>
          <w:szCs w:val="26"/>
        </w:rPr>
        <w:t xml:space="preserve">; </w:t>
      </w:r>
    </w:p>
    <w:p w14:paraId="5E417148"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Плановые управленческие расходы, прочие расходы на 2018 год по</w:t>
      </w:r>
      <w:r w:rsidRPr="0072012C">
        <w:rPr>
          <w:rFonts w:ascii="Myriad Pro" w:hAnsi="Myriad Pro"/>
          <w:color w:val="000000" w:themeColor="text1"/>
          <w:sz w:val="26"/>
          <w:szCs w:val="26"/>
        </w:rPr>
        <w:t xml:space="preserve"> </w:t>
      </w:r>
      <w:r>
        <w:rPr>
          <w:rFonts w:ascii="Myriad Pro" w:hAnsi="Myriad Pro"/>
          <w:color w:val="000000" w:themeColor="text1"/>
          <w:sz w:val="26"/>
          <w:szCs w:val="26"/>
        </w:rPr>
        <w:t xml:space="preserve">исполнительному аппарату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0FA3C0E2"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 Пояснительные записки, расчеты по статьям расходов </w:t>
      </w:r>
      <w:r w:rsidRPr="007A6840">
        <w:rPr>
          <w:rFonts w:ascii="Myriad Pro" w:hAnsi="Myriad Pro"/>
          <w:color w:val="000000" w:themeColor="text1"/>
          <w:sz w:val="26"/>
          <w:szCs w:val="26"/>
        </w:rPr>
        <w:t>исполните</w:t>
      </w:r>
      <w:r>
        <w:rPr>
          <w:rFonts w:ascii="Myriad Pro" w:hAnsi="Myriad Pro"/>
          <w:color w:val="000000" w:themeColor="text1"/>
          <w:sz w:val="26"/>
          <w:szCs w:val="26"/>
        </w:rPr>
        <w:t xml:space="preserve">льного аппарата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н</w:t>
      </w:r>
      <w:r w:rsidRPr="007A6840">
        <w:rPr>
          <w:rFonts w:ascii="Myriad Pro" w:hAnsi="Myriad Pro"/>
          <w:color w:val="000000" w:themeColor="text1"/>
          <w:sz w:val="26"/>
          <w:szCs w:val="26"/>
        </w:rPr>
        <w:t>а 2018 год</w:t>
      </w:r>
      <w:r>
        <w:rPr>
          <w:rFonts w:ascii="Myriad Pro" w:hAnsi="Myriad Pro"/>
          <w:color w:val="000000" w:themeColor="text1"/>
          <w:sz w:val="26"/>
          <w:szCs w:val="26"/>
        </w:rPr>
        <w:t>;</w:t>
      </w:r>
    </w:p>
    <w:p w14:paraId="182B5CE5"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Письмо филиала</w:t>
      </w:r>
      <w:r w:rsidRPr="002333B8">
        <w:rPr>
          <w:rFonts w:ascii="Myriad Pro" w:hAnsi="Myriad Pro"/>
          <w:color w:val="000000" w:themeColor="text1"/>
          <w:sz w:val="26"/>
          <w:szCs w:val="26"/>
        </w:rPr>
        <w:t xml:space="preserve"> ПАО </w:t>
      </w:r>
      <w:r w:rsidR="00BA3D04">
        <w:rPr>
          <w:rFonts w:ascii="Myriad Pro" w:hAnsi="Myriad Pro"/>
          <w:color w:val="000000" w:themeColor="text1"/>
          <w:sz w:val="26"/>
          <w:szCs w:val="26"/>
        </w:rPr>
        <w:t>«</w:t>
      </w:r>
      <w:r w:rsidRPr="002333B8">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333B8">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2333B8">
        <w:rPr>
          <w:rFonts w:ascii="Myriad Pro" w:hAnsi="Myriad Pro"/>
          <w:color w:val="000000" w:themeColor="text1"/>
          <w:sz w:val="26"/>
          <w:szCs w:val="26"/>
        </w:rPr>
        <w:t xml:space="preserve"> </w:t>
      </w:r>
      <w:r>
        <w:rPr>
          <w:rFonts w:ascii="Myriad Pro" w:hAnsi="Myriad Pro"/>
          <w:color w:val="000000" w:themeColor="text1"/>
          <w:sz w:val="26"/>
          <w:szCs w:val="26"/>
        </w:rPr>
        <w:t xml:space="preserve">от 18.04.2017 № МР5/3000/426 </w:t>
      </w:r>
      <w:r w:rsidR="00BA3D04">
        <w:rPr>
          <w:rFonts w:ascii="Myriad Pro" w:hAnsi="Myriad Pro"/>
          <w:color w:val="000000" w:themeColor="text1"/>
          <w:sz w:val="26"/>
          <w:szCs w:val="26"/>
        </w:rPr>
        <w:t>«</w:t>
      </w:r>
      <w:r>
        <w:rPr>
          <w:rFonts w:ascii="Myriad Pro" w:hAnsi="Myriad Pro"/>
          <w:color w:val="000000" w:themeColor="text1"/>
          <w:sz w:val="26"/>
          <w:szCs w:val="26"/>
        </w:rPr>
        <w:t>О предоставлении отчетности</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529778E9"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Отчет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 прибылях и убытках для предоставления в органы регулирования за 2016 год;</w:t>
      </w:r>
    </w:p>
    <w:p w14:paraId="18065392"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Управленческий отчет о прибылях (убытках) по ПАО </w:t>
      </w:r>
      <w:r w:rsidR="00BA3D04">
        <w:rPr>
          <w:rFonts w:ascii="Myriad Pro" w:hAnsi="Myriad Pro"/>
          <w:color w:val="000000" w:themeColor="text1"/>
          <w:sz w:val="26"/>
          <w:szCs w:val="26"/>
        </w:rPr>
        <w:t>«</w:t>
      </w:r>
      <w:r>
        <w:rPr>
          <w:rFonts w:ascii="Myriad Pro" w:hAnsi="Myriad Pro"/>
          <w:color w:val="000000" w:themeColor="text1"/>
          <w:sz w:val="26"/>
          <w:szCs w:val="26"/>
        </w:rPr>
        <w:t>МРК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за 2016 год;</w:t>
      </w:r>
    </w:p>
    <w:p w14:paraId="45C0C21C"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Фактические расходы, прочие доходы и расходы за 2015 и за 2016 год по исполнительному аппарату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w:t>
      </w:r>
    </w:p>
    <w:p w14:paraId="0EE37D3F" w14:textId="77777777" w:rsidR="00704C7D"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Пояснительные записки по обоснованию фактических управленческих расходов </w:t>
      </w:r>
      <w:r w:rsidRPr="009C0CE8">
        <w:rPr>
          <w:rFonts w:ascii="Myriad Pro" w:hAnsi="Myriad Pro"/>
          <w:color w:val="000000" w:themeColor="text1"/>
          <w:sz w:val="26"/>
          <w:szCs w:val="26"/>
        </w:rPr>
        <w:t>исполнительного</w:t>
      </w:r>
      <w:r>
        <w:rPr>
          <w:rFonts w:ascii="Myriad Pro" w:hAnsi="Myriad Pro"/>
          <w:color w:val="000000" w:themeColor="text1"/>
          <w:sz w:val="26"/>
          <w:szCs w:val="26"/>
        </w:rPr>
        <w:t xml:space="preserve"> аппарата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за 2015 и за 2016</w:t>
      </w:r>
      <w:r w:rsidRPr="009C0CE8">
        <w:rPr>
          <w:rFonts w:ascii="Myriad Pro" w:hAnsi="Myriad Pro"/>
          <w:color w:val="000000" w:themeColor="text1"/>
          <w:sz w:val="26"/>
          <w:szCs w:val="26"/>
        </w:rPr>
        <w:t xml:space="preserve"> год;</w:t>
      </w:r>
    </w:p>
    <w:p w14:paraId="4848A1E5" w14:textId="77777777" w:rsidR="00704C7D" w:rsidRPr="0072012C" w:rsidRDefault="00704C7D" w:rsidP="00B9583E">
      <w:pPr>
        <w:pStyle w:val="a3"/>
        <w:numPr>
          <w:ilvl w:val="0"/>
          <w:numId w:val="2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Документы, подтверждающие фактические расходы</w:t>
      </w:r>
      <w:r w:rsidRPr="009253D5">
        <w:t xml:space="preserve"> </w:t>
      </w:r>
      <w:r w:rsidRPr="009253D5">
        <w:rPr>
          <w:rFonts w:ascii="Myriad Pro" w:hAnsi="Myriad Pro"/>
          <w:color w:val="000000" w:themeColor="text1"/>
          <w:sz w:val="26"/>
          <w:szCs w:val="26"/>
        </w:rPr>
        <w:t xml:space="preserve">исполнительного аппарата ПАО </w:t>
      </w:r>
      <w:r w:rsidR="00BA3D04">
        <w:rPr>
          <w:rFonts w:ascii="Myriad Pro" w:hAnsi="Myriad Pro"/>
          <w:color w:val="000000" w:themeColor="text1"/>
          <w:sz w:val="26"/>
          <w:szCs w:val="26"/>
        </w:rPr>
        <w:t>«</w:t>
      </w:r>
      <w:r w:rsidRPr="009253D5">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за 2015-2016 годы (пояснительные записки, локальные нормативные акты, первичные бухгалтерские документы).</w:t>
      </w:r>
    </w:p>
    <w:p w14:paraId="25779706" w14:textId="77777777" w:rsidR="00704C7D" w:rsidRDefault="00704C7D" w:rsidP="00704C7D">
      <w:pPr>
        <w:spacing w:after="0" w:line="360" w:lineRule="auto"/>
        <w:contextualSpacing/>
        <w:jc w:val="both"/>
        <w:rPr>
          <w:rFonts w:ascii="Myriad Pro" w:eastAsia="Calibri" w:hAnsi="Myriad Pro" w:cs="Times New Roman"/>
          <w:b/>
          <w:color w:val="000000" w:themeColor="text1"/>
          <w:sz w:val="26"/>
          <w:szCs w:val="26"/>
        </w:rPr>
      </w:pPr>
    </w:p>
    <w:p w14:paraId="77E989EF" w14:textId="77777777" w:rsidR="00704C7D" w:rsidRPr="00C52447"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555D7DF9"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C93803">
        <w:rPr>
          <w:rFonts w:ascii="Myriad Pro" w:eastAsia="Calibri" w:hAnsi="Myriad Pro" w:cs="Times New Roman"/>
          <w:color w:val="000000" w:themeColor="text1"/>
          <w:sz w:val="26"/>
          <w:szCs w:val="26"/>
        </w:rPr>
        <w:t xml:space="preserve">асходы на </w:t>
      </w:r>
      <w:r>
        <w:rPr>
          <w:rFonts w:ascii="Myriad Pro" w:eastAsia="Calibri" w:hAnsi="Myriad Pro" w:cs="Times New Roman"/>
          <w:color w:val="000000" w:themeColor="text1"/>
          <w:sz w:val="26"/>
          <w:szCs w:val="26"/>
        </w:rPr>
        <w:t>управленческие услуги</w:t>
      </w:r>
      <w:r w:rsidRPr="00C93803">
        <w:rPr>
          <w:rFonts w:ascii="Myriad Pro" w:eastAsia="Calibri" w:hAnsi="Myriad Pro" w:cs="Times New Roman"/>
          <w:color w:val="000000" w:themeColor="text1"/>
          <w:sz w:val="26"/>
          <w:szCs w:val="26"/>
        </w:rPr>
        <w:t xml:space="preserve"> на 2018 год были определены </w:t>
      </w:r>
      <w:r>
        <w:rPr>
          <w:rFonts w:ascii="Myriad Pro" w:eastAsia="Calibri" w:hAnsi="Myriad Pro" w:cs="Times New Roman"/>
          <w:color w:val="000000" w:themeColor="text1"/>
          <w:sz w:val="26"/>
          <w:szCs w:val="26"/>
        </w:rPr>
        <w:t>Службой по тарифам Астраханской области</w:t>
      </w:r>
      <w:r w:rsidRPr="00C93803">
        <w:rPr>
          <w:rFonts w:ascii="Myriad Pro" w:eastAsia="Calibri" w:hAnsi="Myriad Pro" w:cs="Times New Roman"/>
          <w:color w:val="000000" w:themeColor="text1"/>
          <w:sz w:val="26"/>
          <w:szCs w:val="26"/>
        </w:rPr>
        <w:t xml:space="preserve"> в размере </w:t>
      </w:r>
      <w:r>
        <w:rPr>
          <w:rFonts w:ascii="Myriad Pro" w:eastAsia="Calibri" w:hAnsi="Myriad Pro" w:cs="Times New Roman"/>
          <w:color w:val="000000" w:themeColor="text1"/>
          <w:sz w:val="26"/>
          <w:szCs w:val="26"/>
        </w:rPr>
        <w:t>29 282,0</w:t>
      </w:r>
      <w:r w:rsidRPr="00C93803">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p>
    <w:p w14:paraId="7EB6A5E0" w14:textId="77777777" w:rsidR="00704C7D" w:rsidRDefault="00704C7D" w:rsidP="00704C7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224307">
        <w:rPr>
          <w:rFonts w:ascii="Myriad Pro" w:eastAsia="Calibri" w:hAnsi="Myriad Pro" w:cs="Times New Roman"/>
          <w:color w:val="000000" w:themeColor="text1"/>
          <w:sz w:val="26"/>
          <w:szCs w:val="26"/>
        </w:rPr>
        <w:t>Эк</w:t>
      </w:r>
      <w:r>
        <w:rPr>
          <w:rFonts w:ascii="Myriad Pro" w:eastAsia="Calibri" w:hAnsi="Myriad Pro" w:cs="Times New Roman"/>
          <w:color w:val="000000" w:themeColor="text1"/>
          <w:sz w:val="26"/>
          <w:szCs w:val="26"/>
        </w:rPr>
        <w:t>спертному заключению</w:t>
      </w:r>
      <w:r w:rsidRPr="0022430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Службы по тарифам Астраханской области </w:t>
      </w:r>
      <w:r w:rsidRPr="00224307">
        <w:rPr>
          <w:rFonts w:ascii="Myriad Pro" w:eastAsia="Calibri" w:hAnsi="Myriad Pro" w:cs="Times New Roman"/>
          <w:color w:val="000000" w:themeColor="text1"/>
          <w:sz w:val="26"/>
          <w:szCs w:val="26"/>
        </w:rPr>
        <w:t xml:space="preserve"> на 2018 год</w:t>
      </w:r>
      <w:r>
        <w:rPr>
          <w:rFonts w:ascii="Myriad Pro" w:eastAsia="Calibri" w:hAnsi="Myriad Pro" w:cs="Times New Roman"/>
          <w:color w:val="000000" w:themeColor="text1"/>
          <w:sz w:val="26"/>
          <w:szCs w:val="26"/>
        </w:rPr>
        <w:t xml:space="preserve"> расходы по статье были определены как сумма расходов </w:t>
      </w:r>
      <w:r w:rsidR="00744239">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относящихся на филиал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40067C35" w14:textId="77777777" w:rsidR="00704C7D" w:rsidRPr="00DA479A" w:rsidRDefault="00704C7D" w:rsidP="00B9583E">
      <w:pPr>
        <w:pStyle w:val="a3"/>
        <w:numPr>
          <w:ilvl w:val="0"/>
          <w:numId w:val="30"/>
        </w:numPr>
        <w:spacing w:after="0" w:line="360" w:lineRule="auto"/>
        <w:jc w:val="both"/>
        <w:rPr>
          <w:rFonts w:ascii="Myriad Pro" w:hAnsi="Myriad Pro"/>
          <w:color w:val="000000" w:themeColor="text1"/>
          <w:sz w:val="26"/>
          <w:szCs w:val="26"/>
        </w:rPr>
      </w:pPr>
      <w:r w:rsidRPr="00DA479A">
        <w:rPr>
          <w:rFonts w:ascii="Myriad Pro" w:hAnsi="Myriad Pro"/>
          <w:color w:val="000000" w:themeColor="text1"/>
          <w:sz w:val="26"/>
          <w:szCs w:val="26"/>
        </w:rPr>
        <w:t xml:space="preserve">Расходы на оплату труда в </w:t>
      </w:r>
      <w:r>
        <w:rPr>
          <w:rFonts w:ascii="Myriad Pro" w:hAnsi="Myriad Pro"/>
          <w:color w:val="000000" w:themeColor="text1"/>
          <w:sz w:val="26"/>
          <w:szCs w:val="26"/>
        </w:rPr>
        <w:t>размере</w:t>
      </w:r>
      <w:r w:rsidRPr="00DA479A">
        <w:rPr>
          <w:rFonts w:ascii="Myriad Pro" w:hAnsi="Myriad Pro"/>
          <w:color w:val="000000" w:themeColor="text1"/>
          <w:sz w:val="26"/>
          <w:szCs w:val="26"/>
        </w:rPr>
        <w:t xml:space="preserve"> </w:t>
      </w:r>
      <w:r>
        <w:rPr>
          <w:rFonts w:ascii="Myriad Pro" w:hAnsi="Myriad Pro"/>
          <w:color w:val="000000" w:themeColor="text1"/>
          <w:sz w:val="26"/>
          <w:szCs w:val="26"/>
        </w:rPr>
        <w:t>22 164,3</w:t>
      </w:r>
      <w:r w:rsidRPr="00DA479A">
        <w:rPr>
          <w:rFonts w:ascii="Myriad Pro" w:hAnsi="Myriad Pro"/>
          <w:color w:val="000000" w:themeColor="text1"/>
          <w:sz w:val="26"/>
          <w:szCs w:val="26"/>
        </w:rPr>
        <w:t xml:space="preserve"> тыс. руб., определенные </w:t>
      </w:r>
      <w:r w:rsidR="00744239">
        <w:rPr>
          <w:rFonts w:ascii="Myriad Pro" w:hAnsi="Myriad Pro"/>
          <w:color w:val="000000" w:themeColor="text1"/>
          <w:sz w:val="26"/>
          <w:szCs w:val="26"/>
        </w:rPr>
        <w:t>Службой по тарифам</w:t>
      </w:r>
      <w:r w:rsidRPr="00DA479A">
        <w:rPr>
          <w:rFonts w:ascii="Myriad Pro" w:hAnsi="Myriad Pro"/>
          <w:color w:val="000000" w:themeColor="text1"/>
          <w:sz w:val="26"/>
          <w:szCs w:val="26"/>
        </w:rPr>
        <w:t xml:space="preserve"> исходя из численности персонала исполнительного аппарата ПАО </w:t>
      </w:r>
      <w:r w:rsidR="00BA3D04">
        <w:rPr>
          <w:rFonts w:ascii="Myriad Pro" w:hAnsi="Myriad Pro"/>
          <w:color w:val="000000" w:themeColor="text1"/>
          <w:sz w:val="26"/>
          <w:szCs w:val="26"/>
        </w:rPr>
        <w:t>«</w:t>
      </w:r>
      <w:r w:rsidRPr="00DA479A">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A479A">
        <w:rPr>
          <w:rFonts w:ascii="Myriad Pro" w:hAnsi="Myriad Pro"/>
          <w:color w:val="000000" w:themeColor="text1"/>
          <w:sz w:val="26"/>
          <w:szCs w:val="26"/>
        </w:rPr>
        <w:t>, отнесенной на</w:t>
      </w:r>
      <w:r w:rsidRPr="00E13B49">
        <w:t xml:space="preserve"> </w:t>
      </w:r>
      <w:r w:rsidRPr="00DA479A">
        <w:rPr>
          <w:rFonts w:ascii="Myriad Pro" w:hAnsi="Myriad Pro"/>
          <w:color w:val="000000" w:themeColor="text1"/>
          <w:sz w:val="26"/>
          <w:szCs w:val="26"/>
        </w:rPr>
        <w:t xml:space="preserve">филиал ПАО </w:t>
      </w:r>
      <w:r w:rsidR="00BA3D04">
        <w:rPr>
          <w:rFonts w:ascii="Myriad Pro" w:hAnsi="Myriad Pro"/>
          <w:color w:val="000000" w:themeColor="text1"/>
          <w:sz w:val="26"/>
          <w:szCs w:val="26"/>
        </w:rPr>
        <w:t>«</w:t>
      </w:r>
      <w:r w:rsidRPr="00DA479A">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A479A">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DA479A">
        <w:rPr>
          <w:rFonts w:ascii="Myriad Pro" w:hAnsi="Myriad Pro"/>
          <w:color w:val="000000" w:themeColor="text1"/>
          <w:sz w:val="26"/>
          <w:szCs w:val="26"/>
        </w:rPr>
        <w:t xml:space="preserve"> в части услуг по передаче электрической энергии в количестве </w:t>
      </w:r>
      <w:r>
        <w:rPr>
          <w:rFonts w:ascii="Myriad Pro" w:hAnsi="Myriad Pro"/>
          <w:color w:val="000000" w:themeColor="text1"/>
          <w:sz w:val="26"/>
          <w:szCs w:val="26"/>
        </w:rPr>
        <w:t>27,64</w:t>
      </w:r>
      <w:r w:rsidRPr="00DA479A">
        <w:rPr>
          <w:rFonts w:ascii="Myriad Pro" w:hAnsi="Myriad Pro"/>
          <w:color w:val="000000" w:themeColor="text1"/>
          <w:sz w:val="26"/>
          <w:szCs w:val="26"/>
        </w:rPr>
        <w:t xml:space="preserve"> чел., расчетной среднемесячной </w:t>
      </w:r>
      <w:r>
        <w:rPr>
          <w:rFonts w:ascii="Myriad Pro" w:hAnsi="Myriad Pro"/>
          <w:color w:val="000000" w:themeColor="text1"/>
          <w:sz w:val="26"/>
          <w:szCs w:val="26"/>
        </w:rPr>
        <w:t>заработной платой в размере 66 825,4 рубля..</w:t>
      </w:r>
    </w:p>
    <w:p w14:paraId="53D7E494" w14:textId="77777777" w:rsidR="00704C7D" w:rsidRPr="00DA479A" w:rsidRDefault="00704C7D" w:rsidP="00B9583E">
      <w:pPr>
        <w:pStyle w:val="a3"/>
        <w:numPr>
          <w:ilvl w:val="0"/>
          <w:numId w:val="30"/>
        </w:numPr>
        <w:spacing w:after="0" w:line="360" w:lineRule="auto"/>
        <w:jc w:val="both"/>
        <w:rPr>
          <w:rFonts w:ascii="Myriad Pro" w:hAnsi="Myriad Pro"/>
          <w:color w:val="000000" w:themeColor="text1"/>
          <w:sz w:val="26"/>
          <w:szCs w:val="26"/>
        </w:rPr>
      </w:pPr>
      <w:r w:rsidRPr="00DA479A">
        <w:rPr>
          <w:rFonts w:ascii="Myriad Pro" w:hAnsi="Myriad Pro"/>
          <w:color w:val="000000" w:themeColor="text1"/>
          <w:sz w:val="26"/>
          <w:szCs w:val="26"/>
        </w:rPr>
        <w:t xml:space="preserve">Расходы на страховые взносы </w:t>
      </w:r>
      <w:r>
        <w:rPr>
          <w:rFonts w:ascii="Myriad Pro" w:hAnsi="Myriad Pro"/>
          <w:color w:val="000000" w:themeColor="text1"/>
          <w:sz w:val="26"/>
          <w:szCs w:val="26"/>
        </w:rPr>
        <w:t>6 737,95</w:t>
      </w:r>
      <w:r w:rsidRPr="00DA479A">
        <w:rPr>
          <w:rFonts w:ascii="Myriad Pro" w:hAnsi="Myriad Pro"/>
          <w:color w:val="000000" w:themeColor="text1"/>
          <w:sz w:val="26"/>
          <w:szCs w:val="26"/>
        </w:rPr>
        <w:t xml:space="preserve"> тыс. руб. в размере 30% от расчетных расходов на оплату труда</w:t>
      </w:r>
      <w:r>
        <w:rPr>
          <w:rFonts w:ascii="Myriad Pro" w:hAnsi="Myriad Pro"/>
          <w:color w:val="000000" w:themeColor="text1"/>
          <w:sz w:val="26"/>
          <w:szCs w:val="26"/>
        </w:rPr>
        <w:t xml:space="preserve"> (стр. 34).</w:t>
      </w:r>
    </w:p>
    <w:p w14:paraId="1C68EE1D" w14:textId="77777777" w:rsidR="00704C7D" w:rsidRPr="00D35BED" w:rsidRDefault="00704C7D" w:rsidP="00B9583E">
      <w:pPr>
        <w:pStyle w:val="a3"/>
        <w:numPr>
          <w:ilvl w:val="0"/>
          <w:numId w:val="30"/>
        </w:numPr>
        <w:spacing w:after="0" w:line="360" w:lineRule="auto"/>
        <w:jc w:val="both"/>
        <w:rPr>
          <w:rFonts w:ascii="Myriad Pro" w:hAnsi="Myriad Pro"/>
          <w:b/>
          <w:color w:val="000000" w:themeColor="text1"/>
          <w:sz w:val="26"/>
          <w:szCs w:val="26"/>
        </w:rPr>
      </w:pPr>
      <w:r w:rsidRPr="00CC2FC5">
        <w:rPr>
          <w:rFonts w:ascii="Myriad Pro" w:hAnsi="Myriad Pro"/>
          <w:color w:val="000000" w:themeColor="text1"/>
          <w:sz w:val="26"/>
          <w:szCs w:val="26"/>
        </w:rPr>
        <w:t>Прочие расходы на сумму 379,75 тыс. руб.</w:t>
      </w:r>
      <w:r>
        <w:rPr>
          <w:rFonts w:ascii="Myriad Pro" w:hAnsi="Myriad Pro"/>
          <w:color w:val="000000" w:themeColor="text1"/>
          <w:sz w:val="26"/>
          <w:szCs w:val="26"/>
        </w:rPr>
        <w:t xml:space="preserve"> в Экспертном заключении не расшифрованы.</w:t>
      </w:r>
    </w:p>
    <w:p w14:paraId="00839B0B" w14:textId="77777777" w:rsidR="00D35BED" w:rsidRPr="00CC2FC5" w:rsidRDefault="00D35BED" w:rsidP="00D35BED">
      <w:pPr>
        <w:pStyle w:val="a3"/>
        <w:spacing w:after="0" w:line="360" w:lineRule="auto"/>
        <w:jc w:val="both"/>
        <w:rPr>
          <w:rFonts w:ascii="Myriad Pro" w:hAnsi="Myriad Pro"/>
          <w:b/>
          <w:color w:val="000000" w:themeColor="text1"/>
          <w:sz w:val="26"/>
          <w:szCs w:val="26"/>
        </w:rPr>
      </w:pPr>
    </w:p>
    <w:p w14:paraId="53DF9391" w14:textId="77777777" w:rsidR="00704C7D" w:rsidRPr="00C52447" w:rsidRDefault="00704C7D" w:rsidP="00704C7D">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ИСПОЛНИТЕЛЯ</w:t>
      </w:r>
    </w:p>
    <w:p w14:paraId="432CFFB6"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1C69AD">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sidRPr="001C69AD">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1C69AD">
        <w:rPr>
          <w:rFonts w:ascii="Myriad Pro" w:eastAsia="Calibri" w:hAnsi="Myriad Pro" w:cs="Times New Roman"/>
          <w:color w:val="000000" w:themeColor="text1"/>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w:t>
      </w:r>
      <w:r>
        <w:rPr>
          <w:rFonts w:ascii="Myriad Pro" w:eastAsia="Calibri" w:hAnsi="Myriad Pro" w:cs="Times New Roman"/>
          <w:color w:val="000000" w:themeColor="text1"/>
          <w:sz w:val="26"/>
          <w:szCs w:val="26"/>
        </w:rPr>
        <w:t>турным подразделением</w:t>
      </w:r>
      <w:r w:rsidRPr="001C69A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Филиалы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не являются самостоятельными лицами, формирующими налоговую отчетность. </w:t>
      </w:r>
    </w:p>
    <w:p w14:paraId="305ACCD9"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пояснительных записках по вопросу исполнения возложенных на </w:t>
      </w:r>
      <w:r w:rsidR="00744239">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функций можно отметить следующие показатели, которые снижают ценовую нагрузку на потребителей услуг по передаче электрической энергии на территориях, включенных в состав Южного федерального округа:</w:t>
      </w:r>
    </w:p>
    <w:p w14:paraId="2671719B" w14:textId="77777777" w:rsidR="00704C7D" w:rsidRDefault="00704C7D" w:rsidP="00B9583E">
      <w:pPr>
        <w:pStyle w:val="a3"/>
        <w:numPr>
          <w:ilvl w:val="0"/>
          <w:numId w:val="53"/>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 xml:space="preserve">по информации, отраженной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формах раздельного учета (таблица 1.3 и  1.6.) при выручке -31 414 140 тыс. рублей дебиторская задолженность в части расчетов с покупателями и заказчиками составляет на конец 2016 года – 11 407 742,0 тыс. рублей (36,3% от выручки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Данный показатель отражает необходимость привлечения заемных средств для обеспечения нормального функционирования филиалов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По представленным пояснительным запискам филиалом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процентная ставка, по которой привлекаются кредитные средства, составляет 8,7%-8,9%, при этом ключевая ставка Центробанка в 2016 году установлена была в размере 10%, в 2017 году – 9,0%. Привлечение </w:t>
      </w:r>
      <w:r w:rsidR="00D35BED">
        <w:rPr>
          <w:rFonts w:ascii="Myriad Pro" w:hAnsi="Myriad Pro"/>
          <w:color w:val="000000" w:themeColor="text1"/>
          <w:sz w:val="26"/>
          <w:szCs w:val="26"/>
        </w:rPr>
        <w:t>заемных</w:t>
      </w:r>
      <w:r>
        <w:rPr>
          <w:rFonts w:ascii="Myriad Pro" w:hAnsi="Myriad Pro"/>
          <w:color w:val="000000" w:themeColor="text1"/>
          <w:sz w:val="26"/>
          <w:szCs w:val="26"/>
        </w:rPr>
        <w:t xml:space="preserve"> средств для пополнения оборотных средств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осуществлялось в 2016 году на более выгодных условиях, что позволяло минимизировать нагрузку на потребителей электрической энергии;</w:t>
      </w:r>
    </w:p>
    <w:p w14:paraId="692019CD" w14:textId="77777777" w:rsidR="00704C7D" w:rsidRDefault="00704C7D" w:rsidP="00B9583E">
      <w:pPr>
        <w:pStyle w:val="a3"/>
        <w:numPr>
          <w:ilvl w:val="0"/>
          <w:numId w:val="53"/>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 xml:space="preserve">Филиалы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2009-2017 годах регулировались методом доходности инвестированного капитала. Одним из условий регулирования методом доходности инвестированного капитала являлось привлечение заемных средств не менее 25% от выручки в каждом периоде регулирования долгосрочного периода, что также позволило обеспечивать исполнение инвестиционной программы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и улучшать качество энергоснабжения потребителей электрической энергии на территориях, включенных в состав Южного федерального округа.</w:t>
      </w:r>
    </w:p>
    <w:p w14:paraId="0F8ACD27"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886BD8">
        <w:rPr>
          <w:rFonts w:ascii="Myriad Pro" w:eastAsia="Calibri" w:hAnsi="Myriad Pro" w:cs="Times New Roman"/>
          <w:color w:val="000000" w:themeColor="text1"/>
          <w:sz w:val="26"/>
          <w:szCs w:val="26"/>
        </w:rPr>
        <w:t xml:space="preserve">Согласно </w:t>
      </w:r>
      <w:r>
        <w:rPr>
          <w:rFonts w:ascii="Myriad Pro" w:eastAsia="Calibri" w:hAnsi="Myriad Pro" w:cs="Times New Roman"/>
          <w:color w:val="000000" w:themeColor="text1"/>
          <w:sz w:val="26"/>
          <w:szCs w:val="26"/>
        </w:rPr>
        <w:t>п.3.21.10. Положения</w:t>
      </w:r>
      <w:r w:rsidRPr="00886B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об учетной политике для целей бухгалтерского учета</w:t>
      </w:r>
      <w:r w:rsidRPr="00886B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ПАО </w:t>
      </w:r>
      <w:r w:rsidR="0074423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886BD8">
        <w:rPr>
          <w:rFonts w:ascii="Myriad Pro" w:eastAsia="Calibri" w:hAnsi="Myriad Pro" w:cs="Times New Roman"/>
          <w:color w:val="000000" w:themeColor="text1"/>
          <w:sz w:val="26"/>
          <w:szCs w:val="26"/>
        </w:rPr>
        <w:t xml:space="preserve">, утвержденной приказом </w:t>
      </w:r>
      <w:r>
        <w:rPr>
          <w:rFonts w:ascii="Myriad Pro" w:eastAsia="Calibri" w:hAnsi="Myriad Pro" w:cs="Times New Roman"/>
          <w:color w:val="000000" w:themeColor="text1"/>
          <w:sz w:val="26"/>
          <w:szCs w:val="26"/>
        </w:rPr>
        <w:t>ПАО </w:t>
      </w:r>
      <w:r w:rsidR="0074423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D427FD">
        <w:rPr>
          <w:rFonts w:ascii="Myriad Pro" w:eastAsia="Calibri" w:hAnsi="Myriad Pro" w:cs="Times New Roman"/>
          <w:sz w:val="26"/>
          <w:szCs w:val="26"/>
        </w:rPr>
        <w:t>от 29.12.2016 № 909</w:t>
      </w:r>
      <w:r>
        <w:rPr>
          <w:rFonts w:ascii="Myriad Pro" w:eastAsia="Calibri" w:hAnsi="Myriad Pro" w:cs="Times New Roman"/>
          <w:sz w:val="26"/>
          <w:szCs w:val="26"/>
        </w:rPr>
        <w:t>,</w:t>
      </w:r>
      <w:r w:rsidRPr="00D427FD">
        <w:rPr>
          <w:rFonts w:ascii="Myriad Pro" w:eastAsia="Calibri" w:hAnsi="Myriad Pro" w:cs="Times New Roman"/>
          <w:sz w:val="26"/>
          <w:szCs w:val="26"/>
        </w:rPr>
        <w:t xml:space="preserve"> </w:t>
      </w:r>
      <w:r w:rsidRPr="00886BD8">
        <w:rPr>
          <w:rFonts w:ascii="Myriad Pro" w:eastAsia="Calibri" w:hAnsi="Myriad Pro" w:cs="Times New Roman"/>
          <w:color w:val="000000" w:themeColor="text1"/>
          <w:sz w:val="26"/>
          <w:szCs w:val="26"/>
        </w:rPr>
        <w:t>общехо</w:t>
      </w:r>
      <w:r>
        <w:rPr>
          <w:rFonts w:ascii="Myriad Pro" w:eastAsia="Calibri" w:hAnsi="Myriad Pro" w:cs="Times New Roman"/>
          <w:color w:val="000000" w:themeColor="text1"/>
          <w:sz w:val="26"/>
          <w:szCs w:val="26"/>
        </w:rPr>
        <w:t xml:space="preserve">зяйственные расходы Исполнительного аппарата </w:t>
      </w:r>
      <w:r w:rsidRPr="00886BD8">
        <w:rPr>
          <w:rFonts w:ascii="Myriad Pro" w:eastAsia="Calibri" w:hAnsi="Myriad Pro" w:cs="Times New Roman"/>
          <w:color w:val="000000" w:themeColor="text1"/>
          <w:sz w:val="26"/>
          <w:szCs w:val="26"/>
        </w:rPr>
        <w:t xml:space="preserve">распределяются </w:t>
      </w:r>
      <w:r w:rsidRPr="00D427FD">
        <w:rPr>
          <w:rFonts w:ascii="Myriad Pro" w:eastAsia="Calibri" w:hAnsi="Myriad Pro" w:cs="Times New Roman"/>
          <w:color w:val="000000" w:themeColor="text1"/>
          <w:sz w:val="26"/>
          <w:szCs w:val="26"/>
        </w:rPr>
        <w:t xml:space="preserve">по видам реализованной продукции, работ, услуг пропорционально выручке </w:t>
      </w:r>
      <w:r>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D427FD">
        <w:rPr>
          <w:rFonts w:ascii="Myriad Pro" w:eastAsia="Calibri" w:hAnsi="Myriad Pro" w:cs="Times New Roman"/>
          <w:color w:val="000000" w:themeColor="text1"/>
          <w:sz w:val="26"/>
          <w:szCs w:val="26"/>
        </w:rPr>
        <w:t xml:space="preserve"> нарастающим итогом</w:t>
      </w:r>
      <w:r>
        <w:rPr>
          <w:rFonts w:ascii="Myriad Pro" w:eastAsia="Calibri" w:hAnsi="Myriad Pro" w:cs="Times New Roman"/>
          <w:color w:val="000000" w:themeColor="text1"/>
          <w:sz w:val="26"/>
          <w:szCs w:val="26"/>
        </w:rPr>
        <w:t>.</w:t>
      </w:r>
    </w:p>
    <w:p w14:paraId="5AED186C" w14:textId="77777777" w:rsidR="00704C7D" w:rsidRPr="00D427F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Распределенные расходы авизуются в филиалы и учитываются ими в общеустановленном порядке для учета общехозяйственных расходов филиалов.</w:t>
      </w:r>
    </w:p>
    <w:p w14:paraId="54CEDD78"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r w:rsidR="00BA3D04">
        <w:rPr>
          <w:rFonts w:ascii="Myriad Pro" w:eastAsia="Calibri" w:hAnsi="Myriad Pro" w:cs="Times New Roman"/>
          <w:color w:val="000000" w:themeColor="text1"/>
          <w:sz w:val="26"/>
          <w:szCs w:val="26"/>
        </w:rPr>
        <w:t>«</w:t>
      </w:r>
      <w:r w:rsidRPr="00D427FD">
        <w:rPr>
          <w:rFonts w:ascii="Myriad Pro" w:eastAsia="Calibri" w:hAnsi="Myriad Pro" w:cs="Times New Roman"/>
          <w:color w:val="000000" w:themeColor="text1"/>
          <w:sz w:val="26"/>
          <w:szCs w:val="26"/>
        </w:rPr>
        <w:t>Россети</w:t>
      </w:r>
      <w:r w:rsidR="00BA3D04">
        <w:rPr>
          <w:rFonts w:ascii="Myriad Pro" w:eastAsia="Calibri" w:hAnsi="Myriad Pro" w:cs="Times New Roman"/>
          <w:color w:val="000000" w:themeColor="text1"/>
          <w:sz w:val="26"/>
          <w:szCs w:val="26"/>
        </w:rPr>
        <w:t>»</w:t>
      </w:r>
      <w:r w:rsidRPr="00D427FD">
        <w:rPr>
          <w:rFonts w:ascii="Myriad Pro" w:eastAsia="Calibri" w:hAnsi="Myriad Pro" w:cs="Times New Roman"/>
          <w:color w:val="000000" w:themeColor="text1"/>
          <w:sz w:val="26"/>
          <w:szCs w:val="26"/>
        </w:rPr>
        <w:t xml:space="preserve">,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Положением об управленческом учете </w:t>
      </w:r>
      <w:r>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1F133690"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Основные способы распределения расходов определены в Приложении 18 </w:t>
      </w:r>
      <w:r w:rsidRPr="00D57A74">
        <w:rPr>
          <w:rFonts w:ascii="Myriad Pro" w:eastAsia="Calibri" w:hAnsi="Myriad Pro" w:cs="Times New Roman"/>
          <w:color w:val="000000" w:themeColor="text1"/>
          <w:sz w:val="26"/>
          <w:szCs w:val="26"/>
        </w:rPr>
        <w:t xml:space="preserve">к Положению об управленческом учете ОАО </w:t>
      </w:r>
      <w:r w:rsidR="00BA3D04">
        <w:rPr>
          <w:rFonts w:ascii="Myriad Pro" w:eastAsia="Calibri" w:hAnsi="Myriad Pro" w:cs="Times New Roman"/>
          <w:color w:val="000000" w:themeColor="text1"/>
          <w:sz w:val="26"/>
          <w:szCs w:val="26"/>
        </w:rPr>
        <w:t>«</w:t>
      </w:r>
      <w:r w:rsidRPr="00D57A74">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3F20F05A"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4.4.6. Положения</w:t>
      </w:r>
      <w:r w:rsidRPr="00D427FD">
        <w:rPr>
          <w:rFonts w:ascii="Myriad Pro" w:eastAsia="Calibri" w:hAnsi="Myriad Pro" w:cs="Times New Roman"/>
          <w:color w:val="000000" w:themeColor="text1"/>
          <w:sz w:val="26"/>
          <w:szCs w:val="26"/>
        </w:rPr>
        <w:t xml:space="preserve"> об управленческом учете </w:t>
      </w:r>
      <w:r>
        <w:rPr>
          <w:rFonts w:ascii="Myriad Pro" w:eastAsia="Calibri" w:hAnsi="Myriad Pro" w:cs="Times New Roman"/>
          <w:color w:val="000000" w:themeColor="text1"/>
          <w:sz w:val="26"/>
          <w:szCs w:val="26"/>
        </w:rPr>
        <w:t xml:space="preserve">ОАО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фактическое распределение управленческих расходов исполнительного аппарата осуществляется в 2 этапа:</w:t>
      </w:r>
    </w:p>
    <w:p w14:paraId="6DB195D1"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1 этап – распределение управленческих расходов на филиалы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50CD6D0F"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 этап – распределение по видам деятельности.</w:t>
      </w:r>
    </w:p>
    <w:p w14:paraId="73DDB548"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учетной политике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предусмотрен порядок распределения расходов исполнительного аппарата </w:t>
      </w:r>
      <w:r w:rsidRPr="00D57A74">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sidRPr="00D57A74">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филиалы.</w:t>
      </w:r>
    </w:p>
    <w:p w14:paraId="1B808D62" w14:textId="77777777" w:rsidR="00704C7D" w:rsidRDefault="00704C7D" w:rsidP="00704C7D">
      <w:pPr>
        <w:spacing w:after="0" w:line="360" w:lineRule="auto"/>
        <w:ind w:firstLine="709"/>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Pr>
          <w:rFonts w:ascii="Myriad Pro" w:eastAsia="Calibri" w:hAnsi="Myriad Pro" w:cs="Times New Roman"/>
          <w:color w:val="000000" w:themeColor="text1"/>
          <w:sz w:val="26"/>
          <w:szCs w:val="26"/>
        </w:rPr>
        <w:t> </w:t>
      </w:r>
      <w:r w:rsidR="00D35BED">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Службу по тарифам Астраханской области</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2DBCB6C1" w14:textId="77777777" w:rsidR="00704C7D" w:rsidRDefault="00704C7D" w:rsidP="00B9583E">
      <w:pPr>
        <w:pStyle w:val="a3"/>
        <w:numPr>
          <w:ilvl w:val="0"/>
          <w:numId w:val="31"/>
        </w:numPr>
        <w:spacing w:after="0" w:line="360" w:lineRule="auto"/>
        <w:jc w:val="both"/>
        <w:rPr>
          <w:rFonts w:ascii="Myriad Pro" w:hAnsi="Myriad Pro"/>
          <w:color w:val="000000" w:themeColor="text1"/>
          <w:sz w:val="26"/>
          <w:szCs w:val="26"/>
        </w:rPr>
      </w:pPr>
      <w:r w:rsidRPr="00B20BEE">
        <w:rPr>
          <w:rFonts w:ascii="Myriad Pro" w:hAnsi="Myriad Pro"/>
          <w:color w:val="000000" w:themeColor="text1"/>
          <w:sz w:val="26"/>
          <w:szCs w:val="26"/>
        </w:rPr>
        <w:t xml:space="preserve">Согласно </w:t>
      </w:r>
      <w:r w:rsidR="00BA3D04">
        <w:rPr>
          <w:rFonts w:ascii="Myriad Pro" w:hAnsi="Myriad Pro"/>
          <w:color w:val="000000" w:themeColor="text1"/>
          <w:sz w:val="26"/>
          <w:szCs w:val="26"/>
        </w:rPr>
        <w:t>«</w:t>
      </w:r>
      <w:r w:rsidRPr="00B20BEE">
        <w:rPr>
          <w:rFonts w:ascii="Myriad Pro" w:hAnsi="Myriad Pro"/>
          <w:color w:val="000000" w:themeColor="text1"/>
          <w:sz w:val="26"/>
          <w:szCs w:val="26"/>
        </w:rPr>
        <w:t xml:space="preserve">Плановым расходам по исполнительному аппарату ПАО </w:t>
      </w:r>
      <w:r w:rsidR="00BA3D04">
        <w:rPr>
          <w:rFonts w:ascii="Myriad Pro" w:hAnsi="Myriad Pro"/>
          <w:color w:val="000000" w:themeColor="text1"/>
          <w:sz w:val="26"/>
          <w:szCs w:val="26"/>
        </w:rPr>
        <w:t>«</w:t>
      </w:r>
      <w:r w:rsidRPr="00B20BEE">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B20BEE">
        <w:rPr>
          <w:rFonts w:ascii="Myriad Pro" w:hAnsi="Myriad Pro"/>
          <w:color w:val="000000" w:themeColor="text1"/>
          <w:sz w:val="26"/>
          <w:szCs w:val="26"/>
        </w:rPr>
        <w:t xml:space="preserve"> на 2018 год в разрезе по филиалам</w:t>
      </w:r>
      <w:r w:rsidR="00BA3D04">
        <w:rPr>
          <w:rFonts w:ascii="Myriad Pro" w:hAnsi="Myriad Pro"/>
          <w:color w:val="000000" w:themeColor="text1"/>
          <w:sz w:val="26"/>
          <w:szCs w:val="26"/>
        </w:rPr>
        <w:t>»</w:t>
      </w:r>
      <w:r w:rsidRPr="00B20BEE">
        <w:rPr>
          <w:rFonts w:ascii="Myriad Pro" w:hAnsi="Myriad Pro"/>
          <w:color w:val="000000" w:themeColor="text1"/>
          <w:sz w:val="26"/>
          <w:szCs w:val="26"/>
        </w:rPr>
        <w:t xml:space="preserve"> на деятельность по оказанию услуг по передаче электрической энергии филиала ПАО </w:t>
      </w:r>
      <w:r w:rsidR="00BA3D04">
        <w:rPr>
          <w:rFonts w:ascii="Myriad Pro" w:hAnsi="Myriad Pro"/>
          <w:color w:val="000000" w:themeColor="text1"/>
          <w:sz w:val="26"/>
          <w:szCs w:val="26"/>
        </w:rPr>
        <w:t>«</w:t>
      </w:r>
      <w:r w:rsidRPr="00B20BEE">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B20BEE">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Pr="00B20BEE">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B20BEE">
        <w:rPr>
          <w:rFonts w:ascii="Myriad Pro" w:hAnsi="Myriad Pro"/>
          <w:color w:val="000000" w:themeColor="text1"/>
          <w:sz w:val="26"/>
          <w:szCs w:val="26"/>
        </w:rPr>
        <w:t xml:space="preserve"> отнесены расходы исполнительного аппарата </w:t>
      </w:r>
      <w:r w:rsidR="00744239">
        <w:rPr>
          <w:rFonts w:ascii="Myriad Pro" w:hAnsi="Myriad Pro"/>
          <w:color w:val="000000" w:themeColor="text1"/>
          <w:sz w:val="26"/>
          <w:szCs w:val="26"/>
        </w:rPr>
        <w:br/>
      </w:r>
      <w:r w:rsidRPr="00B20BEE">
        <w:rPr>
          <w:rFonts w:ascii="Myriad Pro" w:hAnsi="Myriad Pro"/>
          <w:color w:val="000000" w:themeColor="text1"/>
          <w:sz w:val="26"/>
          <w:szCs w:val="26"/>
        </w:rPr>
        <w:t xml:space="preserve">ПАО </w:t>
      </w:r>
      <w:r w:rsidR="00BA3D04">
        <w:rPr>
          <w:rFonts w:ascii="Myriad Pro" w:hAnsi="Myriad Pro"/>
          <w:color w:val="000000" w:themeColor="text1"/>
          <w:sz w:val="26"/>
          <w:szCs w:val="26"/>
        </w:rPr>
        <w:t>«</w:t>
      </w:r>
      <w:r w:rsidRPr="00B20BEE">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B20BEE">
        <w:rPr>
          <w:rFonts w:ascii="Myriad Pro" w:hAnsi="Myriad Pro"/>
          <w:color w:val="000000" w:themeColor="text1"/>
          <w:sz w:val="26"/>
          <w:szCs w:val="26"/>
        </w:rPr>
        <w:t xml:space="preserve"> в сумме 98 010,0 тыс. руб. </w:t>
      </w:r>
    </w:p>
    <w:p w14:paraId="3BBBCEE6" w14:textId="77777777" w:rsidR="00704C7D" w:rsidRDefault="00704C7D" w:rsidP="00B9583E">
      <w:pPr>
        <w:pStyle w:val="a3"/>
        <w:numPr>
          <w:ilvl w:val="0"/>
          <w:numId w:val="31"/>
        </w:numPr>
        <w:spacing w:after="0" w:line="360" w:lineRule="auto"/>
        <w:jc w:val="both"/>
        <w:rPr>
          <w:rFonts w:ascii="Myriad Pro" w:hAnsi="Myriad Pro"/>
          <w:color w:val="000000" w:themeColor="text1"/>
          <w:sz w:val="26"/>
          <w:szCs w:val="26"/>
        </w:rPr>
      </w:pPr>
      <w:r w:rsidRPr="00B20BEE">
        <w:rPr>
          <w:rFonts w:ascii="Myriad Pro" w:hAnsi="Myriad Pro"/>
          <w:color w:val="000000" w:themeColor="text1"/>
          <w:sz w:val="26"/>
          <w:szCs w:val="26"/>
        </w:rPr>
        <w:t xml:space="preserve">Не предоставлен расчет распределения планируемых на 2018 год расходов исполнительного аппарата ПАО </w:t>
      </w:r>
      <w:r w:rsidR="00BA3D04">
        <w:rPr>
          <w:rFonts w:ascii="Myriad Pro" w:hAnsi="Myriad Pro"/>
          <w:color w:val="000000" w:themeColor="text1"/>
          <w:sz w:val="26"/>
          <w:szCs w:val="26"/>
        </w:rPr>
        <w:t>«</w:t>
      </w:r>
      <w:r w:rsidRPr="00B20BEE">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B20BEE">
        <w:rPr>
          <w:rFonts w:ascii="Myriad Pro" w:hAnsi="Myriad Pro"/>
          <w:color w:val="000000" w:themeColor="text1"/>
          <w:sz w:val="26"/>
          <w:szCs w:val="26"/>
        </w:rPr>
        <w:t xml:space="preserve"> по филиалам и видам регулируемой деятельности.</w:t>
      </w:r>
    </w:p>
    <w:p w14:paraId="2EFD1DA8" w14:textId="77777777"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Учитывая, вышеуказанную эффективность ИА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исполнителем проведен расчет расходов на содержание ИА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части филиала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на 2018 год отнесенных на услуги по передаче электрической энергии. Расчет произведен исходя из 52,7 штатных единиц (рассчитанных как 362,3 штатных единиц с отнесением в доле на 14,55%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доле выручки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учтены расходы на обслуживание оргтехники, на канцелярские товары и прочие услуги, которые необходимы для осуществления регулируемой деятельности, включая необходимость обслуживания и поддержания работоспособности сайта </w:t>
      </w:r>
      <w:r w:rsidR="00744239">
        <w:rPr>
          <w:rFonts w:ascii="Myriad Pro" w:hAnsi="Myriad Pro"/>
          <w:color w:val="000000" w:themeColor="text1"/>
          <w:sz w:val="26"/>
          <w:szCs w:val="26"/>
        </w:rPr>
        <w:br/>
      </w:r>
      <w:r>
        <w:rPr>
          <w:rFonts w:ascii="Myriad Pro" w:hAnsi="Myriad Pro"/>
          <w:color w:val="000000" w:themeColor="text1"/>
          <w:sz w:val="26"/>
          <w:szCs w:val="26"/>
        </w:rPr>
        <w:t xml:space="preserve">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обеспечение связи, включая телефоны горячей линии (соблюдение критериев ТСО), аудиторские и нотариальные расходы исходя из требований законодательства к публичным обществам.</w:t>
      </w:r>
    </w:p>
    <w:p w14:paraId="3F67702D" w14:textId="77777777"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оцениваются экономически обоснованные расходы по </w:t>
      </w:r>
      <w:r w:rsidR="00744239">
        <w:rPr>
          <w:rFonts w:ascii="Myriad Pro" w:hAnsi="Myriad Pro"/>
          <w:color w:val="000000" w:themeColor="text1"/>
          <w:sz w:val="26"/>
          <w:szCs w:val="26"/>
        </w:rPr>
        <w:br/>
      </w:r>
      <w:r>
        <w:rPr>
          <w:rFonts w:ascii="Myriad Pro" w:hAnsi="Myriad Pro"/>
          <w:color w:val="000000" w:themeColor="text1"/>
          <w:sz w:val="26"/>
          <w:szCs w:val="26"/>
        </w:rPr>
        <w:t xml:space="preserve">ИА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на 2018 год в доле отнесенной на филиал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размере -58 753,86 тыс. рублей, включая отчисления во внебюджетные фонды в размере – 13 040,0 тыс. рублей.</w:t>
      </w:r>
    </w:p>
    <w:p w14:paraId="7E474663" w14:textId="77777777"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В отношении расходов по статьям: амортизационные отчисления </w:t>
      </w:r>
      <w:r w:rsidR="00744239">
        <w:rPr>
          <w:rFonts w:ascii="Myriad Pro" w:hAnsi="Myriad Pro"/>
          <w:color w:val="000000" w:themeColor="text1"/>
          <w:sz w:val="26"/>
          <w:szCs w:val="26"/>
        </w:rPr>
        <w:br/>
      </w:r>
      <w:r>
        <w:rPr>
          <w:rFonts w:ascii="Myriad Pro" w:hAnsi="Myriad Pro"/>
          <w:color w:val="000000" w:themeColor="text1"/>
          <w:sz w:val="26"/>
          <w:szCs w:val="26"/>
        </w:rPr>
        <w:t xml:space="preserve">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налоги и сборы, отчислений во внебюджетные фонды (Пенсионный, ОМС и пр.) необходимо эти расходы заявлять при расчете корректировок НВВ на последующие периоды в составе неподконтрольных расходов филиалов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w:t>
      </w:r>
    </w:p>
    <w:p w14:paraId="0F642E37" w14:textId="77777777" w:rsidR="00704C7D" w:rsidRDefault="00704C7D" w:rsidP="00704C7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Постатейный анализ филиала</w:t>
      </w:r>
      <w:r w:rsidRPr="00E622F0">
        <w:rPr>
          <w:rFonts w:ascii="Myriad Pro" w:hAnsi="Myriad Pro"/>
          <w:color w:val="000000" w:themeColor="text1"/>
          <w:sz w:val="26"/>
          <w:szCs w:val="26"/>
        </w:rPr>
        <w:t xml:space="preserve"> ПАО </w:t>
      </w:r>
      <w:r w:rsidR="00BA3D04">
        <w:rPr>
          <w:rFonts w:ascii="Myriad Pro" w:hAnsi="Myriad Pro"/>
          <w:color w:val="000000" w:themeColor="text1"/>
          <w:sz w:val="26"/>
          <w:szCs w:val="26"/>
        </w:rPr>
        <w:t>«</w:t>
      </w:r>
      <w:r w:rsidRPr="00E622F0">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E622F0">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расходов на управленческие услуги исполнительного аппарата</w:t>
      </w:r>
      <w:r w:rsidRPr="003F12DA">
        <w:rPr>
          <w:rFonts w:ascii="Myriad Pro" w:hAnsi="Myriad Pro"/>
          <w:color w:val="000000" w:themeColor="text1"/>
          <w:sz w:val="26"/>
          <w:szCs w:val="26"/>
        </w:rPr>
        <w:t xml:space="preserve"> ПАО </w:t>
      </w:r>
      <w:r w:rsidR="00BA3D04">
        <w:rPr>
          <w:rFonts w:ascii="Myriad Pro" w:hAnsi="Myriad Pro"/>
          <w:color w:val="000000" w:themeColor="text1"/>
          <w:sz w:val="26"/>
          <w:szCs w:val="26"/>
        </w:rPr>
        <w:t>«</w:t>
      </w:r>
      <w:r w:rsidRPr="003F12DA">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за 2016 год и планируемый 2018 год, а также анализ Исполнителя приведен в таблице.</w:t>
      </w:r>
    </w:p>
    <w:p w14:paraId="114DBD57" w14:textId="77777777" w:rsidR="00704C7D" w:rsidRDefault="00704C7D" w:rsidP="00704C7D">
      <w:pPr>
        <w:rPr>
          <w:rFonts w:ascii="Myriad Pro" w:hAnsi="Myriad Pro"/>
          <w:color w:val="000000" w:themeColor="text1"/>
          <w:sz w:val="26"/>
          <w:szCs w:val="26"/>
        </w:rPr>
        <w:sectPr w:rsidR="00704C7D" w:rsidSect="00704C7D">
          <w:headerReference w:type="default" r:id="rId29"/>
          <w:footerReference w:type="even" r:id="rId30"/>
          <w:headerReference w:type="first" r:id="rId31"/>
          <w:footerReference w:type="first" r:id="rId32"/>
          <w:pgSz w:w="11906" w:h="16838"/>
          <w:pgMar w:top="1134" w:right="850" w:bottom="1134" w:left="1701" w:header="708" w:footer="708" w:gutter="0"/>
          <w:cols w:space="708"/>
          <w:docGrid w:linePitch="360"/>
        </w:sectPr>
      </w:pPr>
      <w:r>
        <w:rPr>
          <w:rFonts w:ascii="Myriad Pro" w:hAnsi="Myriad Pro"/>
          <w:color w:val="000000" w:themeColor="text1"/>
          <w:sz w:val="26"/>
          <w:szCs w:val="26"/>
        </w:rPr>
        <w:br w:type="page"/>
      </w:r>
    </w:p>
    <w:p w14:paraId="6E655F69" w14:textId="77777777" w:rsidR="00704C7D" w:rsidRDefault="00704C7D" w:rsidP="00704C7D">
      <w:pPr>
        <w:spacing w:after="0" w:line="360" w:lineRule="auto"/>
        <w:ind w:firstLine="567"/>
        <w:contextualSpacing/>
        <w:jc w:val="cente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Анализ расходов по статье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Управленческие услуги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2018 год</w:t>
      </w:r>
    </w:p>
    <w:tbl>
      <w:tblPr>
        <w:tblW w:w="14591" w:type="dxa"/>
        <w:tblLayout w:type="fixed"/>
        <w:tblLook w:val="04A0" w:firstRow="1" w:lastRow="0" w:firstColumn="1" w:lastColumn="0" w:noHBand="0" w:noVBand="1"/>
      </w:tblPr>
      <w:tblGrid>
        <w:gridCol w:w="2967"/>
        <w:gridCol w:w="1041"/>
        <w:gridCol w:w="1134"/>
        <w:gridCol w:w="1276"/>
        <w:gridCol w:w="1418"/>
        <w:gridCol w:w="2976"/>
        <w:gridCol w:w="3779"/>
      </w:tblGrid>
      <w:tr w:rsidR="00704C7D" w:rsidRPr="000F49E0" w14:paraId="085CBB71" w14:textId="77777777" w:rsidTr="0046495A">
        <w:trPr>
          <w:trHeight w:val="1210"/>
          <w:tblHeader/>
        </w:trPr>
        <w:tc>
          <w:tcPr>
            <w:tcW w:w="2967"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420A30D0"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 xml:space="preserve">Наименование статьи расходов исполнительного аппарата ПАО </w:t>
            </w:r>
            <w:r w:rsidR="00BA3D04">
              <w:rPr>
                <w:rFonts w:ascii="Arial" w:eastAsia="Times New Roman" w:hAnsi="Arial" w:cs="Arial"/>
                <w:b/>
                <w:bCs/>
                <w:color w:val="FFFFFF"/>
                <w:sz w:val="18"/>
                <w:szCs w:val="18"/>
                <w:lang w:eastAsia="ru-RU"/>
              </w:rPr>
              <w:t>«</w:t>
            </w:r>
            <w:r w:rsidRPr="000F49E0">
              <w:rPr>
                <w:rFonts w:ascii="Arial" w:eastAsia="Times New Roman" w:hAnsi="Arial" w:cs="Arial"/>
                <w:b/>
                <w:bCs/>
                <w:color w:val="FFFFFF"/>
                <w:sz w:val="18"/>
                <w:szCs w:val="18"/>
                <w:lang w:eastAsia="ru-RU"/>
              </w:rPr>
              <w:t>МРСК Юга</w:t>
            </w:r>
            <w:r w:rsidR="00BA3D04">
              <w:rPr>
                <w:rFonts w:ascii="Arial" w:eastAsia="Times New Roman" w:hAnsi="Arial" w:cs="Arial"/>
                <w:b/>
                <w:bCs/>
                <w:color w:val="FFFFFF"/>
                <w:sz w:val="18"/>
                <w:szCs w:val="18"/>
                <w:lang w:eastAsia="ru-RU"/>
              </w:rPr>
              <w:t>»</w:t>
            </w:r>
          </w:p>
        </w:tc>
        <w:tc>
          <w:tcPr>
            <w:tcW w:w="1041"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1BFF642C"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Факт за 2016, тыс. руб.</w:t>
            </w:r>
          </w:p>
        </w:tc>
        <w:tc>
          <w:tcPr>
            <w:tcW w:w="1134"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2FB29FD6"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 xml:space="preserve">Заявлены услуги ИА ПАО </w:t>
            </w:r>
            <w:r w:rsidR="00BA3D04">
              <w:rPr>
                <w:rFonts w:ascii="Arial" w:eastAsia="Times New Roman" w:hAnsi="Arial" w:cs="Arial"/>
                <w:b/>
                <w:bCs/>
                <w:color w:val="FFFFFF"/>
                <w:sz w:val="18"/>
                <w:szCs w:val="18"/>
                <w:lang w:eastAsia="ru-RU"/>
              </w:rPr>
              <w:t>«</w:t>
            </w:r>
            <w:r w:rsidRPr="000F49E0">
              <w:rPr>
                <w:rFonts w:ascii="Arial" w:eastAsia="Times New Roman" w:hAnsi="Arial" w:cs="Arial"/>
                <w:b/>
                <w:bCs/>
                <w:color w:val="FFFFFF"/>
                <w:sz w:val="18"/>
                <w:szCs w:val="18"/>
                <w:lang w:eastAsia="ru-RU"/>
              </w:rPr>
              <w:t>МРСК Юга</w:t>
            </w:r>
            <w:r w:rsidR="00BA3D04">
              <w:rPr>
                <w:rFonts w:ascii="Arial" w:eastAsia="Times New Roman" w:hAnsi="Arial" w:cs="Arial"/>
                <w:b/>
                <w:bCs/>
                <w:color w:val="FFFFFF"/>
                <w:sz w:val="18"/>
                <w:szCs w:val="18"/>
                <w:lang w:eastAsia="ru-RU"/>
              </w:rPr>
              <w:t>»</w:t>
            </w:r>
            <w:r w:rsidRPr="000F49E0">
              <w:rPr>
                <w:rFonts w:ascii="Arial" w:eastAsia="Times New Roman" w:hAnsi="Arial" w:cs="Arial"/>
                <w:b/>
                <w:bCs/>
                <w:color w:val="FFFFFF"/>
                <w:sz w:val="18"/>
                <w:szCs w:val="18"/>
                <w:lang w:eastAsia="ru-RU"/>
              </w:rPr>
              <w:t xml:space="preserve">  на 2018 – всего, тыс. руб.</w:t>
            </w:r>
          </w:p>
        </w:tc>
        <w:tc>
          <w:tcPr>
            <w:tcW w:w="1276"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72AAA2E4"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 xml:space="preserve">Отнесено на филиал ПАО </w:t>
            </w:r>
            <w:r w:rsidR="00BA3D04">
              <w:rPr>
                <w:rFonts w:ascii="Arial" w:eastAsia="Times New Roman" w:hAnsi="Arial" w:cs="Arial"/>
                <w:b/>
                <w:bCs/>
                <w:color w:val="FFFFFF"/>
                <w:sz w:val="18"/>
                <w:szCs w:val="18"/>
                <w:lang w:eastAsia="ru-RU"/>
              </w:rPr>
              <w:t>«</w:t>
            </w:r>
            <w:r w:rsidRPr="000F49E0">
              <w:rPr>
                <w:rFonts w:ascii="Arial" w:eastAsia="Times New Roman" w:hAnsi="Arial" w:cs="Arial"/>
                <w:b/>
                <w:bCs/>
                <w:color w:val="FFFFFF"/>
                <w:sz w:val="18"/>
                <w:szCs w:val="18"/>
                <w:lang w:eastAsia="ru-RU"/>
              </w:rPr>
              <w:t>МРСК Юга</w:t>
            </w:r>
            <w:r w:rsidR="00BA3D04">
              <w:rPr>
                <w:rFonts w:ascii="Arial" w:eastAsia="Times New Roman" w:hAnsi="Arial" w:cs="Arial"/>
                <w:b/>
                <w:bCs/>
                <w:color w:val="FFFFFF"/>
                <w:sz w:val="18"/>
                <w:szCs w:val="18"/>
                <w:lang w:eastAsia="ru-RU"/>
              </w:rPr>
              <w:t>»</w:t>
            </w:r>
            <w:r w:rsidRPr="000F49E0">
              <w:rPr>
                <w:rFonts w:ascii="Arial" w:eastAsia="Times New Roman" w:hAnsi="Arial" w:cs="Arial"/>
                <w:b/>
                <w:bCs/>
                <w:color w:val="FFFFFF"/>
                <w:sz w:val="18"/>
                <w:szCs w:val="18"/>
                <w:lang w:eastAsia="ru-RU"/>
              </w:rPr>
              <w:t xml:space="preserve"> - </w:t>
            </w:r>
            <w:r w:rsidR="00BA3D04">
              <w:rPr>
                <w:rFonts w:ascii="Arial" w:eastAsia="Times New Roman" w:hAnsi="Arial" w:cs="Arial"/>
                <w:b/>
                <w:bCs/>
                <w:color w:val="FFFFFF"/>
                <w:sz w:val="18"/>
                <w:szCs w:val="18"/>
                <w:lang w:eastAsia="ru-RU"/>
              </w:rPr>
              <w:t>«</w:t>
            </w:r>
            <w:r w:rsidRPr="000F49E0">
              <w:rPr>
                <w:rFonts w:ascii="Arial" w:eastAsia="Times New Roman" w:hAnsi="Arial" w:cs="Arial"/>
                <w:b/>
                <w:bCs/>
                <w:color w:val="FFFFFF"/>
                <w:sz w:val="18"/>
                <w:szCs w:val="18"/>
                <w:lang w:eastAsia="ru-RU"/>
              </w:rPr>
              <w:t>Астраханьэнерго</w:t>
            </w:r>
            <w:r w:rsidR="00BA3D04">
              <w:rPr>
                <w:rFonts w:ascii="Arial" w:eastAsia="Times New Roman" w:hAnsi="Arial" w:cs="Arial"/>
                <w:b/>
                <w:bCs/>
                <w:color w:val="FFFFFF"/>
                <w:sz w:val="18"/>
                <w:szCs w:val="18"/>
                <w:lang w:eastAsia="ru-RU"/>
              </w:rPr>
              <w:t>»</w:t>
            </w:r>
            <w:r w:rsidRPr="000F49E0">
              <w:rPr>
                <w:rFonts w:ascii="Arial" w:eastAsia="Times New Roman" w:hAnsi="Arial" w:cs="Arial"/>
                <w:b/>
                <w:bCs/>
                <w:color w:val="FFFFFF"/>
                <w:sz w:val="18"/>
                <w:szCs w:val="18"/>
                <w:lang w:eastAsia="ru-RU"/>
              </w:rPr>
              <w:t xml:space="preserve"> (передача э/эн), тыс. руб.</w:t>
            </w:r>
          </w:p>
        </w:tc>
        <w:tc>
          <w:tcPr>
            <w:tcW w:w="1418"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1737EFFA" w14:textId="77777777" w:rsidR="00704C7D"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Оценка Исполнителя</w:t>
            </w:r>
          </w:p>
          <w:p w14:paraId="57FE1A11" w14:textId="77777777" w:rsidR="001E7E0A" w:rsidRPr="000F49E0" w:rsidRDefault="001E7E0A" w:rsidP="00704C7D">
            <w:pPr>
              <w:spacing w:after="0" w:line="240" w:lineRule="auto"/>
              <w:jc w:val="center"/>
              <w:rPr>
                <w:rFonts w:ascii="Arial" w:eastAsia="Times New Roman" w:hAnsi="Arial" w:cs="Arial"/>
                <w:b/>
                <w:bCs/>
                <w:color w:val="FFFFFF"/>
                <w:sz w:val="18"/>
                <w:szCs w:val="18"/>
                <w:lang w:eastAsia="ru-RU"/>
              </w:rPr>
            </w:pPr>
            <w:r>
              <w:rPr>
                <w:rFonts w:ascii="Arial" w:eastAsia="Times New Roman" w:hAnsi="Arial" w:cs="Arial"/>
                <w:b/>
                <w:bCs/>
                <w:color w:val="FFFFFF"/>
                <w:sz w:val="18"/>
                <w:szCs w:val="18"/>
                <w:lang w:eastAsia="ru-RU"/>
              </w:rPr>
              <w:t xml:space="preserve">(с учетом доли </w:t>
            </w:r>
            <w:r w:rsidR="00CE36F8">
              <w:rPr>
                <w:rFonts w:ascii="Arial" w:eastAsia="Times New Roman" w:hAnsi="Arial" w:cs="Arial"/>
                <w:b/>
                <w:bCs/>
                <w:color w:val="FFFFFF"/>
                <w:sz w:val="18"/>
                <w:szCs w:val="18"/>
                <w:lang w:eastAsia="ru-RU"/>
              </w:rPr>
              <w:t xml:space="preserve">на передачу ээ), тыс. руб. </w:t>
            </w:r>
          </w:p>
        </w:tc>
        <w:tc>
          <w:tcPr>
            <w:tcW w:w="2976"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A3AEC9F"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Обоснование</w:t>
            </w:r>
          </w:p>
          <w:p w14:paraId="51945F8F"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(документы, предоставленные в Службу по тарифам Астраханской области)</w:t>
            </w:r>
          </w:p>
        </w:tc>
        <w:tc>
          <w:tcPr>
            <w:tcW w:w="3779"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4422DBF2"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Замечания Исполнителя к обосновывающим документам</w:t>
            </w:r>
          </w:p>
        </w:tc>
      </w:tr>
      <w:tr w:rsidR="00704C7D" w:rsidRPr="000F49E0" w14:paraId="774F322D" w14:textId="77777777" w:rsidTr="0046495A">
        <w:trPr>
          <w:trHeight w:val="60"/>
          <w:tblHeader/>
        </w:trPr>
        <w:tc>
          <w:tcPr>
            <w:tcW w:w="2967"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noWrap/>
            <w:vAlign w:val="center"/>
            <w:hideMark/>
          </w:tcPr>
          <w:p w14:paraId="688FA06F"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1</w:t>
            </w:r>
          </w:p>
        </w:tc>
        <w:tc>
          <w:tcPr>
            <w:tcW w:w="1041"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690ABFFA"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2</w:t>
            </w:r>
          </w:p>
        </w:tc>
        <w:tc>
          <w:tcPr>
            <w:tcW w:w="1134"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5C73CB1C"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3</w:t>
            </w:r>
          </w:p>
        </w:tc>
        <w:tc>
          <w:tcPr>
            <w:tcW w:w="1276"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6143E396"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4</w:t>
            </w:r>
          </w:p>
        </w:tc>
        <w:tc>
          <w:tcPr>
            <w:tcW w:w="1418"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047ED959"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sidRPr="000F49E0">
              <w:rPr>
                <w:rFonts w:ascii="Arial" w:eastAsia="Times New Roman" w:hAnsi="Arial" w:cs="Arial"/>
                <w:b/>
                <w:bCs/>
                <w:color w:val="FFFFFF"/>
                <w:sz w:val="18"/>
                <w:szCs w:val="18"/>
                <w:lang w:eastAsia="ru-RU"/>
              </w:rPr>
              <w:t>5</w:t>
            </w:r>
          </w:p>
        </w:tc>
        <w:tc>
          <w:tcPr>
            <w:tcW w:w="2976"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1164D55F"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Pr>
                <w:rFonts w:ascii="Arial" w:eastAsia="Times New Roman" w:hAnsi="Arial" w:cs="Arial"/>
                <w:b/>
                <w:bCs/>
                <w:color w:val="FFFFFF"/>
                <w:sz w:val="18"/>
                <w:szCs w:val="18"/>
                <w:lang w:eastAsia="ru-RU"/>
              </w:rPr>
              <w:t>6</w:t>
            </w:r>
          </w:p>
        </w:tc>
        <w:tc>
          <w:tcPr>
            <w:tcW w:w="3779"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645A4D2A" w14:textId="77777777" w:rsidR="00704C7D" w:rsidRPr="000F49E0" w:rsidRDefault="00704C7D" w:rsidP="00704C7D">
            <w:pPr>
              <w:spacing w:after="0" w:line="240" w:lineRule="auto"/>
              <w:jc w:val="center"/>
              <w:rPr>
                <w:rFonts w:ascii="Arial" w:eastAsia="Times New Roman" w:hAnsi="Arial" w:cs="Arial"/>
                <w:b/>
                <w:bCs/>
                <w:color w:val="FFFFFF"/>
                <w:sz w:val="18"/>
                <w:szCs w:val="18"/>
                <w:lang w:eastAsia="ru-RU"/>
              </w:rPr>
            </w:pPr>
            <w:r>
              <w:rPr>
                <w:rFonts w:ascii="Arial" w:eastAsia="Times New Roman" w:hAnsi="Arial" w:cs="Arial"/>
                <w:b/>
                <w:bCs/>
                <w:color w:val="FFFFFF"/>
                <w:sz w:val="18"/>
                <w:szCs w:val="18"/>
                <w:lang w:eastAsia="ru-RU"/>
              </w:rPr>
              <w:t>7</w:t>
            </w:r>
          </w:p>
        </w:tc>
      </w:tr>
      <w:tr w:rsidR="00704C7D" w:rsidRPr="000F49E0" w14:paraId="2D4CDC4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444D41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Материалы для орг. техники</w:t>
            </w:r>
          </w:p>
        </w:tc>
        <w:tc>
          <w:tcPr>
            <w:tcW w:w="1041" w:type="dxa"/>
            <w:tcBorders>
              <w:top w:val="nil"/>
              <w:left w:val="nil"/>
              <w:bottom w:val="single" w:sz="8" w:space="0" w:color="auto"/>
              <w:right w:val="single" w:sz="8" w:space="0" w:color="auto"/>
            </w:tcBorders>
            <w:shd w:val="clear" w:color="auto" w:fill="auto"/>
            <w:vAlign w:val="center"/>
            <w:hideMark/>
          </w:tcPr>
          <w:p w14:paraId="4F897E5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5 521,00</w:t>
            </w:r>
          </w:p>
        </w:tc>
        <w:tc>
          <w:tcPr>
            <w:tcW w:w="1134" w:type="dxa"/>
            <w:tcBorders>
              <w:top w:val="nil"/>
              <w:left w:val="nil"/>
              <w:bottom w:val="single" w:sz="8" w:space="0" w:color="auto"/>
              <w:right w:val="single" w:sz="8" w:space="0" w:color="auto"/>
            </w:tcBorders>
            <w:shd w:val="clear" w:color="auto" w:fill="auto"/>
            <w:noWrap/>
            <w:vAlign w:val="center"/>
            <w:hideMark/>
          </w:tcPr>
          <w:p w14:paraId="68C1102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5 800,00</w:t>
            </w:r>
          </w:p>
        </w:tc>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963AC8"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2 328,00</w:t>
            </w: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B59D97C"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812,8</w:t>
            </w:r>
          </w:p>
        </w:tc>
        <w:tc>
          <w:tcPr>
            <w:tcW w:w="2976" w:type="dxa"/>
            <w:tcBorders>
              <w:top w:val="nil"/>
              <w:left w:val="nil"/>
              <w:bottom w:val="single" w:sz="8" w:space="0" w:color="auto"/>
              <w:right w:val="single" w:sz="8" w:space="0" w:color="auto"/>
            </w:tcBorders>
            <w:shd w:val="clear" w:color="auto" w:fill="auto"/>
            <w:vAlign w:val="center"/>
            <w:hideMark/>
          </w:tcPr>
          <w:p w14:paraId="10F920D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стоимости расходных материалов (картриджи, тонеры, комплектующие к комп. и орг. технике, телефоны, МФУ, мониторы), расчет стоимости вычислит техники (системные блоки 69 шт., мониторы 69 шт.), договоры поставки за 2016, акты списания ТМЦ за 2016</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06CE9A9"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Рассмотрены коммерческие предложения по обслуживанию и приобретению оргтехники (Сервис КМ) в сравнении с фактическими расходами за 2016 год наблюдается снижение. Исходя из того, что цены не превышают цен 2016 года в доле Астраханьэнерго(14,55) приняты расходы по обслуживанию оргтехники.</w:t>
            </w:r>
            <w:r w:rsidRPr="000F49E0">
              <w:rPr>
                <w:rFonts w:ascii="Arial" w:eastAsia="Times New Roman" w:hAnsi="Arial" w:cs="Arial"/>
                <w:color w:val="000000"/>
                <w:sz w:val="16"/>
                <w:szCs w:val="16"/>
                <w:lang w:eastAsia="ru-RU"/>
              </w:rPr>
              <w:br/>
              <w:t xml:space="preserve">В отношении приобретения бытовой техники, </w:t>
            </w:r>
            <w:r w:rsidR="00623FAB" w:rsidRPr="000F49E0">
              <w:rPr>
                <w:rFonts w:ascii="Arial" w:eastAsia="Times New Roman" w:hAnsi="Arial" w:cs="Arial"/>
                <w:color w:val="000000"/>
                <w:sz w:val="16"/>
                <w:szCs w:val="16"/>
                <w:lang w:eastAsia="ru-RU"/>
              </w:rPr>
              <w:t>инструментов</w:t>
            </w:r>
            <w:r w:rsidRPr="000F49E0">
              <w:rPr>
                <w:rFonts w:ascii="Arial" w:eastAsia="Times New Roman" w:hAnsi="Arial" w:cs="Arial"/>
                <w:color w:val="000000"/>
                <w:sz w:val="16"/>
                <w:szCs w:val="16"/>
                <w:lang w:eastAsia="ru-RU"/>
              </w:rPr>
              <w:t xml:space="preserve"> и материалов не представлены данные о наличии на начло года техники, при этом представлены материалы по списанию ТМЦ</w:t>
            </w:r>
          </w:p>
        </w:tc>
      </w:tr>
      <w:tr w:rsidR="00704C7D" w:rsidRPr="000F49E0" w14:paraId="2412A06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8AB482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спец. одежда и обувь</w:t>
            </w:r>
          </w:p>
        </w:tc>
        <w:tc>
          <w:tcPr>
            <w:tcW w:w="1041" w:type="dxa"/>
            <w:tcBorders>
              <w:top w:val="nil"/>
              <w:left w:val="nil"/>
              <w:bottom w:val="single" w:sz="8" w:space="0" w:color="auto"/>
              <w:right w:val="single" w:sz="8" w:space="0" w:color="auto"/>
            </w:tcBorders>
            <w:shd w:val="clear" w:color="auto" w:fill="auto"/>
            <w:vAlign w:val="center"/>
            <w:hideMark/>
          </w:tcPr>
          <w:p w14:paraId="5DFB575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88,00</w:t>
            </w:r>
          </w:p>
        </w:tc>
        <w:tc>
          <w:tcPr>
            <w:tcW w:w="1134" w:type="dxa"/>
            <w:tcBorders>
              <w:top w:val="nil"/>
              <w:left w:val="nil"/>
              <w:bottom w:val="single" w:sz="8" w:space="0" w:color="auto"/>
              <w:right w:val="single" w:sz="8" w:space="0" w:color="auto"/>
            </w:tcBorders>
            <w:shd w:val="clear" w:color="auto" w:fill="auto"/>
            <w:noWrap/>
            <w:vAlign w:val="center"/>
            <w:hideMark/>
          </w:tcPr>
          <w:p w14:paraId="0E52320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125,00</w:t>
            </w:r>
          </w:p>
        </w:tc>
        <w:tc>
          <w:tcPr>
            <w:tcW w:w="1276" w:type="dxa"/>
            <w:vMerge/>
            <w:tcBorders>
              <w:top w:val="nil"/>
              <w:left w:val="single" w:sz="8" w:space="0" w:color="auto"/>
              <w:bottom w:val="single" w:sz="8" w:space="0" w:color="000000"/>
              <w:right w:val="single" w:sz="8" w:space="0" w:color="auto"/>
            </w:tcBorders>
            <w:vAlign w:val="center"/>
            <w:hideMark/>
          </w:tcPr>
          <w:p w14:paraId="0255B10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2C7415E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7C79350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потребности на 2018-2021, отчет по проводкам за 2016</w:t>
            </w:r>
          </w:p>
        </w:tc>
        <w:tc>
          <w:tcPr>
            <w:tcW w:w="3779" w:type="dxa"/>
            <w:vMerge/>
            <w:tcBorders>
              <w:top w:val="nil"/>
              <w:left w:val="single" w:sz="8" w:space="0" w:color="auto"/>
              <w:bottom w:val="single" w:sz="8" w:space="0" w:color="000000"/>
              <w:right w:val="single" w:sz="8" w:space="0" w:color="auto"/>
            </w:tcBorders>
            <w:vAlign w:val="center"/>
            <w:hideMark/>
          </w:tcPr>
          <w:p w14:paraId="50F3626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252F02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9A1200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моющие и чистящие средства</w:t>
            </w:r>
          </w:p>
        </w:tc>
        <w:tc>
          <w:tcPr>
            <w:tcW w:w="1041" w:type="dxa"/>
            <w:tcBorders>
              <w:top w:val="nil"/>
              <w:left w:val="nil"/>
              <w:bottom w:val="single" w:sz="8" w:space="0" w:color="auto"/>
              <w:right w:val="single" w:sz="8" w:space="0" w:color="auto"/>
            </w:tcBorders>
            <w:shd w:val="clear" w:color="auto" w:fill="auto"/>
            <w:vAlign w:val="center"/>
            <w:hideMark/>
          </w:tcPr>
          <w:p w14:paraId="3555BF3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726,00</w:t>
            </w:r>
          </w:p>
        </w:tc>
        <w:tc>
          <w:tcPr>
            <w:tcW w:w="1134" w:type="dxa"/>
            <w:tcBorders>
              <w:top w:val="nil"/>
              <w:left w:val="nil"/>
              <w:bottom w:val="single" w:sz="8" w:space="0" w:color="auto"/>
              <w:right w:val="single" w:sz="8" w:space="0" w:color="auto"/>
            </w:tcBorders>
            <w:shd w:val="clear" w:color="auto" w:fill="auto"/>
            <w:noWrap/>
            <w:vAlign w:val="center"/>
            <w:hideMark/>
          </w:tcPr>
          <w:p w14:paraId="3595C71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1 006,00</w:t>
            </w:r>
          </w:p>
        </w:tc>
        <w:tc>
          <w:tcPr>
            <w:tcW w:w="1276" w:type="dxa"/>
            <w:vMerge/>
            <w:tcBorders>
              <w:top w:val="nil"/>
              <w:left w:val="single" w:sz="8" w:space="0" w:color="auto"/>
              <w:bottom w:val="single" w:sz="8" w:space="0" w:color="000000"/>
              <w:right w:val="single" w:sz="8" w:space="0" w:color="auto"/>
            </w:tcBorders>
            <w:vAlign w:val="center"/>
            <w:hideMark/>
          </w:tcPr>
          <w:p w14:paraId="4E03D84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048E1A7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5A99A01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w:t>
            </w:r>
          </w:p>
        </w:tc>
        <w:tc>
          <w:tcPr>
            <w:tcW w:w="3779" w:type="dxa"/>
            <w:vMerge/>
            <w:tcBorders>
              <w:top w:val="nil"/>
              <w:left w:val="single" w:sz="8" w:space="0" w:color="auto"/>
              <w:bottom w:val="single" w:sz="8" w:space="0" w:color="000000"/>
              <w:right w:val="single" w:sz="8" w:space="0" w:color="auto"/>
            </w:tcBorders>
            <w:vAlign w:val="center"/>
            <w:hideMark/>
          </w:tcPr>
          <w:p w14:paraId="52A07FC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0F3898B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2D4C3F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мебель</w:t>
            </w:r>
          </w:p>
        </w:tc>
        <w:tc>
          <w:tcPr>
            <w:tcW w:w="1041" w:type="dxa"/>
            <w:tcBorders>
              <w:top w:val="nil"/>
              <w:left w:val="nil"/>
              <w:bottom w:val="single" w:sz="8" w:space="0" w:color="auto"/>
              <w:right w:val="single" w:sz="8" w:space="0" w:color="auto"/>
            </w:tcBorders>
            <w:shd w:val="clear" w:color="auto" w:fill="auto"/>
            <w:vAlign w:val="center"/>
            <w:hideMark/>
          </w:tcPr>
          <w:p w14:paraId="676FB26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1 250,00</w:t>
            </w:r>
          </w:p>
        </w:tc>
        <w:tc>
          <w:tcPr>
            <w:tcW w:w="1134" w:type="dxa"/>
            <w:tcBorders>
              <w:top w:val="nil"/>
              <w:left w:val="nil"/>
              <w:bottom w:val="single" w:sz="8" w:space="0" w:color="auto"/>
              <w:right w:val="single" w:sz="8" w:space="0" w:color="auto"/>
            </w:tcBorders>
            <w:shd w:val="clear" w:color="auto" w:fill="auto"/>
            <w:noWrap/>
            <w:vAlign w:val="center"/>
            <w:hideMark/>
          </w:tcPr>
          <w:p w14:paraId="431CE0A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660,00</w:t>
            </w:r>
          </w:p>
        </w:tc>
        <w:tc>
          <w:tcPr>
            <w:tcW w:w="1276" w:type="dxa"/>
            <w:vMerge/>
            <w:tcBorders>
              <w:top w:val="nil"/>
              <w:left w:val="single" w:sz="8" w:space="0" w:color="auto"/>
              <w:bottom w:val="single" w:sz="8" w:space="0" w:color="000000"/>
              <w:right w:val="single" w:sz="8" w:space="0" w:color="auto"/>
            </w:tcBorders>
            <w:vAlign w:val="center"/>
            <w:hideMark/>
          </w:tcPr>
          <w:p w14:paraId="45E262F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8FAAB5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638B0E4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 договоры (2015г.)</w:t>
            </w:r>
          </w:p>
        </w:tc>
        <w:tc>
          <w:tcPr>
            <w:tcW w:w="3779" w:type="dxa"/>
            <w:vMerge/>
            <w:tcBorders>
              <w:top w:val="nil"/>
              <w:left w:val="single" w:sz="8" w:space="0" w:color="auto"/>
              <w:bottom w:val="single" w:sz="8" w:space="0" w:color="000000"/>
              <w:right w:val="single" w:sz="8" w:space="0" w:color="auto"/>
            </w:tcBorders>
            <w:vAlign w:val="center"/>
            <w:hideMark/>
          </w:tcPr>
          <w:p w14:paraId="68AEA68F"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E646A9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947530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бытовая техника</w:t>
            </w:r>
          </w:p>
        </w:tc>
        <w:tc>
          <w:tcPr>
            <w:tcW w:w="1041" w:type="dxa"/>
            <w:tcBorders>
              <w:top w:val="nil"/>
              <w:left w:val="nil"/>
              <w:bottom w:val="single" w:sz="8" w:space="0" w:color="auto"/>
              <w:right w:val="single" w:sz="8" w:space="0" w:color="auto"/>
            </w:tcBorders>
            <w:shd w:val="clear" w:color="auto" w:fill="auto"/>
            <w:vAlign w:val="center"/>
            <w:hideMark/>
          </w:tcPr>
          <w:p w14:paraId="10486C3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347,00</w:t>
            </w:r>
          </w:p>
        </w:tc>
        <w:tc>
          <w:tcPr>
            <w:tcW w:w="1134" w:type="dxa"/>
            <w:tcBorders>
              <w:top w:val="nil"/>
              <w:left w:val="nil"/>
              <w:bottom w:val="single" w:sz="8" w:space="0" w:color="auto"/>
              <w:right w:val="single" w:sz="8" w:space="0" w:color="auto"/>
            </w:tcBorders>
            <w:shd w:val="clear" w:color="auto" w:fill="auto"/>
            <w:noWrap/>
            <w:vAlign w:val="center"/>
            <w:hideMark/>
          </w:tcPr>
          <w:p w14:paraId="456C307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296,00</w:t>
            </w:r>
          </w:p>
        </w:tc>
        <w:tc>
          <w:tcPr>
            <w:tcW w:w="1276" w:type="dxa"/>
            <w:vMerge/>
            <w:tcBorders>
              <w:top w:val="nil"/>
              <w:left w:val="single" w:sz="8" w:space="0" w:color="auto"/>
              <w:bottom w:val="single" w:sz="8" w:space="0" w:color="000000"/>
              <w:right w:val="single" w:sz="8" w:space="0" w:color="auto"/>
            </w:tcBorders>
            <w:vAlign w:val="center"/>
            <w:hideMark/>
          </w:tcPr>
          <w:p w14:paraId="628BAE0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239F2A5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C290EF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 договоры (2015г.)</w:t>
            </w:r>
          </w:p>
        </w:tc>
        <w:tc>
          <w:tcPr>
            <w:tcW w:w="3779" w:type="dxa"/>
            <w:vMerge/>
            <w:tcBorders>
              <w:top w:val="nil"/>
              <w:left w:val="single" w:sz="8" w:space="0" w:color="auto"/>
              <w:bottom w:val="single" w:sz="8" w:space="0" w:color="000000"/>
              <w:right w:val="single" w:sz="8" w:space="0" w:color="auto"/>
            </w:tcBorders>
            <w:vAlign w:val="center"/>
            <w:hideMark/>
          </w:tcPr>
          <w:p w14:paraId="3E3124F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4C4A01B0"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D598ED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инструмент, инвентарь</w:t>
            </w:r>
          </w:p>
        </w:tc>
        <w:tc>
          <w:tcPr>
            <w:tcW w:w="1041" w:type="dxa"/>
            <w:tcBorders>
              <w:top w:val="nil"/>
              <w:left w:val="nil"/>
              <w:bottom w:val="single" w:sz="8" w:space="0" w:color="auto"/>
              <w:right w:val="single" w:sz="8" w:space="0" w:color="auto"/>
            </w:tcBorders>
            <w:shd w:val="clear" w:color="auto" w:fill="auto"/>
            <w:vAlign w:val="center"/>
            <w:hideMark/>
          </w:tcPr>
          <w:p w14:paraId="1FCA080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247,00</w:t>
            </w:r>
          </w:p>
        </w:tc>
        <w:tc>
          <w:tcPr>
            <w:tcW w:w="1134" w:type="dxa"/>
            <w:tcBorders>
              <w:top w:val="nil"/>
              <w:left w:val="nil"/>
              <w:bottom w:val="single" w:sz="8" w:space="0" w:color="auto"/>
              <w:right w:val="single" w:sz="8" w:space="0" w:color="auto"/>
            </w:tcBorders>
            <w:shd w:val="clear" w:color="auto" w:fill="auto"/>
            <w:noWrap/>
            <w:vAlign w:val="center"/>
            <w:hideMark/>
          </w:tcPr>
          <w:p w14:paraId="24A1DAD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5 030,00</w:t>
            </w:r>
          </w:p>
        </w:tc>
        <w:tc>
          <w:tcPr>
            <w:tcW w:w="1276" w:type="dxa"/>
            <w:vMerge/>
            <w:tcBorders>
              <w:top w:val="nil"/>
              <w:left w:val="single" w:sz="8" w:space="0" w:color="auto"/>
              <w:bottom w:val="single" w:sz="8" w:space="0" w:color="000000"/>
              <w:right w:val="single" w:sz="8" w:space="0" w:color="auto"/>
            </w:tcBorders>
            <w:vAlign w:val="center"/>
            <w:hideMark/>
          </w:tcPr>
          <w:p w14:paraId="70563B9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738A12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128BA09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(2016г.), ТН на 3555,54 т.р. без НДС, требование-накладная от 30.12.2016</w:t>
            </w:r>
          </w:p>
        </w:tc>
        <w:tc>
          <w:tcPr>
            <w:tcW w:w="3779" w:type="dxa"/>
            <w:vMerge/>
            <w:tcBorders>
              <w:top w:val="nil"/>
              <w:left w:val="single" w:sz="8" w:space="0" w:color="auto"/>
              <w:bottom w:val="single" w:sz="8" w:space="0" w:color="000000"/>
              <w:right w:val="single" w:sz="8" w:space="0" w:color="auto"/>
            </w:tcBorders>
            <w:vAlign w:val="center"/>
            <w:hideMark/>
          </w:tcPr>
          <w:p w14:paraId="119CED5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022E4811"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E2FAA0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прочие материалы другие ДСО (карты-схемы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w:t>
            </w:r>
          </w:p>
        </w:tc>
        <w:tc>
          <w:tcPr>
            <w:tcW w:w="1041" w:type="dxa"/>
            <w:tcBorders>
              <w:top w:val="nil"/>
              <w:left w:val="nil"/>
              <w:bottom w:val="single" w:sz="8" w:space="0" w:color="auto"/>
              <w:right w:val="single" w:sz="8" w:space="0" w:color="auto"/>
            </w:tcBorders>
            <w:shd w:val="clear" w:color="auto" w:fill="auto"/>
            <w:vAlign w:val="center"/>
            <w:hideMark/>
          </w:tcPr>
          <w:p w14:paraId="159AE0B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59,00</w:t>
            </w:r>
          </w:p>
        </w:tc>
        <w:tc>
          <w:tcPr>
            <w:tcW w:w="1134" w:type="dxa"/>
            <w:tcBorders>
              <w:top w:val="nil"/>
              <w:left w:val="nil"/>
              <w:bottom w:val="single" w:sz="8" w:space="0" w:color="auto"/>
              <w:right w:val="single" w:sz="8" w:space="0" w:color="auto"/>
            </w:tcBorders>
            <w:shd w:val="clear" w:color="auto" w:fill="auto"/>
            <w:noWrap/>
            <w:vAlign w:val="center"/>
            <w:hideMark/>
          </w:tcPr>
          <w:p w14:paraId="71AC280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305,00</w:t>
            </w:r>
          </w:p>
        </w:tc>
        <w:tc>
          <w:tcPr>
            <w:tcW w:w="1276" w:type="dxa"/>
            <w:vMerge/>
            <w:tcBorders>
              <w:top w:val="nil"/>
              <w:left w:val="single" w:sz="8" w:space="0" w:color="auto"/>
              <w:bottom w:val="single" w:sz="8" w:space="0" w:color="000000"/>
              <w:right w:val="single" w:sz="8" w:space="0" w:color="auto"/>
            </w:tcBorders>
            <w:vAlign w:val="center"/>
            <w:hideMark/>
          </w:tcPr>
          <w:p w14:paraId="7488299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26B0AE1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6312BA2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служебная записка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О формировании бизнес-плана 2017г.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договор от 08.06.2016 с ИП Даниленко Т.А., счет от 13.07.2016 на корректирующие материалы для карты-схемы на 37 тыс. руб., акт списания от 31.10.2016 на 36,5 т.р.</w:t>
            </w:r>
          </w:p>
        </w:tc>
        <w:tc>
          <w:tcPr>
            <w:tcW w:w="3779" w:type="dxa"/>
            <w:vMerge/>
            <w:tcBorders>
              <w:top w:val="nil"/>
              <w:left w:val="single" w:sz="8" w:space="0" w:color="auto"/>
              <w:bottom w:val="single" w:sz="8" w:space="0" w:color="000000"/>
              <w:right w:val="single" w:sz="8" w:space="0" w:color="auto"/>
            </w:tcBorders>
            <w:vAlign w:val="center"/>
            <w:hideMark/>
          </w:tcPr>
          <w:p w14:paraId="607BA32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7DE2FF6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48F593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материалы другие ДУД (печати, штампы, информ. таблички, проч. ТМЦ)</w:t>
            </w:r>
          </w:p>
        </w:tc>
        <w:tc>
          <w:tcPr>
            <w:tcW w:w="1041" w:type="dxa"/>
            <w:tcBorders>
              <w:top w:val="nil"/>
              <w:left w:val="nil"/>
              <w:bottom w:val="single" w:sz="8" w:space="0" w:color="auto"/>
              <w:right w:val="single" w:sz="8" w:space="0" w:color="auto"/>
            </w:tcBorders>
            <w:shd w:val="clear" w:color="auto" w:fill="auto"/>
            <w:vAlign w:val="center"/>
            <w:hideMark/>
          </w:tcPr>
          <w:p w14:paraId="4A5D7C4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4 353,00</w:t>
            </w:r>
          </w:p>
        </w:tc>
        <w:tc>
          <w:tcPr>
            <w:tcW w:w="1134" w:type="dxa"/>
            <w:tcBorders>
              <w:top w:val="nil"/>
              <w:left w:val="nil"/>
              <w:bottom w:val="single" w:sz="8" w:space="0" w:color="auto"/>
              <w:right w:val="single" w:sz="8" w:space="0" w:color="auto"/>
            </w:tcBorders>
            <w:shd w:val="clear" w:color="auto" w:fill="auto"/>
            <w:noWrap/>
            <w:vAlign w:val="center"/>
            <w:hideMark/>
          </w:tcPr>
          <w:p w14:paraId="7F767C1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3 336,00</w:t>
            </w:r>
          </w:p>
        </w:tc>
        <w:tc>
          <w:tcPr>
            <w:tcW w:w="1276" w:type="dxa"/>
            <w:vMerge/>
            <w:tcBorders>
              <w:top w:val="nil"/>
              <w:left w:val="single" w:sz="8" w:space="0" w:color="auto"/>
              <w:bottom w:val="single" w:sz="8" w:space="0" w:color="000000"/>
              <w:right w:val="single" w:sz="8" w:space="0" w:color="auto"/>
            </w:tcBorders>
            <w:vAlign w:val="center"/>
            <w:hideMark/>
          </w:tcPr>
          <w:p w14:paraId="7F83BB0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BAABD6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60310BB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сч.26.01 за 2016 (наименования материалов не указаны)</w:t>
            </w:r>
          </w:p>
        </w:tc>
        <w:tc>
          <w:tcPr>
            <w:tcW w:w="3779" w:type="dxa"/>
            <w:vMerge/>
            <w:tcBorders>
              <w:top w:val="nil"/>
              <w:left w:val="single" w:sz="8" w:space="0" w:color="auto"/>
              <w:bottom w:val="single" w:sz="8" w:space="0" w:color="000000"/>
              <w:right w:val="single" w:sz="8" w:space="0" w:color="auto"/>
            </w:tcBorders>
            <w:vAlign w:val="center"/>
            <w:hideMark/>
          </w:tcPr>
          <w:p w14:paraId="549BF3C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6C90CAB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86C75B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ТО оргтехники</w:t>
            </w:r>
          </w:p>
        </w:tc>
        <w:tc>
          <w:tcPr>
            <w:tcW w:w="1041" w:type="dxa"/>
            <w:tcBorders>
              <w:top w:val="nil"/>
              <w:left w:val="nil"/>
              <w:bottom w:val="single" w:sz="8" w:space="0" w:color="auto"/>
              <w:right w:val="single" w:sz="8" w:space="0" w:color="auto"/>
            </w:tcBorders>
            <w:shd w:val="clear" w:color="auto" w:fill="auto"/>
            <w:vAlign w:val="center"/>
            <w:hideMark/>
          </w:tcPr>
          <w:p w14:paraId="43ECFE5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2 967,00</w:t>
            </w:r>
          </w:p>
        </w:tc>
        <w:tc>
          <w:tcPr>
            <w:tcW w:w="1134" w:type="dxa"/>
            <w:tcBorders>
              <w:top w:val="nil"/>
              <w:left w:val="nil"/>
              <w:bottom w:val="single" w:sz="8" w:space="0" w:color="auto"/>
              <w:right w:val="single" w:sz="8" w:space="0" w:color="auto"/>
            </w:tcBorders>
            <w:shd w:val="clear" w:color="auto" w:fill="auto"/>
            <w:noWrap/>
            <w:vAlign w:val="center"/>
            <w:hideMark/>
          </w:tcPr>
          <w:p w14:paraId="75E5478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4 100,00</w:t>
            </w:r>
          </w:p>
        </w:tc>
        <w:tc>
          <w:tcPr>
            <w:tcW w:w="1276" w:type="dxa"/>
            <w:vMerge/>
            <w:tcBorders>
              <w:top w:val="nil"/>
              <w:left w:val="single" w:sz="8" w:space="0" w:color="auto"/>
              <w:bottom w:val="single" w:sz="8" w:space="0" w:color="000000"/>
              <w:right w:val="single" w:sz="8" w:space="0" w:color="auto"/>
            </w:tcBorders>
            <w:vAlign w:val="center"/>
            <w:hideMark/>
          </w:tcPr>
          <w:p w14:paraId="77F6320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AE9251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1D41676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расчет стоимости по ТО вычислит. техники, комм. предложение от ЗАО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СофтЛайнТрейд</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на оказание услуг тех. поддержки серверного и сетевого оборудования (IBM, Cisco, EMC), комм. предложение на ТО и ремонт оргтехники от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Сервис-КМ</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05.07.2016</w:t>
            </w:r>
          </w:p>
        </w:tc>
        <w:tc>
          <w:tcPr>
            <w:tcW w:w="3779" w:type="dxa"/>
            <w:vMerge/>
            <w:tcBorders>
              <w:top w:val="nil"/>
              <w:left w:val="single" w:sz="8" w:space="0" w:color="auto"/>
              <w:bottom w:val="single" w:sz="8" w:space="0" w:color="000000"/>
              <w:right w:val="single" w:sz="8" w:space="0" w:color="auto"/>
            </w:tcBorders>
            <w:vAlign w:val="center"/>
            <w:hideMark/>
          </w:tcPr>
          <w:p w14:paraId="7129D30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1151B561"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9BDCA5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подрядчиков по ТО прочих технических средств (обслуживание кулеров)</w:t>
            </w:r>
          </w:p>
        </w:tc>
        <w:tc>
          <w:tcPr>
            <w:tcW w:w="1041" w:type="dxa"/>
            <w:tcBorders>
              <w:top w:val="nil"/>
              <w:left w:val="nil"/>
              <w:bottom w:val="single" w:sz="8" w:space="0" w:color="auto"/>
              <w:right w:val="single" w:sz="8" w:space="0" w:color="auto"/>
            </w:tcBorders>
            <w:shd w:val="clear" w:color="auto" w:fill="auto"/>
            <w:vAlign w:val="center"/>
            <w:hideMark/>
          </w:tcPr>
          <w:p w14:paraId="510828D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44,00</w:t>
            </w:r>
          </w:p>
        </w:tc>
        <w:tc>
          <w:tcPr>
            <w:tcW w:w="1134" w:type="dxa"/>
            <w:tcBorders>
              <w:top w:val="nil"/>
              <w:left w:val="nil"/>
              <w:bottom w:val="single" w:sz="8" w:space="0" w:color="auto"/>
              <w:right w:val="single" w:sz="8" w:space="0" w:color="auto"/>
            </w:tcBorders>
            <w:shd w:val="clear" w:color="auto" w:fill="auto"/>
            <w:noWrap/>
            <w:vAlign w:val="center"/>
            <w:hideMark/>
          </w:tcPr>
          <w:p w14:paraId="4112E97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189,00</w:t>
            </w:r>
          </w:p>
        </w:tc>
        <w:tc>
          <w:tcPr>
            <w:tcW w:w="1276" w:type="dxa"/>
            <w:vMerge/>
            <w:tcBorders>
              <w:top w:val="nil"/>
              <w:left w:val="single" w:sz="8" w:space="0" w:color="auto"/>
              <w:bottom w:val="single" w:sz="8" w:space="0" w:color="000000"/>
              <w:right w:val="single" w:sz="8" w:space="0" w:color="auto"/>
            </w:tcBorders>
            <w:vAlign w:val="center"/>
            <w:hideMark/>
          </w:tcPr>
          <w:p w14:paraId="0D943B2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0AADF96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4F447FD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счета за 2016</w:t>
            </w:r>
          </w:p>
        </w:tc>
        <w:tc>
          <w:tcPr>
            <w:tcW w:w="3779" w:type="dxa"/>
            <w:vMerge/>
            <w:tcBorders>
              <w:top w:val="nil"/>
              <w:left w:val="single" w:sz="8" w:space="0" w:color="auto"/>
              <w:bottom w:val="single" w:sz="8" w:space="0" w:color="000000"/>
              <w:right w:val="single" w:sz="8" w:space="0" w:color="auto"/>
            </w:tcBorders>
            <w:vAlign w:val="center"/>
            <w:hideMark/>
          </w:tcPr>
          <w:p w14:paraId="11E82149"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6E9635A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6A8052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Ремонт оргтехники</w:t>
            </w:r>
          </w:p>
        </w:tc>
        <w:tc>
          <w:tcPr>
            <w:tcW w:w="1041" w:type="dxa"/>
            <w:tcBorders>
              <w:top w:val="nil"/>
              <w:left w:val="nil"/>
              <w:bottom w:val="single" w:sz="8" w:space="0" w:color="auto"/>
              <w:right w:val="single" w:sz="8" w:space="0" w:color="auto"/>
            </w:tcBorders>
            <w:shd w:val="clear" w:color="auto" w:fill="auto"/>
            <w:vAlign w:val="center"/>
            <w:hideMark/>
          </w:tcPr>
          <w:p w14:paraId="76D9BA5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691,00</w:t>
            </w:r>
          </w:p>
        </w:tc>
        <w:tc>
          <w:tcPr>
            <w:tcW w:w="1134" w:type="dxa"/>
            <w:tcBorders>
              <w:top w:val="nil"/>
              <w:left w:val="nil"/>
              <w:bottom w:val="single" w:sz="8" w:space="0" w:color="auto"/>
              <w:right w:val="single" w:sz="8" w:space="0" w:color="auto"/>
            </w:tcBorders>
            <w:shd w:val="clear" w:color="auto" w:fill="auto"/>
            <w:noWrap/>
            <w:vAlign w:val="center"/>
            <w:hideMark/>
          </w:tcPr>
          <w:p w14:paraId="19CECFB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500,00</w:t>
            </w:r>
          </w:p>
        </w:tc>
        <w:tc>
          <w:tcPr>
            <w:tcW w:w="1276" w:type="dxa"/>
            <w:tcBorders>
              <w:top w:val="nil"/>
              <w:left w:val="nil"/>
              <w:bottom w:val="single" w:sz="8" w:space="0" w:color="auto"/>
              <w:right w:val="single" w:sz="8" w:space="0" w:color="auto"/>
            </w:tcBorders>
            <w:shd w:val="clear" w:color="auto" w:fill="auto"/>
            <w:noWrap/>
            <w:vAlign w:val="center"/>
            <w:hideMark/>
          </w:tcPr>
          <w:p w14:paraId="2E042C4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679,00</w:t>
            </w:r>
          </w:p>
        </w:tc>
        <w:tc>
          <w:tcPr>
            <w:tcW w:w="1418" w:type="dxa"/>
            <w:vMerge/>
            <w:tcBorders>
              <w:top w:val="nil"/>
              <w:left w:val="single" w:sz="8" w:space="0" w:color="auto"/>
              <w:bottom w:val="single" w:sz="8" w:space="0" w:color="000000"/>
              <w:right w:val="single" w:sz="8" w:space="0" w:color="auto"/>
            </w:tcBorders>
            <w:vAlign w:val="center"/>
            <w:hideMark/>
          </w:tcPr>
          <w:p w14:paraId="71225BA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4E221B2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расчет стоимости по ремонту вычислит. и оргтехники, комм. предложение от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Сервис-КМ</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акты и договоры за 2016</w:t>
            </w:r>
          </w:p>
        </w:tc>
        <w:tc>
          <w:tcPr>
            <w:tcW w:w="3779" w:type="dxa"/>
            <w:vMerge/>
            <w:tcBorders>
              <w:top w:val="nil"/>
              <w:left w:val="single" w:sz="8" w:space="0" w:color="auto"/>
              <w:bottom w:val="single" w:sz="8" w:space="0" w:color="000000"/>
              <w:right w:val="single" w:sz="8" w:space="0" w:color="auto"/>
            </w:tcBorders>
            <w:vAlign w:val="center"/>
            <w:hideMark/>
          </w:tcPr>
          <w:p w14:paraId="0D78CE7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6B42D51E"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396046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на оплату труда</w:t>
            </w:r>
          </w:p>
        </w:tc>
        <w:tc>
          <w:tcPr>
            <w:tcW w:w="1041" w:type="dxa"/>
            <w:tcBorders>
              <w:top w:val="nil"/>
              <w:left w:val="nil"/>
              <w:bottom w:val="single" w:sz="8" w:space="0" w:color="auto"/>
              <w:right w:val="single" w:sz="8" w:space="0" w:color="auto"/>
            </w:tcBorders>
            <w:shd w:val="clear" w:color="auto" w:fill="auto"/>
            <w:vAlign w:val="center"/>
            <w:hideMark/>
          </w:tcPr>
          <w:p w14:paraId="7D33425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443 722,00</w:t>
            </w:r>
          </w:p>
        </w:tc>
        <w:tc>
          <w:tcPr>
            <w:tcW w:w="1134" w:type="dxa"/>
            <w:tcBorders>
              <w:top w:val="nil"/>
              <w:left w:val="nil"/>
              <w:bottom w:val="single" w:sz="8" w:space="0" w:color="auto"/>
              <w:right w:val="single" w:sz="8" w:space="0" w:color="auto"/>
            </w:tcBorders>
            <w:shd w:val="clear" w:color="auto" w:fill="auto"/>
            <w:noWrap/>
            <w:vAlign w:val="center"/>
            <w:hideMark/>
          </w:tcPr>
          <w:p w14:paraId="328632B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466 218,00</w:t>
            </w:r>
          </w:p>
        </w:tc>
        <w:tc>
          <w:tcPr>
            <w:tcW w:w="1276" w:type="dxa"/>
            <w:tcBorders>
              <w:top w:val="nil"/>
              <w:left w:val="nil"/>
              <w:bottom w:val="single" w:sz="8" w:space="0" w:color="auto"/>
              <w:right w:val="single" w:sz="8" w:space="0" w:color="auto"/>
            </w:tcBorders>
            <w:shd w:val="clear" w:color="auto" w:fill="auto"/>
            <w:noWrap/>
            <w:vAlign w:val="center"/>
            <w:hideMark/>
          </w:tcPr>
          <w:p w14:paraId="61558328"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64 530,00</w:t>
            </w:r>
          </w:p>
        </w:tc>
        <w:tc>
          <w:tcPr>
            <w:tcW w:w="1418" w:type="dxa"/>
            <w:tcBorders>
              <w:top w:val="nil"/>
              <w:left w:val="nil"/>
              <w:bottom w:val="single" w:sz="8" w:space="0" w:color="auto"/>
              <w:right w:val="single" w:sz="8" w:space="0" w:color="auto"/>
            </w:tcBorders>
            <w:shd w:val="clear" w:color="auto" w:fill="auto"/>
            <w:noWrap/>
            <w:vAlign w:val="center"/>
            <w:hideMark/>
          </w:tcPr>
          <w:p w14:paraId="28957118"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42 895</w:t>
            </w:r>
          </w:p>
        </w:tc>
        <w:tc>
          <w:tcPr>
            <w:tcW w:w="2976" w:type="dxa"/>
            <w:tcBorders>
              <w:top w:val="nil"/>
              <w:left w:val="nil"/>
              <w:bottom w:val="single" w:sz="8" w:space="0" w:color="auto"/>
              <w:right w:val="single" w:sz="8" w:space="0" w:color="auto"/>
            </w:tcBorders>
            <w:shd w:val="clear" w:color="auto" w:fill="auto"/>
            <w:vAlign w:val="center"/>
            <w:hideMark/>
          </w:tcPr>
          <w:p w14:paraId="08207E3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расчет расходов по форме таблицы № П1.16, выписка из штатного расписания ИА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на 04.04.2017, Положение о мат. стимулировании ген. директора, Положение о мат. стимулировании и соц. пакете высших менеджеров, Положение об оплате труда работников ИА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приказом от 26.10.2016 №709, Положение о мат. стимулировании ведущ. менеджеров и работников ИА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приказом от 26.10.2016 № 710;</w:t>
            </w:r>
            <w:r w:rsidRPr="000F49E0">
              <w:rPr>
                <w:rFonts w:ascii="Arial" w:eastAsia="Times New Roman" w:hAnsi="Arial" w:cs="Arial"/>
                <w:color w:val="000000"/>
                <w:sz w:val="16"/>
                <w:szCs w:val="16"/>
                <w:lang w:eastAsia="ru-RU"/>
              </w:rPr>
              <w:br/>
              <w:t>форма П-4,   Список работников, выполнявших работы по договорам возмездного</w:t>
            </w:r>
            <w:r w:rsidR="002679E8">
              <w:rPr>
                <w:rFonts w:ascii="Arial" w:eastAsia="Times New Roman" w:hAnsi="Arial" w:cs="Arial"/>
                <w:color w:val="000000"/>
                <w:sz w:val="16"/>
                <w:szCs w:val="16"/>
                <w:lang w:eastAsia="ru-RU"/>
              </w:rPr>
              <w:t xml:space="preserve"> </w:t>
            </w:r>
            <w:r w:rsidRPr="000F49E0">
              <w:rPr>
                <w:rFonts w:ascii="Arial" w:eastAsia="Times New Roman" w:hAnsi="Arial" w:cs="Arial"/>
                <w:color w:val="000000"/>
                <w:sz w:val="16"/>
                <w:szCs w:val="16"/>
                <w:lang w:eastAsia="ru-RU"/>
              </w:rPr>
              <w:t xml:space="preserve">оказания услуг в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в 2016г.</w:t>
            </w:r>
            <w:r w:rsidRPr="000F49E0">
              <w:rPr>
                <w:rFonts w:ascii="Arial" w:eastAsia="Times New Roman" w:hAnsi="Arial" w:cs="Arial"/>
                <w:color w:val="000000"/>
                <w:sz w:val="16"/>
                <w:szCs w:val="16"/>
                <w:lang w:eastAsia="ru-RU"/>
              </w:rPr>
              <w:br/>
              <w:t>В представленном расчете указано количество сотрудников 387 с заработной платой в среднем 100 398,6 рублей в месяц</w:t>
            </w:r>
          </w:p>
        </w:tc>
        <w:tc>
          <w:tcPr>
            <w:tcW w:w="3779" w:type="dxa"/>
            <w:tcBorders>
              <w:top w:val="nil"/>
              <w:left w:val="nil"/>
              <w:bottom w:val="single" w:sz="8" w:space="0" w:color="auto"/>
              <w:right w:val="single" w:sz="8" w:space="0" w:color="auto"/>
            </w:tcBorders>
            <w:shd w:val="clear" w:color="auto" w:fill="auto"/>
            <w:vAlign w:val="center"/>
            <w:hideMark/>
          </w:tcPr>
          <w:p w14:paraId="6196A4F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Исполнителем выполнен расчет с доплатами исходя из ОТС, с использованием ставки ММТС и количества штатных единиц из доли 14,55 (Астраханьэнерго)  в</w:t>
            </w:r>
            <w:r w:rsidR="00122E79">
              <w:rPr>
                <w:rFonts w:ascii="Arial" w:eastAsia="Times New Roman" w:hAnsi="Arial" w:cs="Arial"/>
                <w:color w:val="000000"/>
                <w:sz w:val="16"/>
                <w:szCs w:val="16"/>
                <w:lang w:eastAsia="ru-RU"/>
              </w:rPr>
              <w:t xml:space="preserve"> </w:t>
            </w:r>
            <w:r w:rsidRPr="000F49E0">
              <w:rPr>
                <w:rFonts w:ascii="Arial" w:eastAsia="Times New Roman" w:hAnsi="Arial" w:cs="Arial"/>
                <w:color w:val="000000"/>
                <w:sz w:val="16"/>
                <w:szCs w:val="16"/>
                <w:lang w:eastAsia="ru-RU"/>
              </w:rPr>
              <w:t>доле выручки МРСК Юга от фактической численности ПАО МРСК Юга 362,3 (обоснования увеличения штатных единиц не представлено)</w:t>
            </w:r>
          </w:p>
        </w:tc>
      </w:tr>
      <w:tr w:rsidR="00704C7D" w:rsidRPr="000F49E0" w14:paraId="77240199"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F6CDB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Страховые взносы</w:t>
            </w:r>
          </w:p>
        </w:tc>
        <w:tc>
          <w:tcPr>
            <w:tcW w:w="1041" w:type="dxa"/>
            <w:tcBorders>
              <w:top w:val="nil"/>
              <w:left w:val="nil"/>
              <w:bottom w:val="single" w:sz="8" w:space="0" w:color="auto"/>
              <w:right w:val="single" w:sz="8" w:space="0" w:color="auto"/>
            </w:tcBorders>
            <w:shd w:val="clear" w:color="auto" w:fill="auto"/>
            <w:vAlign w:val="center"/>
            <w:hideMark/>
          </w:tcPr>
          <w:p w14:paraId="003FD6F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113 555,00</w:t>
            </w:r>
          </w:p>
        </w:tc>
        <w:tc>
          <w:tcPr>
            <w:tcW w:w="1134" w:type="dxa"/>
            <w:tcBorders>
              <w:top w:val="nil"/>
              <w:left w:val="nil"/>
              <w:bottom w:val="single" w:sz="8" w:space="0" w:color="auto"/>
              <w:right w:val="single" w:sz="8" w:space="0" w:color="auto"/>
            </w:tcBorders>
            <w:shd w:val="clear" w:color="auto" w:fill="auto"/>
            <w:noWrap/>
            <w:vAlign w:val="center"/>
            <w:hideMark/>
          </w:tcPr>
          <w:p w14:paraId="2C261BE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90 661,00</w:t>
            </w:r>
          </w:p>
        </w:tc>
        <w:tc>
          <w:tcPr>
            <w:tcW w:w="1276" w:type="dxa"/>
            <w:tcBorders>
              <w:top w:val="nil"/>
              <w:left w:val="nil"/>
              <w:bottom w:val="single" w:sz="8" w:space="0" w:color="auto"/>
              <w:right w:val="single" w:sz="8" w:space="0" w:color="auto"/>
            </w:tcBorders>
            <w:shd w:val="clear" w:color="auto" w:fill="auto"/>
            <w:noWrap/>
            <w:vAlign w:val="center"/>
            <w:hideMark/>
          </w:tcPr>
          <w:p w14:paraId="4D08DE15"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12 527,00</w:t>
            </w:r>
          </w:p>
        </w:tc>
        <w:tc>
          <w:tcPr>
            <w:tcW w:w="1418" w:type="dxa"/>
            <w:tcBorders>
              <w:top w:val="nil"/>
              <w:left w:val="nil"/>
              <w:bottom w:val="single" w:sz="8" w:space="0" w:color="auto"/>
              <w:right w:val="single" w:sz="8" w:space="0" w:color="auto"/>
            </w:tcBorders>
            <w:shd w:val="clear" w:color="auto" w:fill="auto"/>
            <w:noWrap/>
            <w:vAlign w:val="center"/>
            <w:hideMark/>
          </w:tcPr>
          <w:p w14:paraId="683CB533"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13 040</w:t>
            </w:r>
          </w:p>
        </w:tc>
        <w:tc>
          <w:tcPr>
            <w:tcW w:w="2976" w:type="dxa"/>
            <w:tcBorders>
              <w:top w:val="nil"/>
              <w:left w:val="nil"/>
              <w:bottom w:val="single" w:sz="8" w:space="0" w:color="auto"/>
              <w:right w:val="single" w:sz="8" w:space="0" w:color="auto"/>
            </w:tcBorders>
            <w:shd w:val="clear" w:color="auto" w:fill="auto"/>
            <w:vAlign w:val="center"/>
            <w:hideMark/>
          </w:tcPr>
          <w:p w14:paraId="7C00631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3779" w:type="dxa"/>
            <w:tcBorders>
              <w:top w:val="nil"/>
              <w:left w:val="nil"/>
              <w:bottom w:val="single" w:sz="8" w:space="0" w:color="auto"/>
              <w:right w:val="single" w:sz="8" w:space="0" w:color="auto"/>
            </w:tcBorders>
            <w:shd w:val="clear" w:color="auto" w:fill="auto"/>
            <w:vAlign w:val="center"/>
            <w:hideMark/>
          </w:tcPr>
          <w:p w14:paraId="35E6ED2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r>
      <w:tr w:rsidR="00704C7D" w:rsidRPr="000F49E0" w14:paraId="5FE6D781"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B5E390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Амортизация прочих основных средств</w:t>
            </w:r>
          </w:p>
        </w:tc>
        <w:tc>
          <w:tcPr>
            <w:tcW w:w="1041" w:type="dxa"/>
            <w:tcBorders>
              <w:top w:val="nil"/>
              <w:left w:val="nil"/>
              <w:bottom w:val="single" w:sz="8" w:space="0" w:color="auto"/>
              <w:right w:val="single" w:sz="8" w:space="0" w:color="auto"/>
            </w:tcBorders>
            <w:shd w:val="clear" w:color="auto" w:fill="auto"/>
            <w:vAlign w:val="center"/>
            <w:hideMark/>
          </w:tcPr>
          <w:p w14:paraId="28BE917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10 463,00</w:t>
            </w:r>
          </w:p>
        </w:tc>
        <w:tc>
          <w:tcPr>
            <w:tcW w:w="1134" w:type="dxa"/>
            <w:tcBorders>
              <w:top w:val="nil"/>
              <w:left w:val="nil"/>
              <w:bottom w:val="single" w:sz="8" w:space="0" w:color="auto"/>
              <w:right w:val="single" w:sz="8" w:space="0" w:color="auto"/>
            </w:tcBorders>
            <w:shd w:val="clear" w:color="auto" w:fill="auto"/>
            <w:noWrap/>
            <w:vAlign w:val="center"/>
            <w:hideMark/>
          </w:tcPr>
          <w:p w14:paraId="31E0615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1 446,00</w:t>
            </w:r>
          </w:p>
        </w:tc>
        <w:tc>
          <w:tcPr>
            <w:tcW w:w="1276" w:type="dxa"/>
            <w:tcBorders>
              <w:top w:val="nil"/>
              <w:left w:val="nil"/>
              <w:bottom w:val="single" w:sz="8" w:space="0" w:color="auto"/>
              <w:right w:val="single" w:sz="8" w:space="0" w:color="auto"/>
            </w:tcBorders>
            <w:shd w:val="clear" w:color="auto" w:fill="auto"/>
            <w:noWrap/>
            <w:vAlign w:val="center"/>
            <w:hideMark/>
          </w:tcPr>
          <w:p w14:paraId="08034D41"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205,00</w:t>
            </w:r>
          </w:p>
        </w:tc>
        <w:tc>
          <w:tcPr>
            <w:tcW w:w="1418" w:type="dxa"/>
            <w:tcBorders>
              <w:top w:val="nil"/>
              <w:left w:val="nil"/>
              <w:bottom w:val="single" w:sz="8" w:space="0" w:color="auto"/>
              <w:right w:val="single" w:sz="8" w:space="0" w:color="auto"/>
            </w:tcBorders>
            <w:shd w:val="clear" w:color="auto" w:fill="auto"/>
            <w:noWrap/>
            <w:vAlign w:val="center"/>
            <w:hideMark/>
          </w:tcPr>
          <w:p w14:paraId="01B779C1"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0</w:t>
            </w:r>
          </w:p>
        </w:tc>
        <w:tc>
          <w:tcPr>
            <w:tcW w:w="2976" w:type="dxa"/>
            <w:tcBorders>
              <w:top w:val="nil"/>
              <w:left w:val="nil"/>
              <w:bottom w:val="single" w:sz="8" w:space="0" w:color="auto"/>
              <w:right w:val="single" w:sz="8" w:space="0" w:color="auto"/>
            </w:tcBorders>
            <w:shd w:val="clear" w:color="auto" w:fill="auto"/>
            <w:vAlign w:val="center"/>
            <w:hideMark/>
          </w:tcPr>
          <w:p w14:paraId="76C68AF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прогнозный расчет амортизационных отчислений на 2018 год, анализ сч. 26.01/02.01</w:t>
            </w:r>
          </w:p>
        </w:tc>
        <w:tc>
          <w:tcPr>
            <w:tcW w:w="3779" w:type="dxa"/>
            <w:tcBorders>
              <w:top w:val="nil"/>
              <w:left w:val="nil"/>
              <w:bottom w:val="single" w:sz="8" w:space="0" w:color="auto"/>
              <w:right w:val="single" w:sz="8" w:space="0" w:color="auto"/>
            </w:tcBorders>
            <w:shd w:val="clear" w:color="auto" w:fill="auto"/>
            <w:vAlign w:val="center"/>
            <w:hideMark/>
          </w:tcPr>
          <w:p w14:paraId="39CF471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относится к неподконтрольным расходам филиала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Астраханьэнерго</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должен представлять в составе расч</w:t>
            </w:r>
            <w:r w:rsidR="00CE36F8">
              <w:rPr>
                <w:rFonts w:ascii="Arial" w:eastAsia="Times New Roman" w:hAnsi="Arial" w:cs="Arial"/>
                <w:color w:val="000000"/>
                <w:sz w:val="16"/>
                <w:szCs w:val="16"/>
                <w:lang w:eastAsia="ru-RU"/>
              </w:rPr>
              <w:t>е</w:t>
            </w:r>
            <w:r w:rsidRPr="000F49E0">
              <w:rPr>
                <w:rFonts w:ascii="Arial" w:eastAsia="Times New Roman" w:hAnsi="Arial" w:cs="Arial"/>
                <w:color w:val="000000"/>
                <w:sz w:val="16"/>
                <w:szCs w:val="16"/>
                <w:lang w:eastAsia="ru-RU"/>
              </w:rPr>
              <w:t>та Амортизационных отчислений</w:t>
            </w:r>
          </w:p>
        </w:tc>
      </w:tr>
      <w:tr w:rsidR="00704C7D" w:rsidRPr="000F49E0" w14:paraId="73E46A95"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5E658C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УПД-Мобильная связь</w:t>
            </w:r>
          </w:p>
        </w:tc>
        <w:tc>
          <w:tcPr>
            <w:tcW w:w="1041" w:type="dxa"/>
            <w:tcBorders>
              <w:top w:val="nil"/>
              <w:left w:val="nil"/>
              <w:bottom w:val="single" w:sz="8" w:space="0" w:color="auto"/>
              <w:right w:val="single" w:sz="8" w:space="0" w:color="auto"/>
            </w:tcBorders>
            <w:shd w:val="clear" w:color="auto" w:fill="auto"/>
            <w:vAlign w:val="center"/>
            <w:hideMark/>
          </w:tcPr>
          <w:p w14:paraId="60E8161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1 259,00</w:t>
            </w:r>
          </w:p>
        </w:tc>
        <w:tc>
          <w:tcPr>
            <w:tcW w:w="1134" w:type="dxa"/>
            <w:tcBorders>
              <w:top w:val="nil"/>
              <w:left w:val="nil"/>
              <w:bottom w:val="single" w:sz="8" w:space="0" w:color="auto"/>
              <w:right w:val="single" w:sz="8" w:space="0" w:color="auto"/>
            </w:tcBorders>
            <w:shd w:val="clear" w:color="auto" w:fill="auto"/>
            <w:noWrap/>
            <w:vAlign w:val="center"/>
            <w:hideMark/>
          </w:tcPr>
          <w:p w14:paraId="42A3733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1 750,00</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14:paraId="138844E0"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6 398,00</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6DC6FFD1"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210,9</w:t>
            </w:r>
          </w:p>
        </w:tc>
        <w:tc>
          <w:tcPr>
            <w:tcW w:w="2976" w:type="dxa"/>
            <w:tcBorders>
              <w:top w:val="nil"/>
              <w:left w:val="nil"/>
              <w:bottom w:val="single" w:sz="8" w:space="0" w:color="auto"/>
              <w:right w:val="single" w:sz="8" w:space="0" w:color="auto"/>
            </w:tcBorders>
            <w:shd w:val="clear" w:color="auto" w:fill="auto"/>
            <w:vAlign w:val="center"/>
            <w:hideMark/>
          </w:tcPr>
          <w:p w14:paraId="0650E8D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30.12.2009 с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МегаФон</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КП МегаФон, договор с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МТС</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09.12.2008, выписка из протокола заседания ЦКК от 22.12.2008, тарифный план МТС, акты за 2016</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690159F1"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расчет среднемесячных расходов на мобильную связь, приказ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об установленных лимитах на мобильную связь, приказ о закреплении номеров за сотрудниками (с указанием должностей и профессий). </w:t>
            </w:r>
            <w:r w:rsidRPr="000F49E0">
              <w:rPr>
                <w:rFonts w:ascii="Arial" w:eastAsia="Times New Roman" w:hAnsi="Arial" w:cs="Arial"/>
                <w:color w:val="000000"/>
                <w:sz w:val="16"/>
                <w:szCs w:val="16"/>
                <w:lang w:eastAsia="ru-RU"/>
              </w:rPr>
              <w:br/>
              <w:t>В отношении расходов на Интернет обслуживание, учитывая требования о</w:t>
            </w:r>
            <w:r w:rsidR="00CE36F8">
              <w:rPr>
                <w:rFonts w:ascii="Arial" w:eastAsia="Times New Roman" w:hAnsi="Arial" w:cs="Arial"/>
                <w:color w:val="000000"/>
                <w:sz w:val="16"/>
                <w:szCs w:val="16"/>
                <w:lang w:eastAsia="ru-RU"/>
              </w:rPr>
              <w:t xml:space="preserve"> </w:t>
            </w:r>
            <w:r w:rsidRPr="000F49E0">
              <w:rPr>
                <w:rFonts w:ascii="Arial" w:eastAsia="Times New Roman" w:hAnsi="Arial" w:cs="Arial"/>
                <w:color w:val="000000"/>
                <w:sz w:val="16"/>
                <w:szCs w:val="16"/>
                <w:lang w:eastAsia="ru-RU"/>
              </w:rPr>
              <w:t xml:space="preserve">предоставлении информации по системе ЕИАС ФАС России и ФГИС ТЭК, а также иной взаимодействие в системе видеоконференцсвязи. </w:t>
            </w:r>
            <w:r w:rsidRPr="000F49E0">
              <w:rPr>
                <w:rFonts w:ascii="Arial" w:eastAsia="Times New Roman" w:hAnsi="Arial" w:cs="Arial"/>
                <w:color w:val="000000"/>
                <w:sz w:val="16"/>
                <w:szCs w:val="16"/>
                <w:lang w:eastAsia="ru-RU"/>
              </w:rPr>
              <w:br/>
              <w:t>Учтены расходы на спецсвязь.</w:t>
            </w:r>
          </w:p>
        </w:tc>
      </w:tr>
      <w:tr w:rsidR="00704C7D" w:rsidRPr="000F49E0" w14:paraId="7129AFFE"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CD9D5E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УПД-городская и междугородняя связь</w:t>
            </w:r>
          </w:p>
        </w:tc>
        <w:tc>
          <w:tcPr>
            <w:tcW w:w="1041" w:type="dxa"/>
            <w:tcBorders>
              <w:top w:val="nil"/>
              <w:left w:val="nil"/>
              <w:bottom w:val="single" w:sz="8" w:space="0" w:color="auto"/>
              <w:right w:val="single" w:sz="8" w:space="0" w:color="auto"/>
            </w:tcBorders>
            <w:shd w:val="clear" w:color="auto" w:fill="auto"/>
            <w:vAlign w:val="center"/>
            <w:hideMark/>
          </w:tcPr>
          <w:p w14:paraId="6BEF0D6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375,00</w:t>
            </w:r>
          </w:p>
        </w:tc>
        <w:tc>
          <w:tcPr>
            <w:tcW w:w="1134" w:type="dxa"/>
            <w:tcBorders>
              <w:top w:val="nil"/>
              <w:left w:val="nil"/>
              <w:bottom w:val="single" w:sz="8" w:space="0" w:color="auto"/>
              <w:right w:val="single" w:sz="8" w:space="0" w:color="auto"/>
            </w:tcBorders>
            <w:shd w:val="clear" w:color="auto" w:fill="auto"/>
            <w:noWrap/>
            <w:vAlign w:val="center"/>
            <w:hideMark/>
          </w:tcPr>
          <w:p w14:paraId="4CE1FB2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618,00</w:t>
            </w:r>
          </w:p>
        </w:tc>
        <w:tc>
          <w:tcPr>
            <w:tcW w:w="1276" w:type="dxa"/>
            <w:vMerge/>
            <w:tcBorders>
              <w:top w:val="nil"/>
              <w:left w:val="single" w:sz="8" w:space="0" w:color="auto"/>
              <w:bottom w:val="single" w:sz="8" w:space="0" w:color="000000"/>
              <w:right w:val="single" w:sz="8" w:space="0" w:color="auto"/>
            </w:tcBorders>
            <w:vAlign w:val="center"/>
            <w:hideMark/>
          </w:tcPr>
          <w:p w14:paraId="146C5BF0"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C0FC115"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36F13A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11.12.2013 с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МегаФон</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сравнит. таблица по выбору контрагента, договор с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МТТ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31.05.2013, сравнит. таблица на оказание услуг IP-телефонии, тарифы на международные направления от 08.12.2016,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7750C88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40F8265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751921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Интернет обслуживание</w:t>
            </w:r>
          </w:p>
        </w:tc>
        <w:tc>
          <w:tcPr>
            <w:tcW w:w="1041" w:type="dxa"/>
            <w:tcBorders>
              <w:top w:val="nil"/>
              <w:left w:val="nil"/>
              <w:bottom w:val="single" w:sz="8" w:space="0" w:color="auto"/>
              <w:right w:val="single" w:sz="8" w:space="0" w:color="auto"/>
            </w:tcBorders>
            <w:shd w:val="clear" w:color="auto" w:fill="auto"/>
            <w:vAlign w:val="center"/>
            <w:hideMark/>
          </w:tcPr>
          <w:p w14:paraId="3F5E6F1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284,00</w:t>
            </w:r>
          </w:p>
        </w:tc>
        <w:tc>
          <w:tcPr>
            <w:tcW w:w="1134" w:type="dxa"/>
            <w:tcBorders>
              <w:top w:val="nil"/>
              <w:left w:val="nil"/>
              <w:bottom w:val="single" w:sz="8" w:space="0" w:color="auto"/>
              <w:right w:val="single" w:sz="8" w:space="0" w:color="auto"/>
            </w:tcBorders>
            <w:shd w:val="clear" w:color="auto" w:fill="auto"/>
            <w:noWrap/>
            <w:vAlign w:val="center"/>
            <w:hideMark/>
          </w:tcPr>
          <w:p w14:paraId="24D7E2E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487,00</w:t>
            </w:r>
          </w:p>
        </w:tc>
        <w:tc>
          <w:tcPr>
            <w:tcW w:w="1276" w:type="dxa"/>
            <w:vMerge/>
            <w:tcBorders>
              <w:top w:val="nil"/>
              <w:left w:val="single" w:sz="8" w:space="0" w:color="auto"/>
              <w:bottom w:val="single" w:sz="8" w:space="0" w:color="000000"/>
              <w:right w:val="single" w:sz="8" w:space="0" w:color="auto"/>
            </w:tcBorders>
            <w:vAlign w:val="center"/>
            <w:hideMark/>
          </w:tcPr>
          <w:p w14:paraId="092877D6"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089FDE4"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78DE1A0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с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Ростелеком</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16.01.2015, выписка из протокола заседания закупочной комиссии от 29.12.2014,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7B993E4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2772212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AE439D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спец. связи</w:t>
            </w:r>
          </w:p>
        </w:tc>
        <w:tc>
          <w:tcPr>
            <w:tcW w:w="1041" w:type="dxa"/>
            <w:tcBorders>
              <w:top w:val="nil"/>
              <w:left w:val="nil"/>
              <w:bottom w:val="single" w:sz="8" w:space="0" w:color="auto"/>
              <w:right w:val="single" w:sz="8" w:space="0" w:color="auto"/>
            </w:tcBorders>
            <w:shd w:val="clear" w:color="auto" w:fill="auto"/>
            <w:vAlign w:val="center"/>
            <w:hideMark/>
          </w:tcPr>
          <w:p w14:paraId="708AC8B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56,00</w:t>
            </w:r>
          </w:p>
        </w:tc>
        <w:tc>
          <w:tcPr>
            <w:tcW w:w="1134" w:type="dxa"/>
            <w:tcBorders>
              <w:top w:val="nil"/>
              <w:left w:val="nil"/>
              <w:bottom w:val="single" w:sz="8" w:space="0" w:color="auto"/>
              <w:right w:val="single" w:sz="8" w:space="0" w:color="auto"/>
            </w:tcBorders>
            <w:shd w:val="clear" w:color="auto" w:fill="auto"/>
            <w:noWrap/>
            <w:vAlign w:val="center"/>
            <w:hideMark/>
          </w:tcPr>
          <w:p w14:paraId="1742DA6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140,00</w:t>
            </w:r>
          </w:p>
        </w:tc>
        <w:tc>
          <w:tcPr>
            <w:tcW w:w="1276" w:type="dxa"/>
            <w:vMerge/>
            <w:tcBorders>
              <w:top w:val="nil"/>
              <w:left w:val="single" w:sz="8" w:space="0" w:color="auto"/>
              <w:bottom w:val="single" w:sz="8" w:space="0" w:color="000000"/>
              <w:right w:val="single" w:sz="8" w:space="0" w:color="auto"/>
            </w:tcBorders>
            <w:vAlign w:val="center"/>
            <w:hideMark/>
          </w:tcPr>
          <w:p w14:paraId="7AC0F3EF"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75B0E36"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5B3D072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от 02.02.2017 с Управлением спец. связи ФСО, договор от 15.08.2012 с ФГУП ГЦСС с доп. соглашением, тарифы на услуги от01.01.2014, письмо ФГУП ГЦСС от 02.09.2016 о тарифах на 2017 год, счета за 2016 на 55,6т. р. без НДС</w:t>
            </w:r>
          </w:p>
        </w:tc>
        <w:tc>
          <w:tcPr>
            <w:tcW w:w="3779" w:type="dxa"/>
            <w:vMerge/>
            <w:tcBorders>
              <w:top w:val="nil"/>
              <w:left w:val="single" w:sz="8" w:space="0" w:color="auto"/>
              <w:bottom w:val="single" w:sz="8" w:space="0" w:color="000000"/>
              <w:right w:val="single" w:sz="8" w:space="0" w:color="auto"/>
            </w:tcBorders>
            <w:vAlign w:val="center"/>
            <w:hideMark/>
          </w:tcPr>
          <w:p w14:paraId="4F4865B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2A6CE4A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06F881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Аренда каналов связи</w:t>
            </w:r>
          </w:p>
        </w:tc>
        <w:tc>
          <w:tcPr>
            <w:tcW w:w="1041" w:type="dxa"/>
            <w:tcBorders>
              <w:top w:val="nil"/>
              <w:left w:val="nil"/>
              <w:bottom w:val="single" w:sz="8" w:space="0" w:color="auto"/>
              <w:right w:val="single" w:sz="8" w:space="0" w:color="auto"/>
            </w:tcBorders>
            <w:shd w:val="clear" w:color="auto" w:fill="auto"/>
            <w:vAlign w:val="center"/>
            <w:hideMark/>
          </w:tcPr>
          <w:p w14:paraId="31C41AB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2 251,00</w:t>
            </w:r>
          </w:p>
        </w:tc>
        <w:tc>
          <w:tcPr>
            <w:tcW w:w="1134" w:type="dxa"/>
            <w:tcBorders>
              <w:top w:val="nil"/>
              <w:left w:val="nil"/>
              <w:bottom w:val="single" w:sz="8" w:space="0" w:color="auto"/>
              <w:right w:val="single" w:sz="8" w:space="0" w:color="auto"/>
            </w:tcBorders>
            <w:shd w:val="clear" w:color="auto" w:fill="auto"/>
            <w:noWrap/>
            <w:vAlign w:val="center"/>
            <w:hideMark/>
          </w:tcPr>
          <w:p w14:paraId="4B42BCB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2 265,00</w:t>
            </w:r>
          </w:p>
        </w:tc>
        <w:tc>
          <w:tcPr>
            <w:tcW w:w="1276" w:type="dxa"/>
            <w:vMerge/>
            <w:tcBorders>
              <w:top w:val="nil"/>
              <w:left w:val="single" w:sz="8" w:space="0" w:color="auto"/>
              <w:bottom w:val="single" w:sz="8" w:space="0" w:color="000000"/>
              <w:right w:val="single" w:sz="8" w:space="0" w:color="auto"/>
            </w:tcBorders>
            <w:vAlign w:val="center"/>
            <w:hideMark/>
          </w:tcPr>
          <w:p w14:paraId="5A4DD20D"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680314F"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EF095D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30.12.2016 с 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Управление ВОЛС-ВЛ</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протокол заседания конкурсной комиссии от 09.09.2016, Выписка из протокола заседания Совета директоров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19.12.2016,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5EB03EF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4D09B75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E8D6AE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Прочие услуги связи (международная подвижная спутниковая связь Идриум)</w:t>
            </w:r>
          </w:p>
        </w:tc>
        <w:tc>
          <w:tcPr>
            <w:tcW w:w="1041" w:type="dxa"/>
            <w:tcBorders>
              <w:top w:val="nil"/>
              <w:left w:val="nil"/>
              <w:bottom w:val="single" w:sz="8" w:space="0" w:color="auto"/>
              <w:right w:val="single" w:sz="8" w:space="0" w:color="auto"/>
            </w:tcBorders>
            <w:shd w:val="clear" w:color="auto" w:fill="auto"/>
            <w:vAlign w:val="center"/>
            <w:hideMark/>
          </w:tcPr>
          <w:p w14:paraId="024A362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25,00</w:t>
            </w:r>
          </w:p>
        </w:tc>
        <w:tc>
          <w:tcPr>
            <w:tcW w:w="1134" w:type="dxa"/>
            <w:tcBorders>
              <w:top w:val="nil"/>
              <w:left w:val="nil"/>
              <w:bottom w:val="single" w:sz="8" w:space="0" w:color="auto"/>
              <w:right w:val="single" w:sz="8" w:space="0" w:color="auto"/>
            </w:tcBorders>
            <w:shd w:val="clear" w:color="auto" w:fill="auto"/>
            <w:noWrap/>
            <w:vAlign w:val="center"/>
            <w:hideMark/>
          </w:tcPr>
          <w:p w14:paraId="740B0AD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36,00</w:t>
            </w:r>
          </w:p>
        </w:tc>
        <w:tc>
          <w:tcPr>
            <w:tcW w:w="1276" w:type="dxa"/>
            <w:vMerge/>
            <w:tcBorders>
              <w:top w:val="nil"/>
              <w:left w:val="single" w:sz="8" w:space="0" w:color="auto"/>
              <w:bottom w:val="single" w:sz="8" w:space="0" w:color="000000"/>
              <w:right w:val="single" w:sz="8" w:space="0" w:color="auto"/>
            </w:tcBorders>
            <w:vAlign w:val="center"/>
            <w:hideMark/>
          </w:tcPr>
          <w:p w14:paraId="66AADFAC"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453C20B"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5C4803C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29.11.2013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СМТ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51C6A73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25528D52"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8CBF7C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комм. хозяйства (прачечных, химчисток)</w:t>
            </w:r>
          </w:p>
        </w:tc>
        <w:tc>
          <w:tcPr>
            <w:tcW w:w="1041" w:type="dxa"/>
            <w:tcBorders>
              <w:top w:val="nil"/>
              <w:left w:val="nil"/>
              <w:bottom w:val="single" w:sz="8" w:space="0" w:color="auto"/>
              <w:right w:val="single" w:sz="8" w:space="0" w:color="auto"/>
            </w:tcBorders>
            <w:shd w:val="clear" w:color="auto" w:fill="auto"/>
            <w:vAlign w:val="center"/>
            <w:hideMark/>
          </w:tcPr>
          <w:p w14:paraId="13EC447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6A0C2AA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440,00</w:t>
            </w:r>
          </w:p>
        </w:tc>
        <w:tc>
          <w:tcPr>
            <w:tcW w:w="1276" w:type="dxa"/>
            <w:tcBorders>
              <w:top w:val="nil"/>
              <w:left w:val="nil"/>
              <w:bottom w:val="single" w:sz="8" w:space="0" w:color="auto"/>
              <w:right w:val="single" w:sz="8" w:space="0" w:color="auto"/>
            </w:tcBorders>
            <w:shd w:val="clear" w:color="auto" w:fill="auto"/>
            <w:noWrap/>
            <w:vAlign w:val="center"/>
            <w:hideMark/>
          </w:tcPr>
          <w:p w14:paraId="6FCE22AF"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62,00</w:t>
            </w:r>
          </w:p>
        </w:tc>
        <w:tc>
          <w:tcPr>
            <w:tcW w:w="1418" w:type="dxa"/>
            <w:tcBorders>
              <w:top w:val="nil"/>
              <w:left w:val="nil"/>
              <w:bottom w:val="single" w:sz="8" w:space="0" w:color="auto"/>
              <w:right w:val="single" w:sz="8" w:space="0" w:color="auto"/>
            </w:tcBorders>
            <w:shd w:val="clear" w:color="auto" w:fill="auto"/>
            <w:noWrap/>
            <w:vAlign w:val="center"/>
            <w:hideMark/>
          </w:tcPr>
          <w:p w14:paraId="52158CBC"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FC4D73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w:t>
            </w:r>
          </w:p>
        </w:tc>
        <w:tc>
          <w:tcPr>
            <w:tcW w:w="3779" w:type="dxa"/>
            <w:tcBorders>
              <w:top w:val="nil"/>
              <w:left w:val="nil"/>
              <w:bottom w:val="single" w:sz="8" w:space="0" w:color="auto"/>
              <w:right w:val="single" w:sz="8" w:space="0" w:color="auto"/>
            </w:tcBorders>
            <w:shd w:val="clear" w:color="auto" w:fill="auto"/>
            <w:vAlign w:val="center"/>
            <w:hideMark/>
          </w:tcPr>
          <w:p w14:paraId="5D807D4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расчет потребности. Не подтверждены цены (не предоставлены договоры, счета, комм. предложения, прайс-листы). </w:t>
            </w:r>
          </w:p>
        </w:tc>
      </w:tr>
      <w:tr w:rsidR="00704C7D" w:rsidRPr="000F49E0" w14:paraId="6C37451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B0440A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обучению</w:t>
            </w:r>
          </w:p>
        </w:tc>
        <w:tc>
          <w:tcPr>
            <w:tcW w:w="1041" w:type="dxa"/>
            <w:tcBorders>
              <w:top w:val="nil"/>
              <w:left w:val="nil"/>
              <w:bottom w:val="single" w:sz="8" w:space="0" w:color="auto"/>
              <w:right w:val="single" w:sz="8" w:space="0" w:color="auto"/>
            </w:tcBorders>
            <w:shd w:val="clear" w:color="auto" w:fill="auto"/>
            <w:vAlign w:val="center"/>
            <w:hideMark/>
          </w:tcPr>
          <w:p w14:paraId="1D322E6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2 650,00</w:t>
            </w:r>
          </w:p>
        </w:tc>
        <w:tc>
          <w:tcPr>
            <w:tcW w:w="1134" w:type="dxa"/>
            <w:tcBorders>
              <w:top w:val="nil"/>
              <w:left w:val="nil"/>
              <w:bottom w:val="single" w:sz="8" w:space="0" w:color="auto"/>
              <w:right w:val="single" w:sz="8" w:space="0" w:color="auto"/>
            </w:tcBorders>
            <w:shd w:val="clear" w:color="auto" w:fill="auto"/>
            <w:noWrap/>
            <w:vAlign w:val="center"/>
            <w:hideMark/>
          </w:tcPr>
          <w:p w14:paraId="292ADB2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4 778,00</w:t>
            </w:r>
          </w:p>
        </w:tc>
        <w:tc>
          <w:tcPr>
            <w:tcW w:w="1276" w:type="dxa"/>
            <w:tcBorders>
              <w:top w:val="nil"/>
              <w:left w:val="nil"/>
              <w:bottom w:val="single" w:sz="8" w:space="0" w:color="auto"/>
              <w:right w:val="single" w:sz="8" w:space="0" w:color="auto"/>
            </w:tcBorders>
            <w:shd w:val="clear" w:color="auto" w:fill="auto"/>
            <w:noWrap/>
            <w:vAlign w:val="center"/>
            <w:hideMark/>
          </w:tcPr>
          <w:p w14:paraId="6C25D6FB"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678,00</w:t>
            </w:r>
          </w:p>
        </w:tc>
        <w:tc>
          <w:tcPr>
            <w:tcW w:w="1418" w:type="dxa"/>
            <w:tcBorders>
              <w:top w:val="nil"/>
              <w:left w:val="nil"/>
              <w:bottom w:val="single" w:sz="8" w:space="0" w:color="auto"/>
              <w:right w:val="single" w:sz="8" w:space="0" w:color="auto"/>
            </w:tcBorders>
            <w:shd w:val="clear" w:color="auto" w:fill="auto"/>
            <w:noWrap/>
            <w:vAlign w:val="center"/>
            <w:hideMark/>
          </w:tcPr>
          <w:p w14:paraId="02B55266"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0126C63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Типовая кадровая политика ДЗО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Россети</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приказ от 19.11.2014 № 505р, Кадровая социальная политика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приказ от 22.01.2015 № 34, договоры и акты за 2016</w:t>
            </w:r>
          </w:p>
        </w:tc>
        <w:tc>
          <w:tcPr>
            <w:tcW w:w="3779" w:type="dxa"/>
            <w:tcBorders>
              <w:top w:val="nil"/>
              <w:left w:val="nil"/>
              <w:bottom w:val="single" w:sz="8" w:space="0" w:color="auto"/>
              <w:right w:val="single" w:sz="8" w:space="0" w:color="auto"/>
            </w:tcBorders>
            <w:shd w:val="clear" w:color="auto" w:fill="auto"/>
            <w:vAlign w:val="center"/>
            <w:hideMark/>
          </w:tcPr>
          <w:p w14:paraId="478FA19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утвержденный на 2018 год план обучения сотрудников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указанием направлений обучения, должностей и профессий, количества обучающихся, стоимости обучения. Не предоставлены договоры на обучение на 2018 год, комм. предложения образовательных организаций, программы обучения</w:t>
            </w:r>
          </w:p>
        </w:tc>
      </w:tr>
      <w:tr w:rsidR="00704C7D" w:rsidRPr="000F49E0" w14:paraId="7360E881"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F625A4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ИТ-ИС (Консультант, Гарант)</w:t>
            </w:r>
          </w:p>
        </w:tc>
        <w:tc>
          <w:tcPr>
            <w:tcW w:w="1041" w:type="dxa"/>
            <w:tcBorders>
              <w:top w:val="nil"/>
              <w:left w:val="nil"/>
              <w:bottom w:val="single" w:sz="8" w:space="0" w:color="auto"/>
              <w:right w:val="single" w:sz="8" w:space="0" w:color="auto"/>
            </w:tcBorders>
            <w:shd w:val="clear" w:color="auto" w:fill="auto"/>
            <w:vAlign w:val="center"/>
            <w:hideMark/>
          </w:tcPr>
          <w:p w14:paraId="1B2DFDE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351,00</w:t>
            </w:r>
          </w:p>
        </w:tc>
        <w:tc>
          <w:tcPr>
            <w:tcW w:w="1134" w:type="dxa"/>
            <w:tcBorders>
              <w:top w:val="nil"/>
              <w:left w:val="nil"/>
              <w:bottom w:val="single" w:sz="8" w:space="0" w:color="auto"/>
              <w:right w:val="single" w:sz="8" w:space="0" w:color="auto"/>
            </w:tcBorders>
            <w:shd w:val="clear" w:color="auto" w:fill="auto"/>
            <w:noWrap/>
            <w:vAlign w:val="center"/>
            <w:hideMark/>
          </w:tcPr>
          <w:p w14:paraId="4E71816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315,00</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14:paraId="737DE5AA"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14 863,00</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3FE0B321" w14:textId="77777777" w:rsidR="00704C7D" w:rsidRPr="000F49E0" w:rsidRDefault="00704C7D" w:rsidP="00704C7D">
            <w:pPr>
              <w:spacing w:after="0" w:line="240" w:lineRule="auto"/>
              <w:jc w:val="center"/>
              <w:rPr>
                <w:rFonts w:ascii="Calibri" w:eastAsia="Times New Roman" w:hAnsi="Calibri" w:cs="Times New Roman"/>
                <w:color w:val="000000"/>
                <w:sz w:val="16"/>
                <w:szCs w:val="16"/>
                <w:lang w:eastAsia="ru-RU"/>
              </w:rPr>
            </w:pPr>
            <w:r w:rsidRPr="000F49E0">
              <w:rPr>
                <w:rFonts w:ascii="Calibri" w:eastAsia="Times New Roman" w:hAnsi="Calibri" w:cs="Times New Roman"/>
                <w:color w:val="000000"/>
                <w:sz w:val="16"/>
                <w:szCs w:val="16"/>
                <w:lang w:eastAsia="ru-RU"/>
              </w:rPr>
              <w:t>1 026,2</w:t>
            </w:r>
          </w:p>
        </w:tc>
        <w:tc>
          <w:tcPr>
            <w:tcW w:w="2976" w:type="dxa"/>
            <w:tcBorders>
              <w:top w:val="nil"/>
              <w:left w:val="nil"/>
              <w:bottom w:val="single" w:sz="8" w:space="0" w:color="auto"/>
              <w:right w:val="single" w:sz="8" w:space="0" w:color="auto"/>
            </w:tcBorders>
            <w:shd w:val="clear" w:color="auto" w:fill="auto"/>
            <w:vAlign w:val="center"/>
            <w:hideMark/>
          </w:tcPr>
          <w:p w14:paraId="2A44C2F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18.07.2013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ИА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Интерфакс-Юг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(доступ к СПАРК), акты за 2016 (26,25т.р./мес.)</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AF77C1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Исполнителем учтены расходы на информационные системы консультатн и гарант, на приобретение лицензий ПО</w:t>
            </w:r>
            <w:r w:rsidRPr="000F49E0">
              <w:rPr>
                <w:rFonts w:ascii="Arial" w:eastAsia="Times New Roman" w:hAnsi="Arial" w:cs="Arial"/>
                <w:color w:val="000000"/>
                <w:sz w:val="16"/>
                <w:szCs w:val="16"/>
                <w:lang w:eastAsia="ru-RU"/>
              </w:rPr>
              <w:br/>
              <w:t>По остальным расходам не предоставлены обосновывающие расчеты необходимости услуг</w:t>
            </w:r>
          </w:p>
        </w:tc>
      </w:tr>
      <w:tr w:rsidR="00704C7D" w:rsidRPr="000F49E0" w14:paraId="5798F939"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7C48EC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ИТ-сопровождение и обновление программных продуктов</w:t>
            </w:r>
          </w:p>
        </w:tc>
        <w:tc>
          <w:tcPr>
            <w:tcW w:w="1041" w:type="dxa"/>
            <w:tcBorders>
              <w:top w:val="nil"/>
              <w:left w:val="nil"/>
              <w:bottom w:val="single" w:sz="8" w:space="0" w:color="auto"/>
              <w:right w:val="single" w:sz="8" w:space="0" w:color="auto"/>
            </w:tcBorders>
            <w:shd w:val="clear" w:color="auto" w:fill="auto"/>
            <w:vAlign w:val="center"/>
            <w:hideMark/>
          </w:tcPr>
          <w:p w14:paraId="7AA55F8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543,00</w:t>
            </w:r>
          </w:p>
        </w:tc>
        <w:tc>
          <w:tcPr>
            <w:tcW w:w="1134" w:type="dxa"/>
            <w:tcBorders>
              <w:top w:val="nil"/>
              <w:left w:val="nil"/>
              <w:bottom w:val="single" w:sz="8" w:space="0" w:color="auto"/>
              <w:right w:val="single" w:sz="8" w:space="0" w:color="auto"/>
            </w:tcBorders>
            <w:shd w:val="clear" w:color="auto" w:fill="auto"/>
            <w:noWrap/>
            <w:vAlign w:val="center"/>
            <w:hideMark/>
          </w:tcPr>
          <w:p w14:paraId="354F6B1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684,00</w:t>
            </w:r>
          </w:p>
        </w:tc>
        <w:tc>
          <w:tcPr>
            <w:tcW w:w="1276" w:type="dxa"/>
            <w:vMerge/>
            <w:tcBorders>
              <w:top w:val="nil"/>
              <w:left w:val="single" w:sz="8" w:space="0" w:color="auto"/>
              <w:bottom w:val="single" w:sz="8" w:space="0" w:color="000000"/>
              <w:right w:val="single" w:sz="8" w:space="0" w:color="auto"/>
            </w:tcBorders>
            <w:vAlign w:val="center"/>
            <w:hideMark/>
          </w:tcPr>
          <w:p w14:paraId="42CCBE5B"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3AF70D7"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3C88C26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КП на постгарантийную поддержку на 2018 от ГК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Экран</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05.04.2017, лицензионный договор с ЗАО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ЛАНИТ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21.11.2016, договор от 29.05.2008 с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Центр развития экономики</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659671CF"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11B7BA2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29DF68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 - разработка системного проекта и внедрение прочих программных продуктов</w:t>
            </w:r>
          </w:p>
        </w:tc>
        <w:tc>
          <w:tcPr>
            <w:tcW w:w="1041" w:type="dxa"/>
            <w:tcBorders>
              <w:top w:val="nil"/>
              <w:left w:val="nil"/>
              <w:bottom w:val="single" w:sz="8" w:space="0" w:color="auto"/>
              <w:right w:val="single" w:sz="8" w:space="0" w:color="auto"/>
            </w:tcBorders>
            <w:shd w:val="clear" w:color="auto" w:fill="auto"/>
            <w:vAlign w:val="center"/>
            <w:hideMark/>
          </w:tcPr>
          <w:p w14:paraId="21080F7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142,00</w:t>
            </w:r>
          </w:p>
        </w:tc>
        <w:tc>
          <w:tcPr>
            <w:tcW w:w="1134" w:type="dxa"/>
            <w:tcBorders>
              <w:top w:val="nil"/>
              <w:left w:val="nil"/>
              <w:bottom w:val="single" w:sz="8" w:space="0" w:color="auto"/>
              <w:right w:val="single" w:sz="8" w:space="0" w:color="auto"/>
            </w:tcBorders>
            <w:shd w:val="clear" w:color="auto" w:fill="auto"/>
            <w:noWrap/>
            <w:vAlign w:val="center"/>
            <w:hideMark/>
          </w:tcPr>
          <w:p w14:paraId="4D46CB7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100,00</w:t>
            </w:r>
          </w:p>
        </w:tc>
        <w:tc>
          <w:tcPr>
            <w:tcW w:w="1276" w:type="dxa"/>
            <w:vMerge/>
            <w:tcBorders>
              <w:top w:val="nil"/>
              <w:left w:val="single" w:sz="8" w:space="0" w:color="auto"/>
              <w:bottom w:val="single" w:sz="8" w:space="0" w:color="000000"/>
              <w:right w:val="single" w:sz="8" w:space="0" w:color="auto"/>
            </w:tcBorders>
            <w:vAlign w:val="center"/>
            <w:hideMark/>
          </w:tcPr>
          <w:p w14:paraId="2FF919CE"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025FD1CD"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3100506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14.03.2014 с ЗАО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ЭНПИ Консалт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(АСУ МСФО), Выписка из протокола заседания закупочной комиссии от 20.02.2014, акты об оказании услуг акт о признании расходов в бух. учете расходами буд. периодов, планируемые ежемес. затраты в 2018, отчет по проводкам Д26К97.21 за 2016</w:t>
            </w:r>
          </w:p>
        </w:tc>
        <w:tc>
          <w:tcPr>
            <w:tcW w:w="3779" w:type="dxa"/>
            <w:vMerge/>
            <w:tcBorders>
              <w:top w:val="nil"/>
              <w:left w:val="single" w:sz="8" w:space="0" w:color="auto"/>
              <w:bottom w:val="single" w:sz="8" w:space="0" w:color="000000"/>
              <w:right w:val="single" w:sz="8" w:space="0" w:color="auto"/>
            </w:tcBorders>
            <w:vAlign w:val="center"/>
            <w:hideMark/>
          </w:tcPr>
          <w:p w14:paraId="741982B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2EC891F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06C91A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 - приобретение ПП</w:t>
            </w:r>
          </w:p>
        </w:tc>
        <w:tc>
          <w:tcPr>
            <w:tcW w:w="1041" w:type="dxa"/>
            <w:tcBorders>
              <w:top w:val="nil"/>
              <w:left w:val="nil"/>
              <w:bottom w:val="single" w:sz="8" w:space="0" w:color="auto"/>
              <w:right w:val="single" w:sz="8" w:space="0" w:color="auto"/>
            </w:tcBorders>
            <w:shd w:val="clear" w:color="auto" w:fill="auto"/>
            <w:vAlign w:val="center"/>
            <w:hideMark/>
          </w:tcPr>
          <w:p w14:paraId="701D863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4 191,00</w:t>
            </w:r>
          </w:p>
        </w:tc>
        <w:tc>
          <w:tcPr>
            <w:tcW w:w="1134" w:type="dxa"/>
            <w:tcBorders>
              <w:top w:val="nil"/>
              <w:left w:val="nil"/>
              <w:bottom w:val="single" w:sz="8" w:space="0" w:color="auto"/>
              <w:right w:val="single" w:sz="8" w:space="0" w:color="auto"/>
            </w:tcBorders>
            <w:shd w:val="clear" w:color="auto" w:fill="auto"/>
            <w:noWrap/>
            <w:vAlign w:val="center"/>
            <w:hideMark/>
          </w:tcPr>
          <w:p w14:paraId="37B1F8A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6 747,00</w:t>
            </w:r>
          </w:p>
        </w:tc>
        <w:tc>
          <w:tcPr>
            <w:tcW w:w="1276" w:type="dxa"/>
            <w:vMerge/>
            <w:tcBorders>
              <w:top w:val="nil"/>
              <w:left w:val="single" w:sz="8" w:space="0" w:color="auto"/>
              <w:bottom w:val="single" w:sz="8" w:space="0" w:color="000000"/>
              <w:right w:val="single" w:sz="8" w:space="0" w:color="auto"/>
            </w:tcBorders>
            <w:vAlign w:val="center"/>
            <w:hideMark/>
          </w:tcPr>
          <w:p w14:paraId="419D7D21"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1D63FFE"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2361C76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проект договора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АльтИнвест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22.04.2011, договоры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ТМК-Центр</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28.07.2015, ЗАО СКБ Контур ПФ от 30.06.2015 и 21.05.2014,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Право.ру</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19.04.2016, ЗАО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ЛАНИТ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21.11.2016,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ГРАНД-Смета Ростов</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29.08.2014,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Телеком-Защита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19.04.2016, 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Управление ВОЛС-ВЛ</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21.03.2016, акты, конкурсная документация, расчет расходов на антивирус, КП Поликом от 05.04.2017, отчет по проводкам Д26.01К97.21 за 2016 на 4102,8т.р.</w:t>
            </w:r>
          </w:p>
        </w:tc>
        <w:tc>
          <w:tcPr>
            <w:tcW w:w="3779" w:type="dxa"/>
            <w:vMerge/>
            <w:tcBorders>
              <w:top w:val="nil"/>
              <w:left w:val="single" w:sz="8" w:space="0" w:color="auto"/>
              <w:bottom w:val="single" w:sz="8" w:space="0" w:color="000000"/>
              <w:right w:val="single" w:sz="8" w:space="0" w:color="auto"/>
            </w:tcBorders>
            <w:vAlign w:val="center"/>
            <w:hideMark/>
          </w:tcPr>
          <w:p w14:paraId="792C2D0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617C3330"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F9415D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ИТ - прочие</w:t>
            </w:r>
          </w:p>
        </w:tc>
        <w:tc>
          <w:tcPr>
            <w:tcW w:w="1041" w:type="dxa"/>
            <w:tcBorders>
              <w:top w:val="nil"/>
              <w:left w:val="nil"/>
              <w:bottom w:val="single" w:sz="8" w:space="0" w:color="auto"/>
              <w:right w:val="single" w:sz="8" w:space="0" w:color="auto"/>
            </w:tcBorders>
            <w:shd w:val="clear" w:color="auto" w:fill="auto"/>
            <w:vAlign w:val="center"/>
            <w:hideMark/>
          </w:tcPr>
          <w:p w14:paraId="4F165E3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24,00</w:t>
            </w:r>
          </w:p>
        </w:tc>
        <w:tc>
          <w:tcPr>
            <w:tcW w:w="1134" w:type="dxa"/>
            <w:tcBorders>
              <w:top w:val="nil"/>
              <w:left w:val="nil"/>
              <w:bottom w:val="single" w:sz="8" w:space="0" w:color="auto"/>
              <w:right w:val="single" w:sz="8" w:space="0" w:color="auto"/>
            </w:tcBorders>
            <w:shd w:val="clear" w:color="auto" w:fill="auto"/>
            <w:noWrap/>
            <w:vAlign w:val="center"/>
            <w:hideMark/>
          </w:tcPr>
          <w:p w14:paraId="2828B1D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30,00</w:t>
            </w:r>
          </w:p>
        </w:tc>
        <w:tc>
          <w:tcPr>
            <w:tcW w:w="1276" w:type="dxa"/>
            <w:vMerge/>
            <w:tcBorders>
              <w:top w:val="nil"/>
              <w:left w:val="single" w:sz="8" w:space="0" w:color="auto"/>
              <w:bottom w:val="single" w:sz="8" w:space="0" w:color="000000"/>
              <w:right w:val="single" w:sz="8" w:space="0" w:color="auto"/>
            </w:tcBorders>
            <w:vAlign w:val="center"/>
            <w:hideMark/>
          </w:tcPr>
          <w:p w14:paraId="3C3BE48B"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60BB74FF" w14:textId="77777777" w:rsidR="00704C7D" w:rsidRPr="000F49E0" w:rsidRDefault="00704C7D" w:rsidP="00704C7D">
            <w:pPr>
              <w:spacing w:after="0" w:line="240" w:lineRule="auto"/>
              <w:rPr>
                <w:rFonts w:ascii="Calibri" w:eastAsia="Times New Roman" w:hAnsi="Calibri" w:cs="Times New Roman"/>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128445F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расчет от плана на 2017 с индексом 104,3%, акт за 2016</w:t>
            </w:r>
          </w:p>
        </w:tc>
        <w:tc>
          <w:tcPr>
            <w:tcW w:w="3779" w:type="dxa"/>
            <w:vMerge/>
            <w:tcBorders>
              <w:top w:val="nil"/>
              <w:left w:val="single" w:sz="8" w:space="0" w:color="auto"/>
              <w:bottom w:val="single" w:sz="8" w:space="0" w:color="000000"/>
              <w:right w:val="single" w:sz="8" w:space="0" w:color="auto"/>
            </w:tcBorders>
            <w:vAlign w:val="center"/>
            <w:hideMark/>
          </w:tcPr>
          <w:p w14:paraId="777BBFDB"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1AA38B44"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4C4916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аудиторские</w:t>
            </w:r>
          </w:p>
        </w:tc>
        <w:tc>
          <w:tcPr>
            <w:tcW w:w="1041" w:type="dxa"/>
            <w:tcBorders>
              <w:top w:val="nil"/>
              <w:left w:val="nil"/>
              <w:bottom w:val="single" w:sz="8" w:space="0" w:color="auto"/>
              <w:right w:val="single" w:sz="8" w:space="0" w:color="auto"/>
            </w:tcBorders>
            <w:shd w:val="clear" w:color="auto" w:fill="auto"/>
            <w:vAlign w:val="center"/>
            <w:hideMark/>
          </w:tcPr>
          <w:p w14:paraId="340A010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1 846,00</w:t>
            </w:r>
          </w:p>
        </w:tc>
        <w:tc>
          <w:tcPr>
            <w:tcW w:w="1134" w:type="dxa"/>
            <w:tcBorders>
              <w:top w:val="nil"/>
              <w:left w:val="nil"/>
              <w:bottom w:val="single" w:sz="8" w:space="0" w:color="auto"/>
              <w:right w:val="single" w:sz="8" w:space="0" w:color="auto"/>
            </w:tcBorders>
            <w:shd w:val="clear" w:color="auto" w:fill="auto"/>
            <w:noWrap/>
            <w:vAlign w:val="center"/>
            <w:hideMark/>
          </w:tcPr>
          <w:p w14:paraId="7ED5DB1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2 406,00</w:t>
            </w:r>
          </w:p>
        </w:tc>
        <w:tc>
          <w:tcPr>
            <w:tcW w:w="1276" w:type="dxa"/>
            <w:tcBorders>
              <w:top w:val="nil"/>
              <w:left w:val="nil"/>
              <w:bottom w:val="single" w:sz="8" w:space="0" w:color="auto"/>
              <w:right w:val="single" w:sz="8" w:space="0" w:color="auto"/>
            </w:tcBorders>
            <w:shd w:val="clear" w:color="auto" w:fill="auto"/>
            <w:noWrap/>
            <w:vAlign w:val="center"/>
            <w:hideMark/>
          </w:tcPr>
          <w:p w14:paraId="6D428C4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341,00</w:t>
            </w:r>
          </w:p>
        </w:tc>
        <w:tc>
          <w:tcPr>
            <w:tcW w:w="1418" w:type="dxa"/>
            <w:tcBorders>
              <w:top w:val="nil"/>
              <w:left w:val="nil"/>
              <w:bottom w:val="single" w:sz="8" w:space="0" w:color="auto"/>
              <w:right w:val="single" w:sz="8" w:space="0" w:color="auto"/>
            </w:tcBorders>
            <w:shd w:val="clear" w:color="auto" w:fill="auto"/>
            <w:noWrap/>
            <w:vAlign w:val="center"/>
            <w:hideMark/>
          </w:tcPr>
          <w:p w14:paraId="2D0D072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341</w:t>
            </w:r>
          </w:p>
        </w:tc>
        <w:tc>
          <w:tcPr>
            <w:tcW w:w="2976" w:type="dxa"/>
            <w:tcBorders>
              <w:top w:val="nil"/>
              <w:left w:val="nil"/>
              <w:bottom w:val="single" w:sz="8" w:space="0" w:color="auto"/>
              <w:right w:val="single" w:sz="8" w:space="0" w:color="auto"/>
            </w:tcBorders>
            <w:shd w:val="clear" w:color="auto" w:fill="auto"/>
            <w:vAlign w:val="center"/>
            <w:hideMark/>
          </w:tcPr>
          <w:p w14:paraId="67D8C21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РСМ Русь</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Эрнст энд Янг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акты, счета-фактуры, протоколы заседания конкурсной комиссии, расчет расходов на 2018</w:t>
            </w:r>
          </w:p>
        </w:tc>
        <w:tc>
          <w:tcPr>
            <w:tcW w:w="3779" w:type="dxa"/>
            <w:tcBorders>
              <w:top w:val="nil"/>
              <w:left w:val="nil"/>
              <w:bottom w:val="single" w:sz="8" w:space="0" w:color="auto"/>
              <w:right w:val="single" w:sz="8" w:space="0" w:color="auto"/>
            </w:tcBorders>
            <w:shd w:val="clear" w:color="auto" w:fill="auto"/>
            <w:vAlign w:val="center"/>
            <w:hideMark/>
          </w:tcPr>
          <w:p w14:paraId="019A61B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Согласно действующего законодательства публичные акционерные общества обязана проводить аудит.</w:t>
            </w:r>
          </w:p>
        </w:tc>
      </w:tr>
      <w:tr w:rsidR="00704C7D" w:rsidRPr="000F49E0" w14:paraId="1B477DA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F2264C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нотариальные</w:t>
            </w:r>
          </w:p>
        </w:tc>
        <w:tc>
          <w:tcPr>
            <w:tcW w:w="1041" w:type="dxa"/>
            <w:tcBorders>
              <w:top w:val="nil"/>
              <w:left w:val="nil"/>
              <w:bottom w:val="single" w:sz="8" w:space="0" w:color="auto"/>
              <w:right w:val="single" w:sz="8" w:space="0" w:color="auto"/>
            </w:tcBorders>
            <w:shd w:val="clear" w:color="auto" w:fill="auto"/>
            <w:vAlign w:val="center"/>
            <w:hideMark/>
          </w:tcPr>
          <w:p w14:paraId="3580162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125,00</w:t>
            </w:r>
          </w:p>
        </w:tc>
        <w:tc>
          <w:tcPr>
            <w:tcW w:w="1134" w:type="dxa"/>
            <w:tcBorders>
              <w:top w:val="nil"/>
              <w:left w:val="nil"/>
              <w:bottom w:val="single" w:sz="8" w:space="0" w:color="auto"/>
              <w:right w:val="single" w:sz="8" w:space="0" w:color="auto"/>
            </w:tcBorders>
            <w:shd w:val="clear" w:color="auto" w:fill="auto"/>
            <w:noWrap/>
            <w:vAlign w:val="center"/>
            <w:hideMark/>
          </w:tcPr>
          <w:p w14:paraId="0DDF4DD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600,00</w:t>
            </w:r>
          </w:p>
        </w:tc>
        <w:tc>
          <w:tcPr>
            <w:tcW w:w="1276" w:type="dxa"/>
            <w:tcBorders>
              <w:top w:val="nil"/>
              <w:left w:val="nil"/>
              <w:bottom w:val="single" w:sz="8" w:space="0" w:color="auto"/>
              <w:right w:val="single" w:sz="8" w:space="0" w:color="auto"/>
            </w:tcBorders>
            <w:shd w:val="clear" w:color="auto" w:fill="auto"/>
            <w:noWrap/>
            <w:vAlign w:val="center"/>
            <w:hideMark/>
          </w:tcPr>
          <w:p w14:paraId="4ABA2DF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85,00</w:t>
            </w:r>
          </w:p>
        </w:tc>
        <w:tc>
          <w:tcPr>
            <w:tcW w:w="1418" w:type="dxa"/>
            <w:tcBorders>
              <w:top w:val="nil"/>
              <w:left w:val="nil"/>
              <w:bottom w:val="single" w:sz="8" w:space="0" w:color="auto"/>
              <w:right w:val="single" w:sz="8" w:space="0" w:color="auto"/>
            </w:tcBorders>
            <w:shd w:val="clear" w:color="auto" w:fill="auto"/>
            <w:noWrap/>
            <w:vAlign w:val="center"/>
            <w:hideMark/>
          </w:tcPr>
          <w:p w14:paraId="63811B3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85</w:t>
            </w:r>
          </w:p>
        </w:tc>
        <w:tc>
          <w:tcPr>
            <w:tcW w:w="2976" w:type="dxa"/>
            <w:tcBorders>
              <w:top w:val="nil"/>
              <w:left w:val="nil"/>
              <w:bottom w:val="single" w:sz="8" w:space="0" w:color="auto"/>
              <w:right w:val="single" w:sz="8" w:space="0" w:color="auto"/>
            </w:tcBorders>
            <w:shd w:val="clear" w:color="auto" w:fill="auto"/>
            <w:vAlign w:val="center"/>
            <w:hideMark/>
          </w:tcPr>
          <w:p w14:paraId="6AFCF9D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выписка из реестра нотариальных действий за 2016 (124,6 т.р.)</w:t>
            </w:r>
          </w:p>
        </w:tc>
        <w:tc>
          <w:tcPr>
            <w:tcW w:w="3779" w:type="dxa"/>
            <w:tcBorders>
              <w:top w:val="nil"/>
              <w:left w:val="nil"/>
              <w:bottom w:val="single" w:sz="8" w:space="0" w:color="auto"/>
              <w:right w:val="single" w:sz="8" w:space="0" w:color="auto"/>
            </w:tcBorders>
            <w:shd w:val="clear" w:color="auto" w:fill="auto"/>
            <w:vAlign w:val="center"/>
            <w:hideMark/>
          </w:tcPr>
          <w:p w14:paraId="0608D10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Представлен расчет на выдачу доверенностей по филиалу в количестве 60 штук</w:t>
            </w:r>
          </w:p>
        </w:tc>
      </w:tr>
      <w:tr w:rsidR="00704C7D" w:rsidRPr="000F49E0" w14:paraId="090D5020"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0ACBC3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трансформация отчетности МСФО, тестирование на обесценение, актуарные расчеты</w:t>
            </w:r>
          </w:p>
        </w:tc>
        <w:tc>
          <w:tcPr>
            <w:tcW w:w="1041" w:type="dxa"/>
            <w:tcBorders>
              <w:top w:val="nil"/>
              <w:left w:val="nil"/>
              <w:bottom w:val="single" w:sz="8" w:space="0" w:color="auto"/>
              <w:right w:val="single" w:sz="8" w:space="0" w:color="auto"/>
            </w:tcBorders>
            <w:shd w:val="clear" w:color="auto" w:fill="auto"/>
            <w:vAlign w:val="center"/>
            <w:hideMark/>
          </w:tcPr>
          <w:p w14:paraId="1DBDABE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2 640,00</w:t>
            </w:r>
          </w:p>
        </w:tc>
        <w:tc>
          <w:tcPr>
            <w:tcW w:w="1134" w:type="dxa"/>
            <w:tcBorders>
              <w:top w:val="nil"/>
              <w:left w:val="nil"/>
              <w:bottom w:val="single" w:sz="8" w:space="0" w:color="auto"/>
              <w:right w:val="single" w:sz="8" w:space="0" w:color="auto"/>
            </w:tcBorders>
            <w:shd w:val="clear" w:color="auto" w:fill="auto"/>
            <w:noWrap/>
            <w:vAlign w:val="center"/>
            <w:hideMark/>
          </w:tcPr>
          <w:p w14:paraId="1078848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4 442,00</w:t>
            </w:r>
          </w:p>
        </w:tc>
        <w:tc>
          <w:tcPr>
            <w:tcW w:w="1276" w:type="dxa"/>
            <w:tcBorders>
              <w:top w:val="nil"/>
              <w:left w:val="nil"/>
              <w:bottom w:val="single" w:sz="8" w:space="0" w:color="auto"/>
              <w:right w:val="single" w:sz="8" w:space="0" w:color="auto"/>
            </w:tcBorders>
            <w:shd w:val="clear" w:color="auto" w:fill="auto"/>
            <w:noWrap/>
            <w:vAlign w:val="center"/>
            <w:hideMark/>
          </w:tcPr>
          <w:p w14:paraId="7A81E19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630,00</w:t>
            </w:r>
          </w:p>
        </w:tc>
        <w:tc>
          <w:tcPr>
            <w:tcW w:w="1418" w:type="dxa"/>
            <w:tcBorders>
              <w:top w:val="nil"/>
              <w:left w:val="nil"/>
              <w:bottom w:val="single" w:sz="8" w:space="0" w:color="auto"/>
              <w:right w:val="single" w:sz="8" w:space="0" w:color="auto"/>
            </w:tcBorders>
            <w:shd w:val="clear" w:color="auto" w:fill="auto"/>
            <w:noWrap/>
            <w:vAlign w:val="center"/>
            <w:hideMark/>
          </w:tcPr>
          <w:p w14:paraId="63B7A1C3"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6C59C4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от 14.08.2015, от 24.08.2016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ФБК</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акты, счета-фактуры, отчеты об оказании услуг, расчет расходов на 2018</w:t>
            </w:r>
          </w:p>
        </w:tc>
        <w:tc>
          <w:tcPr>
            <w:tcW w:w="3779" w:type="dxa"/>
            <w:tcBorders>
              <w:top w:val="nil"/>
              <w:left w:val="nil"/>
              <w:bottom w:val="single" w:sz="8" w:space="0" w:color="auto"/>
              <w:right w:val="single" w:sz="8" w:space="0" w:color="auto"/>
            </w:tcBorders>
            <w:shd w:val="clear" w:color="auto" w:fill="auto"/>
            <w:vAlign w:val="center"/>
            <w:hideMark/>
          </w:tcPr>
          <w:p w14:paraId="3608C22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В договорах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ФБК</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срок оказания услуг - до 04.03.2016, 22.02.2017. На аудит за 2017 год договор не предоставлен.</w:t>
            </w:r>
          </w:p>
        </w:tc>
      </w:tr>
      <w:tr w:rsidR="00704C7D" w:rsidRPr="000F49E0" w14:paraId="260FCC63" w14:textId="77777777" w:rsidTr="00CB394B">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EC79C1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семинары</w:t>
            </w:r>
          </w:p>
        </w:tc>
        <w:tc>
          <w:tcPr>
            <w:tcW w:w="1041" w:type="dxa"/>
            <w:tcBorders>
              <w:top w:val="nil"/>
              <w:left w:val="nil"/>
              <w:bottom w:val="single" w:sz="8" w:space="0" w:color="auto"/>
              <w:right w:val="single" w:sz="8" w:space="0" w:color="auto"/>
            </w:tcBorders>
            <w:shd w:val="clear" w:color="auto" w:fill="auto"/>
            <w:vAlign w:val="center"/>
            <w:hideMark/>
          </w:tcPr>
          <w:p w14:paraId="2ABAF3B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292,00</w:t>
            </w:r>
          </w:p>
        </w:tc>
        <w:tc>
          <w:tcPr>
            <w:tcW w:w="1134" w:type="dxa"/>
            <w:tcBorders>
              <w:top w:val="nil"/>
              <w:left w:val="nil"/>
              <w:bottom w:val="single" w:sz="8" w:space="0" w:color="auto"/>
              <w:right w:val="single" w:sz="8" w:space="0" w:color="auto"/>
            </w:tcBorders>
            <w:shd w:val="clear" w:color="auto" w:fill="auto"/>
            <w:noWrap/>
            <w:vAlign w:val="center"/>
            <w:hideMark/>
          </w:tcPr>
          <w:p w14:paraId="6125A95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555,00</w:t>
            </w:r>
          </w:p>
        </w:tc>
        <w:tc>
          <w:tcPr>
            <w:tcW w:w="1276" w:type="dxa"/>
            <w:tcBorders>
              <w:top w:val="nil"/>
              <w:left w:val="nil"/>
              <w:bottom w:val="single" w:sz="8" w:space="0" w:color="auto"/>
              <w:right w:val="single" w:sz="8" w:space="0" w:color="auto"/>
            </w:tcBorders>
            <w:shd w:val="clear" w:color="auto" w:fill="auto"/>
            <w:noWrap/>
            <w:vAlign w:val="center"/>
            <w:hideMark/>
          </w:tcPr>
          <w:p w14:paraId="7CDF8A2F"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79,00</w:t>
            </w:r>
          </w:p>
        </w:tc>
        <w:tc>
          <w:tcPr>
            <w:tcW w:w="1418" w:type="dxa"/>
            <w:tcBorders>
              <w:top w:val="nil"/>
              <w:left w:val="nil"/>
              <w:bottom w:val="single" w:sz="8" w:space="0" w:color="auto"/>
              <w:right w:val="single" w:sz="8" w:space="0" w:color="auto"/>
            </w:tcBorders>
            <w:shd w:val="clear" w:color="auto" w:fill="auto"/>
            <w:noWrap/>
            <w:vAlign w:val="center"/>
            <w:hideMark/>
          </w:tcPr>
          <w:p w14:paraId="26C523C3"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73F9BEE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акт от 17.02.2017 на 16т.р., счет от 31.03.2017 на 48,9 т.р., акты за 2016 в т.ч. акты Хэдхантер</w:t>
            </w:r>
          </w:p>
        </w:tc>
        <w:tc>
          <w:tcPr>
            <w:tcW w:w="3779" w:type="dxa"/>
            <w:tcBorders>
              <w:top w:val="nil"/>
              <w:left w:val="nil"/>
              <w:bottom w:val="single" w:sz="8" w:space="0" w:color="auto"/>
              <w:right w:val="single" w:sz="8" w:space="0" w:color="auto"/>
            </w:tcBorders>
            <w:shd w:val="clear" w:color="auto" w:fill="auto"/>
            <w:vAlign w:val="center"/>
            <w:hideMark/>
          </w:tcPr>
          <w:p w14:paraId="4F1CFC8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расходов на заявленную сумму, утвержденный на 2018 год план участия в семинарах с указанием тем семинаров, количества и должностей сотрудников.</w:t>
            </w:r>
          </w:p>
        </w:tc>
      </w:tr>
      <w:tr w:rsidR="00704C7D" w:rsidRPr="000F49E0" w14:paraId="4DB1C7C9" w14:textId="77777777" w:rsidTr="00CB394B">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720BE8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корпоративного характера</w:t>
            </w:r>
          </w:p>
        </w:tc>
        <w:tc>
          <w:tcPr>
            <w:tcW w:w="1041" w:type="dxa"/>
            <w:tcBorders>
              <w:top w:val="nil"/>
              <w:left w:val="nil"/>
              <w:bottom w:val="single" w:sz="8" w:space="0" w:color="auto"/>
              <w:right w:val="single" w:sz="8" w:space="0" w:color="auto"/>
            </w:tcBorders>
            <w:shd w:val="clear" w:color="auto" w:fill="auto"/>
            <w:vAlign w:val="center"/>
            <w:hideMark/>
          </w:tcPr>
          <w:p w14:paraId="4E3AA66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414,00</w:t>
            </w:r>
          </w:p>
        </w:tc>
        <w:tc>
          <w:tcPr>
            <w:tcW w:w="1134" w:type="dxa"/>
            <w:tcBorders>
              <w:top w:val="nil"/>
              <w:left w:val="nil"/>
              <w:bottom w:val="single" w:sz="8" w:space="0" w:color="auto"/>
              <w:right w:val="single" w:sz="8" w:space="0" w:color="auto"/>
            </w:tcBorders>
            <w:shd w:val="clear" w:color="auto" w:fill="auto"/>
            <w:noWrap/>
            <w:vAlign w:val="center"/>
            <w:hideMark/>
          </w:tcPr>
          <w:p w14:paraId="3B0E70F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177,00</w:t>
            </w:r>
          </w:p>
        </w:tc>
        <w:tc>
          <w:tcPr>
            <w:tcW w:w="127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10B2BC"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971,00</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7FA5AB9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1B3A84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28.12.2015 с НП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Российский институт директоров</w:t>
            </w:r>
            <w:r w:rsidR="00BA3D04">
              <w:rPr>
                <w:rFonts w:ascii="Arial" w:eastAsia="Times New Roman" w:hAnsi="Arial" w:cs="Arial"/>
                <w:color w:val="000000"/>
                <w:sz w:val="16"/>
                <w:szCs w:val="16"/>
                <w:lang w:eastAsia="ru-RU"/>
              </w:rPr>
              <w:t>»</w:t>
            </w:r>
          </w:p>
        </w:tc>
        <w:tc>
          <w:tcPr>
            <w:tcW w:w="3779" w:type="dxa"/>
            <w:tcBorders>
              <w:top w:val="nil"/>
              <w:left w:val="nil"/>
              <w:bottom w:val="single" w:sz="8" w:space="0" w:color="auto"/>
              <w:right w:val="single" w:sz="8" w:space="0" w:color="auto"/>
            </w:tcBorders>
            <w:shd w:val="clear" w:color="auto" w:fill="auto"/>
            <w:vAlign w:val="center"/>
            <w:hideMark/>
          </w:tcPr>
          <w:p w14:paraId="344B741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предоставлены документы, подтверждающие заявленную сумму расходов. Не обоснована необходимость услуг для осуществления регулируемых видов деятельности</w:t>
            </w:r>
          </w:p>
        </w:tc>
      </w:tr>
      <w:tr w:rsidR="00704C7D" w:rsidRPr="000F49E0" w14:paraId="50E3DD88" w14:textId="77777777" w:rsidTr="00CB394B">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84A48A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консультационные - другие</w:t>
            </w:r>
          </w:p>
        </w:tc>
        <w:tc>
          <w:tcPr>
            <w:tcW w:w="1041" w:type="dxa"/>
            <w:tcBorders>
              <w:top w:val="nil"/>
              <w:left w:val="nil"/>
              <w:bottom w:val="single" w:sz="8" w:space="0" w:color="auto"/>
              <w:right w:val="single" w:sz="8" w:space="0" w:color="auto"/>
            </w:tcBorders>
            <w:shd w:val="clear" w:color="auto" w:fill="auto"/>
            <w:vAlign w:val="center"/>
            <w:hideMark/>
          </w:tcPr>
          <w:p w14:paraId="14D2185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1 830,00</w:t>
            </w:r>
          </w:p>
        </w:tc>
        <w:tc>
          <w:tcPr>
            <w:tcW w:w="1134" w:type="dxa"/>
            <w:tcBorders>
              <w:top w:val="nil"/>
              <w:left w:val="nil"/>
              <w:bottom w:val="single" w:sz="8" w:space="0" w:color="auto"/>
              <w:right w:val="single" w:sz="8" w:space="0" w:color="auto"/>
            </w:tcBorders>
            <w:shd w:val="clear" w:color="auto" w:fill="auto"/>
            <w:noWrap/>
            <w:vAlign w:val="center"/>
            <w:hideMark/>
          </w:tcPr>
          <w:p w14:paraId="5AFBB99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2 227,00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060C7BE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27F910E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90B11B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24.08.2016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ФБК</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(1830 т.р. без НДС, до 25.11.2016), акты, счета за 2016 год</w:t>
            </w:r>
          </w:p>
        </w:tc>
        <w:tc>
          <w:tcPr>
            <w:tcW w:w="3779" w:type="dxa"/>
            <w:tcBorders>
              <w:top w:val="nil"/>
              <w:left w:val="nil"/>
              <w:bottom w:val="single" w:sz="8" w:space="0" w:color="auto"/>
              <w:right w:val="single" w:sz="8" w:space="0" w:color="auto"/>
            </w:tcBorders>
            <w:shd w:val="clear" w:color="auto" w:fill="auto"/>
            <w:vAlign w:val="center"/>
            <w:hideMark/>
          </w:tcPr>
          <w:p w14:paraId="58B2729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На 2017 год договор не предоставлен.</w:t>
            </w:r>
          </w:p>
        </w:tc>
      </w:tr>
      <w:tr w:rsidR="00704C7D" w:rsidRPr="000F49E0" w14:paraId="5AB5DEF5" w14:textId="77777777" w:rsidTr="00CB394B">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0B684D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физ. охраны и ИТО</w:t>
            </w:r>
          </w:p>
        </w:tc>
        <w:tc>
          <w:tcPr>
            <w:tcW w:w="1041" w:type="dxa"/>
            <w:tcBorders>
              <w:top w:val="nil"/>
              <w:left w:val="nil"/>
              <w:bottom w:val="single" w:sz="8" w:space="0" w:color="auto"/>
              <w:right w:val="single" w:sz="8" w:space="0" w:color="auto"/>
            </w:tcBorders>
            <w:shd w:val="clear" w:color="auto" w:fill="auto"/>
            <w:vAlign w:val="center"/>
            <w:hideMark/>
          </w:tcPr>
          <w:p w14:paraId="0513358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4 177,00</w:t>
            </w:r>
          </w:p>
        </w:tc>
        <w:tc>
          <w:tcPr>
            <w:tcW w:w="1134" w:type="dxa"/>
            <w:tcBorders>
              <w:top w:val="nil"/>
              <w:left w:val="nil"/>
              <w:bottom w:val="single" w:sz="8" w:space="0" w:color="auto"/>
              <w:right w:val="single" w:sz="8" w:space="0" w:color="auto"/>
            </w:tcBorders>
            <w:shd w:val="clear" w:color="auto" w:fill="auto"/>
            <w:noWrap/>
            <w:vAlign w:val="center"/>
            <w:hideMark/>
          </w:tcPr>
          <w:p w14:paraId="4CF9347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8 403,00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0F5E8A7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38F25A16"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4476BE9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ОП Беркут Плюс</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16.12.2016, с ИП Быков от 30.05.2014, ИП Торопов от 01.12.2014, от 05.09.2014, акты, счета за 2016, за 1кв. 2017. За 2016 год сумма по договору с ИП Торопов от 01.12.2014 337,2т.р. Без НДС.</w:t>
            </w:r>
          </w:p>
        </w:tc>
        <w:tc>
          <w:tcPr>
            <w:tcW w:w="3779" w:type="dxa"/>
            <w:tcBorders>
              <w:top w:val="nil"/>
              <w:left w:val="nil"/>
              <w:bottom w:val="single" w:sz="8" w:space="0" w:color="auto"/>
              <w:right w:val="single" w:sz="8" w:space="0" w:color="auto"/>
            </w:tcBorders>
            <w:shd w:val="clear" w:color="auto" w:fill="auto"/>
            <w:vAlign w:val="center"/>
            <w:hideMark/>
          </w:tcPr>
          <w:p w14:paraId="1A7A23A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В расчете применен ИПЦ по Сценарным условиям формирования бизнес-плана на 2017-2021гг. Копия договора с ИП Быков предоставлена не в полном объеме. Договор с ИП Торопов от 01.12.2014 - обслуживание систем видеонаблюдения на подстанциях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Гундоровская</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и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Г-2</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договор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ОП Беркут Плюс</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включает охрану объектов филиала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Ростовэнерго</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(производственное отделение ЦЭС, подстанция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Р-22</w:t>
            </w:r>
            <w:r w:rsidR="00BA3D04">
              <w:rPr>
                <w:rFonts w:ascii="Arial" w:eastAsia="Times New Roman" w:hAnsi="Arial" w:cs="Arial"/>
                <w:color w:val="000000"/>
                <w:sz w:val="16"/>
                <w:szCs w:val="16"/>
                <w:lang w:eastAsia="ru-RU"/>
              </w:rPr>
              <w:t>»</w:t>
            </w:r>
          </w:p>
        </w:tc>
      </w:tr>
      <w:tr w:rsidR="00704C7D" w:rsidRPr="000F49E0" w14:paraId="190DFCC8" w14:textId="77777777" w:rsidTr="00CB394B">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E37466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на публичное раскрытие информации</w:t>
            </w:r>
          </w:p>
        </w:tc>
        <w:tc>
          <w:tcPr>
            <w:tcW w:w="1041" w:type="dxa"/>
            <w:tcBorders>
              <w:top w:val="nil"/>
              <w:left w:val="nil"/>
              <w:bottom w:val="single" w:sz="8" w:space="0" w:color="auto"/>
              <w:right w:val="single" w:sz="8" w:space="0" w:color="auto"/>
            </w:tcBorders>
            <w:shd w:val="clear" w:color="auto" w:fill="auto"/>
            <w:vAlign w:val="center"/>
            <w:hideMark/>
          </w:tcPr>
          <w:p w14:paraId="7995B33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276,00</w:t>
            </w:r>
          </w:p>
        </w:tc>
        <w:tc>
          <w:tcPr>
            <w:tcW w:w="1134" w:type="dxa"/>
            <w:tcBorders>
              <w:top w:val="nil"/>
              <w:left w:val="nil"/>
              <w:bottom w:val="single" w:sz="8" w:space="0" w:color="auto"/>
              <w:right w:val="single" w:sz="8" w:space="0" w:color="auto"/>
            </w:tcBorders>
            <w:shd w:val="clear" w:color="auto" w:fill="auto"/>
            <w:noWrap/>
            <w:vAlign w:val="center"/>
            <w:hideMark/>
          </w:tcPr>
          <w:p w14:paraId="7F0A1DB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496,00</w:t>
            </w:r>
          </w:p>
        </w:tc>
        <w:tc>
          <w:tcPr>
            <w:tcW w:w="127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23381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352,00</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5C2AD9B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72F0014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Меридиан</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30.05.2016 на 423,36т.р. Услуги по переводу на анг. язык текстов на сайте, служебная записка от 01.07.2016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Об объемах переводов в 2016-2017гг.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сравнительный расчет цен на услуги перевода на 2017-2018гг.</w:t>
            </w:r>
          </w:p>
        </w:tc>
        <w:tc>
          <w:tcPr>
            <w:tcW w:w="3779" w:type="dxa"/>
            <w:tcBorders>
              <w:top w:val="nil"/>
              <w:left w:val="nil"/>
              <w:bottom w:val="single" w:sz="8" w:space="0" w:color="auto"/>
              <w:right w:val="single" w:sz="8" w:space="0" w:color="auto"/>
            </w:tcBorders>
            <w:shd w:val="clear" w:color="auto" w:fill="auto"/>
            <w:vAlign w:val="center"/>
            <w:hideMark/>
          </w:tcPr>
          <w:p w14:paraId="7C6DBD8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статистика предыдущих периодов, договор на 2018 год, коммерческие предложения организаций.</w:t>
            </w:r>
          </w:p>
        </w:tc>
      </w:tr>
      <w:tr w:rsidR="00704C7D" w:rsidRPr="000F49E0" w14:paraId="2452F00B" w14:textId="77777777" w:rsidTr="00CB394B">
        <w:trPr>
          <w:trHeight w:val="402"/>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A7327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СМИ</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5146CBD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1 088,00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240749E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2 058,00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46AA14DB"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05EEE06A"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122,88</w:t>
            </w: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3824079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ИП Боровских от 09.03.2017 (веб-хостинг и сопровождение сайта 422,9т.р.) от 29.11.2016 (доп. сервисы на сайте, 281т.р., до 31.12.2016),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ИА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Интерфакс-Юг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01.02.2014,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Известия-Юг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03.08.2016, 6700т.р.</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594417D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на обслуживание сайта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br/>
              <w:t>согласно требованиям ППРФ 861 у ТСО должна быть обсепечена возможность подать заявку на подключение и направление информации о перервыве в работе электросети</w:t>
            </w:r>
          </w:p>
        </w:tc>
      </w:tr>
      <w:tr w:rsidR="00704C7D" w:rsidRPr="000F49E0" w14:paraId="21EA81AF" w14:textId="77777777" w:rsidTr="00CB394B">
        <w:trPr>
          <w:trHeight w:val="402"/>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CF892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типографии и типографская продукция</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60CE392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167,00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62732A5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444,00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772B322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F2FDC0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7A180A7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(изготовление бланков и визиток), договор от 10.03.2016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Мир цвета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счета за 2016</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0756A45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предоставлены расчет расходов на заявленную сумму, расчет потребности. Не предоставлены комм. предложения, прайс-листы организаций для обоснования цен.</w:t>
            </w:r>
          </w:p>
        </w:tc>
      </w:tr>
      <w:tr w:rsidR="00704C7D" w:rsidRPr="000F49E0" w14:paraId="0FDD8457" w14:textId="77777777" w:rsidTr="00CB394B">
        <w:trPr>
          <w:trHeight w:val="402"/>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C7DCA4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сертификации систем менеджмента</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40C5C60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90,00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7E4A07C0"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532,00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7918467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single" w:sz="8" w:space="0" w:color="auto"/>
              <w:left w:val="single" w:sz="8" w:space="0" w:color="auto"/>
              <w:bottom w:val="single" w:sz="8" w:space="0" w:color="auto"/>
              <w:right w:val="single" w:sz="8" w:space="0" w:color="auto"/>
            </w:tcBorders>
            <w:vAlign w:val="center"/>
            <w:hideMark/>
          </w:tcPr>
          <w:p w14:paraId="3354047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393D37B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от 31.05.2015 с 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СЖС Восток Лимитед</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до 31.12.2017, Выписка из протокола заседания ЦКК о закупках на 2015 год, Положение о системе управления качеством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Россети</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протокол заседания Совета директоров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Россети</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16.11.2015 № 208, действующие сертификаты</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7C8EDDB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договор на 2018, график выполнения работ на 2018, конкурсно-закупочная документация, коммерческие предложения организаций. В предоставленном расчете расходов на 2018 применены ИПЦ не по прогнозу МЭР РФ, не обоснована принятая в расчет трудоемкость работ. В общую расшифровку плановых затрат ИА на 2018 год включены расходы в сумме 648т.р.</w:t>
            </w:r>
          </w:p>
        </w:tc>
      </w:tr>
      <w:tr w:rsidR="00704C7D" w:rsidRPr="000F49E0" w14:paraId="4677B339" w14:textId="77777777" w:rsidTr="00CB394B">
        <w:trPr>
          <w:trHeight w:val="402"/>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2AA7A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организации и проведению совещаний и семинаров произв. характера</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3F6E149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887,00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7D18F92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3 940,00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421A9F7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single" w:sz="8" w:space="0" w:color="auto"/>
              <w:left w:val="single" w:sz="8" w:space="0" w:color="auto"/>
              <w:bottom w:val="single" w:sz="8" w:space="0" w:color="auto"/>
              <w:right w:val="single" w:sz="8" w:space="0" w:color="auto"/>
            </w:tcBorders>
            <w:vAlign w:val="center"/>
            <w:hideMark/>
          </w:tcPr>
          <w:p w14:paraId="1264538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2DE422F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Смарт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24.09.2015 (аренда, оборудование, оформление помещений для мероприятий, организация питания и транспортного обслуживания участников мероприятий, действие до 08.2016), ОСВ по сч.26.01 за 2016</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241EA39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план-график проведения совещаний на 2018 год, заявки на проведение совещаний на 2018 год</w:t>
            </w:r>
          </w:p>
        </w:tc>
      </w:tr>
      <w:tr w:rsidR="00704C7D" w:rsidRPr="000F49E0" w14:paraId="61867251" w14:textId="77777777" w:rsidTr="00CB394B">
        <w:trPr>
          <w:trHeight w:val="402"/>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236ED7"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архивариуса</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5F6025D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06988D2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210,00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256B3E00"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single" w:sz="8" w:space="0" w:color="auto"/>
              <w:left w:val="single" w:sz="8" w:space="0" w:color="auto"/>
              <w:bottom w:val="single" w:sz="8" w:space="0" w:color="auto"/>
              <w:right w:val="single" w:sz="8" w:space="0" w:color="auto"/>
            </w:tcBorders>
            <w:vAlign w:val="center"/>
            <w:hideMark/>
          </w:tcPr>
          <w:p w14:paraId="1E36480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237575E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6C38FE7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w:t>
            </w:r>
          </w:p>
        </w:tc>
      </w:tr>
      <w:tr w:rsidR="00704C7D" w:rsidRPr="000F49E0" w14:paraId="19A58F32" w14:textId="77777777" w:rsidTr="00CB394B">
        <w:trPr>
          <w:trHeight w:val="402"/>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DDC870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по подбору кадров</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1035368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73,00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647A370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147,00</w:t>
            </w:r>
          </w:p>
        </w:tc>
        <w:tc>
          <w:tcPr>
            <w:tcW w:w="1276" w:type="dxa"/>
            <w:vMerge/>
            <w:tcBorders>
              <w:top w:val="single" w:sz="8" w:space="0" w:color="auto"/>
              <w:left w:val="single" w:sz="8" w:space="0" w:color="auto"/>
              <w:bottom w:val="nil"/>
              <w:right w:val="single" w:sz="8" w:space="0" w:color="auto"/>
            </w:tcBorders>
            <w:vAlign w:val="center"/>
            <w:hideMark/>
          </w:tcPr>
          <w:p w14:paraId="3F9EF5A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14:paraId="5042817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226CEFB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Хэдхантер</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06.03.2014 до 14.02.2018 на 83,051 т.р. без НДС, расчет от плановых расходов на 2017 и ИПЦ 104,8%</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48344E1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плановой суммы расходов на 2017 год, применен ИПЦ не по прогнозу МЭР РФ</w:t>
            </w:r>
          </w:p>
        </w:tc>
      </w:tr>
      <w:tr w:rsidR="00704C7D" w:rsidRPr="000F49E0" w14:paraId="653B074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F7330C6"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по повышению квалификации</w:t>
            </w:r>
          </w:p>
        </w:tc>
        <w:tc>
          <w:tcPr>
            <w:tcW w:w="1041" w:type="dxa"/>
            <w:tcBorders>
              <w:top w:val="nil"/>
              <w:left w:val="nil"/>
              <w:bottom w:val="single" w:sz="8" w:space="0" w:color="auto"/>
              <w:right w:val="single" w:sz="8" w:space="0" w:color="auto"/>
            </w:tcBorders>
            <w:shd w:val="clear" w:color="auto" w:fill="auto"/>
            <w:vAlign w:val="center"/>
            <w:hideMark/>
          </w:tcPr>
          <w:p w14:paraId="0123244E"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1 584,00</w:t>
            </w:r>
          </w:p>
        </w:tc>
        <w:tc>
          <w:tcPr>
            <w:tcW w:w="1134" w:type="dxa"/>
            <w:tcBorders>
              <w:top w:val="nil"/>
              <w:left w:val="nil"/>
              <w:bottom w:val="single" w:sz="8" w:space="0" w:color="auto"/>
              <w:right w:val="single" w:sz="8" w:space="0" w:color="auto"/>
            </w:tcBorders>
            <w:shd w:val="clear" w:color="auto" w:fill="auto"/>
            <w:noWrap/>
            <w:vAlign w:val="center"/>
            <w:hideMark/>
          </w:tcPr>
          <w:p w14:paraId="3C3467E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4 301,00</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183D3A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4 115,00</w:t>
            </w: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5B89D4"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47C373E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Положение о служебных командировках работников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приказом от 30.04.2015 № 272, расчет средней продолжительности обучения, стоимости проживания и проезда за 2016 год</w:t>
            </w:r>
          </w:p>
        </w:tc>
        <w:tc>
          <w:tcPr>
            <w:tcW w:w="3779" w:type="dxa"/>
            <w:tcBorders>
              <w:top w:val="nil"/>
              <w:left w:val="nil"/>
              <w:bottom w:val="single" w:sz="8" w:space="0" w:color="auto"/>
              <w:right w:val="single" w:sz="8" w:space="0" w:color="auto"/>
            </w:tcBorders>
            <w:shd w:val="clear" w:color="auto" w:fill="auto"/>
            <w:vAlign w:val="center"/>
            <w:hideMark/>
          </w:tcPr>
          <w:p w14:paraId="3041BEA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утвержденный на 2018 год план обучения сотрудников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указанием направлений обучения, должностей и профессий, количества обучающихся. Не предоставлены договоры на обучение на 2018 год, комм. предложения образовательных организаций, программы обучения. В пояснительной записке не отражена необходимость направления сотрудников на обучение в др. города в связи с отсутствием аналогичных обучающих программ по месту нахождения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Не предоставлен расчет средних величин расходов на проживание и проезд на 2018, не предоставлены документы, подтверждающие принятую в расчет стоимость проживания и проезда. Не предоставлены расшифровка факт. расходов и бух. документы для подтверждения расходов на командировки за 2016</w:t>
            </w:r>
          </w:p>
        </w:tc>
      </w:tr>
      <w:tr w:rsidR="00704C7D" w:rsidRPr="000F49E0" w14:paraId="71A6BE5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493BC2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суточные</w:t>
            </w:r>
          </w:p>
        </w:tc>
        <w:tc>
          <w:tcPr>
            <w:tcW w:w="1041" w:type="dxa"/>
            <w:tcBorders>
              <w:top w:val="nil"/>
              <w:left w:val="nil"/>
              <w:bottom w:val="single" w:sz="8" w:space="0" w:color="auto"/>
              <w:right w:val="single" w:sz="8" w:space="0" w:color="auto"/>
            </w:tcBorders>
            <w:shd w:val="clear" w:color="auto" w:fill="auto"/>
            <w:vAlign w:val="center"/>
            <w:hideMark/>
          </w:tcPr>
          <w:p w14:paraId="52A64AA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1 786,00</w:t>
            </w:r>
          </w:p>
        </w:tc>
        <w:tc>
          <w:tcPr>
            <w:tcW w:w="1134" w:type="dxa"/>
            <w:tcBorders>
              <w:top w:val="nil"/>
              <w:left w:val="nil"/>
              <w:bottom w:val="single" w:sz="8" w:space="0" w:color="auto"/>
              <w:right w:val="single" w:sz="8" w:space="0" w:color="auto"/>
            </w:tcBorders>
            <w:shd w:val="clear" w:color="auto" w:fill="auto"/>
            <w:noWrap/>
            <w:vAlign w:val="center"/>
            <w:hideMark/>
          </w:tcPr>
          <w:p w14:paraId="508B0019"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1 678,00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7F8F9C9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377411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val="restart"/>
            <w:tcBorders>
              <w:top w:val="nil"/>
              <w:left w:val="single" w:sz="8" w:space="0" w:color="auto"/>
              <w:bottom w:val="single" w:sz="8" w:space="0" w:color="000000"/>
              <w:right w:val="single" w:sz="8" w:space="0" w:color="auto"/>
            </w:tcBorders>
            <w:shd w:val="clear" w:color="auto" w:fill="auto"/>
            <w:vAlign w:val="center"/>
            <w:hideMark/>
          </w:tcPr>
          <w:p w14:paraId="51081EE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Положение о служебных командировках работников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приказом от 30.04.2015 № 272, договор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Бристоль</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18.12.2015 (действие до 31.12.2016), ОСВ по сч.26.01 за 2016 (расходы на проживание, проезд воздушным транспортом)</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3F95D20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пояснительной записке не отражены причины производственного характера для командировок. Не предоставлен плановый график командировок на 2018 год, не предоставлен расчет заявленных сумм, не указаны направления командировок, количество сотрудников, направляемых в командировки. Не подтверждены цены на проживание и проезд.</w:t>
            </w:r>
          </w:p>
        </w:tc>
      </w:tr>
      <w:tr w:rsidR="00704C7D" w:rsidRPr="000F49E0" w14:paraId="50C6A9C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4E0F61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проживание</w:t>
            </w:r>
          </w:p>
        </w:tc>
        <w:tc>
          <w:tcPr>
            <w:tcW w:w="1041" w:type="dxa"/>
            <w:tcBorders>
              <w:top w:val="nil"/>
              <w:left w:val="nil"/>
              <w:bottom w:val="single" w:sz="8" w:space="0" w:color="auto"/>
              <w:right w:val="single" w:sz="8" w:space="0" w:color="auto"/>
            </w:tcBorders>
            <w:shd w:val="clear" w:color="auto" w:fill="auto"/>
            <w:vAlign w:val="center"/>
            <w:hideMark/>
          </w:tcPr>
          <w:p w14:paraId="654E563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12 539,00</w:t>
            </w:r>
          </w:p>
        </w:tc>
        <w:tc>
          <w:tcPr>
            <w:tcW w:w="1134" w:type="dxa"/>
            <w:tcBorders>
              <w:top w:val="nil"/>
              <w:left w:val="nil"/>
              <w:bottom w:val="single" w:sz="8" w:space="0" w:color="auto"/>
              <w:right w:val="single" w:sz="8" w:space="0" w:color="auto"/>
            </w:tcBorders>
            <w:shd w:val="clear" w:color="auto" w:fill="auto"/>
            <w:noWrap/>
            <w:vAlign w:val="center"/>
            <w:hideMark/>
          </w:tcPr>
          <w:p w14:paraId="094EE8E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11 793,00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3349CD1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14DF02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1601F6B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64634E7B"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402B87F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06B78F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проезд ЖД</w:t>
            </w:r>
          </w:p>
        </w:tc>
        <w:tc>
          <w:tcPr>
            <w:tcW w:w="1041" w:type="dxa"/>
            <w:tcBorders>
              <w:top w:val="nil"/>
              <w:left w:val="nil"/>
              <w:bottom w:val="single" w:sz="8" w:space="0" w:color="auto"/>
              <w:right w:val="single" w:sz="8" w:space="0" w:color="auto"/>
            </w:tcBorders>
            <w:shd w:val="clear" w:color="auto" w:fill="auto"/>
            <w:vAlign w:val="center"/>
            <w:hideMark/>
          </w:tcPr>
          <w:p w14:paraId="660BFDA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266,00</w:t>
            </w:r>
          </w:p>
        </w:tc>
        <w:tc>
          <w:tcPr>
            <w:tcW w:w="1134" w:type="dxa"/>
            <w:tcBorders>
              <w:top w:val="nil"/>
              <w:left w:val="nil"/>
              <w:bottom w:val="single" w:sz="8" w:space="0" w:color="auto"/>
              <w:right w:val="single" w:sz="8" w:space="0" w:color="auto"/>
            </w:tcBorders>
            <w:shd w:val="clear" w:color="auto" w:fill="auto"/>
            <w:noWrap/>
            <w:vAlign w:val="center"/>
            <w:hideMark/>
          </w:tcPr>
          <w:p w14:paraId="751002B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182,00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0244B55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20ECBD1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351E0A7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5C839D0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1DF2400E"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10C86B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проезд ВТ</w:t>
            </w:r>
          </w:p>
        </w:tc>
        <w:tc>
          <w:tcPr>
            <w:tcW w:w="1041" w:type="dxa"/>
            <w:tcBorders>
              <w:top w:val="nil"/>
              <w:left w:val="nil"/>
              <w:bottom w:val="single" w:sz="8" w:space="0" w:color="auto"/>
              <w:right w:val="single" w:sz="8" w:space="0" w:color="auto"/>
            </w:tcBorders>
            <w:shd w:val="clear" w:color="auto" w:fill="auto"/>
            <w:vAlign w:val="center"/>
            <w:hideMark/>
          </w:tcPr>
          <w:p w14:paraId="389A09B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12 299,00</w:t>
            </w:r>
          </w:p>
        </w:tc>
        <w:tc>
          <w:tcPr>
            <w:tcW w:w="1134" w:type="dxa"/>
            <w:tcBorders>
              <w:top w:val="nil"/>
              <w:left w:val="nil"/>
              <w:bottom w:val="single" w:sz="8" w:space="0" w:color="auto"/>
              <w:right w:val="single" w:sz="8" w:space="0" w:color="auto"/>
            </w:tcBorders>
            <w:shd w:val="clear" w:color="auto" w:fill="auto"/>
            <w:noWrap/>
            <w:vAlign w:val="center"/>
            <w:hideMark/>
          </w:tcPr>
          <w:p w14:paraId="087320B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10 973,00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43BA327E"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92FDFD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1CAB33AB"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6EE9E48F"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1579575A"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190278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Командировочные расходы производственные - проезд ПТ</w:t>
            </w:r>
          </w:p>
        </w:tc>
        <w:tc>
          <w:tcPr>
            <w:tcW w:w="1041" w:type="dxa"/>
            <w:tcBorders>
              <w:top w:val="nil"/>
              <w:left w:val="nil"/>
              <w:bottom w:val="single" w:sz="8" w:space="0" w:color="auto"/>
              <w:right w:val="single" w:sz="8" w:space="0" w:color="auto"/>
            </w:tcBorders>
            <w:shd w:val="clear" w:color="auto" w:fill="auto"/>
            <w:vAlign w:val="center"/>
            <w:hideMark/>
          </w:tcPr>
          <w:p w14:paraId="4249936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60,00</w:t>
            </w:r>
          </w:p>
        </w:tc>
        <w:tc>
          <w:tcPr>
            <w:tcW w:w="1134" w:type="dxa"/>
            <w:tcBorders>
              <w:top w:val="nil"/>
              <w:left w:val="nil"/>
              <w:bottom w:val="single" w:sz="8" w:space="0" w:color="auto"/>
              <w:right w:val="single" w:sz="8" w:space="0" w:color="auto"/>
            </w:tcBorders>
            <w:shd w:val="clear" w:color="auto" w:fill="auto"/>
            <w:noWrap/>
            <w:vAlign w:val="center"/>
            <w:hideMark/>
          </w:tcPr>
          <w:p w14:paraId="1BA9A2B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55D4832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4B830E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vMerge/>
            <w:tcBorders>
              <w:top w:val="nil"/>
              <w:left w:val="single" w:sz="8" w:space="0" w:color="auto"/>
              <w:bottom w:val="single" w:sz="8" w:space="0" w:color="000000"/>
              <w:right w:val="single" w:sz="8" w:space="0" w:color="auto"/>
            </w:tcBorders>
            <w:vAlign w:val="center"/>
            <w:hideMark/>
          </w:tcPr>
          <w:p w14:paraId="39380D0B"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365928A7"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r>
      <w:tr w:rsidR="00704C7D" w:rsidRPr="000F49E0" w14:paraId="27AB9E7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B18D28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Представительские расходы</w:t>
            </w:r>
          </w:p>
        </w:tc>
        <w:tc>
          <w:tcPr>
            <w:tcW w:w="1041" w:type="dxa"/>
            <w:tcBorders>
              <w:top w:val="nil"/>
              <w:left w:val="nil"/>
              <w:bottom w:val="single" w:sz="8" w:space="0" w:color="auto"/>
              <w:right w:val="single" w:sz="8" w:space="0" w:color="auto"/>
            </w:tcBorders>
            <w:shd w:val="clear" w:color="auto" w:fill="auto"/>
            <w:vAlign w:val="center"/>
            <w:hideMark/>
          </w:tcPr>
          <w:p w14:paraId="3250DBF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38,00</w:t>
            </w:r>
          </w:p>
        </w:tc>
        <w:tc>
          <w:tcPr>
            <w:tcW w:w="1134" w:type="dxa"/>
            <w:tcBorders>
              <w:top w:val="nil"/>
              <w:left w:val="nil"/>
              <w:bottom w:val="single" w:sz="8" w:space="0" w:color="auto"/>
              <w:right w:val="single" w:sz="8" w:space="0" w:color="auto"/>
            </w:tcBorders>
            <w:shd w:val="clear" w:color="auto" w:fill="auto"/>
            <w:noWrap/>
            <w:vAlign w:val="center"/>
            <w:hideMark/>
          </w:tcPr>
          <w:p w14:paraId="631417B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629,00</w:t>
            </w:r>
          </w:p>
        </w:tc>
        <w:tc>
          <w:tcPr>
            <w:tcW w:w="1276" w:type="dxa"/>
            <w:tcBorders>
              <w:top w:val="nil"/>
              <w:left w:val="nil"/>
              <w:bottom w:val="single" w:sz="8" w:space="0" w:color="auto"/>
              <w:right w:val="single" w:sz="8" w:space="0" w:color="auto"/>
            </w:tcBorders>
            <w:shd w:val="clear" w:color="auto" w:fill="auto"/>
            <w:noWrap/>
            <w:vAlign w:val="center"/>
            <w:hideMark/>
          </w:tcPr>
          <w:p w14:paraId="14DE4755"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89,00</w:t>
            </w:r>
          </w:p>
        </w:tc>
        <w:tc>
          <w:tcPr>
            <w:tcW w:w="1418" w:type="dxa"/>
            <w:vMerge/>
            <w:tcBorders>
              <w:top w:val="nil"/>
              <w:left w:val="single" w:sz="8" w:space="0" w:color="auto"/>
              <w:bottom w:val="single" w:sz="8" w:space="0" w:color="000000"/>
              <w:right w:val="single" w:sz="8" w:space="0" w:color="auto"/>
            </w:tcBorders>
            <w:vAlign w:val="center"/>
            <w:hideMark/>
          </w:tcPr>
          <w:p w14:paraId="2E6353C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3391F99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приказ от 08.07.2011 № 382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Об утверждении и введении в действие Положения о порядке оформления и документооборота при проведении расчетов…</w:t>
            </w:r>
            <w:r w:rsidR="00BA3D04">
              <w:rPr>
                <w:rFonts w:ascii="Arial" w:eastAsia="Times New Roman" w:hAnsi="Arial" w:cs="Arial"/>
                <w:color w:val="000000"/>
                <w:sz w:val="16"/>
                <w:szCs w:val="16"/>
                <w:lang w:eastAsia="ru-RU"/>
              </w:rPr>
              <w:t>»</w:t>
            </w:r>
          </w:p>
        </w:tc>
        <w:tc>
          <w:tcPr>
            <w:tcW w:w="3779" w:type="dxa"/>
            <w:tcBorders>
              <w:top w:val="nil"/>
              <w:left w:val="nil"/>
              <w:bottom w:val="single" w:sz="8" w:space="0" w:color="auto"/>
              <w:right w:val="single" w:sz="8" w:space="0" w:color="auto"/>
            </w:tcBorders>
            <w:shd w:val="clear" w:color="auto" w:fill="auto"/>
            <w:vAlign w:val="center"/>
            <w:hideMark/>
          </w:tcPr>
          <w:p w14:paraId="02202EA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договоры, сметы, планы проведения мероприятий, бух. документы по фактическим расходам за 2016</w:t>
            </w:r>
          </w:p>
        </w:tc>
      </w:tr>
      <w:tr w:rsidR="00704C7D" w:rsidRPr="000F49E0" w14:paraId="0FD2D8AB"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EBA34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Аренда земельных участков под производственными и административными объектами</w:t>
            </w:r>
          </w:p>
        </w:tc>
        <w:tc>
          <w:tcPr>
            <w:tcW w:w="1041" w:type="dxa"/>
            <w:tcBorders>
              <w:top w:val="nil"/>
              <w:left w:val="nil"/>
              <w:bottom w:val="single" w:sz="8" w:space="0" w:color="auto"/>
              <w:right w:val="single" w:sz="8" w:space="0" w:color="auto"/>
            </w:tcBorders>
            <w:shd w:val="clear" w:color="auto" w:fill="auto"/>
            <w:vAlign w:val="center"/>
            <w:hideMark/>
          </w:tcPr>
          <w:p w14:paraId="53E406C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1 281,00</w:t>
            </w:r>
          </w:p>
        </w:tc>
        <w:tc>
          <w:tcPr>
            <w:tcW w:w="1134" w:type="dxa"/>
            <w:tcBorders>
              <w:top w:val="nil"/>
              <w:left w:val="nil"/>
              <w:bottom w:val="single" w:sz="8" w:space="0" w:color="auto"/>
              <w:right w:val="single" w:sz="8" w:space="0" w:color="auto"/>
            </w:tcBorders>
            <w:shd w:val="clear" w:color="auto" w:fill="auto"/>
            <w:noWrap/>
            <w:vAlign w:val="center"/>
            <w:hideMark/>
          </w:tcPr>
          <w:p w14:paraId="6DE3EED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28,00</w:t>
            </w:r>
          </w:p>
        </w:tc>
        <w:tc>
          <w:tcPr>
            <w:tcW w:w="1276" w:type="dxa"/>
            <w:tcBorders>
              <w:top w:val="nil"/>
              <w:left w:val="nil"/>
              <w:bottom w:val="single" w:sz="8" w:space="0" w:color="auto"/>
              <w:right w:val="single" w:sz="8" w:space="0" w:color="auto"/>
            </w:tcBorders>
            <w:shd w:val="clear" w:color="auto" w:fill="auto"/>
            <w:noWrap/>
            <w:vAlign w:val="center"/>
            <w:hideMark/>
          </w:tcPr>
          <w:p w14:paraId="5C4F321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4,00</w:t>
            </w:r>
          </w:p>
        </w:tc>
        <w:tc>
          <w:tcPr>
            <w:tcW w:w="1418" w:type="dxa"/>
            <w:tcBorders>
              <w:top w:val="nil"/>
              <w:left w:val="nil"/>
              <w:bottom w:val="single" w:sz="8" w:space="0" w:color="auto"/>
              <w:right w:val="single" w:sz="8" w:space="0" w:color="auto"/>
            </w:tcBorders>
            <w:shd w:val="clear" w:color="auto" w:fill="auto"/>
            <w:noWrap/>
            <w:vAlign w:val="center"/>
            <w:hideMark/>
          </w:tcPr>
          <w:p w14:paraId="65421B09"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3414115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договор аренды с администрацией Ильского городского поселения Северского р-на от 02.07.2015 на 49 лет под произв. базу, 13,591т.р./год, служебная записка с расчетом на 40,927т.р./год, ОСВ по сч.76.05 за 2016 на 21,7т.р./год</w:t>
            </w:r>
          </w:p>
        </w:tc>
        <w:tc>
          <w:tcPr>
            <w:tcW w:w="3779" w:type="dxa"/>
            <w:tcBorders>
              <w:top w:val="nil"/>
              <w:left w:val="nil"/>
              <w:bottom w:val="single" w:sz="8" w:space="0" w:color="auto"/>
              <w:right w:val="single" w:sz="8" w:space="0" w:color="auto"/>
            </w:tcBorders>
            <w:shd w:val="clear" w:color="auto" w:fill="auto"/>
            <w:vAlign w:val="center"/>
            <w:hideMark/>
          </w:tcPr>
          <w:p w14:paraId="00E9439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Не предоставлен кадастровый паспорт на 01.01.2017, не подтверждена кадастровая стоимость участка, не предоставлен расчет арендной платы на 2018 год от собственника участка. </w:t>
            </w:r>
          </w:p>
        </w:tc>
      </w:tr>
      <w:tr w:rsidR="00704C7D" w:rsidRPr="000F49E0" w14:paraId="6BA9021A"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6CEBF50"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по страхованию</w:t>
            </w:r>
          </w:p>
        </w:tc>
        <w:tc>
          <w:tcPr>
            <w:tcW w:w="1041" w:type="dxa"/>
            <w:tcBorders>
              <w:top w:val="nil"/>
              <w:left w:val="nil"/>
              <w:bottom w:val="single" w:sz="8" w:space="0" w:color="auto"/>
              <w:right w:val="single" w:sz="8" w:space="0" w:color="auto"/>
            </w:tcBorders>
            <w:shd w:val="clear" w:color="auto" w:fill="auto"/>
            <w:vAlign w:val="center"/>
            <w:hideMark/>
          </w:tcPr>
          <w:p w14:paraId="648E1EF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2 854,00</w:t>
            </w:r>
          </w:p>
        </w:tc>
        <w:tc>
          <w:tcPr>
            <w:tcW w:w="1134" w:type="dxa"/>
            <w:tcBorders>
              <w:top w:val="nil"/>
              <w:left w:val="nil"/>
              <w:bottom w:val="single" w:sz="8" w:space="0" w:color="auto"/>
              <w:right w:val="single" w:sz="8" w:space="0" w:color="auto"/>
            </w:tcBorders>
            <w:shd w:val="clear" w:color="auto" w:fill="auto"/>
            <w:noWrap/>
            <w:vAlign w:val="center"/>
            <w:hideMark/>
          </w:tcPr>
          <w:p w14:paraId="3B46C31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5 433,00</w:t>
            </w:r>
          </w:p>
        </w:tc>
        <w:tc>
          <w:tcPr>
            <w:tcW w:w="1276" w:type="dxa"/>
            <w:tcBorders>
              <w:top w:val="nil"/>
              <w:left w:val="nil"/>
              <w:bottom w:val="single" w:sz="8" w:space="0" w:color="auto"/>
              <w:right w:val="single" w:sz="8" w:space="0" w:color="auto"/>
            </w:tcBorders>
            <w:shd w:val="clear" w:color="auto" w:fill="auto"/>
            <w:noWrap/>
            <w:vAlign w:val="center"/>
            <w:hideMark/>
          </w:tcPr>
          <w:p w14:paraId="24B6DA97"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772,00</w:t>
            </w:r>
          </w:p>
        </w:tc>
        <w:tc>
          <w:tcPr>
            <w:tcW w:w="1418" w:type="dxa"/>
            <w:tcBorders>
              <w:top w:val="nil"/>
              <w:left w:val="nil"/>
              <w:bottom w:val="single" w:sz="8" w:space="0" w:color="auto"/>
              <w:right w:val="single" w:sz="8" w:space="0" w:color="auto"/>
            </w:tcBorders>
            <w:shd w:val="clear" w:color="auto" w:fill="auto"/>
            <w:noWrap/>
            <w:vAlign w:val="center"/>
            <w:hideMark/>
          </w:tcPr>
          <w:p w14:paraId="15ECA428"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r w:rsidR="0091635D">
              <w:rPr>
                <w:rFonts w:ascii="Arial" w:eastAsia="Times New Roman" w:hAnsi="Arial" w:cs="Arial"/>
                <w:color w:val="000000"/>
                <w:sz w:val="16"/>
                <w:szCs w:val="16"/>
                <w:lang w:eastAsia="ru-RU"/>
              </w:rPr>
              <w:t>5,54</w:t>
            </w:r>
          </w:p>
        </w:tc>
        <w:tc>
          <w:tcPr>
            <w:tcW w:w="2976" w:type="dxa"/>
            <w:tcBorders>
              <w:top w:val="nil"/>
              <w:left w:val="nil"/>
              <w:bottom w:val="single" w:sz="8" w:space="0" w:color="auto"/>
              <w:right w:val="single" w:sz="8" w:space="0" w:color="auto"/>
            </w:tcBorders>
            <w:shd w:val="clear" w:color="auto" w:fill="auto"/>
            <w:vAlign w:val="center"/>
            <w:hideMark/>
          </w:tcPr>
          <w:p w14:paraId="3262491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расчет от планируемых затрат на 2017 с ИПЦ 104,8%, договор на ОСАГО с ПАО СК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Росгосстрах</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30.12.2016 (до 31.12.2017), на КАСКО от 30.12.2016 (на 2017-2019гг.),перечни а/т средств к договору на ОСАГО и КАСКО, договор на ДМС от 30.12.2016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АльфаСтрахование</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(ДМС сотрудников и родственников) на 2017-2019гг., договор на страхование от несч. случаев от 01.01.2017 с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САК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ЭНЕРГОГАРАНТ</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на 2017-2019гг. Расшифровка факт. затрат за 2016 (ОСАГО - 267,29т.р., КАСКО 736,29т.р., ДМС 1802,58т.р., НС 47,94т.р.)</w:t>
            </w:r>
          </w:p>
        </w:tc>
        <w:tc>
          <w:tcPr>
            <w:tcW w:w="3779" w:type="dxa"/>
            <w:tcBorders>
              <w:top w:val="nil"/>
              <w:left w:val="nil"/>
              <w:bottom w:val="single" w:sz="8" w:space="0" w:color="auto"/>
              <w:right w:val="single" w:sz="8" w:space="0" w:color="auto"/>
            </w:tcBorders>
            <w:shd w:val="clear" w:color="auto" w:fill="auto"/>
            <w:vAlign w:val="center"/>
            <w:hideMark/>
          </w:tcPr>
          <w:p w14:paraId="7F9A6718" w14:textId="77777777" w:rsidR="00704C7D"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перечнях к договорам на ОСАГО и КАСКО не выделены а/т средства, относящиеся к ИА. Не представлены списки застрахованных лиц по ДМС, нет расчета расходов, отнесенных на ИА, численность застрахованных от несчастных случаев (399 чел.) больше плановой численности ИА (387 чел.) Не предоставлена конкурсно-закупочная документация к договорам страхования</w:t>
            </w:r>
          </w:p>
          <w:p w14:paraId="6171F3F6" w14:textId="77777777" w:rsidR="0091635D" w:rsidRPr="000F49E0" w:rsidRDefault="0091635D" w:rsidP="00704C7D">
            <w:pPr>
              <w:spacing w:after="0" w:line="240" w:lineRule="auto"/>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 xml:space="preserve">Учитывая учет страхование от несчастных случаев сотрудников филиала «Астраханьэнерго», 52 сотрудника на которых рассчитан фонд оплаты труда застрахованы на страховую годовую премию 104,5 рублей. </w:t>
            </w:r>
          </w:p>
        </w:tc>
      </w:tr>
      <w:tr w:rsidR="00704C7D" w:rsidRPr="000F49E0" w14:paraId="6E44898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DC2823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Добровольное страхование, включенное в стоимость билетов</w:t>
            </w:r>
          </w:p>
        </w:tc>
        <w:tc>
          <w:tcPr>
            <w:tcW w:w="1041" w:type="dxa"/>
            <w:tcBorders>
              <w:top w:val="nil"/>
              <w:left w:val="nil"/>
              <w:bottom w:val="single" w:sz="8" w:space="0" w:color="auto"/>
              <w:right w:val="single" w:sz="8" w:space="0" w:color="auto"/>
            </w:tcBorders>
            <w:shd w:val="clear" w:color="auto" w:fill="auto"/>
            <w:vAlign w:val="center"/>
            <w:hideMark/>
          </w:tcPr>
          <w:p w14:paraId="3A09C7F4"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2448A4E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6,00</w:t>
            </w:r>
          </w:p>
        </w:tc>
        <w:tc>
          <w:tcPr>
            <w:tcW w:w="1276" w:type="dxa"/>
            <w:tcBorders>
              <w:top w:val="nil"/>
              <w:left w:val="nil"/>
              <w:bottom w:val="single" w:sz="8" w:space="0" w:color="auto"/>
              <w:right w:val="single" w:sz="8" w:space="0" w:color="auto"/>
            </w:tcBorders>
            <w:shd w:val="clear" w:color="auto" w:fill="auto"/>
            <w:noWrap/>
            <w:vAlign w:val="center"/>
            <w:hideMark/>
          </w:tcPr>
          <w:p w14:paraId="11EBBDF1"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418" w:type="dxa"/>
            <w:tcBorders>
              <w:top w:val="nil"/>
              <w:left w:val="nil"/>
              <w:bottom w:val="single" w:sz="8" w:space="0" w:color="auto"/>
              <w:right w:val="single" w:sz="8" w:space="0" w:color="auto"/>
            </w:tcBorders>
            <w:shd w:val="clear" w:color="auto" w:fill="auto"/>
            <w:noWrap/>
            <w:vAlign w:val="center"/>
            <w:hideMark/>
          </w:tcPr>
          <w:p w14:paraId="1BE26F9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58E0A23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положение о служебных командировках работников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с приказом от 30.04.2015 № 272</w:t>
            </w:r>
          </w:p>
        </w:tc>
        <w:tc>
          <w:tcPr>
            <w:tcW w:w="3779" w:type="dxa"/>
            <w:tcBorders>
              <w:top w:val="nil"/>
              <w:left w:val="nil"/>
              <w:bottom w:val="single" w:sz="8" w:space="0" w:color="auto"/>
              <w:right w:val="single" w:sz="8" w:space="0" w:color="auto"/>
            </w:tcBorders>
            <w:shd w:val="clear" w:color="auto" w:fill="auto"/>
            <w:vAlign w:val="center"/>
            <w:hideMark/>
          </w:tcPr>
          <w:p w14:paraId="3CBB089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на 2018 год и фактическую за 2016 год суммы расходов.</w:t>
            </w:r>
          </w:p>
        </w:tc>
      </w:tr>
      <w:tr w:rsidR="00704C7D" w:rsidRPr="000F49E0" w14:paraId="6534A443"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65DCF1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Налог на имущество организаций</w:t>
            </w:r>
          </w:p>
        </w:tc>
        <w:tc>
          <w:tcPr>
            <w:tcW w:w="1041" w:type="dxa"/>
            <w:tcBorders>
              <w:top w:val="nil"/>
              <w:left w:val="nil"/>
              <w:bottom w:val="single" w:sz="8" w:space="0" w:color="auto"/>
              <w:right w:val="single" w:sz="8" w:space="0" w:color="auto"/>
            </w:tcBorders>
            <w:shd w:val="clear" w:color="auto" w:fill="auto"/>
            <w:vAlign w:val="center"/>
            <w:hideMark/>
          </w:tcPr>
          <w:p w14:paraId="67DFBD7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3 509,00</w:t>
            </w:r>
          </w:p>
        </w:tc>
        <w:tc>
          <w:tcPr>
            <w:tcW w:w="1134" w:type="dxa"/>
            <w:tcBorders>
              <w:top w:val="nil"/>
              <w:left w:val="nil"/>
              <w:bottom w:val="single" w:sz="8" w:space="0" w:color="auto"/>
              <w:right w:val="single" w:sz="8" w:space="0" w:color="auto"/>
            </w:tcBorders>
            <w:shd w:val="clear" w:color="auto" w:fill="auto"/>
            <w:noWrap/>
            <w:vAlign w:val="center"/>
            <w:hideMark/>
          </w:tcPr>
          <w:p w14:paraId="0D754D7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77,00</w:t>
            </w:r>
          </w:p>
        </w:tc>
        <w:tc>
          <w:tcPr>
            <w:tcW w:w="1276" w:type="dxa"/>
            <w:tcBorders>
              <w:top w:val="nil"/>
              <w:left w:val="nil"/>
              <w:bottom w:val="single" w:sz="8" w:space="0" w:color="auto"/>
              <w:right w:val="single" w:sz="8" w:space="0" w:color="auto"/>
            </w:tcBorders>
            <w:shd w:val="clear" w:color="auto" w:fill="auto"/>
            <w:noWrap/>
            <w:vAlign w:val="center"/>
            <w:hideMark/>
          </w:tcPr>
          <w:p w14:paraId="682974A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11,00</w:t>
            </w:r>
          </w:p>
        </w:tc>
        <w:tc>
          <w:tcPr>
            <w:tcW w:w="1418" w:type="dxa"/>
            <w:tcBorders>
              <w:top w:val="nil"/>
              <w:left w:val="nil"/>
              <w:bottom w:val="single" w:sz="8" w:space="0" w:color="auto"/>
              <w:right w:val="single" w:sz="8" w:space="0" w:color="auto"/>
            </w:tcBorders>
            <w:shd w:val="clear" w:color="auto" w:fill="auto"/>
            <w:noWrap/>
            <w:vAlign w:val="center"/>
            <w:hideMark/>
          </w:tcPr>
          <w:p w14:paraId="196DA4E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E5D0C0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прогнозный расчет налога на имущество, декларация за 2016 на сумму 3509т.р.</w:t>
            </w:r>
          </w:p>
        </w:tc>
        <w:tc>
          <w:tcPr>
            <w:tcW w:w="3779" w:type="dxa"/>
            <w:tcBorders>
              <w:top w:val="nil"/>
              <w:left w:val="nil"/>
              <w:bottom w:val="single" w:sz="8" w:space="0" w:color="auto"/>
              <w:right w:val="single" w:sz="8" w:space="0" w:color="auto"/>
            </w:tcBorders>
            <w:shd w:val="clear" w:color="auto" w:fill="auto"/>
            <w:vAlign w:val="center"/>
            <w:hideMark/>
          </w:tcPr>
          <w:p w14:paraId="72A2A8D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относится к непоконтрольным расходам и должен заявляться в составе неподконтрольных расходов филиалов</w:t>
            </w:r>
          </w:p>
        </w:tc>
      </w:tr>
      <w:tr w:rsidR="00704C7D" w:rsidRPr="000F49E0" w14:paraId="4AA7EB80"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F8E7BE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почты и телеграфа</w:t>
            </w:r>
          </w:p>
        </w:tc>
        <w:tc>
          <w:tcPr>
            <w:tcW w:w="1041" w:type="dxa"/>
            <w:tcBorders>
              <w:top w:val="nil"/>
              <w:left w:val="nil"/>
              <w:bottom w:val="single" w:sz="8" w:space="0" w:color="auto"/>
              <w:right w:val="single" w:sz="8" w:space="0" w:color="auto"/>
            </w:tcBorders>
            <w:shd w:val="clear" w:color="auto" w:fill="auto"/>
            <w:vAlign w:val="center"/>
            <w:hideMark/>
          </w:tcPr>
          <w:p w14:paraId="083507E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737,00</w:t>
            </w:r>
          </w:p>
        </w:tc>
        <w:tc>
          <w:tcPr>
            <w:tcW w:w="1134" w:type="dxa"/>
            <w:tcBorders>
              <w:top w:val="nil"/>
              <w:left w:val="nil"/>
              <w:bottom w:val="single" w:sz="8" w:space="0" w:color="auto"/>
              <w:right w:val="single" w:sz="8" w:space="0" w:color="auto"/>
            </w:tcBorders>
            <w:shd w:val="clear" w:color="auto" w:fill="auto"/>
            <w:noWrap/>
            <w:vAlign w:val="center"/>
            <w:hideMark/>
          </w:tcPr>
          <w:p w14:paraId="757D8D8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905,00</w:t>
            </w:r>
          </w:p>
        </w:tc>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AB2EA2"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6 342,00</w:t>
            </w:r>
          </w:p>
        </w:tc>
        <w:tc>
          <w:tcPr>
            <w:tcW w:w="1418" w:type="dxa"/>
            <w:tcBorders>
              <w:top w:val="nil"/>
              <w:left w:val="nil"/>
              <w:bottom w:val="single" w:sz="8" w:space="0" w:color="auto"/>
              <w:right w:val="single" w:sz="8" w:space="0" w:color="auto"/>
            </w:tcBorders>
            <w:shd w:val="clear" w:color="auto" w:fill="auto"/>
            <w:noWrap/>
            <w:vAlign w:val="center"/>
            <w:hideMark/>
          </w:tcPr>
          <w:p w14:paraId="7E28FED9"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107,2</w:t>
            </w:r>
          </w:p>
        </w:tc>
        <w:tc>
          <w:tcPr>
            <w:tcW w:w="2976" w:type="dxa"/>
            <w:tcBorders>
              <w:top w:val="nil"/>
              <w:left w:val="nil"/>
              <w:bottom w:val="single" w:sz="8" w:space="0" w:color="auto"/>
              <w:right w:val="single" w:sz="8" w:space="0" w:color="auto"/>
            </w:tcBorders>
            <w:shd w:val="clear" w:color="auto" w:fill="auto"/>
            <w:vAlign w:val="center"/>
            <w:hideMark/>
          </w:tcPr>
          <w:p w14:paraId="05C5D0B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 26.01 за 2016</w:t>
            </w:r>
          </w:p>
        </w:tc>
        <w:tc>
          <w:tcPr>
            <w:tcW w:w="3779" w:type="dxa"/>
            <w:tcBorders>
              <w:top w:val="nil"/>
              <w:left w:val="nil"/>
              <w:bottom w:val="single" w:sz="8" w:space="0" w:color="auto"/>
              <w:right w:val="single" w:sz="8" w:space="0" w:color="auto"/>
            </w:tcBorders>
            <w:shd w:val="clear" w:color="auto" w:fill="auto"/>
            <w:vAlign w:val="center"/>
            <w:hideMark/>
          </w:tcPr>
          <w:p w14:paraId="10E5603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Учтена сумма на отправление сетов - фактур</w:t>
            </w:r>
          </w:p>
        </w:tc>
      </w:tr>
      <w:tr w:rsidR="00704C7D" w:rsidRPr="000F49E0" w14:paraId="2C35BF5D"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702741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на публикации в СМИ о проведении собраний акционеров</w:t>
            </w:r>
          </w:p>
        </w:tc>
        <w:tc>
          <w:tcPr>
            <w:tcW w:w="1041" w:type="dxa"/>
            <w:tcBorders>
              <w:top w:val="nil"/>
              <w:left w:val="nil"/>
              <w:bottom w:val="single" w:sz="8" w:space="0" w:color="auto"/>
              <w:right w:val="single" w:sz="8" w:space="0" w:color="auto"/>
            </w:tcBorders>
            <w:shd w:val="clear" w:color="auto" w:fill="auto"/>
            <w:vAlign w:val="center"/>
            <w:hideMark/>
          </w:tcPr>
          <w:p w14:paraId="242BF04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44AE3C9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52,00</w:t>
            </w:r>
          </w:p>
        </w:tc>
        <w:tc>
          <w:tcPr>
            <w:tcW w:w="1276" w:type="dxa"/>
            <w:vMerge/>
            <w:tcBorders>
              <w:top w:val="nil"/>
              <w:left w:val="single" w:sz="8" w:space="0" w:color="auto"/>
              <w:bottom w:val="single" w:sz="8" w:space="0" w:color="000000"/>
              <w:right w:val="single" w:sz="8" w:space="0" w:color="auto"/>
            </w:tcBorders>
            <w:vAlign w:val="center"/>
            <w:hideMark/>
          </w:tcPr>
          <w:p w14:paraId="6B577AC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160DB275"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683F2B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Известия-Юг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03.08.2016, 6700т.р.</w:t>
            </w:r>
          </w:p>
        </w:tc>
        <w:tc>
          <w:tcPr>
            <w:tcW w:w="3779" w:type="dxa"/>
            <w:tcBorders>
              <w:top w:val="nil"/>
              <w:left w:val="nil"/>
              <w:bottom w:val="single" w:sz="8" w:space="0" w:color="auto"/>
              <w:right w:val="single" w:sz="8" w:space="0" w:color="auto"/>
            </w:tcBorders>
            <w:shd w:val="clear" w:color="auto" w:fill="auto"/>
            <w:vAlign w:val="center"/>
            <w:hideMark/>
          </w:tcPr>
          <w:p w14:paraId="2F0349D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стоимость стандартной публикации. В общую расшифровку расходов ИА на 2018 включены расходы на приобретение тех. и экономич. литературы на 21 т.р., обоснования по статье не предоставлено.</w:t>
            </w:r>
          </w:p>
        </w:tc>
      </w:tr>
      <w:tr w:rsidR="00704C7D" w:rsidRPr="000F49E0" w14:paraId="1C9BF75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4FB13F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на подписку периодических изданий</w:t>
            </w:r>
          </w:p>
        </w:tc>
        <w:tc>
          <w:tcPr>
            <w:tcW w:w="1041" w:type="dxa"/>
            <w:tcBorders>
              <w:top w:val="nil"/>
              <w:left w:val="nil"/>
              <w:bottom w:val="single" w:sz="8" w:space="0" w:color="auto"/>
              <w:right w:val="single" w:sz="8" w:space="0" w:color="auto"/>
            </w:tcBorders>
            <w:shd w:val="clear" w:color="auto" w:fill="auto"/>
            <w:vAlign w:val="center"/>
            <w:hideMark/>
          </w:tcPr>
          <w:p w14:paraId="4F3A1258"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220,00</w:t>
            </w:r>
          </w:p>
        </w:tc>
        <w:tc>
          <w:tcPr>
            <w:tcW w:w="1134" w:type="dxa"/>
            <w:tcBorders>
              <w:top w:val="nil"/>
              <w:left w:val="nil"/>
              <w:bottom w:val="single" w:sz="8" w:space="0" w:color="auto"/>
              <w:right w:val="single" w:sz="8" w:space="0" w:color="auto"/>
            </w:tcBorders>
            <w:shd w:val="clear" w:color="auto" w:fill="auto"/>
            <w:noWrap/>
            <w:vAlign w:val="center"/>
            <w:hideMark/>
          </w:tcPr>
          <w:p w14:paraId="01DEA07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385,00</w:t>
            </w:r>
          </w:p>
        </w:tc>
        <w:tc>
          <w:tcPr>
            <w:tcW w:w="1276" w:type="dxa"/>
            <w:vMerge/>
            <w:tcBorders>
              <w:top w:val="nil"/>
              <w:left w:val="single" w:sz="8" w:space="0" w:color="auto"/>
              <w:bottom w:val="single" w:sz="8" w:space="0" w:color="000000"/>
              <w:right w:val="single" w:sz="8" w:space="0" w:color="auto"/>
            </w:tcBorders>
            <w:vAlign w:val="center"/>
            <w:hideMark/>
          </w:tcPr>
          <w:p w14:paraId="54BF080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FA354E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77FDDFE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Урал-Пресс Юг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23.01.2017, 281,47 т.р. без НДС с заказом на поставку периодических изданий на 2017 год</w:t>
            </w:r>
          </w:p>
        </w:tc>
        <w:tc>
          <w:tcPr>
            <w:tcW w:w="3779" w:type="dxa"/>
            <w:tcBorders>
              <w:top w:val="nil"/>
              <w:left w:val="nil"/>
              <w:bottom w:val="single" w:sz="8" w:space="0" w:color="auto"/>
              <w:right w:val="single" w:sz="8" w:space="0" w:color="auto"/>
            </w:tcBorders>
            <w:shd w:val="clear" w:color="auto" w:fill="auto"/>
            <w:vAlign w:val="center"/>
            <w:hideMark/>
          </w:tcPr>
          <w:p w14:paraId="6183E95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заявки подразделений ИА на 2018 год</w:t>
            </w:r>
          </w:p>
        </w:tc>
      </w:tr>
      <w:tr w:rsidR="00704C7D" w:rsidRPr="000F49E0" w14:paraId="3DAE48E8"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66C8FAF"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Канцелярские затраты</w:t>
            </w:r>
          </w:p>
        </w:tc>
        <w:tc>
          <w:tcPr>
            <w:tcW w:w="1041" w:type="dxa"/>
            <w:tcBorders>
              <w:top w:val="nil"/>
              <w:left w:val="nil"/>
              <w:bottom w:val="single" w:sz="8" w:space="0" w:color="auto"/>
              <w:right w:val="single" w:sz="8" w:space="0" w:color="auto"/>
            </w:tcBorders>
            <w:shd w:val="clear" w:color="auto" w:fill="auto"/>
            <w:vAlign w:val="center"/>
            <w:hideMark/>
          </w:tcPr>
          <w:p w14:paraId="2DD10691"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6 734,00</w:t>
            </w:r>
          </w:p>
        </w:tc>
        <w:tc>
          <w:tcPr>
            <w:tcW w:w="1134" w:type="dxa"/>
            <w:tcBorders>
              <w:top w:val="nil"/>
              <w:left w:val="nil"/>
              <w:bottom w:val="single" w:sz="8" w:space="0" w:color="auto"/>
              <w:right w:val="single" w:sz="8" w:space="0" w:color="auto"/>
            </w:tcBorders>
            <w:shd w:val="clear" w:color="auto" w:fill="auto"/>
            <w:noWrap/>
            <w:vAlign w:val="center"/>
            <w:hideMark/>
          </w:tcPr>
          <w:p w14:paraId="46F5A1E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9 432,00</w:t>
            </w:r>
          </w:p>
        </w:tc>
        <w:tc>
          <w:tcPr>
            <w:tcW w:w="1276" w:type="dxa"/>
            <w:vMerge/>
            <w:tcBorders>
              <w:top w:val="nil"/>
              <w:left w:val="single" w:sz="8" w:space="0" w:color="auto"/>
              <w:bottom w:val="single" w:sz="8" w:space="0" w:color="000000"/>
              <w:right w:val="single" w:sz="8" w:space="0" w:color="auto"/>
            </w:tcBorders>
            <w:vAlign w:val="center"/>
            <w:hideMark/>
          </w:tcPr>
          <w:p w14:paraId="5851ABE1"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503BCC13"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112,6</w:t>
            </w:r>
          </w:p>
        </w:tc>
        <w:tc>
          <w:tcPr>
            <w:tcW w:w="2976" w:type="dxa"/>
            <w:tcBorders>
              <w:top w:val="nil"/>
              <w:left w:val="nil"/>
              <w:bottom w:val="single" w:sz="8" w:space="0" w:color="auto"/>
              <w:right w:val="single" w:sz="8" w:space="0" w:color="auto"/>
            </w:tcBorders>
            <w:shd w:val="clear" w:color="auto" w:fill="auto"/>
            <w:vAlign w:val="center"/>
            <w:hideMark/>
          </w:tcPr>
          <w:p w14:paraId="2110DFFA"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ОСВ по сч. 26.01 за 2016</w:t>
            </w:r>
          </w:p>
        </w:tc>
        <w:tc>
          <w:tcPr>
            <w:tcW w:w="3779" w:type="dxa"/>
            <w:tcBorders>
              <w:top w:val="nil"/>
              <w:left w:val="nil"/>
              <w:bottom w:val="single" w:sz="8" w:space="0" w:color="auto"/>
              <w:right w:val="single" w:sz="8" w:space="0" w:color="auto"/>
            </w:tcBorders>
            <w:shd w:val="clear" w:color="auto" w:fill="auto"/>
            <w:vAlign w:val="center"/>
            <w:hideMark/>
          </w:tcPr>
          <w:p w14:paraId="1F6D42F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Расчет произведен исходя из учтенной ш</w:t>
            </w:r>
            <w:r w:rsidR="00CE36F8">
              <w:rPr>
                <w:rFonts w:ascii="Arial" w:eastAsia="Times New Roman" w:hAnsi="Arial" w:cs="Arial"/>
                <w:color w:val="000000"/>
                <w:sz w:val="16"/>
                <w:szCs w:val="16"/>
                <w:lang w:eastAsia="ru-RU"/>
              </w:rPr>
              <w:t>та</w:t>
            </w:r>
            <w:r w:rsidRPr="000F49E0">
              <w:rPr>
                <w:rFonts w:ascii="Arial" w:eastAsia="Times New Roman" w:hAnsi="Arial" w:cs="Arial"/>
                <w:color w:val="000000"/>
                <w:sz w:val="16"/>
                <w:szCs w:val="16"/>
                <w:lang w:eastAsia="ru-RU"/>
              </w:rPr>
              <w:t>тной численности в 52,7 единицы на норматив канцелярских расходов</w:t>
            </w:r>
          </w:p>
        </w:tc>
      </w:tr>
      <w:tr w:rsidR="00704C7D" w:rsidRPr="000F49E0" w14:paraId="08481BD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22FC3F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по предупреждению несчастных случаев</w:t>
            </w:r>
          </w:p>
        </w:tc>
        <w:tc>
          <w:tcPr>
            <w:tcW w:w="1041" w:type="dxa"/>
            <w:tcBorders>
              <w:top w:val="nil"/>
              <w:left w:val="nil"/>
              <w:bottom w:val="single" w:sz="8" w:space="0" w:color="auto"/>
              <w:right w:val="single" w:sz="8" w:space="0" w:color="auto"/>
            </w:tcBorders>
            <w:shd w:val="clear" w:color="auto" w:fill="auto"/>
            <w:vAlign w:val="center"/>
            <w:hideMark/>
          </w:tcPr>
          <w:p w14:paraId="5D7D08AF"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50,00</w:t>
            </w:r>
          </w:p>
        </w:tc>
        <w:tc>
          <w:tcPr>
            <w:tcW w:w="1134" w:type="dxa"/>
            <w:tcBorders>
              <w:top w:val="nil"/>
              <w:left w:val="nil"/>
              <w:bottom w:val="single" w:sz="8" w:space="0" w:color="auto"/>
              <w:right w:val="single" w:sz="8" w:space="0" w:color="auto"/>
            </w:tcBorders>
            <w:shd w:val="clear" w:color="auto" w:fill="auto"/>
            <w:noWrap/>
            <w:vAlign w:val="center"/>
            <w:hideMark/>
          </w:tcPr>
          <w:p w14:paraId="20C2FF6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126,00</w:t>
            </w:r>
          </w:p>
        </w:tc>
        <w:tc>
          <w:tcPr>
            <w:tcW w:w="1276" w:type="dxa"/>
            <w:vMerge/>
            <w:tcBorders>
              <w:top w:val="nil"/>
              <w:left w:val="single" w:sz="8" w:space="0" w:color="auto"/>
              <w:bottom w:val="single" w:sz="8" w:space="0" w:color="000000"/>
              <w:right w:val="single" w:sz="8" w:space="0" w:color="auto"/>
            </w:tcBorders>
            <w:vAlign w:val="center"/>
            <w:hideMark/>
          </w:tcPr>
          <w:p w14:paraId="73CC3C53"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D33214D"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2D918F9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на внеплановую оценку 70 раб. мест, КП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Таганрогский Центр Охраны Труда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18.07.2016, акт, счет за 2016</w:t>
            </w:r>
          </w:p>
        </w:tc>
        <w:tc>
          <w:tcPr>
            <w:tcW w:w="3779" w:type="dxa"/>
            <w:tcBorders>
              <w:top w:val="nil"/>
              <w:left w:val="nil"/>
              <w:bottom w:val="single" w:sz="8" w:space="0" w:color="auto"/>
              <w:right w:val="single" w:sz="8" w:space="0" w:color="auto"/>
            </w:tcBorders>
            <w:shd w:val="clear" w:color="auto" w:fill="auto"/>
            <w:vAlign w:val="center"/>
            <w:hideMark/>
          </w:tcPr>
          <w:p w14:paraId="443D8C9C"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представлено обоснование количества раб. мест, подлежащих внеплановой оценке. КП только от одной организации, не предоставлен договор на 2018 год</w:t>
            </w:r>
          </w:p>
        </w:tc>
      </w:tr>
      <w:tr w:rsidR="00704C7D" w:rsidRPr="000F49E0" w14:paraId="729B580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160881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Затраты по предупреждению заболеваний на производстве</w:t>
            </w:r>
          </w:p>
        </w:tc>
        <w:tc>
          <w:tcPr>
            <w:tcW w:w="1041" w:type="dxa"/>
            <w:tcBorders>
              <w:top w:val="nil"/>
              <w:left w:val="nil"/>
              <w:bottom w:val="single" w:sz="8" w:space="0" w:color="auto"/>
              <w:right w:val="single" w:sz="8" w:space="0" w:color="auto"/>
            </w:tcBorders>
            <w:shd w:val="clear" w:color="auto" w:fill="auto"/>
            <w:vAlign w:val="center"/>
            <w:hideMark/>
          </w:tcPr>
          <w:p w14:paraId="7F514EF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63,00</w:t>
            </w:r>
          </w:p>
        </w:tc>
        <w:tc>
          <w:tcPr>
            <w:tcW w:w="1134" w:type="dxa"/>
            <w:tcBorders>
              <w:top w:val="nil"/>
              <w:left w:val="nil"/>
              <w:bottom w:val="single" w:sz="8" w:space="0" w:color="auto"/>
              <w:right w:val="single" w:sz="8" w:space="0" w:color="auto"/>
            </w:tcBorders>
            <w:shd w:val="clear" w:color="auto" w:fill="auto"/>
            <w:noWrap/>
            <w:vAlign w:val="center"/>
            <w:hideMark/>
          </w:tcPr>
          <w:p w14:paraId="6D4F428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123,00</w:t>
            </w:r>
          </w:p>
        </w:tc>
        <w:tc>
          <w:tcPr>
            <w:tcW w:w="1276" w:type="dxa"/>
            <w:vMerge/>
            <w:tcBorders>
              <w:top w:val="nil"/>
              <w:left w:val="single" w:sz="8" w:space="0" w:color="auto"/>
              <w:bottom w:val="single" w:sz="8" w:space="0" w:color="000000"/>
              <w:right w:val="single" w:sz="8" w:space="0" w:color="auto"/>
            </w:tcBorders>
            <w:vAlign w:val="center"/>
            <w:hideMark/>
          </w:tcPr>
          <w:p w14:paraId="14B91FEC"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D0A6E96"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2976" w:type="dxa"/>
            <w:tcBorders>
              <w:top w:val="nil"/>
              <w:left w:val="nil"/>
              <w:bottom w:val="single" w:sz="8" w:space="0" w:color="auto"/>
              <w:right w:val="single" w:sz="8" w:space="0" w:color="auto"/>
            </w:tcBorders>
            <w:shd w:val="clear" w:color="auto" w:fill="auto"/>
            <w:vAlign w:val="center"/>
            <w:hideMark/>
          </w:tcPr>
          <w:p w14:paraId="34413FC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КП на предварит. мед. осмотр от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Мобильная медицина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08.07.2016, акты за 2016 (60,38 т.р. - по договору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Мобильная медицина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2,6т.р. - компенсация сотруднику)</w:t>
            </w:r>
          </w:p>
        </w:tc>
        <w:tc>
          <w:tcPr>
            <w:tcW w:w="3779" w:type="dxa"/>
            <w:tcBorders>
              <w:top w:val="nil"/>
              <w:left w:val="nil"/>
              <w:bottom w:val="single" w:sz="8" w:space="0" w:color="auto"/>
              <w:right w:val="single" w:sz="8" w:space="0" w:color="auto"/>
            </w:tcBorders>
            <w:shd w:val="clear" w:color="auto" w:fill="auto"/>
            <w:vAlign w:val="center"/>
            <w:hideMark/>
          </w:tcPr>
          <w:p w14:paraId="463822C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представлен расчет количества работников, принимаемых в ИА. КП только от одной организации, не предоставлен договор на 2018 год</w:t>
            </w:r>
          </w:p>
        </w:tc>
      </w:tr>
      <w:tr w:rsidR="00704C7D" w:rsidRPr="000F49E0" w14:paraId="118A8132"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C8CEAAB"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по аттестации объекта информатизации, тех. защите информации</w:t>
            </w:r>
          </w:p>
        </w:tc>
        <w:tc>
          <w:tcPr>
            <w:tcW w:w="1041" w:type="dxa"/>
            <w:tcBorders>
              <w:top w:val="nil"/>
              <w:left w:val="nil"/>
              <w:bottom w:val="single" w:sz="8" w:space="0" w:color="auto"/>
              <w:right w:val="single" w:sz="8" w:space="0" w:color="auto"/>
            </w:tcBorders>
            <w:shd w:val="clear" w:color="auto" w:fill="auto"/>
            <w:vAlign w:val="center"/>
            <w:hideMark/>
          </w:tcPr>
          <w:p w14:paraId="5513922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137,00</w:t>
            </w:r>
          </w:p>
        </w:tc>
        <w:tc>
          <w:tcPr>
            <w:tcW w:w="1134" w:type="dxa"/>
            <w:tcBorders>
              <w:top w:val="nil"/>
              <w:left w:val="nil"/>
              <w:bottom w:val="single" w:sz="8" w:space="0" w:color="auto"/>
              <w:right w:val="single" w:sz="8" w:space="0" w:color="auto"/>
            </w:tcBorders>
            <w:shd w:val="clear" w:color="auto" w:fill="auto"/>
            <w:noWrap/>
            <w:vAlign w:val="center"/>
            <w:hideMark/>
          </w:tcPr>
          <w:p w14:paraId="6ADA37C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241,00</w:t>
            </w:r>
          </w:p>
        </w:tc>
        <w:tc>
          <w:tcPr>
            <w:tcW w:w="1276" w:type="dxa"/>
            <w:vMerge/>
            <w:tcBorders>
              <w:top w:val="nil"/>
              <w:left w:val="single" w:sz="8" w:space="0" w:color="auto"/>
              <w:bottom w:val="single" w:sz="8" w:space="0" w:color="000000"/>
              <w:right w:val="single" w:sz="8" w:space="0" w:color="auto"/>
            </w:tcBorders>
            <w:vAlign w:val="center"/>
            <w:hideMark/>
          </w:tcPr>
          <w:p w14:paraId="5099EEA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C659380"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1FD861A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ФГУП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НПП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Гамма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30.10.2015 и от 23.12.2015, акты, счета к договорам. Факт за 2015 203,73т.р.</w:t>
            </w:r>
          </w:p>
        </w:tc>
        <w:tc>
          <w:tcPr>
            <w:tcW w:w="3779" w:type="dxa"/>
            <w:tcBorders>
              <w:top w:val="nil"/>
              <w:left w:val="nil"/>
              <w:bottom w:val="single" w:sz="8" w:space="0" w:color="auto"/>
              <w:right w:val="single" w:sz="8" w:space="0" w:color="auto"/>
            </w:tcBorders>
            <w:shd w:val="clear" w:color="auto" w:fill="auto"/>
            <w:vAlign w:val="center"/>
            <w:hideMark/>
          </w:tcPr>
          <w:p w14:paraId="4B2625F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При расчете расходов от факта за 2015 год применены ИПЦ не в соответствии с прогнозом МЭР РФ</w:t>
            </w:r>
          </w:p>
        </w:tc>
      </w:tr>
      <w:tr w:rsidR="00704C7D" w:rsidRPr="000F49E0" w14:paraId="250BEA6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98B0B3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Услуги курьерские по доставке корреспонденции</w:t>
            </w:r>
          </w:p>
        </w:tc>
        <w:tc>
          <w:tcPr>
            <w:tcW w:w="1041" w:type="dxa"/>
            <w:tcBorders>
              <w:top w:val="nil"/>
              <w:left w:val="nil"/>
              <w:bottom w:val="single" w:sz="8" w:space="0" w:color="auto"/>
              <w:right w:val="single" w:sz="8" w:space="0" w:color="auto"/>
            </w:tcBorders>
            <w:shd w:val="clear" w:color="auto" w:fill="auto"/>
            <w:vAlign w:val="center"/>
            <w:hideMark/>
          </w:tcPr>
          <w:p w14:paraId="3639413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2 170,00</w:t>
            </w:r>
          </w:p>
        </w:tc>
        <w:tc>
          <w:tcPr>
            <w:tcW w:w="1134" w:type="dxa"/>
            <w:tcBorders>
              <w:top w:val="nil"/>
              <w:left w:val="nil"/>
              <w:bottom w:val="single" w:sz="8" w:space="0" w:color="auto"/>
              <w:right w:val="single" w:sz="8" w:space="0" w:color="auto"/>
            </w:tcBorders>
            <w:shd w:val="clear" w:color="auto" w:fill="auto"/>
            <w:noWrap/>
            <w:vAlign w:val="center"/>
            <w:hideMark/>
          </w:tcPr>
          <w:p w14:paraId="4D8718A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2 075,00</w:t>
            </w:r>
          </w:p>
        </w:tc>
        <w:tc>
          <w:tcPr>
            <w:tcW w:w="1276" w:type="dxa"/>
            <w:vMerge/>
            <w:tcBorders>
              <w:top w:val="nil"/>
              <w:left w:val="single" w:sz="8" w:space="0" w:color="auto"/>
              <w:bottom w:val="single" w:sz="8" w:space="0" w:color="000000"/>
              <w:right w:val="single" w:sz="8" w:space="0" w:color="auto"/>
            </w:tcBorders>
            <w:vAlign w:val="center"/>
            <w:hideMark/>
          </w:tcPr>
          <w:p w14:paraId="52CA3B7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3588B9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66F0ED2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Бристоль</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18.12.2015,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ПЕЛИКАН МУВИНГ</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01.12.2016 (действие до 31.12.2016), ОСВ по сч. 26.01 за 2016 на 2163,98т.р.</w:t>
            </w:r>
          </w:p>
        </w:tc>
        <w:tc>
          <w:tcPr>
            <w:tcW w:w="3779" w:type="dxa"/>
            <w:tcBorders>
              <w:top w:val="nil"/>
              <w:left w:val="nil"/>
              <w:bottom w:val="single" w:sz="8" w:space="0" w:color="auto"/>
              <w:right w:val="single" w:sz="8" w:space="0" w:color="auto"/>
            </w:tcBorders>
            <w:shd w:val="clear" w:color="auto" w:fill="auto"/>
            <w:vAlign w:val="center"/>
            <w:hideMark/>
          </w:tcPr>
          <w:p w14:paraId="43C62F28"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Заключен договор с почтой России (есть услуга ЕМС)</w:t>
            </w:r>
          </w:p>
        </w:tc>
      </w:tr>
      <w:tr w:rsidR="00704C7D" w:rsidRPr="000F49E0" w14:paraId="617147CC"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52C0ED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Вознаграждения посредническим организациям, агентам, комиссионерам</w:t>
            </w:r>
          </w:p>
        </w:tc>
        <w:tc>
          <w:tcPr>
            <w:tcW w:w="1041" w:type="dxa"/>
            <w:tcBorders>
              <w:top w:val="nil"/>
              <w:left w:val="nil"/>
              <w:bottom w:val="single" w:sz="8" w:space="0" w:color="auto"/>
              <w:right w:val="single" w:sz="8" w:space="0" w:color="auto"/>
            </w:tcBorders>
            <w:shd w:val="clear" w:color="auto" w:fill="auto"/>
            <w:vAlign w:val="center"/>
            <w:hideMark/>
          </w:tcPr>
          <w:p w14:paraId="16431CE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2 778,00</w:t>
            </w:r>
          </w:p>
        </w:tc>
        <w:tc>
          <w:tcPr>
            <w:tcW w:w="1134" w:type="dxa"/>
            <w:tcBorders>
              <w:top w:val="nil"/>
              <w:left w:val="nil"/>
              <w:bottom w:val="single" w:sz="8" w:space="0" w:color="auto"/>
              <w:right w:val="single" w:sz="8" w:space="0" w:color="auto"/>
            </w:tcBorders>
            <w:shd w:val="clear" w:color="auto" w:fill="auto"/>
            <w:noWrap/>
            <w:vAlign w:val="center"/>
            <w:hideMark/>
          </w:tcPr>
          <w:p w14:paraId="27B7F9D2"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5 195,00</w:t>
            </w:r>
          </w:p>
        </w:tc>
        <w:tc>
          <w:tcPr>
            <w:tcW w:w="1276" w:type="dxa"/>
            <w:vMerge/>
            <w:tcBorders>
              <w:top w:val="nil"/>
              <w:left w:val="single" w:sz="8" w:space="0" w:color="auto"/>
              <w:bottom w:val="single" w:sz="8" w:space="0" w:color="000000"/>
              <w:right w:val="single" w:sz="8" w:space="0" w:color="auto"/>
            </w:tcBorders>
            <w:vAlign w:val="center"/>
            <w:hideMark/>
          </w:tcPr>
          <w:p w14:paraId="57F7C075"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569F3A2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3587728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(расходы на посреднические услуги при организации командировок и проведении совещаний), ОСВ по сч.26.01 за 2016</w:t>
            </w:r>
          </w:p>
        </w:tc>
        <w:tc>
          <w:tcPr>
            <w:tcW w:w="3779" w:type="dxa"/>
            <w:tcBorders>
              <w:top w:val="nil"/>
              <w:left w:val="nil"/>
              <w:bottom w:val="single" w:sz="8" w:space="0" w:color="auto"/>
              <w:right w:val="single" w:sz="8" w:space="0" w:color="auto"/>
            </w:tcBorders>
            <w:shd w:val="clear" w:color="auto" w:fill="auto"/>
            <w:vAlign w:val="center"/>
            <w:hideMark/>
          </w:tcPr>
          <w:p w14:paraId="2841053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 пояснительной записке не обоснована производственная необходимость расходов. Не предоставлен расчет заявленной суммы расходов. Не предоставлены документы, подтверждающие планируемую сумму расходов.</w:t>
            </w:r>
          </w:p>
        </w:tc>
      </w:tr>
      <w:tr w:rsidR="00704C7D" w:rsidRPr="000F49E0" w14:paraId="2E4C54F6"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1DC47E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Расходы на регистрацию в форумах и конференциях</w:t>
            </w:r>
          </w:p>
        </w:tc>
        <w:tc>
          <w:tcPr>
            <w:tcW w:w="1041" w:type="dxa"/>
            <w:tcBorders>
              <w:top w:val="nil"/>
              <w:left w:val="nil"/>
              <w:bottom w:val="single" w:sz="8" w:space="0" w:color="auto"/>
              <w:right w:val="single" w:sz="8" w:space="0" w:color="auto"/>
            </w:tcBorders>
            <w:shd w:val="clear" w:color="auto" w:fill="auto"/>
            <w:vAlign w:val="center"/>
            <w:hideMark/>
          </w:tcPr>
          <w:p w14:paraId="0ABE7CB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1 177,00</w:t>
            </w:r>
          </w:p>
        </w:tc>
        <w:tc>
          <w:tcPr>
            <w:tcW w:w="1134" w:type="dxa"/>
            <w:tcBorders>
              <w:top w:val="nil"/>
              <w:left w:val="nil"/>
              <w:bottom w:val="single" w:sz="8" w:space="0" w:color="auto"/>
              <w:right w:val="single" w:sz="8" w:space="0" w:color="auto"/>
            </w:tcBorders>
            <w:shd w:val="clear" w:color="auto" w:fill="auto"/>
            <w:noWrap/>
            <w:vAlign w:val="center"/>
            <w:hideMark/>
          </w:tcPr>
          <w:p w14:paraId="48C393F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1 664,00</w:t>
            </w:r>
          </w:p>
        </w:tc>
        <w:tc>
          <w:tcPr>
            <w:tcW w:w="1276" w:type="dxa"/>
            <w:vMerge/>
            <w:tcBorders>
              <w:top w:val="nil"/>
              <w:left w:val="single" w:sz="8" w:space="0" w:color="auto"/>
              <w:bottom w:val="single" w:sz="8" w:space="0" w:color="000000"/>
              <w:right w:val="single" w:sz="8" w:space="0" w:color="auto"/>
            </w:tcBorders>
            <w:vAlign w:val="center"/>
            <w:hideMark/>
          </w:tcPr>
          <w:p w14:paraId="120FF42D"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0917117B"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550658D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договоры с Фонд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Росконгресс</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26.12.2016 (80,5т.р.), от 23.12.2016 (200т.р.), договор с НО Фонд развития Центра разработки и комерциализации новых технологий от 16.03.2016 (84,7т.р.), письмо об участии в стартап-туре в 2016 году (не подписано), договор от 05.10.2016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Грата АДВ</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от 05.10.2016 с ООО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Грата Продакшн</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(840т.р.), служебные записки об участии в форуме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Rugrids-Electro 2016</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(не подписаны)</w:t>
            </w:r>
          </w:p>
        </w:tc>
        <w:tc>
          <w:tcPr>
            <w:tcW w:w="3779" w:type="dxa"/>
            <w:tcBorders>
              <w:top w:val="nil"/>
              <w:left w:val="nil"/>
              <w:bottom w:val="single" w:sz="8" w:space="0" w:color="auto"/>
              <w:right w:val="single" w:sz="8" w:space="0" w:color="auto"/>
            </w:tcBorders>
            <w:shd w:val="clear" w:color="auto" w:fill="auto"/>
            <w:vAlign w:val="center"/>
            <w:hideMark/>
          </w:tcPr>
          <w:p w14:paraId="6F8A78E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заявленных сумм расходов на участие в форумах и конференциях.</w:t>
            </w:r>
          </w:p>
        </w:tc>
      </w:tr>
      <w:tr w:rsidR="00704C7D" w:rsidRPr="000F49E0" w14:paraId="4DFB4B2E"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16439B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Вознаграждения членам СД и корпоративного секретаря</w:t>
            </w:r>
          </w:p>
        </w:tc>
        <w:tc>
          <w:tcPr>
            <w:tcW w:w="1041" w:type="dxa"/>
            <w:tcBorders>
              <w:top w:val="nil"/>
              <w:left w:val="nil"/>
              <w:bottom w:val="single" w:sz="8" w:space="0" w:color="auto"/>
              <w:right w:val="single" w:sz="8" w:space="0" w:color="auto"/>
            </w:tcBorders>
            <w:shd w:val="clear" w:color="auto" w:fill="auto"/>
            <w:vAlign w:val="center"/>
            <w:hideMark/>
          </w:tcPr>
          <w:p w14:paraId="3D06B483"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8 622,00</w:t>
            </w:r>
          </w:p>
        </w:tc>
        <w:tc>
          <w:tcPr>
            <w:tcW w:w="1134" w:type="dxa"/>
            <w:tcBorders>
              <w:top w:val="nil"/>
              <w:left w:val="nil"/>
              <w:bottom w:val="single" w:sz="8" w:space="0" w:color="auto"/>
              <w:right w:val="single" w:sz="8" w:space="0" w:color="auto"/>
            </w:tcBorders>
            <w:shd w:val="clear" w:color="auto" w:fill="auto"/>
            <w:noWrap/>
            <w:vAlign w:val="center"/>
            <w:hideMark/>
          </w:tcPr>
          <w:p w14:paraId="4547E4AD"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15 093,00</w:t>
            </w:r>
          </w:p>
        </w:tc>
        <w:tc>
          <w:tcPr>
            <w:tcW w:w="1276" w:type="dxa"/>
            <w:vMerge/>
            <w:tcBorders>
              <w:top w:val="nil"/>
              <w:left w:val="single" w:sz="8" w:space="0" w:color="auto"/>
              <w:bottom w:val="single" w:sz="8" w:space="0" w:color="000000"/>
              <w:right w:val="single" w:sz="8" w:space="0" w:color="auto"/>
            </w:tcBorders>
            <w:vAlign w:val="center"/>
            <w:hideMark/>
          </w:tcPr>
          <w:p w14:paraId="721C8794"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4B8A2496"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0DAA7705"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Положение о выплате членам Совета директоров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вознаграждений и компенсаций, Положение о выплате корпоративному секретарю ПАО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вознаграждений и компенсаций, Отчет БДР за 2016 год (факт по статье 8621,8т.р.)</w:t>
            </w:r>
          </w:p>
        </w:tc>
        <w:tc>
          <w:tcPr>
            <w:tcW w:w="3779" w:type="dxa"/>
            <w:tcBorders>
              <w:top w:val="nil"/>
              <w:left w:val="nil"/>
              <w:bottom w:val="single" w:sz="8" w:space="0" w:color="auto"/>
              <w:right w:val="single" w:sz="8" w:space="0" w:color="auto"/>
            </w:tcBorders>
            <w:shd w:val="clear" w:color="auto" w:fill="auto"/>
            <w:vAlign w:val="center"/>
            <w:hideMark/>
          </w:tcPr>
          <w:p w14:paraId="5FA4BD34"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704C7D" w:rsidRPr="000F49E0" w14:paraId="7158E9E7" w14:textId="77777777" w:rsidTr="00704C7D">
        <w:trPr>
          <w:trHeight w:val="402"/>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C80150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Вознаграждения членам комитетов при СД и секретаря комитетов</w:t>
            </w:r>
          </w:p>
        </w:tc>
        <w:tc>
          <w:tcPr>
            <w:tcW w:w="1041" w:type="dxa"/>
            <w:tcBorders>
              <w:top w:val="nil"/>
              <w:left w:val="nil"/>
              <w:bottom w:val="single" w:sz="8" w:space="0" w:color="auto"/>
              <w:right w:val="single" w:sz="8" w:space="0" w:color="auto"/>
            </w:tcBorders>
            <w:shd w:val="clear" w:color="auto" w:fill="auto"/>
            <w:vAlign w:val="center"/>
            <w:hideMark/>
          </w:tcPr>
          <w:p w14:paraId="18B2936B"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4 226,00</w:t>
            </w:r>
          </w:p>
        </w:tc>
        <w:tc>
          <w:tcPr>
            <w:tcW w:w="1134" w:type="dxa"/>
            <w:tcBorders>
              <w:top w:val="nil"/>
              <w:left w:val="nil"/>
              <w:bottom w:val="single" w:sz="8" w:space="0" w:color="auto"/>
              <w:right w:val="single" w:sz="8" w:space="0" w:color="auto"/>
            </w:tcBorders>
            <w:shd w:val="clear" w:color="auto" w:fill="auto"/>
            <w:noWrap/>
            <w:vAlign w:val="center"/>
            <w:hideMark/>
          </w:tcPr>
          <w:p w14:paraId="15CE315C"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6 637,00</w:t>
            </w:r>
          </w:p>
        </w:tc>
        <w:tc>
          <w:tcPr>
            <w:tcW w:w="1276" w:type="dxa"/>
            <w:vMerge/>
            <w:tcBorders>
              <w:top w:val="nil"/>
              <w:left w:val="single" w:sz="8" w:space="0" w:color="auto"/>
              <w:bottom w:val="single" w:sz="8" w:space="0" w:color="000000"/>
              <w:right w:val="single" w:sz="8" w:space="0" w:color="auto"/>
            </w:tcBorders>
            <w:vAlign w:val="center"/>
            <w:hideMark/>
          </w:tcPr>
          <w:p w14:paraId="224866D2"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4E9D5C4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05EB0A4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Пояснительная записка, Пояснительная записка за 2016 год (указан факт за 2016: 66 заседаний, 4225,99т.р.), договоры на услуги корпоративного секретаря от 28.07.2015, от 01.07.2016, положения о выплатах вознаграждений и компенсаций</w:t>
            </w:r>
          </w:p>
        </w:tc>
        <w:tc>
          <w:tcPr>
            <w:tcW w:w="3779" w:type="dxa"/>
            <w:tcBorders>
              <w:top w:val="nil"/>
              <w:left w:val="nil"/>
              <w:bottom w:val="single" w:sz="8" w:space="0" w:color="auto"/>
              <w:right w:val="single" w:sz="8" w:space="0" w:color="auto"/>
            </w:tcBorders>
            <w:shd w:val="clear" w:color="auto" w:fill="auto"/>
            <w:vAlign w:val="center"/>
            <w:hideMark/>
          </w:tcPr>
          <w:p w14:paraId="24F54B5D"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704C7D" w:rsidRPr="000F49E0" w14:paraId="715EE95F" w14:textId="77777777" w:rsidTr="00704C7D">
        <w:trPr>
          <w:trHeight w:val="1060"/>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B1228D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Вознаграждения членам рев. комиссии, компенсация командировочных расходов</w:t>
            </w:r>
          </w:p>
        </w:tc>
        <w:tc>
          <w:tcPr>
            <w:tcW w:w="1041" w:type="dxa"/>
            <w:tcBorders>
              <w:top w:val="nil"/>
              <w:left w:val="nil"/>
              <w:bottom w:val="single" w:sz="8" w:space="0" w:color="auto"/>
              <w:right w:val="single" w:sz="8" w:space="0" w:color="auto"/>
            </w:tcBorders>
            <w:shd w:val="clear" w:color="auto" w:fill="auto"/>
            <w:vAlign w:val="center"/>
            <w:hideMark/>
          </w:tcPr>
          <w:p w14:paraId="02B4DB55"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782,00</w:t>
            </w:r>
          </w:p>
        </w:tc>
        <w:tc>
          <w:tcPr>
            <w:tcW w:w="1134" w:type="dxa"/>
            <w:tcBorders>
              <w:top w:val="nil"/>
              <w:left w:val="nil"/>
              <w:bottom w:val="single" w:sz="8" w:space="0" w:color="auto"/>
              <w:right w:val="single" w:sz="8" w:space="0" w:color="auto"/>
            </w:tcBorders>
            <w:shd w:val="clear" w:color="auto" w:fill="auto"/>
            <w:noWrap/>
            <w:vAlign w:val="center"/>
            <w:hideMark/>
          </w:tcPr>
          <w:p w14:paraId="6F4EF3AA"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1 777,00</w:t>
            </w:r>
          </w:p>
        </w:tc>
        <w:tc>
          <w:tcPr>
            <w:tcW w:w="1276" w:type="dxa"/>
            <w:vMerge/>
            <w:tcBorders>
              <w:top w:val="nil"/>
              <w:left w:val="single" w:sz="8" w:space="0" w:color="auto"/>
              <w:bottom w:val="single" w:sz="8" w:space="0" w:color="000000"/>
              <w:right w:val="single" w:sz="8" w:space="0" w:color="auto"/>
            </w:tcBorders>
            <w:vAlign w:val="center"/>
            <w:hideMark/>
          </w:tcPr>
          <w:p w14:paraId="42E6ABE8"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265DCA76"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8" w:space="0" w:color="auto"/>
              <w:right w:val="single" w:sz="8" w:space="0" w:color="auto"/>
            </w:tcBorders>
            <w:shd w:val="clear" w:color="auto" w:fill="auto"/>
            <w:vAlign w:val="center"/>
            <w:hideMark/>
          </w:tcPr>
          <w:p w14:paraId="772CC8E9"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Положение о выплате членам Ревизионной комиссии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вознаграждений и компенсаций, Положение о Ревизионной комиссии от 22.06.2015, расчет суммы вознаграждения за 2016</w:t>
            </w:r>
          </w:p>
        </w:tc>
        <w:tc>
          <w:tcPr>
            <w:tcW w:w="3779" w:type="dxa"/>
            <w:tcBorders>
              <w:top w:val="nil"/>
              <w:left w:val="nil"/>
              <w:bottom w:val="single" w:sz="8" w:space="0" w:color="auto"/>
              <w:right w:val="single" w:sz="8" w:space="0" w:color="auto"/>
            </w:tcBorders>
            <w:shd w:val="clear" w:color="auto" w:fill="auto"/>
            <w:vAlign w:val="center"/>
            <w:hideMark/>
          </w:tcPr>
          <w:p w14:paraId="0C248DC1"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704C7D" w:rsidRPr="000F49E0" w14:paraId="1E61F66A" w14:textId="77777777" w:rsidTr="00744239">
        <w:trPr>
          <w:trHeight w:val="402"/>
        </w:trPr>
        <w:tc>
          <w:tcPr>
            <w:tcW w:w="2967" w:type="dxa"/>
            <w:tcBorders>
              <w:top w:val="nil"/>
              <w:left w:val="single" w:sz="8" w:space="0" w:color="auto"/>
              <w:bottom w:val="single" w:sz="4" w:space="0" w:color="FFFFFF" w:themeColor="background1"/>
              <w:right w:val="single" w:sz="8" w:space="0" w:color="auto"/>
            </w:tcBorders>
            <w:shd w:val="clear" w:color="auto" w:fill="auto"/>
            <w:vAlign w:val="center"/>
            <w:hideMark/>
          </w:tcPr>
          <w:p w14:paraId="612BCD8E"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Компенсация командировочных расходов членам СД</w:t>
            </w:r>
          </w:p>
        </w:tc>
        <w:tc>
          <w:tcPr>
            <w:tcW w:w="1041" w:type="dxa"/>
            <w:tcBorders>
              <w:top w:val="nil"/>
              <w:left w:val="nil"/>
              <w:bottom w:val="single" w:sz="4" w:space="0" w:color="FFFFFF" w:themeColor="background1"/>
              <w:right w:val="single" w:sz="8" w:space="0" w:color="auto"/>
            </w:tcBorders>
            <w:shd w:val="clear" w:color="auto" w:fill="auto"/>
            <w:vAlign w:val="center"/>
            <w:hideMark/>
          </w:tcPr>
          <w:p w14:paraId="6879BE17"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1134" w:type="dxa"/>
            <w:tcBorders>
              <w:top w:val="nil"/>
              <w:left w:val="nil"/>
              <w:bottom w:val="single" w:sz="4" w:space="0" w:color="FFFFFF" w:themeColor="background1"/>
              <w:right w:val="single" w:sz="8" w:space="0" w:color="auto"/>
            </w:tcBorders>
            <w:shd w:val="clear" w:color="auto" w:fill="auto"/>
            <w:noWrap/>
            <w:vAlign w:val="center"/>
            <w:hideMark/>
          </w:tcPr>
          <w:p w14:paraId="217E5BB6" w14:textId="77777777" w:rsidR="00704C7D" w:rsidRPr="000F49E0" w:rsidRDefault="00704C7D" w:rsidP="00704C7D">
            <w:pPr>
              <w:spacing w:after="0" w:line="240" w:lineRule="auto"/>
              <w:jc w:val="right"/>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1 023,00</w:t>
            </w:r>
          </w:p>
        </w:tc>
        <w:tc>
          <w:tcPr>
            <w:tcW w:w="1276" w:type="dxa"/>
            <w:vMerge/>
            <w:tcBorders>
              <w:top w:val="nil"/>
              <w:left w:val="single" w:sz="8" w:space="0" w:color="auto"/>
              <w:bottom w:val="single" w:sz="4" w:space="0" w:color="FFFFFF" w:themeColor="background1"/>
              <w:right w:val="single" w:sz="8" w:space="0" w:color="auto"/>
            </w:tcBorders>
            <w:vAlign w:val="center"/>
            <w:hideMark/>
          </w:tcPr>
          <w:p w14:paraId="0791296A" w14:textId="77777777" w:rsidR="00704C7D" w:rsidRPr="000F49E0" w:rsidRDefault="00704C7D" w:rsidP="00704C7D">
            <w:pPr>
              <w:spacing w:after="0" w:line="240" w:lineRule="auto"/>
              <w:rPr>
                <w:rFonts w:ascii="Arial" w:eastAsia="Times New Roman" w:hAnsi="Arial" w:cs="Arial"/>
                <w:color w:val="000000"/>
                <w:sz w:val="16"/>
                <w:szCs w:val="16"/>
                <w:lang w:eastAsia="ru-RU"/>
              </w:rPr>
            </w:pPr>
          </w:p>
        </w:tc>
        <w:tc>
          <w:tcPr>
            <w:tcW w:w="1418" w:type="dxa"/>
            <w:tcBorders>
              <w:top w:val="nil"/>
              <w:left w:val="nil"/>
              <w:bottom w:val="single" w:sz="4" w:space="0" w:color="FFFFFF" w:themeColor="background1"/>
              <w:right w:val="single" w:sz="8" w:space="0" w:color="auto"/>
            </w:tcBorders>
            <w:shd w:val="clear" w:color="auto" w:fill="auto"/>
            <w:noWrap/>
            <w:vAlign w:val="center"/>
            <w:hideMark/>
          </w:tcPr>
          <w:p w14:paraId="66EE883E" w14:textId="77777777" w:rsidR="00704C7D" w:rsidRPr="000F49E0" w:rsidRDefault="00704C7D" w:rsidP="00704C7D">
            <w:pPr>
              <w:spacing w:after="0" w:line="240" w:lineRule="auto"/>
              <w:jc w:val="center"/>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w:t>
            </w:r>
          </w:p>
        </w:tc>
        <w:tc>
          <w:tcPr>
            <w:tcW w:w="2976" w:type="dxa"/>
            <w:tcBorders>
              <w:top w:val="nil"/>
              <w:left w:val="nil"/>
              <w:bottom w:val="single" w:sz="4" w:space="0" w:color="FFFFFF" w:themeColor="background1"/>
              <w:right w:val="single" w:sz="8" w:space="0" w:color="auto"/>
            </w:tcBorders>
            <w:shd w:val="clear" w:color="auto" w:fill="auto"/>
            <w:vAlign w:val="center"/>
            <w:hideMark/>
          </w:tcPr>
          <w:p w14:paraId="67EDB053"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 xml:space="preserve">Пояснительная записка, Положение о выплате членам Совета директоров ОАО </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МРСК Юга</w:t>
            </w:r>
            <w:r w:rsidR="00BA3D04">
              <w:rPr>
                <w:rFonts w:ascii="Arial" w:eastAsia="Times New Roman" w:hAnsi="Arial" w:cs="Arial"/>
                <w:color w:val="000000"/>
                <w:sz w:val="16"/>
                <w:szCs w:val="16"/>
                <w:lang w:eastAsia="ru-RU"/>
              </w:rPr>
              <w:t>»</w:t>
            </w:r>
            <w:r w:rsidRPr="000F49E0">
              <w:rPr>
                <w:rFonts w:ascii="Arial" w:eastAsia="Times New Roman" w:hAnsi="Arial" w:cs="Arial"/>
                <w:color w:val="000000"/>
                <w:sz w:val="16"/>
                <w:szCs w:val="16"/>
                <w:lang w:eastAsia="ru-RU"/>
              </w:rPr>
              <w:t xml:space="preserve"> вознаграждений и компенсаций</w:t>
            </w:r>
          </w:p>
        </w:tc>
        <w:tc>
          <w:tcPr>
            <w:tcW w:w="3779" w:type="dxa"/>
            <w:tcBorders>
              <w:top w:val="nil"/>
              <w:left w:val="nil"/>
              <w:bottom w:val="single" w:sz="4" w:space="0" w:color="FFFFFF" w:themeColor="background1"/>
              <w:right w:val="single" w:sz="8" w:space="0" w:color="auto"/>
            </w:tcBorders>
            <w:shd w:val="clear" w:color="auto" w:fill="auto"/>
            <w:vAlign w:val="center"/>
            <w:hideMark/>
          </w:tcPr>
          <w:p w14:paraId="24925F62" w14:textId="77777777" w:rsidR="00704C7D" w:rsidRPr="000F49E0" w:rsidRDefault="00704C7D" w:rsidP="00704C7D">
            <w:pPr>
              <w:spacing w:after="0" w:line="240" w:lineRule="auto"/>
              <w:rPr>
                <w:rFonts w:ascii="Arial" w:eastAsia="Times New Roman" w:hAnsi="Arial" w:cs="Arial"/>
                <w:color w:val="000000"/>
                <w:sz w:val="16"/>
                <w:szCs w:val="16"/>
                <w:lang w:eastAsia="ru-RU"/>
              </w:rPr>
            </w:pPr>
            <w:r w:rsidRPr="000F49E0">
              <w:rPr>
                <w:rFonts w:ascii="Arial" w:eastAsia="Times New Roman" w:hAnsi="Arial"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744239" w:rsidRPr="00744239" w14:paraId="59119589" w14:textId="77777777" w:rsidTr="00744239">
        <w:trPr>
          <w:trHeight w:val="225"/>
        </w:trPr>
        <w:tc>
          <w:tcPr>
            <w:tcW w:w="2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702BF" w14:textId="77777777" w:rsidR="00704C7D" w:rsidRPr="00744239" w:rsidRDefault="00704C7D" w:rsidP="00704C7D">
            <w:pPr>
              <w:spacing w:after="0" w:line="240" w:lineRule="auto"/>
              <w:rPr>
                <w:rFonts w:ascii="Arial" w:eastAsia="Times New Roman" w:hAnsi="Arial" w:cs="Arial"/>
                <w:b/>
                <w:bCs/>
                <w:color w:val="FFFFFF" w:themeColor="background1"/>
                <w:sz w:val="16"/>
                <w:szCs w:val="16"/>
                <w:lang w:eastAsia="ru-RU"/>
              </w:rPr>
            </w:pPr>
            <w:r w:rsidRPr="00744239">
              <w:rPr>
                <w:rFonts w:ascii="Arial" w:eastAsia="Times New Roman" w:hAnsi="Arial" w:cs="Arial"/>
                <w:b/>
                <w:bCs/>
                <w:color w:val="FFFFFF" w:themeColor="background1"/>
                <w:sz w:val="16"/>
                <w:szCs w:val="16"/>
                <w:lang w:eastAsia="ru-RU"/>
              </w:rPr>
              <w:t>Итого в себестоимости</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7122BD" w14:textId="77777777" w:rsidR="00704C7D" w:rsidRPr="00744239" w:rsidRDefault="00704C7D" w:rsidP="00704C7D">
            <w:pPr>
              <w:spacing w:after="0" w:line="240" w:lineRule="auto"/>
              <w:jc w:val="right"/>
              <w:rPr>
                <w:rFonts w:ascii="Arial" w:eastAsia="Times New Roman" w:hAnsi="Arial" w:cs="Arial"/>
                <w:b/>
                <w:bCs/>
                <w:color w:val="FFFFFF" w:themeColor="background1"/>
                <w:sz w:val="16"/>
                <w:szCs w:val="16"/>
                <w:lang w:eastAsia="ru-RU"/>
              </w:rPr>
            </w:pPr>
            <w:r w:rsidRPr="00744239">
              <w:rPr>
                <w:rFonts w:ascii="Arial" w:eastAsia="Times New Roman" w:hAnsi="Arial" w:cs="Arial"/>
                <w:b/>
                <w:bCs/>
                <w:color w:val="FFFFFF" w:themeColor="background1"/>
                <w:sz w:val="16"/>
                <w:szCs w:val="16"/>
                <w:lang w:eastAsia="ru-RU"/>
              </w:rPr>
              <w:t>674 010,00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EA632" w14:textId="77777777" w:rsidR="00704C7D" w:rsidRPr="00744239" w:rsidRDefault="00704C7D" w:rsidP="00704C7D">
            <w:pPr>
              <w:spacing w:after="0" w:line="240" w:lineRule="auto"/>
              <w:jc w:val="right"/>
              <w:rPr>
                <w:rFonts w:ascii="Arial" w:eastAsia="Times New Roman" w:hAnsi="Arial" w:cs="Arial"/>
                <w:b/>
                <w:bCs/>
                <w:color w:val="FFFFFF" w:themeColor="background1"/>
                <w:sz w:val="16"/>
                <w:szCs w:val="16"/>
                <w:lang w:eastAsia="ru-RU"/>
              </w:rPr>
            </w:pPr>
            <w:r w:rsidRPr="00744239">
              <w:rPr>
                <w:rFonts w:ascii="Arial" w:eastAsia="Times New Roman" w:hAnsi="Arial" w:cs="Arial"/>
                <w:b/>
                <w:bCs/>
                <w:color w:val="FFFFFF" w:themeColor="background1"/>
                <w:sz w:val="16"/>
                <w:szCs w:val="16"/>
                <w:lang w:eastAsia="ru-RU"/>
              </w:rPr>
              <w:t>704 603,00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4A979E" w14:textId="77777777" w:rsidR="00704C7D" w:rsidRPr="00744239" w:rsidRDefault="00704C7D" w:rsidP="00704C7D">
            <w:pPr>
              <w:spacing w:after="0" w:line="240" w:lineRule="auto"/>
              <w:jc w:val="center"/>
              <w:rPr>
                <w:rFonts w:ascii="Arial" w:eastAsia="Times New Roman" w:hAnsi="Arial" w:cs="Arial"/>
                <w:b/>
                <w:bCs/>
                <w:color w:val="FFFFFF" w:themeColor="background1"/>
                <w:sz w:val="16"/>
                <w:szCs w:val="16"/>
                <w:lang w:eastAsia="ru-RU"/>
              </w:rPr>
            </w:pPr>
            <w:r w:rsidRPr="00744239">
              <w:rPr>
                <w:rFonts w:ascii="Arial" w:eastAsia="Times New Roman" w:hAnsi="Arial" w:cs="Arial"/>
                <w:b/>
                <w:bCs/>
                <w:color w:val="FFFFFF" w:themeColor="background1"/>
                <w:sz w:val="16"/>
                <w:szCs w:val="16"/>
                <w:lang w:eastAsia="ru-RU"/>
              </w:rPr>
              <w:t>116 061,00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A75EDD" w14:textId="77777777" w:rsidR="00704C7D" w:rsidRPr="00744239" w:rsidRDefault="0091635D" w:rsidP="00704C7D">
            <w:pPr>
              <w:spacing w:after="0" w:line="240" w:lineRule="auto"/>
              <w:jc w:val="center"/>
              <w:rPr>
                <w:rFonts w:ascii="Arial" w:eastAsia="Times New Roman" w:hAnsi="Arial" w:cs="Arial"/>
                <w:b/>
                <w:bCs/>
                <w:color w:val="FFFFFF" w:themeColor="background1"/>
                <w:sz w:val="16"/>
                <w:szCs w:val="16"/>
                <w:lang w:eastAsia="ru-RU"/>
              </w:rPr>
            </w:pPr>
            <w:r w:rsidRPr="00744239">
              <w:rPr>
                <w:rFonts w:ascii="Arial" w:eastAsia="Times New Roman" w:hAnsi="Arial" w:cs="Arial"/>
                <w:b/>
                <w:bCs/>
                <w:color w:val="FFFFFF" w:themeColor="background1"/>
                <w:sz w:val="16"/>
                <w:szCs w:val="16"/>
                <w:lang w:eastAsia="ru-RU"/>
              </w:rPr>
              <w:t>58 759,4</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F35A7" w14:textId="77777777" w:rsidR="00704C7D" w:rsidRPr="00744239" w:rsidRDefault="00704C7D" w:rsidP="00704C7D">
            <w:pPr>
              <w:spacing w:after="0" w:line="240" w:lineRule="auto"/>
              <w:rPr>
                <w:rFonts w:ascii="Arial" w:eastAsia="Times New Roman" w:hAnsi="Arial" w:cs="Arial"/>
                <w:b/>
                <w:bCs/>
                <w:color w:val="FFFFFF" w:themeColor="background1"/>
                <w:sz w:val="16"/>
                <w:szCs w:val="16"/>
                <w:lang w:eastAsia="ru-RU"/>
              </w:rPr>
            </w:pPr>
            <w:r w:rsidRPr="00744239">
              <w:rPr>
                <w:rFonts w:ascii="Arial" w:eastAsia="Times New Roman" w:hAnsi="Arial" w:cs="Arial"/>
                <w:b/>
                <w:bCs/>
                <w:color w:val="FFFFFF" w:themeColor="background1"/>
                <w:sz w:val="16"/>
                <w:szCs w:val="16"/>
                <w:lang w:eastAsia="ru-RU"/>
              </w:rPr>
              <w:t> </w:t>
            </w:r>
          </w:p>
        </w:tc>
        <w:tc>
          <w:tcPr>
            <w:tcW w:w="3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A1AC4" w14:textId="77777777" w:rsidR="00704C7D" w:rsidRPr="00744239" w:rsidRDefault="00704C7D" w:rsidP="00704C7D">
            <w:pPr>
              <w:spacing w:after="0" w:line="240" w:lineRule="auto"/>
              <w:rPr>
                <w:rFonts w:ascii="Arial" w:eastAsia="Times New Roman" w:hAnsi="Arial" w:cs="Arial"/>
                <w:b/>
                <w:bCs/>
                <w:color w:val="FFFFFF" w:themeColor="background1"/>
                <w:sz w:val="16"/>
                <w:szCs w:val="16"/>
                <w:lang w:eastAsia="ru-RU"/>
              </w:rPr>
            </w:pPr>
            <w:r w:rsidRPr="00744239">
              <w:rPr>
                <w:rFonts w:ascii="Arial" w:eastAsia="Times New Roman" w:hAnsi="Arial" w:cs="Arial"/>
                <w:b/>
                <w:bCs/>
                <w:color w:val="FFFFFF" w:themeColor="background1"/>
                <w:sz w:val="16"/>
                <w:szCs w:val="16"/>
                <w:lang w:eastAsia="ru-RU"/>
              </w:rPr>
              <w:t> </w:t>
            </w:r>
          </w:p>
        </w:tc>
      </w:tr>
    </w:tbl>
    <w:p w14:paraId="12A29BCA" w14:textId="77777777" w:rsidR="00704C7D" w:rsidRDefault="00704C7D" w:rsidP="00704C7D">
      <w:pPr>
        <w:rPr>
          <w:rFonts w:ascii="Myriad Pro" w:hAnsi="Myriad Pro"/>
          <w:color w:val="000000" w:themeColor="text1"/>
          <w:sz w:val="26"/>
          <w:szCs w:val="26"/>
        </w:rPr>
      </w:pPr>
    </w:p>
    <w:p w14:paraId="033F40E5" w14:textId="77777777" w:rsidR="00704C7D" w:rsidRDefault="00704C7D" w:rsidP="00704C7D">
      <w:pPr>
        <w:rPr>
          <w:rFonts w:ascii="Myriad Pro" w:hAnsi="Myriad Pro"/>
          <w:color w:val="000000" w:themeColor="text1"/>
          <w:sz w:val="26"/>
          <w:szCs w:val="26"/>
        </w:rPr>
        <w:sectPr w:rsidR="00704C7D" w:rsidSect="00704C7D">
          <w:pgSz w:w="16838" w:h="11906" w:orient="landscape"/>
          <w:pgMar w:top="1701" w:right="1134" w:bottom="850" w:left="1134" w:header="708" w:footer="708" w:gutter="0"/>
          <w:cols w:space="708"/>
          <w:docGrid w:linePitch="360"/>
        </w:sectPr>
      </w:pPr>
    </w:p>
    <w:p w14:paraId="2CA9409F" w14:textId="77777777" w:rsidR="00704C7D" w:rsidRDefault="00704C7D" w:rsidP="00704C7D">
      <w:pPr>
        <w:spacing w:after="0" w:line="360" w:lineRule="auto"/>
        <w:ind w:firstLine="567"/>
        <w:jc w:val="both"/>
        <w:rPr>
          <w:rFonts w:ascii="Myriad Pro" w:hAnsi="Myriad Pro"/>
          <w:color w:val="000000" w:themeColor="text1"/>
          <w:sz w:val="26"/>
          <w:szCs w:val="26"/>
        </w:rPr>
      </w:pPr>
      <w:r w:rsidRPr="00D975C4">
        <w:rPr>
          <w:rFonts w:ascii="Myriad Pro" w:hAnsi="Myriad Pro"/>
          <w:color w:val="000000" w:themeColor="text1"/>
          <w:sz w:val="26"/>
          <w:szCs w:val="26"/>
        </w:rPr>
        <w:t xml:space="preserve">Признавая необходимость расходов на управленческие услуги исполнительного аппарата ПАО </w:t>
      </w:r>
      <w:r w:rsidR="00BA3D04">
        <w:rPr>
          <w:rFonts w:ascii="Myriad Pro" w:hAnsi="Myriad Pro"/>
          <w:color w:val="000000" w:themeColor="text1"/>
          <w:sz w:val="26"/>
          <w:szCs w:val="26"/>
        </w:rPr>
        <w:t>«</w:t>
      </w:r>
      <w:r w:rsidRPr="00D975C4">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975C4">
        <w:rPr>
          <w:rFonts w:ascii="Myriad Pro" w:hAnsi="Myriad Pro"/>
          <w:color w:val="000000" w:themeColor="text1"/>
          <w:sz w:val="26"/>
          <w:szCs w:val="26"/>
        </w:rPr>
        <w:t xml:space="preserve">, Исполнитель отмечает, что филиалом ПАО </w:t>
      </w:r>
      <w:r w:rsidR="00BA3D04">
        <w:rPr>
          <w:rFonts w:ascii="Myriad Pro" w:hAnsi="Myriad Pro"/>
          <w:color w:val="000000" w:themeColor="text1"/>
          <w:sz w:val="26"/>
          <w:szCs w:val="26"/>
        </w:rPr>
        <w:t>«</w:t>
      </w:r>
      <w:r w:rsidRPr="00D975C4">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D975C4">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D975C4">
        <w:rPr>
          <w:rFonts w:ascii="Myriad Pro" w:hAnsi="Myriad Pro"/>
          <w:color w:val="000000" w:themeColor="text1"/>
          <w:sz w:val="26"/>
          <w:szCs w:val="26"/>
        </w:rPr>
        <w:t xml:space="preserve"> расходы по статье не подтверждены документально в объеме, необходимом для учета планируемых расходов в заявленном размере.</w:t>
      </w:r>
    </w:p>
    <w:p w14:paraId="7420ECC7" w14:textId="77777777" w:rsidR="00744239" w:rsidRDefault="00704C7D" w:rsidP="00704C7D">
      <w:pPr>
        <w:spacing w:after="0" w:line="360" w:lineRule="auto"/>
        <w:ind w:firstLine="709"/>
        <w:jc w:val="both"/>
        <w:rPr>
          <w:rFonts w:ascii="Myriad Pro" w:hAnsi="Myriad Pro"/>
          <w:color w:val="000000" w:themeColor="text1"/>
          <w:sz w:val="26"/>
          <w:szCs w:val="26"/>
        </w:rPr>
      </w:pPr>
      <w:r w:rsidRPr="00E56CB9">
        <w:rPr>
          <w:rFonts w:ascii="Myriad Pro" w:hAnsi="Myriad Pro"/>
          <w:color w:val="000000" w:themeColor="text1"/>
          <w:sz w:val="26"/>
          <w:szCs w:val="26"/>
        </w:rPr>
        <w:t xml:space="preserve">С целью подтверждения экономической обоснованности </w:t>
      </w:r>
      <w:r>
        <w:rPr>
          <w:rFonts w:ascii="Myriad Pro" w:hAnsi="Myriad Pro"/>
          <w:color w:val="000000" w:themeColor="text1"/>
          <w:sz w:val="26"/>
          <w:szCs w:val="26"/>
        </w:rPr>
        <w:t>расходов на услуги исполнительного аппарата</w:t>
      </w:r>
      <w:r w:rsidRPr="00E56CB9">
        <w:rPr>
          <w:rFonts w:ascii="Myriad Pro" w:hAnsi="Myriad Pro"/>
          <w:color w:val="000000" w:themeColor="text1"/>
          <w:sz w:val="26"/>
          <w:szCs w:val="26"/>
        </w:rPr>
        <w:t xml:space="preserve"> ПАО </w:t>
      </w:r>
      <w:r w:rsidR="00BA3D04">
        <w:rPr>
          <w:rFonts w:ascii="Myriad Pro" w:hAnsi="Myriad Pro"/>
          <w:color w:val="000000" w:themeColor="text1"/>
          <w:sz w:val="26"/>
          <w:szCs w:val="26"/>
        </w:rPr>
        <w:t>«</w:t>
      </w:r>
      <w:r w:rsidRPr="00E56CB9">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E56CB9">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E56CB9">
        <w:rPr>
          <w:rFonts w:ascii="Myriad Pro" w:hAnsi="Myriad Pro"/>
          <w:color w:val="000000" w:themeColor="text1"/>
          <w:sz w:val="26"/>
          <w:szCs w:val="26"/>
        </w:rPr>
        <w:t xml:space="preserve"> и исключения рисков изъятия расходов по статье Исполнитель рекомендует </w:t>
      </w:r>
      <w:r>
        <w:rPr>
          <w:rFonts w:ascii="Myriad Pro" w:hAnsi="Myriad Pro"/>
          <w:color w:val="000000" w:themeColor="text1"/>
          <w:sz w:val="26"/>
          <w:szCs w:val="26"/>
        </w:rPr>
        <w:t xml:space="preserve">помимо представленных документов </w:t>
      </w:r>
      <w:r w:rsidRPr="00E56CB9">
        <w:rPr>
          <w:rFonts w:ascii="Myriad Pro" w:hAnsi="Myriad Pro"/>
          <w:color w:val="000000" w:themeColor="text1"/>
          <w:sz w:val="26"/>
          <w:szCs w:val="26"/>
        </w:rPr>
        <w:t>формировать пакет обосновывающих материалов на очередной период регулирования</w:t>
      </w:r>
      <w:r>
        <w:rPr>
          <w:rFonts w:ascii="Myriad Pro" w:hAnsi="Myriad Pro"/>
          <w:color w:val="000000" w:themeColor="text1"/>
          <w:sz w:val="26"/>
          <w:szCs w:val="26"/>
        </w:rPr>
        <w:t xml:space="preserve">, включающий в себя: </w:t>
      </w:r>
    </w:p>
    <w:p w14:paraId="2E28770B" w14:textId="77777777" w:rsidR="00744239" w:rsidRPr="00744239" w:rsidRDefault="00704C7D" w:rsidP="00B9583E">
      <w:pPr>
        <w:pStyle w:val="a3"/>
        <w:numPr>
          <w:ilvl w:val="0"/>
          <w:numId w:val="58"/>
        </w:numPr>
        <w:spacing w:after="0" w:line="360" w:lineRule="auto"/>
        <w:jc w:val="both"/>
        <w:rPr>
          <w:rFonts w:ascii="Myriad Pro" w:hAnsi="Myriad Pro"/>
          <w:color w:val="000000" w:themeColor="text1"/>
          <w:sz w:val="26"/>
          <w:szCs w:val="26"/>
        </w:rPr>
      </w:pPr>
      <w:r w:rsidRPr="00744239">
        <w:rPr>
          <w:rFonts w:ascii="Myriad Pro" w:hAnsi="Myriad Pro"/>
          <w:color w:val="000000" w:themeColor="text1"/>
          <w:sz w:val="26"/>
          <w:szCs w:val="26"/>
        </w:rPr>
        <w:t>по приобретению материальных ценностей – расчет годовой потребности с учетом остатков, имеющихся в наличии</w:t>
      </w:r>
      <w:r w:rsidR="00744239">
        <w:rPr>
          <w:rFonts w:ascii="Myriad Pro" w:hAnsi="Myriad Pro"/>
          <w:color w:val="000000" w:themeColor="text1"/>
          <w:sz w:val="26"/>
          <w:szCs w:val="26"/>
        </w:rPr>
        <w:t>;</w:t>
      </w:r>
    </w:p>
    <w:p w14:paraId="616BB870" w14:textId="77777777" w:rsidR="00744239" w:rsidRPr="00744239" w:rsidRDefault="00704C7D" w:rsidP="00B9583E">
      <w:pPr>
        <w:pStyle w:val="a3"/>
        <w:numPr>
          <w:ilvl w:val="0"/>
          <w:numId w:val="58"/>
        </w:numPr>
        <w:spacing w:after="0" w:line="360" w:lineRule="auto"/>
        <w:jc w:val="both"/>
        <w:rPr>
          <w:rFonts w:ascii="Myriad Pro" w:hAnsi="Myriad Pro"/>
          <w:color w:val="000000" w:themeColor="text1"/>
          <w:sz w:val="26"/>
          <w:szCs w:val="26"/>
        </w:rPr>
      </w:pPr>
      <w:r w:rsidRPr="00744239">
        <w:rPr>
          <w:rFonts w:ascii="Myriad Pro" w:hAnsi="Myriad Pro"/>
          <w:color w:val="000000" w:themeColor="text1"/>
          <w:sz w:val="26"/>
          <w:szCs w:val="26"/>
        </w:rPr>
        <w:t>по приобретению оргтехники – количество имеющейся и необходимой для замены оборудования, также необходимы сведения о дате ввода в эксплуатацию оргтехники (или акты признания техники не пригодной для дальнейшей работы), рекомендуется представлять на все виды расходов котировочные запросы с указанием предложений по ценовым показателям</w:t>
      </w:r>
      <w:r w:rsidR="00744239">
        <w:rPr>
          <w:rFonts w:ascii="Myriad Pro" w:hAnsi="Myriad Pro"/>
          <w:color w:val="000000" w:themeColor="text1"/>
          <w:sz w:val="26"/>
          <w:szCs w:val="26"/>
        </w:rPr>
        <w:t>;</w:t>
      </w:r>
    </w:p>
    <w:p w14:paraId="7C8F798D" w14:textId="77777777" w:rsidR="00744239" w:rsidRDefault="00744239" w:rsidP="00B9583E">
      <w:pPr>
        <w:pStyle w:val="a3"/>
        <w:numPr>
          <w:ilvl w:val="0"/>
          <w:numId w:val="5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w:t>
      </w:r>
      <w:r w:rsidR="00704C7D">
        <w:rPr>
          <w:rFonts w:ascii="Myriad Pro" w:hAnsi="Myriad Pro"/>
          <w:color w:val="000000" w:themeColor="text1"/>
          <w:sz w:val="26"/>
          <w:szCs w:val="26"/>
        </w:rPr>
        <w:t xml:space="preserve"> отношении расходов на командировки с учетом внедрения систем видеоконференсвязи графики с обоснованием передвижения к месту пребывания</w:t>
      </w:r>
      <w:r>
        <w:rPr>
          <w:rFonts w:ascii="Myriad Pro" w:hAnsi="Myriad Pro"/>
          <w:color w:val="000000" w:themeColor="text1"/>
          <w:sz w:val="26"/>
          <w:szCs w:val="26"/>
        </w:rPr>
        <w:t>;</w:t>
      </w:r>
    </w:p>
    <w:p w14:paraId="27370066" w14:textId="77777777" w:rsidR="00744239" w:rsidRDefault="00704C7D" w:rsidP="00B9583E">
      <w:pPr>
        <w:pStyle w:val="a3"/>
        <w:numPr>
          <w:ilvl w:val="0"/>
          <w:numId w:val="5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 рекомендуется утвердить график повышения квалификации сотрудников на 3-5 лет</w:t>
      </w:r>
      <w:r w:rsidR="00744239">
        <w:rPr>
          <w:rFonts w:ascii="Myriad Pro" w:hAnsi="Myriad Pro"/>
          <w:color w:val="000000" w:themeColor="text1"/>
          <w:sz w:val="26"/>
          <w:szCs w:val="26"/>
        </w:rPr>
        <w:t>;</w:t>
      </w:r>
    </w:p>
    <w:p w14:paraId="04170B5F" w14:textId="77777777" w:rsidR="00704C7D" w:rsidRDefault="00704C7D" w:rsidP="00B9583E">
      <w:pPr>
        <w:pStyle w:val="a3"/>
        <w:numPr>
          <w:ilvl w:val="0"/>
          <w:numId w:val="5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 дополнительно по остальным расходам представлять пояснительные записки с обоснованием расходов. </w:t>
      </w:r>
    </w:p>
    <w:tbl>
      <w:tblPr>
        <w:tblW w:w="9344" w:type="dxa"/>
        <w:tblLook w:val="04A0" w:firstRow="1" w:lastRow="0" w:firstColumn="1" w:lastColumn="0" w:noHBand="0" w:noVBand="1"/>
      </w:tblPr>
      <w:tblGrid>
        <w:gridCol w:w="946"/>
        <w:gridCol w:w="2310"/>
        <w:gridCol w:w="1498"/>
        <w:gridCol w:w="1599"/>
        <w:gridCol w:w="1646"/>
        <w:gridCol w:w="1345"/>
      </w:tblGrid>
      <w:tr w:rsidR="00B8683E" w:rsidRPr="00B8683E" w14:paraId="5667A975" w14:textId="77777777" w:rsidTr="0074466A">
        <w:trPr>
          <w:trHeight w:val="315"/>
          <w:tblHeader/>
        </w:trPr>
        <w:tc>
          <w:tcPr>
            <w:tcW w:w="95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31BE57A"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п/п</w:t>
            </w:r>
          </w:p>
        </w:tc>
        <w:tc>
          <w:tcPr>
            <w:tcW w:w="233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03F2201"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Наименование статьи расходов</w:t>
            </w:r>
          </w:p>
        </w:tc>
        <w:tc>
          <w:tcPr>
            <w:tcW w:w="151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087267"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xml:space="preserve"> Тарифная предложение на 2018 год, тыс. руб. </w:t>
            </w:r>
          </w:p>
        </w:tc>
        <w:tc>
          <w:tcPr>
            <w:tcW w:w="156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C19DBCA"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Постановление Службы по тарифам Астраханской области № 216</w:t>
            </w:r>
          </w:p>
        </w:tc>
        <w:tc>
          <w:tcPr>
            <w:tcW w:w="1662" w:type="dxa"/>
            <w:tcBorders>
              <w:top w:val="single" w:sz="8" w:space="0" w:color="FFFFFF"/>
              <w:left w:val="nil"/>
              <w:bottom w:val="nil"/>
              <w:right w:val="nil"/>
            </w:tcBorders>
            <w:shd w:val="clear" w:color="000000" w:fill="4F6228"/>
            <w:vAlign w:val="center"/>
            <w:hideMark/>
          </w:tcPr>
          <w:p w14:paraId="3711D6AF"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w:t>
            </w:r>
          </w:p>
        </w:tc>
        <w:tc>
          <w:tcPr>
            <w:tcW w:w="1317" w:type="dxa"/>
            <w:tcBorders>
              <w:top w:val="single" w:sz="8" w:space="0" w:color="FFFFFF"/>
              <w:left w:val="single" w:sz="8" w:space="0" w:color="FFFFFF"/>
              <w:bottom w:val="nil"/>
              <w:right w:val="nil"/>
            </w:tcBorders>
            <w:shd w:val="clear" w:color="000000" w:fill="4F6228"/>
            <w:vAlign w:val="center"/>
            <w:hideMark/>
          </w:tcPr>
          <w:p w14:paraId="4265CC9E"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w:t>
            </w:r>
          </w:p>
        </w:tc>
      </w:tr>
      <w:tr w:rsidR="00B8683E" w:rsidRPr="00B8683E" w14:paraId="16F82F20" w14:textId="77777777" w:rsidTr="0074466A">
        <w:trPr>
          <w:trHeight w:val="2265"/>
          <w:tblHeader/>
        </w:trPr>
        <w:tc>
          <w:tcPr>
            <w:tcW w:w="954" w:type="dxa"/>
            <w:vMerge/>
            <w:tcBorders>
              <w:top w:val="single" w:sz="8" w:space="0" w:color="FFFFFF"/>
              <w:left w:val="single" w:sz="8" w:space="0" w:color="FFFFFF"/>
              <w:bottom w:val="single" w:sz="8" w:space="0" w:color="FFFFFF"/>
              <w:right w:val="single" w:sz="8" w:space="0" w:color="FFFFFF"/>
            </w:tcBorders>
            <w:vAlign w:val="center"/>
            <w:hideMark/>
          </w:tcPr>
          <w:p w14:paraId="61DCC219"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2334" w:type="dxa"/>
            <w:vMerge/>
            <w:tcBorders>
              <w:top w:val="single" w:sz="8" w:space="0" w:color="FFFFFF"/>
              <w:left w:val="single" w:sz="8" w:space="0" w:color="FFFFFF"/>
              <w:bottom w:val="single" w:sz="8" w:space="0" w:color="FFFFFF"/>
              <w:right w:val="single" w:sz="8" w:space="0" w:color="FFFFFF"/>
            </w:tcBorders>
            <w:vAlign w:val="center"/>
            <w:hideMark/>
          </w:tcPr>
          <w:p w14:paraId="6D0F15B1"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1512" w:type="dxa"/>
            <w:vMerge/>
            <w:tcBorders>
              <w:top w:val="single" w:sz="8" w:space="0" w:color="FFFFFF"/>
              <w:left w:val="single" w:sz="8" w:space="0" w:color="FFFFFF"/>
              <w:bottom w:val="single" w:sz="8" w:space="0" w:color="FFFFFF"/>
              <w:right w:val="single" w:sz="8" w:space="0" w:color="FFFFFF"/>
            </w:tcBorders>
            <w:vAlign w:val="center"/>
            <w:hideMark/>
          </w:tcPr>
          <w:p w14:paraId="76C0149E"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1565" w:type="dxa"/>
            <w:vMerge/>
            <w:tcBorders>
              <w:top w:val="single" w:sz="8" w:space="0" w:color="FFFFFF"/>
              <w:left w:val="single" w:sz="8" w:space="0" w:color="FFFFFF"/>
              <w:bottom w:val="single" w:sz="8" w:space="0" w:color="FFFFFF"/>
              <w:right w:val="single" w:sz="8" w:space="0" w:color="FFFFFF"/>
            </w:tcBorders>
            <w:vAlign w:val="center"/>
            <w:hideMark/>
          </w:tcPr>
          <w:p w14:paraId="41E3F233" w14:textId="77777777" w:rsidR="00B8683E" w:rsidRPr="00B8683E" w:rsidRDefault="00B8683E" w:rsidP="00B8683E">
            <w:pPr>
              <w:spacing w:after="0" w:line="240" w:lineRule="auto"/>
              <w:rPr>
                <w:rFonts w:ascii="Myriad Pro" w:eastAsia="Times New Roman" w:hAnsi="Myriad Pro" w:cs="Times New Roman"/>
                <w:b/>
                <w:bCs/>
                <w:color w:val="FFFFFF"/>
                <w:sz w:val="20"/>
                <w:szCs w:val="20"/>
                <w:lang w:eastAsia="ru-RU"/>
              </w:rPr>
            </w:pPr>
          </w:p>
        </w:tc>
        <w:tc>
          <w:tcPr>
            <w:tcW w:w="1662" w:type="dxa"/>
            <w:tcBorders>
              <w:top w:val="nil"/>
              <w:left w:val="nil"/>
              <w:bottom w:val="single" w:sz="8" w:space="0" w:color="FFFFFF"/>
              <w:right w:val="single" w:sz="8" w:space="0" w:color="FFFFFF"/>
            </w:tcBorders>
            <w:shd w:val="clear" w:color="000000" w:fill="4F6228"/>
            <w:vAlign w:val="center"/>
            <w:hideMark/>
          </w:tcPr>
          <w:p w14:paraId="60CF71A8"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Позиция Исполнителя, тыс. руб.</w:t>
            </w:r>
          </w:p>
        </w:tc>
        <w:tc>
          <w:tcPr>
            <w:tcW w:w="1317" w:type="dxa"/>
            <w:tcBorders>
              <w:top w:val="nil"/>
              <w:left w:val="nil"/>
              <w:bottom w:val="single" w:sz="8" w:space="0" w:color="FFFFFF"/>
              <w:right w:val="single" w:sz="8" w:space="0" w:color="FFFFFF"/>
            </w:tcBorders>
            <w:shd w:val="clear" w:color="000000" w:fill="4F6228"/>
            <w:vAlign w:val="center"/>
            <w:hideMark/>
          </w:tcPr>
          <w:p w14:paraId="11481FC9"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Отклонение, тыс. руб.</w:t>
            </w:r>
          </w:p>
        </w:tc>
      </w:tr>
      <w:tr w:rsidR="00B8683E" w:rsidRPr="00B8683E" w14:paraId="285D2587" w14:textId="77777777" w:rsidTr="0074466A">
        <w:trPr>
          <w:trHeight w:val="315"/>
          <w:tblHeader/>
        </w:trPr>
        <w:tc>
          <w:tcPr>
            <w:tcW w:w="954" w:type="dxa"/>
            <w:tcBorders>
              <w:top w:val="nil"/>
              <w:left w:val="single" w:sz="8" w:space="0" w:color="FFFFFF"/>
              <w:bottom w:val="nil"/>
              <w:right w:val="single" w:sz="8" w:space="0" w:color="FFFFFF"/>
            </w:tcBorders>
            <w:shd w:val="clear" w:color="000000" w:fill="4F6228"/>
            <w:noWrap/>
            <w:vAlign w:val="center"/>
            <w:hideMark/>
          </w:tcPr>
          <w:p w14:paraId="4A348E94"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1</w:t>
            </w:r>
          </w:p>
        </w:tc>
        <w:tc>
          <w:tcPr>
            <w:tcW w:w="2334" w:type="dxa"/>
            <w:tcBorders>
              <w:top w:val="nil"/>
              <w:left w:val="nil"/>
              <w:bottom w:val="nil"/>
              <w:right w:val="single" w:sz="8" w:space="0" w:color="FFFFFF"/>
            </w:tcBorders>
            <w:shd w:val="clear" w:color="000000" w:fill="4F6228"/>
            <w:noWrap/>
            <w:vAlign w:val="center"/>
            <w:hideMark/>
          </w:tcPr>
          <w:p w14:paraId="5D4EA732"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2</w:t>
            </w:r>
          </w:p>
        </w:tc>
        <w:tc>
          <w:tcPr>
            <w:tcW w:w="1512" w:type="dxa"/>
            <w:tcBorders>
              <w:top w:val="nil"/>
              <w:left w:val="nil"/>
              <w:bottom w:val="nil"/>
              <w:right w:val="single" w:sz="8" w:space="0" w:color="FFFFFF"/>
            </w:tcBorders>
            <w:shd w:val="clear" w:color="000000" w:fill="4F6228"/>
            <w:noWrap/>
            <w:vAlign w:val="center"/>
            <w:hideMark/>
          </w:tcPr>
          <w:p w14:paraId="2D71046E"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5</w:t>
            </w:r>
          </w:p>
        </w:tc>
        <w:tc>
          <w:tcPr>
            <w:tcW w:w="1565" w:type="dxa"/>
            <w:tcBorders>
              <w:top w:val="nil"/>
              <w:left w:val="nil"/>
              <w:bottom w:val="nil"/>
              <w:right w:val="single" w:sz="8" w:space="0" w:color="FFFFFF"/>
            </w:tcBorders>
            <w:shd w:val="clear" w:color="000000" w:fill="4F6228"/>
            <w:noWrap/>
            <w:vAlign w:val="center"/>
            <w:hideMark/>
          </w:tcPr>
          <w:p w14:paraId="63C3AC93"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6</w:t>
            </w:r>
          </w:p>
        </w:tc>
        <w:tc>
          <w:tcPr>
            <w:tcW w:w="1662" w:type="dxa"/>
            <w:tcBorders>
              <w:top w:val="nil"/>
              <w:left w:val="nil"/>
              <w:bottom w:val="nil"/>
              <w:right w:val="single" w:sz="8" w:space="0" w:color="FFFFFF"/>
            </w:tcBorders>
            <w:shd w:val="clear" w:color="000000" w:fill="4F6228"/>
            <w:noWrap/>
            <w:vAlign w:val="center"/>
            <w:hideMark/>
          </w:tcPr>
          <w:p w14:paraId="64C08194"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sidRPr="00B8683E">
              <w:rPr>
                <w:rFonts w:ascii="Myriad Pro" w:eastAsia="Times New Roman" w:hAnsi="Myriad Pro" w:cs="Times New Roman"/>
                <w:b/>
                <w:bCs/>
                <w:color w:val="FFFFFF"/>
                <w:sz w:val="20"/>
                <w:szCs w:val="20"/>
                <w:lang w:eastAsia="ru-RU"/>
              </w:rPr>
              <w:t> </w:t>
            </w:r>
            <w:r>
              <w:rPr>
                <w:rFonts w:ascii="Myriad Pro" w:eastAsia="Times New Roman" w:hAnsi="Myriad Pro" w:cs="Times New Roman"/>
                <w:b/>
                <w:bCs/>
                <w:color w:val="FFFFFF"/>
                <w:sz w:val="20"/>
                <w:szCs w:val="20"/>
                <w:lang w:eastAsia="ru-RU"/>
              </w:rPr>
              <w:t>7</w:t>
            </w:r>
          </w:p>
        </w:tc>
        <w:tc>
          <w:tcPr>
            <w:tcW w:w="1317" w:type="dxa"/>
            <w:tcBorders>
              <w:top w:val="nil"/>
              <w:left w:val="nil"/>
              <w:bottom w:val="nil"/>
              <w:right w:val="single" w:sz="8" w:space="0" w:color="FFFFFF"/>
            </w:tcBorders>
            <w:shd w:val="clear" w:color="000000" w:fill="4F6228"/>
            <w:noWrap/>
            <w:vAlign w:val="center"/>
            <w:hideMark/>
          </w:tcPr>
          <w:p w14:paraId="48380679" w14:textId="77777777" w:rsidR="00B8683E" w:rsidRPr="00B8683E" w:rsidRDefault="00B8683E" w:rsidP="00B8683E">
            <w:pPr>
              <w:spacing w:after="0" w:line="240" w:lineRule="auto"/>
              <w:jc w:val="center"/>
              <w:rPr>
                <w:rFonts w:ascii="Myriad Pro" w:eastAsia="Times New Roman" w:hAnsi="Myriad Pro" w:cs="Times New Roman"/>
                <w:b/>
                <w:bCs/>
                <w:color w:val="FFFFFF"/>
                <w:sz w:val="20"/>
                <w:szCs w:val="20"/>
                <w:lang w:eastAsia="ru-RU"/>
              </w:rPr>
            </w:pPr>
            <w:r>
              <w:rPr>
                <w:rFonts w:ascii="Myriad Pro" w:eastAsia="Times New Roman" w:hAnsi="Myriad Pro" w:cs="Times New Roman"/>
                <w:b/>
                <w:bCs/>
                <w:color w:val="FFFFFF"/>
                <w:sz w:val="20"/>
                <w:szCs w:val="20"/>
                <w:lang w:eastAsia="ru-RU"/>
              </w:rPr>
              <w:t>8=7-6</w:t>
            </w:r>
            <w:r w:rsidRPr="00B8683E">
              <w:rPr>
                <w:rFonts w:ascii="Myriad Pro" w:eastAsia="Times New Roman" w:hAnsi="Myriad Pro" w:cs="Times New Roman"/>
                <w:b/>
                <w:bCs/>
                <w:color w:val="FFFFFF"/>
                <w:sz w:val="20"/>
                <w:szCs w:val="20"/>
                <w:lang w:eastAsia="ru-RU"/>
              </w:rPr>
              <w:t> </w:t>
            </w:r>
          </w:p>
        </w:tc>
      </w:tr>
      <w:tr w:rsidR="0074466A" w:rsidRPr="00B8683E" w14:paraId="48495EBA" w14:textId="77777777" w:rsidTr="0074466A">
        <w:trPr>
          <w:trHeight w:val="315"/>
        </w:trPr>
        <w:tc>
          <w:tcPr>
            <w:tcW w:w="9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757028" w14:textId="77777777" w:rsidR="0074466A" w:rsidRPr="00B8683E" w:rsidRDefault="0074466A" w:rsidP="0074466A">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1</w:t>
            </w:r>
          </w:p>
        </w:tc>
        <w:tc>
          <w:tcPr>
            <w:tcW w:w="2334" w:type="dxa"/>
            <w:tcBorders>
              <w:top w:val="single" w:sz="8" w:space="0" w:color="auto"/>
              <w:left w:val="nil"/>
              <w:bottom w:val="single" w:sz="8" w:space="0" w:color="auto"/>
              <w:right w:val="single" w:sz="8" w:space="0" w:color="auto"/>
            </w:tcBorders>
            <w:shd w:val="clear" w:color="auto" w:fill="auto"/>
            <w:vAlign w:val="center"/>
            <w:hideMark/>
          </w:tcPr>
          <w:p w14:paraId="6C5C6647" w14:textId="77777777" w:rsidR="0074466A" w:rsidRPr="00B8683E" w:rsidRDefault="0074466A" w:rsidP="0074466A">
            <w:pPr>
              <w:spacing w:after="0" w:line="240" w:lineRule="auto"/>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Материальные затраты</w:t>
            </w:r>
          </w:p>
        </w:tc>
        <w:tc>
          <w:tcPr>
            <w:tcW w:w="1512" w:type="dxa"/>
            <w:tcBorders>
              <w:top w:val="single" w:sz="8" w:space="0" w:color="auto"/>
              <w:left w:val="nil"/>
              <w:bottom w:val="single" w:sz="8" w:space="0" w:color="auto"/>
              <w:right w:val="single" w:sz="8" w:space="0" w:color="auto"/>
            </w:tcBorders>
            <w:shd w:val="clear" w:color="auto" w:fill="auto"/>
            <w:vAlign w:val="center"/>
            <w:hideMark/>
          </w:tcPr>
          <w:p w14:paraId="2FCC9107" w14:textId="77777777" w:rsidR="0074466A" w:rsidRPr="00B8683E" w:rsidRDefault="0074466A" w:rsidP="0074466A">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449 167,02 </w:t>
            </w:r>
          </w:p>
        </w:tc>
        <w:tc>
          <w:tcPr>
            <w:tcW w:w="1565" w:type="dxa"/>
            <w:tcBorders>
              <w:top w:val="single" w:sz="8" w:space="0" w:color="auto"/>
              <w:left w:val="nil"/>
              <w:bottom w:val="single" w:sz="8" w:space="0" w:color="auto"/>
              <w:right w:val="single" w:sz="8" w:space="0" w:color="auto"/>
            </w:tcBorders>
            <w:shd w:val="clear" w:color="auto" w:fill="auto"/>
            <w:vAlign w:val="center"/>
            <w:hideMark/>
          </w:tcPr>
          <w:p w14:paraId="55E48E49" w14:textId="77777777" w:rsidR="0074466A" w:rsidRPr="00B8683E" w:rsidRDefault="0074466A" w:rsidP="0074466A">
            <w:pPr>
              <w:spacing w:after="0" w:line="240" w:lineRule="auto"/>
              <w:jc w:val="center"/>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236 029,88 </w:t>
            </w:r>
          </w:p>
        </w:tc>
        <w:tc>
          <w:tcPr>
            <w:tcW w:w="1662" w:type="dxa"/>
            <w:tcBorders>
              <w:top w:val="single" w:sz="8" w:space="0" w:color="auto"/>
              <w:left w:val="nil"/>
              <w:bottom w:val="single" w:sz="8" w:space="0" w:color="auto"/>
              <w:right w:val="single" w:sz="8" w:space="0" w:color="auto"/>
            </w:tcBorders>
            <w:shd w:val="clear" w:color="auto" w:fill="auto"/>
            <w:vAlign w:val="center"/>
            <w:hideMark/>
          </w:tcPr>
          <w:p w14:paraId="3C337111" w14:textId="7675FA77"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 xml:space="preserve">309 266,88 </w:t>
            </w:r>
          </w:p>
        </w:tc>
        <w:tc>
          <w:tcPr>
            <w:tcW w:w="1317" w:type="dxa"/>
            <w:tcBorders>
              <w:top w:val="single" w:sz="8" w:space="0" w:color="auto"/>
              <w:left w:val="nil"/>
              <w:bottom w:val="single" w:sz="8" w:space="0" w:color="auto"/>
              <w:right w:val="single" w:sz="8" w:space="0" w:color="auto"/>
            </w:tcBorders>
            <w:shd w:val="clear" w:color="auto" w:fill="auto"/>
            <w:vAlign w:val="center"/>
            <w:hideMark/>
          </w:tcPr>
          <w:p w14:paraId="1C857E42" w14:textId="5317DFF3"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73 237,00</w:t>
            </w:r>
          </w:p>
        </w:tc>
      </w:tr>
      <w:tr w:rsidR="0074466A" w:rsidRPr="00B8683E" w14:paraId="35D61FC4" w14:textId="77777777" w:rsidTr="0074466A">
        <w:trPr>
          <w:trHeight w:val="315"/>
        </w:trPr>
        <w:tc>
          <w:tcPr>
            <w:tcW w:w="954" w:type="dxa"/>
            <w:tcBorders>
              <w:top w:val="nil"/>
              <w:left w:val="single" w:sz="8" w:space="0" w:color="auto"/>
              <w:bottom w:val="single" w:sz="8" w:space="0" w:color="auto"/>
              <w:right w:val="single" w:sz="8" w:space="0" w:color="auto"/>
            </w:tcBorders>
            <w:shd w:val="clear" w:color="auto" w:fill="auto"/>
            <w:vAlign w:val="center"/>
            <w:hideMark/>
          </w:tcPr>
          <w:p w14:paraId="41C3DA9D" w14:textId="77777777" w:rsidR="0074466A" w:rsidRPr="00B8683E" w:rsidRDefault="0074466A" w:rsidP="0074466A">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2</w:t>
            </w:r>
          </w:p>
        </w:tc>
        <w:tc>
          <w:tcPr>
            <w:tcW w:w="2334" w:type="dxa"/>
            <w:tcBorders>
              <w:top w:val="nil"/>
              <w:left w:val="nil"/>
              <w:bottom w:val="single" w:sz="8" w:space="0" w:color="auto"/>
              <w:right w:val="single" w:sz="8" w:space="0" w:color="auto"/>
            </w:tcBorders>
            <w:shd w:val="clear" w:color="auto" w:fill="auto"/>
            <w:vAlign w:val="center"/>
            <w:hideMark/>
          </w:tcPr>
          <w:p w14:paraId="11A69919" w14:textId="77777777" w:rsidR="0074466A" w:rsidRPr="00B8683E" w:rsidRDefault="0074466A" w:rsidP="0074466A">
            <w:pPr>
              <w:spacing w:after="0" w:line="240" w:lineRule="auto"/>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Расходы на оплату труда</w:t>
            </w:r>
          </w:p>
        </w:tc>
        <w:tc>
          <w:tcPr>
            <w:tcW w:w="1512" w:type="dxa"/>
            <w:tcBorders>
              <w:top w:val="nil"/>
              <w:left w:val="nil"/>
              <w:bottom w:val="single" w:sz="8" w:space="0" w:color="auto"/>
              <w:right w:val="single" w:sz="8" w:space="0" w:color="auto"/>
            </w:tcBorders>
            <w:shd w:val="clear" w:color="auto" w:fill="auto"/>
            <w:vAlign w:val="center"/>
            <w:hideMark/>
          </w:tcPr>
          <w:p w14:paraId="3F4C0250" w14:textId="77777777"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1 218 082,95 </w:t>
            </w:r>
          </w:p>
        </w:tc>
        <w:tc>
          <w:tcPr>
            <w:tcW w:w="1565" w:type="dxa"/>
            <w:tcBorders>
              <w:top w:val="nil"/>
              <w:left w:val="nil"/>
              <w:bottom w:val="single" w:sz="8" w:space="0" w:color="auto"/>
              <w:right w:val="single" w:sz="8" w:space="0" w:color="auto"/>
            </w:tcBorders>
            <w:shd w:val="clear" w:color="auto" w:fill="auto"/>
            <w:vAlign w:val="center"/>
            <w:hideMark/>
          </w:tcPr>
          <w:p w14:paraId="620193AC" w14:textId="77777777"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1 097 967,42 </w:t>
            </w:r>
          </w:p>
        </w:tc>
        <w:tc>
          <w:tcPr>
            <w:tcW w:w="1662" w:type="dxa"/>
            <w:tcBorders>
              <w:top w:val="nil"/>
              <w:left w:val="nil"/>
              <w:bottom w:val="single" w:sz="8" w:space="0" w:color="auto"/>
              <w:right w:val="single" w:sz="8" w:space="0" w:color="auto"/>
            </w:tcBorders>
            <w:shd w:val="clear" w:color="auto" w:fill="auto"/>
            <w:vAlign w:val="center"/>
            <w:hideMark/>
          </w:tcPr>
          <w:p w14:paraId="718B1ACD" w14:textId="27169B72"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 xml:space="preserve">1 169 650,39 </w:t>
            </w:r>
          </w:p>
        </w:tc>
        <w:tc>
          <w:tcPr>
            <w:tcW w:w="1317" w:type="dxa"/>
            <w:tcBorders>
              <w:top w:val="nil"/>
              <w:left w:val="nil"/>
              <w:bottom w:val="single" w:sz="8" w:space="0" w:color="auto"/>
              <w:right w:val="single" w:sz="8" w:space="0" w:color="auto"/>
            </w:tcBorders>
            <w:shd w:val="clear" w:color="auto" w:fill="auto"/>
            <w:vAlign w:val="center"/>
            <w:hideMark/>
          </w:tcPr>
          <w:p w14:paraId="00902B34" w14:textId="0B788FAD"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71 682,97</w:t>
            </w:r>
          </w:p>
        </w:tc>
      </w:tr>
      <w:tr w:rsidR="0074466A" w:rsidRPr="00B8683E" w14:paraId="48E5E114" w14:textId="77777777" w:rsidTr="0074466A">
        <w:trPr>
          <w:trHeight w:val="315"/>
        </w:trPr>
        <w:tc>
          <w:tcPr>
            <w:tcW w:w="954" w:type="dxa"/>
            <w:tcBorders>
              <w:top w:val="nil"/>
              <w:left w:val="single" w:sz="8" w:space="0" w:color="auto"/>
              <w:bottom w:val="single" w:sz="8" w:space="0" w:color="auto"/>
              <w:right w:val="single" w:sz="8" w:space="0" w:color="auto"/>
            </w:tcBorders>
            <w:shd w:val="clear" w:color="auto" w:fill="auto"/>
            <w:vAlign w:val="center"/>
            <w:hideMark/>
          </w:tcPr>
          <w:p w14:paraId="728D6CAE" w14:textId="77777777" w:rsidR="0074466A" w:rsidRPr="00B8683E" w:rsidRDefault="0074466A" w:rsidP="0074466A">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3</w:t>
            </w:r>
          </w:p>
        </w:tc>
        <w:tc>
          <w:tcPr>
            <w:tcW w:w="2334" w:type="dxa"/>
            <w:tcBorders>
              <w:top w:val="nil"/>
              <w:left w:val="nil"/>
              <w:bottom w:val="single" w:sz="8" w:space="0" w:color="auto"/>
              <w:right w:val="single" w:sz="8" w:space="0" w:color="auto"/>
            </w:tcBorders>
            <w:shd w:val="clear" w:color="auto" w:fill="auto"/>
            <w:vAlign w:val="center"/>
            <w:hideMark/>
          </w:tcPr>
          <w:p w14:paraId="368F49A5" w14:textId="77777777" w:rsidR="0074466A" w:rsidRPr="00B8683E" w:rsidRDefault="0074466A" w:rsidP="0074466A">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Прочие расходы, всего, в том числе:</w:t>
            </w:r>
          </w:p>
        </w:tc>
        <w:tc>
          <w:tcPr>
            <w:tcW w:w="1512" w:type="dxa"/>
            <w:tcBorders>
              <w:top w:val="nil"/>
              <w:left w:val="nil"/>
              <w:bottom w:val="single" w:sz="8" w:space="0" w:color="auto"/>
              <w:right w:val="single" w:sz="8" w:space="0" w:color="auto"/>
            </w:tcBorders>
            <w:shd w:val="clear" w:color="auto" w:fill="auto"/>
            <w:vAlign w:val="center"/>
            <w:hideMark/>
          </w:tcPr>
          <w:p w14:paraId="3209114A" w14:textId="343BEDFB" w:rsidR="0074466A" w:rsidRPr="00B8683E" w:rsidRDefault="0074466A" w:rsidP="0074466A">
            <w:pPr>
              <w:spacing w:after="0" w:line="240" w:lineRule="auto"/>
              <w:jc w:val="center"/>
              <w:rPr>
                <w:rFonts w:ascii="Myriad Pro" w:eastAsia="Times New Roman" w:hAnsi="Myriad Pro" w:cs="Times New Roman"/>
                <w:color w:val="000000"/>
                <w:sz w:val="20"/>
                <w:szCs w:val="20"/>
                <w:lang w:eastAsia="ru-RU"/>
              </w:rPr>
            </w:pPr>
            <w:r w:rsidRPr="00E5111E">
              <w:rPr>
                <w:rFonts w:ascii="Myriad Pro" w:eastAsia="Times New Roman" w:hAnsi="Myriad Pro" w:cs="Times New Roman"/>
                <w:color w:val="000000"/>
                <w:sz w:val="20"/>
                <w:szCs w:val="20"/>
                <w:lang w:eastAsia="ru-RU"/>
              </w:rPr>
              <w:t>328 611,</w:t>
            </w:r>
            <w:r>
              <w:rPr>
                <w:rFonts w:ascii="Myriad Pro" w:eastAsia="Times New Roman" w:hAnsi="Myriad Pro" w:cs="Times New Roman"/>
                <w:color w:val="000000"/>
                <w:sz w:val="20"/>
                <w:szCs w:val="20"/>
                <w:lang w:eastAsia="ru-RU"/>
              </w:rPr>
              <w:t>87</w:t>
            </w:r>
          </w:p>
        </w:tc>
        <w:tc>
          <w:tcPr>
            <w:tcW w:w="1565" w:type="dxa"/>
            <w:tcBorders>
              <w:top w:val="nil"/>
              <w:left w:val="nil"/>
              <w:bottom w:val="single" w:sz="8" w:space="0" w:color="auto"/>
              <w:right w:val="single" w:sz="8" w:space="0" w:color="auto"/>
            </w:tcBorders>
            <w:shd w:val="clear" w:color="auto" w:fill="auto"/>
            <w:vAlign w:val="center"/>
            <w:hideMark/>
          </w:tcPr>
          <w:p w14:paraId="20E90F43" w14:textId="77777777" w:rsidR="0074466A" w:rsidRPr="00B8683E" w:rsidRDefault="0074466A" w:rsidP="0074466A">
            <w:pPr>
              <w:spacing w:after="0" w:line="240" w:lineRule="auto"/>
              <w:jc w:val="center"/>
              <w:rPr>
                <w:rFonts w:ascii="Myriad Pro" w:eastAsia="Times New Roman" w:hAnsi="Myriad Pro" w:cs="Times New Roman"/>
                <w:color w:val="000000"/>
                <w:sz w:val="20"/>
                <w:szCs w:val="20"/>
                <w:lang w:eastAsia="ru-RU"/>
              </w:rPr>
            </w:pPr>
            <w:r w:rsidRPr="00E5111E">
              <w:rPr>
                <w:rFonts w:ascii="Myriad Pro" w:eastAsia="Times New Roman" w:hAnsi="Myriad Pro" w:cs="Times New Roman"/>
                <w:color w:val="000000"/>
                <w:sz w:val="20"/>
                <w:szCs w:val="20"/>
                <w:lang w:eastAsia="ru-RU"/>
              </w:rPr>
              <w:t>140 439,60</w:t>
            </w:r>
          </w:p>
        </w:tc>
        <w:tc>
          <w:tcPr>
            <w:tcW w:w="1662" w:type="dxa"/>
            <w:tcBorders>
              <w:top w:val="nil"/>
              <w:left w:val="nil"/>
              <w:bottom w:val="single" w:sz="8" w:space="0" w:color="auto"/>
              <w:right w:val="single" w:sz="8" w:space="0" w:color="auto"/>
            </w:tcBorders>
            <w:shd w:val="clear" w:color="auto" w:fill="auto"/>
            <w:vAlign w:val="center"/>
            <w:hideMark/>
          </w:tcPr>
          <w:p w14:paraId="27FB4CD7" w14:textId="2B2C975F"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170 140,70</w:t>
            </w:r>
          </w:p>
        </w:tc>
        <w:tc>
          <w:tcPr>
            <w:tcW w:w="1317" w:type="dxa"/>
            <w:tcBorders>
              <w:top w:val="nil"/>
              <w:left w:val="nil"/>
              <w:bottom w:val="single" w:sz="8" w:space="0" w:color="auto"/>
              <w:right w:val="single" w:sz="8" w:space="0" w:color="auto"/>
            </w:tcBorders>
            <w:shd w:val="clear" w:color="auto" w:fill="auto"/>
            <w:vAlign w:val="center"/>
            <w:hideMark/>
          </w:tcPr>
          <w:p w14:paraId="6EBFA33A" w14:textId="68B7E1D7"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29 701,10</w:t>
            </w:r>
          </w:p>
        </w:tc>
      </w:tr>
      <w:tr w:rsidR="0074466A" w:rsidRPr="00B8683E" w14:paraId="75ADBCAE" w14:textId="77777777" w:rsidTr="0074466A">
        <w:trPr>
          <w:trHeight w:val="495"/>
        </w:trPr>
        <w:tc>
          <w:tcPr>
            <w:tcW w:w="954" w:type="dxa"/>
            <w:tcBorders>
              <w:top w:val="nil"/>
              <w:left w:val="single" w:sz="8" w:space="0" w:color="auto"/>
              <w:bottom w:val="single" w:sz="8" w:space="0" w:color="auto"/>
              <w:right w:val="single" w:sz="8" w:space="0" w:color="auto"/>
            </w:tcBorders>
            <w:shd w:val="clear" w:color="auto" w:fill="auto"/>
            <w:vAlign w:val="center"/>
            <w:hideMark/>
          </w:tcPr>
          <w:p w14:paraId="35F8A398" w14:textId="77777777" w:rsidR="0074466A" w:rsidRPr="00B8683E" w:rsidRDefault="0074466A" w:rsidP="0074466A">
            <w:pPr>
              <w:spacing w:after="0" w:line="240" w:lineRule="auto"/>
              <w:jc w:val="center"/>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 </w:t>
            </w:r>
          </w:p>
        </w:tc>
        <w:tc>
          <w:tcPr>
            <w:tcW w:w="2334" w:type="dxa"/>
            <w:tcBorders>
              <w:top w:val="nil"/>
              <w:left w:val="nil"/>
              <w:bottom w:val="single" w:sz="8" w:space="0" w:color="auto"/>
              <w:right w:val="single" w:sz="8" w:space="0" w:color="auto"/>
            </w:tcBorders>
            <w:shd w:val="clear" w:color="auto" w:fill="auto"/>
            <w:vAlign w:val="center"/>
            <w:hideMark/>
          </w:tcPr>
          <w:p w14:paraId="1EA8C434" w14:textId="77777777" w:rsidR="0074466A" w:rsidRPr="00B8683E" w:rsidRDefault="0074466A" w:rsidP="0074466A">
            <w:pPr>
              <w:spacing w:after="0" w:line="240" w:lineRule="auto"/>
              <w:rPr>
                <w:rFonts w:ascii="Myriad Pro" w:eastAsia="Times New Roman" w:hAnsi="Myriad Pro" w:cs="Times New Roman"/>
                <w:b/>
                <w:bCs/>
                <w:color w:val="000000"/>
                <w:sz w:val="20"/>
                <w:szCs w:val="20"/>
                <w:lang w:eastAsia="ru-RU"/>
              </w:rPr>
            </w:pPr>
            <w:r w:rsidRPr="00B8683E">
              <w:rPr>
                <w:rFonts w:ascii="Myriad Pro" w:eastAsia="Times New Roman" w:hAnsi="Myriad Pro" w:cs="Times New Roman"/>
                <w:b/>
                <w:bCs/>
                <w:color w:val="000000"/>
                <w:sz w:val="20"/>
                <w:szCs w:val="20"/>
                <w:lang w:eastAsia="ru-RU"/>
              </w:rPr>
              <w:t>ИТОГО операционные (подконтрольные) расходы</w:t>
            </w:r>
          </w:p>
        </w:tc>
        <w:tc>
          <w:tcPr>
            <w:tcW w:w="1512" w:type="dxa"/>
            <w:tcBorders>
              <w:top w:val="nil"/>
              <w:left w:val="nil"/>
              <w:bottom w:val="single" w:sz="8" w:space="0" w:color="auto"/>
              <w:right w:val="single" w:sz="8" w:space="0" w:color="auto"/>
            </w:tcBorders>
            <w:shd w:val="clear" w:color="auto" w:fill="auto"/>
            <w:vAlign w:val="center"/>
            <w:hideMark/>
          </w:tcPr>
          <w:p w14:paraId="4B7BCB64" w14:textId="77777777"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1 995 861,84 </w:t>
            </w:r>
          </w:p>
        </w:tc>
        <w:tc>
          <w:tcPr>
            <w:tcW w:w="1565" w:type="dxa"/>
            <w:tcBorders>
              <w:top w:val="nil"/>
              <w:left w:val="nil"/>
              <w:bottom w:val="single" w:sz="8" w:space="0" w:color="auto"/>
              <w:right w:val="single" w:sz="8" w:space="0" w:color="auto"/>
            </w:tcBorders>
            <w:shd w:val="clear" w:color="auto" w:fill="auto"/>
            <w:vAlign w:val="center"/>
            <w:hideMark/>
          </w:tcPr>
          <w:p w14:paraId="6736A6A0" w14:textId="77777777"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B8683E">
              <w:rPr>
                <w:rFonts w:ascii="Myriad Pro" w:eastAsia="Times New Roman" w:hAnsi="Myriad Pro" w:cs="Times New Roman"/>
                <w:color w:val="000000"/>
                <w:sz w:val="20"/>
                <w:szCs w:val="20"/>
                <w:lang w:eastAsia="ru-RU"/>
              </w:rPr>
              <w:t xml:space="preserve">1 474 436,90 </w:t>
            </w:r>
          </w:p>
        </w:tc>
        <w:tc>
          <w:tcPr>
            <w:tcW w:w="1662" w:type="dxa"/>
            <w:tcBorders>
              <w:top w:val="nil"/>
              <w:left w:val="nil"/>
              <w:bottom w:val="single" w:sz="8" w:space="0" w:color="auto"/>
              <w:right w:val="single" w:sz="8" w:space="0" w:color="auto"/>
            </w:tcBorders>
            <w:shd w:val="clear" w:color="auto" w:fill="auto"/>
            <w:vAlign w:val="center"/>
            <w:hideMark/>
          </w:tcPr>
          <w:p w14:paraId="36A32629" w14:textId="04A6DF2D"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1 649 057,97</w:t>
            </w:r>
          </w:p>
        </w:tc>
        <w:tc>
          <w:tcPr>
            <w:tcW w:w="1317" w:type="dxa"/>
            <w:tcBorders>
              <w:top w:val="nil"/>
              <w:left w:val="nil"/>
              <w:bottom w:val="single" w:sz="8" w:space="0" w:color="auto"/>
              <w:right w:val="single" w:sz="8" w:space="0" w:color="auto"/>
            </w:tcBorders>
            <w:shd w:val="clear" w:color="auto" w:fill="auto"/>
            <w:vAlign w:val="center"/>
            <w:hideMark/>
          </w:tcPr>
          <w:p w14:paraId="2BFBCB29" w14:textId="10CC688A" w:rsidR="0074466A" w:rsidRPr="00B8683E" w:rsidRDefault="0074466A" w:rsidP="0074466A">
            <w:pPr>
              <w:spacing w:after="0" w:line="240" w:lineRule="auto"/>
              <w:jc w:val="right"/>
              <w:rPr>
                <w:rFonts w:ascii="Myriad Pro" w:eastAsia="Times New Roman" w:hAnsi="Myriad Pro" w:cs="Times New Roman"/>
                <w:color w:val="000000"/>
                <w:sz w:val="20"/>
                <w:szCs w:val="20"/>
                <w:lang w:eastAsia="ru-RU"/>
              </w:rPr>
            </w:pPr>
            <w:r w:rsidRPr="0074466A">
              <w:rPr>
                <w:rFonts w:ascii="Myriad Pro" w:eastAsia="Times New Roman" w:hAnsi="Myriad Pro" w:cs="Times New Roman"/>
                <w:color w:val="000000"/>
                <w:sz w:val="20"/>
                <w:szCs w:val="20"/>
                <w:lang w:eastAsia="ru-RU"/>
              </w:rPr>
              <w:t>174 621,07</w:t>
            </w:r>
          </w:p>
        </w:tc>
      </w:tr>
    </w:tbl>
    <w:p w14:paraId="252C68C8" w14:textId="77777777" w:rsidR="00704C7D" w:rsidRPr="00704C7D" w:rsidRDefault="00704C7D" w:rsidP="00704C7D">
      <w:pPr>
        <w:spacing w:after="0" w:line="360" w:lineRule="auto"/>
        <w:ind w:firstLine="709"/>
        <w:jc w:val="both"/>
      </w:pPr>
    </w:p>
    <w:p w14:paraId="33BC8704" w14:textId="67A1961D" w:rsidR="00C87FBD" w:rsidRDefault="00E66F8F" w:rsidP="00C87FBD">
      <w:pPr>
        <w:pStyle w:val="a3"/>
        <w:autoSpaceDE w:val="0"/>
        <w:autoSpaceDN w:val="0"/>
        <w:adjustRightInd w:val="0"/>
        <w:spacing w:after="0" w:line="360" w:lineRule="auto"/>
        <w:ind w:left="0" w:firstLine="709"/>
        <w:jc w:val="both"/>
        <w:rPr>
          <w:rFonts w:ascii="Myriad Pro" w:hAnsi="Myriad Pro" w:cs="Myriad Pro"/>
          <w:sz w:val="26"/>
          <w:szCs w:val="26"/>
        </w:rPr>
      </w:pPr>
      <w:r w:rsidRPr="006E52A8">
        <w:rPr>
          <w:rFonts w:ascii="Myriad Pro" w:hAnsi="Myriad Pro" w:cs="Myriad Pro"/>
          <w:sz w:val="26"/>
          <w:szCs w:val="26"/>
        </w:rPr>
        <w:t>Исполнитель обоснованно полагает, что Службой по тарифам Астраханской области необоснованно не учтен</w:t>
      </w:r>
      <w:r w:rsidR="00A26562">
        <w:rPr>
          <w:rFonts w:ascii="Myriad Pro" w:hAnsi="Myriad Pro" w:cs="Myriad Pro"/>
          <w:sz w:val="26"/>
          <w:szCs w:val="26"/>
        </w:rPr>
        <w:t>ы</w:t>
      </w:r>
      <w:r w:rsidRPr="006E52A8">
        <w:rPr>
          <w:rFonts w:ascii="Myriad Pro" w:hAnsi="Myriad Pro" w:cs="Myriad Pro"/>
          <w:sz w:val="26"/>
          <w:szCs w:val="26"/>
        </w:rPr>
        <w:t xml:space="preserve"> в </w:t>
      </w:r>
      <w:r>
        <w:rPr>
          <w:rFonts w:ascii="Myriad Pro" w:hAnsi="Myriad Pro" w:cs="Myriad Pro"/>
          <w:sz w:val="26"/>
          <w:szCs w:val="26"/>
        </w:rPr>
        <w:t>базовом уровне подконтрольных расходов</w:t>
      </w:r>
      <w:r w:rsidRPr="006E52A8">
        <w:rPr>
          <w:rFonts w:ascii="Myriad Pro" w:hAnsi="Myriad Pro" w:cs="Myriad Pro"/>
          <w:sz w:val="26"/>
          <w:szCs w:val="26"/>
        </w:rPr>
        <w:t xml:space="preserve"> филиала ПАО </w:t>
      </w:r>
      <w:r w:rsidR="00BA3D04">
        <w:rPr>
          <w:rFonts w:ascii="Myriad Pro" w:hAnsi="Myriad Pro" w:cs="Myriad Pro"/>
          <w:sz w:val="26"/>
          <w:szCs w:val="26"/>
        </w:rPr>
        <w:t>«</w:t>
      </w:r>
      <w:r w:rsidRPr="006E52A8">
        <w:rPr>
          <w:rFonts w:ascii="Myriad Pro" w:hAnsi="Myriad Pro" w:cs="Myriad Pro"/>
          <w:sz w:val="26"/>
          <w:szCs w:val="26"/>
        </w:rPr>
        <w:t>МРСК Юга</w:t>
      </w:r>
      <w:r w:rsidR="00BA3D04">
        <w:rPr>
          <w:rFonts w:ascii="Myriad Pro" w:hAnsi="Myriad Pro" w:cs="Myriad Pro"/>
          <w:sz w:val="26"/>
          <w:szCs w:val="26"/>
        </w:rPr>
        <w:t>»</w:t>
      </w:r>
      <w:r w:rsidRPr="006E52A8">
        <w:rPr>
          <w:rFonts w:ascii="Myriad Pro" w:hAnsi="Myriad Pro" w:cs="Myriad Pro"/>
          <w:sz w:val="26"/>
          <w:szCs w:val="26"/>
        </w:rPr>
        <w:t xml:space="preserve"> - </w:t>
      </w:r>
      <w:r w:rsidR="00BA3D04">
        <w:rPr>
          <w:rFonts w:ascii="Myriad Pro" w:hAnsi="Myriad Pro" w:cs="Myriad Pro"/>
          <w:sz w:val="26"/>
          <w:szCs w:val="26"/>
        </w:rPr>
        <w:t>«</w:t>
      </w:r>
      <w:r w:rsidRPr="006E52A8">
        <w:rPr>
          <w:rFonts w:ascii="Myriad Pro" w:hAnsi="Myriad Pro" w:cs="Myriad Pro"/>
          <w:sz w:val="26"/>
          <w:szCs w:val="26"/>
        </w:rPr>
        <w:t>Астраханьэ</w:t>
      </w:r>
      <w:r>
        <w:rPr>
          <w:rFonts w:ascii="Myriad Pro" w:hAnsi="Myriad Pro" w:cs="Myriad Pro"/>
          <w:sz w:val="26"/>
          <w:szCs w:val="26"/>
        </w:rPr>
        <w:t>нерго</w:t>
      </w:r>
      <w:r w:rsidR="00BA3D04">
        <w:rPr>
          <w:rFonts w:ascii="Myriad Pro" w:hAnsi="Myriad Pro" w:cs="Myriad Pro"/>
          <w:sz w:val="26"/>
          <w:szCs w:val="26"/>
        </w:rPr>
        <w:t>»</w:t>
      </w:r>
      <w:r>
        <w:rPr>
          <w:rFonts w:ascii="Myriad Pro" w:hAnsi="Myriad Pro" w:cs="Myriad Pro"/>
          <w:sz w:val="26"/>
          <w:szCs w:val="26"/>
        </w:rPr>
        <w:t xml:space="preserve"> на 2018</w:t>
      </w:r>
      <w:r w:rsidRPr="006E52A8">
        <w:rPr>
          <w:rFonts w:ascii="Myriad Pro" w:hAnsi="Myriad Pro" w:cs="Myriad Pro"/>
          <w:sz w:val="26"/>
          <w:szCs w:val="26"/>
        </w:rPr>
        <w:t xml:space="preserve"> год экономически обоснованны</w:t>
      </w:r>
      <w:r w:rsidR="00A26562">
        <w:rPr>
          <w:rFonts w:ascii="Myriad Pro" w:hAnsi="Myriad Pro" w:cs="Myriad Pro"/>
          <w:sz w:val="26"/>
          <w:szCs w:val="26"/>
        </w:rPr>
        <w:t>е</w:t>
      </w:r>
      <w:r w:rsidRPr="006E52A8">
        <w:rPr>
          <w:rFonts w:ascii="Myriad Pro" w:hAnsi="Myriad Pro" w:cs="Myriad Pro"/>
          <w:sz w:val="26"/>
          <w:szCs w:val="26"/>
        </w:rPr>
        <w:t xml:space="preserve"> расход</w:t>
      </w:r>
      <w:r w:rsidR="00A26562">
        <w:rPr>
          <w:rFonts w:ascii="Myriad Pro" w:hAnsi="Myriad Pro" w:cs="Myriad Pro"/>
          <w:sz w:val="26"/>
          <w:szCs w:val="26"/>
        </w:rPr>
        <w:t>ы</w:t>
      </w:r>
      <w:r w:rsidRPr="006E52A8">
        <w:rPr>
          <w:rFonts w:ascii="Myriad Pro" w:hAnsi="Myriad Pro" w:cs="Myriad Pro"/>
          <w:sz w:val="26"/>
          <w:szCs w:val="26"/>
        </w:rPr>
        <w:t xml:space="preserve"> </w:t>
      </w:r>
      <w:r>
        <w:rPr>
          <w:rFonts w:ascii="Myriad Pro" w:hAnsi="Myriad Pro" w:cs="Myriad Pro"/>
          <w:sz w:val="26"/>
          <w:szCs w:val="26"/>
        </w:rPr>
        <w:t xml:space="preserve">оценочно </w:t>
      </w:r>
      <w:r w:rsidRPr="006E52A8">
        <w:rPr>
          <w:rFonts w:ascii="Myriad Pro" w:hAnsi="Myriad Pro" w:cs="Myriad Pro"/>
          <w:sz w:val="26"/>
          <w:szCs w:val="26"/>
        </w:rPr>
        <w:t xml:space="preserve">в размере </w:t>
      </w:r>
      <w:r w:rsidR="00B8683E">
        <w:rPr>
          <w:rFonts w:ascii="Myriad Pro" w:hAnsi="Myriad Pro" w:cs="Myriad Pro"/>
          <w:sz w:val="26"/>
          <w:szCs w:val="26"/>
        </w:rPr>
        <w:t>–</w:t>
      </w:r>
      <w:r w:rsidRPr="006E52A8">
        <w:rPr>
          <w:rFonts w:ascii="Myriad Pro" w:hAnsi="Myriad Pro" w:cs="Myriad Pro"/>
          <w:sz w:val="26"/>
          <w:szCs w:val="26"/>
        </w:rPr>
        <w:t xml:space="preserve"> </w:t>
      </w:r>
      <w:r w:rsidR="0074466A">
        <w:rPr>
          <w:rFonts w:ascii="Myriad Pro" w:hAnsi="Myriad Pro" w:cs="Myriad Pro"/>
          <w:sz w:val="26"/>
          <w:szCs w:val="26"/>
        </w:rPr>
        <w:t>174 621,07</w:t>
      </w:r>
      <w:r w:rsidR="002821D7">
        <w:rPr>
          <w:rFonts w:ascii="Myriad Pro" w:hAnsi="Myriad Pro" w:cs="Myriad Pro"/>
          <w:sz w:val="26"/>
          <w:szCs w:val="26"/>
        </w:rPr>
        <w:t xml:space="preserve"> </w:t>
      </w:r>
      <w:r w:rsidRPr="006E52A8">
        <w:rPr>
          <w:rFonts w:ascii="Myriad Pro" w:hAnsi="Myriad Pro" w:cs="Myriad Pro"/>
          <w:sz w:val="26"/>
          <w:szCs w:val="26"/>
        </w:rPr>
        <w:t xml:space="preserve">тыс. рублей. </w:t>
      </w:r>
      <w:r>
        <w:rPr>
          <w:rFonts w:ascii="Myriad Pro" w:hAnsi="Myriad Pro" w:cs="Myriad Pro"/>
          <w:sz w:val="26"/>
          <w:szCs w:val="26"/>
        </w:rPr>
        <w:t xml:space="preserve">Всего подконтрольных расходов по оценке Исполнителя должно быть учтено – </w:t>
      </w:r>
      <w:r w:rsidR="00E5111E">
        <w:rPr>
          <w:rFonts w:ascii="Myriad Pro" w:hAnsi="Myriad Pro" w:cs="Myriad Pro"/>
          <w:sz w:val="26"/>
          <w:szCs w:val="26"/>
        </w:rPr>
        <w:br/>
      </w:r>
      <w:r w:rsidR="0074466A">
        <w:rPr>
          <w:rFonts w:ascii="Myriad Pro" w:hAnsi="Myriad Pro" w:cs="Myriad Pro"/>
          <w:sz w:val="26"/>
          <w:szCs w:val="26"/>
        </w:rPr>
        <w:t>1 649 057,97</w:t>
      </w:r>
      <w:r>
        <w:rPr>
          <w:rFonts w:ascii="Myriad Pro" w:hAnsi="Myriad Pro" w:cs="Myriad Pro"/>
          <w:sz w:val="26"/>
          <w:szCs w:val="26"/>
        </w:rPr>
        <w:t xml:space="preserve"> тыс. рублей. </w:t>
      </w:r>
      <w:r w:rsidR="00123F0A">
        <w:rPr>
          <w:rFonts w:ascii="Myriad Pro" w:hAnsi="Myriad Pro" w:cs="Myriad Pro"/>
          <w:sz w:val="26"/>
          <w:szCs w:val="26"/>
        </w:rPr>
        <w:t>Иные с</w:t>
      </w:r>
      <w:r w:rsidR="00C87FBD">
        <w:rPr>
          <w:rFonts w:ascii="Myriad Pro" w:hAnsi="Myriad Pro" w:cs="Myriad Pro"/>
          <w:sz w:val="26"/>
          <w:szCs w:val="26"/>
        </w:rPr>
        <w:t xml:space="preserve">татьи расходов, включенные в состав подконтрольных расходов, </w:t>
      </w:r>
      <w:r w:rsidR="00123F0A" w:rsidRPr="00123F0A">
        <w:rPr>
          <w:rFonts w:ascii="Myriad Pro" w:hAnsi="Myriad Pro" w:cs="Myriad Pro"/>
          <w:sz w:val="26"/>
          <w:szCs w:val="26"/>
        </w:rPr>
        <w:t>будут проанализированы</w:t>
      </w:r>
      <w:r w:rsidR="00123F0A">
        <w:rPr>
          <w:rFonts w:ascii="Myriad Pro" w:hAnsi="Myriad Pro" w:cs="Myriad Pro"/>
          <w:sz w:val="26"/>
          <w:szCs w:val="26"/>
        </w:rPr>
        <w:t xml:space="preserve"> Исполнителем</w:t>
      </w:r>
      <w:r w:rsidR="00123F0A" w:rsidRPr="00123F0A">
        <w:rPr>
          <w:rFonts w:ascii="Myriad Pro" w:hAnsi="Myriad Pro" w:cs="Myriad Pro"/>
          <w:sz w:val="26"/>
          <w:szCs w:val="26"/>
        </w:rPr>
        <w:t xml:space="preserve"> в рамках экспертизы тарифно-балансовых решений, принятых в отношении филиала </w:t>
      </w:r>
      <w:r w:rsidR="00123F0A">
        <w:rPr>
          <w:rFonts w:ascii="Myriad Pro" w:hAnsi="Myriad Pro" w:cs="Myriad Pro"/>
          <w:sz w:val="26"/>
          <w:szCs w:val="26"/>
        </w:rPr>
        <w:br/>
      </w:r>
      <w:r w:rsidR="00123F0A" w:rsidRPr="00123F0A">
        <w:rPr>
          <w:rFonts w:ascii="Myriad Pro" w:hAnsi="Myriad Pro" w:cs="Myriad Pro"/>
          <w:sz w:val="26"/>
          <w:szCs w:val="26"/>
        </w:rPr>
        <w:t>ПАО «МРСК Юга» – «</w:t>
      </w:r>
      <w:r w:rsidR="001A5340">
        <w:rPr>
          <w:rFonts w:ascii="Myriad Pro" w:hAnsi="Myriad Pro" w:cs="Myriad Pro"/>
          <w:sz w:val="26"/>
          <w:szCs w:val="26"/>
        </w:rPr>
        <w:t>Астраханьэнерго</w:t>
      </w:r>
      <w:r w:rsidR="00123F0A" w:rsidRPr="00123F0A">
        <w:rPr>
          <w:rFonts w:ascii="Myriad Pro" w:hAnsi="Myriad Pro" w:cs="Myriad Pro"/>
          <w:sz w:val="26"/>
          <w:szCs w:val="26"/>
        </w:rPr>
        <w:t>» на 2017-2018 гг</w:t>
      </w:r>
      <w:r w:rsidR="00C87FBD">
        <w:rPr>
          <w:rFonts w:ascii="Myriad Pro" w:hAnsi="Myriad Pro" w:cs="Myriad Pro"/>
          <w:sz w:val="26"/>
          <w:szCs w:val="26"/>
        </w:rPr>
        <w:t xml:space="preserve">. </w:t>
      </w:r>
    </w:p>
    <w:p w14:paraId="62946D6E" w14:textId="77777777" w:rsidR="00C87FBD" w:rsidRDefault="00C87FBD" w:rsidP="00FA51E1">
      <w:pPr>
        <w:spacing w:after="0" w:line="360" w:lineRule="auto"/>
        <w:ind w:firstLine="567"/>
        <w:contextualSpacing/>
        <w:jc w:val="both"/>
        <w:rPr>
          <w:rFonts w:ascii="Myriad Pro" w:hAnsi="Myriad Pro" w:cs="Myriad Pro"/>
          <w:sz w:val="26"/>
          <w:szCs w:val="26"/>
        </w:rPr>
      </w:pPr>
    </w:p>
    <w:p w14:paraId="73371203" w14:textId="77777777" w:rsidR="00472387" w:rsidRDefault="00472387"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2BB035D" w14:textId="77777777" w:rsidR="00472387" w:rsidRDefault="00472387" w:rsidP="0047238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2" w:name="_Toc33287996"/>
      <w:bookmarkStart w:id="43" w:name="_Toc41169662"/>
      <w:r w:rsidRPr="0041409F">
        <w:rPr>
          <w:rFonts w:ascii="Myriad Pro" w:hAnsi="Myriad Pro"/>
          <w:b/>
          <w:color w:val="4F6228" w:themeColor="accent3" w:themeShade="80"/>
          <w:sz w:val="28"/>
          <w:szCs w:val="28"/>
        </w:rPr>
        <w:t xml:space="preserve">Экспертиза расчета подконтрольных расходов, определенных </w:t>
      </w:r>
      <w:r w:rsidR="00EF777F">
        <w:rPr>
          <w:rFonts w:ascii="Myriad Pro" w:hAnsi="Myriad Pro"/>
          <w:b/>
          <w:color w:val="4F6228" w:themeColor="accent3" w:themeShade="80"/>
          <w:sz w:val="28"/>
          <w:szCs w:val="28"/>
        </w:rPr>
        <w:t>Службой по тарифам Астраханской области</w:t>
      </w:r>
      <w:r w:rsidRPr="0041409F">
        <w:rPr>
          <w:rFonts w:ascii="Myriad Pro" w:hAnsi="Myriad Pro"/>
          <w:b/>
          <w:color w:val="4F6228" w:themeColor="accent3" w:themeShade="80"/>
          <w:sz w:val="28"/>
          <w:szCs w:val="28"/>
        </w:rPr>
        <w:t xml:space="preserve"> с учетом долгосрочных параметров регулирования</w:t>
      </w:r>
      <w:bookmarkEnd w:id="42"/>
      <w:bookmarkEnd w:id="43"/>
    </w:p>
    <w:p w14:paraId="7B7CCD70" w14:textId="77777777" w:rsidR="00FA51E1" w:rsidRDefault="00FA51E1" w:rsidP="00FA51E1">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На второй долгосрочный период регулирования </w:t>
      </w:r>
      <w:r w:rsidR="00C70D22">
        <w:rPr>
          <w:rFonts w:ascii="Myriad Pro" w:eastAsia="Calibri" w:hAnsi="Myriad Pro" w:cs="Times New Roman"/>
          <w:sz w:val="26"/>
          <w:szCs w:val="26"/>
        </w:rPr>
        <w:t>2018-2022 гг.</w:t>
      </w:r>
      <w:r>
        <w:rPr>
          <w:rFonts w:ascii="Myriad Pro" w:eastAsia="Calibri" w:hAnsi="Myriad Pro" w:cs="Times New Roman"/>
          <w:sz w:val="26"/>
          <w:szCs w:val="26"/>
        </w:rPr>
        <w:t xml:space="preserve"> для филиала ПАО </w:t>
      </w:r>
      <w:r w:rsidR="00BA3D04">
        <w:rPr>
          <w:rFonts w:ascii="Myriad Pro" w:eastAsia="Calibri" w:hAnsi="Myriad Pro" w:cs="Times New Roman"/>
          <w:sz w:val="26"/>
          <w:szCs w:val="26"/>
        </w:rPr>
        <w:t>«</w:t>
      </w:r>
      <w:r>
        <w:rPr>
          <w:rFonts w:ascii="Myriad Pro" w:eastAsia="Calibri" w:hAnsi="Myriad Pro" w:cs="Times New Roman"/>
          <w:sz w:val="26"/>
          <w:szCs w:val="26"/>
        </w:rPr>
        <w:t>МРК Юга</w:t>
      </w:r>
      <w:r w:rsidR="00BA3D04">
        <w:rPr>
          <w:rFonts w:ascii="Myriad Pro" w:eastAsia="Calibri" w:hAnsi="Myriad Pro" w:cs="Times New Roman"/>
          <w:sz w:val="26"/>
          <w:szCs w:val="26"/>
        </w:rPr>
        <w:t>»</w:t>
      </w:r>
      <w:r>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Pr>
          <w:rFonts w:ascii="Myriad Pro" w:eastAsia="Calibri" w:hAnsi="Myriad Pro" w:cs="Times New Roman"/>
          <w:sz w:val="26"/>
          <w:szCs w:val="26"/>
        </w:rPr>
        <w:t xml:space="preserve"> </w:t>
      </w:r>
      <w:r w:rsidRPr="00152217">
        <w:rPr>
          <w:rFonts w:ascii="Myriad Pro" w:eastAsia="Calibri" w:hAnsi="Myriad Pro" w:cs="Times New Roman"/>
          <w:sz w:val="26"/>
          <w:szCs w:val="26"/>
        </w:rPr>
        <w:t xml:space="preserve">приложением № 6 к постановлению Службы по тарифам Астраханской области от 28.12.2017 № 216 </w:t>
      </w:r>
      <w:r w:rsidR="00BA3D04">
        <w:rPr>
          <w:rFonts w:ascii="Myriad Pro" w:eastAsia="Calibri" w:hAnsi="Myriad Pro" w:cs="Times New Roman"/>
          <w:sz w:val="26"/>
          <w:szCs w:val="26"/>
        </w:rPr>
        <w:t>«</w:t>
      </w:r>
      <w:r w:rsidRPr="00152217">
        <w:rPr>
          <w:rFonts w:ascii="Myriad Pro" w:eastAsia="Calibri" w:hAnsi="Myriad Pro" w:cs="Times New Roman"/>
          <w:sz w:val="26"/>
          <w:szCs w:val="26"/>
        </w:rPr>
        <w:t>О единых (котловых) тарифах на услуги по передаче электрической энергии по сетям Астраханской области на 2018 год</w:t>
      </w:r>
      <w:r w:rsidR="00BA3D04">
        <w:rPr>
          <w:rFonts w:ascii="Myriad Pro" w:eastAsia="Calibri" w:hAnsi="Myriad Pro" w:cs="Times New Roman"/>
          <w:sz w:val="26"/>
          <w:szCs w:val="26"/>
        </w:rPr>
        <w:t>»</w:t>
      </w:r>
      <w:r>
        <w:rPr>
          <w:rFonts w:ascii="Myriad Pro" w:eastAsia="Calibri" w:hAnsi="Myriad Pro" w:cs="Times New Roman"/>
          <w:sz w:val="26"/>
          <w:szCs w:val="26"/>
        </w:rPr>
        <w:t xml:space="preserve"> утверждены следующие долгосрочные параметры регулирования:</w:t>
      </w:r>
    </w:p>
    <w:p w14:paraId="7DE24CE7" w14:textId="77777777" w:rsidR="00FA51E1" w:rsidRPr="00DB524C" w:rsidRDefault="00FA51E1" w:rsidP="00B9583E">
      <w:pPr>
        <w:pStyle w:val="ConsPlusNormal"/>
        <w:numPr>
          <w:ilvl w:val="0"/>
          <w:numId w:val="37"/>
        </w:numPr>
        <w:spacing w:line="360" w:lineRule="auto"/>
        <w:ind w:left="0" w:firstLine="567"/>
        <w:jc w:val="both"/>
        <w:rPr>
          <w:rFonts w:eastAsia="Calibri"/>
        </w:rPr>
      </w:pPr>
      <w:r w:rsidRPr="00DB524C">
        <w:rPr>
          <w:rFonts w:eastAsia="Calibri"/>
        </w:rPr>
        <w:t>базовый уровень подконтрольных расходов – 1 474,44 млн. рублей;</w:t>
      </w:r>
    </w:p>
    <w:p w14:paraId="6DAD26A3" w14:textId="77777777" w:rsidR="00FA51E1" w:rsidRPr="00DB524C" w:rsidRDefault="00FA51E1" w:rsidP="00B9583E">
      <w:pPr>
        <w:pStyle w:val="ConsPlusNormal"/>
        <w:numPr>
          <w:ilvl w:val="0"/>
          <w:numId w:val="37"/>
        </w:numPr>
        <w:spacing w:line="360" w:lineRule="auto"/>
        <w:ind w:left="0" w:firstLine="567"/>
        <w:jc w:val="both"/>
        <w:rPr>
          <w:rFonts w:eastAsia="Calibri"/>
        </w:rPr>
      </w:pPr>
      <w:r w:rsidRPr="00DB524C">
        <w:rPr>
          <w:rFonts w:eastAsia="Calibri"/>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 1%;</w:t>
      </w:r>
    </w:p>
    <w:p w14:paraId="26B02AA3" w14:textId="77777777" w:rsidR="00FA51E1" w:rsidRPr="00DB524C" w:rsidRDefault="00FA51E1" w:rsidP="00B9583E">
      <w:pPr>
        <w:pStyle w:val="ConsPlusNormal"/>
        <w:numPr>
          <w:ilvl w:val="0"/>
          <w:numId w:val="37"/>
        </w:numPr>
        <w:spacing w:line="360" w:lineRule="auto"/>
        <w:ind w:left="0" w:firstLine="567"/>
        <w:jc w:val="both"/>
        <w:rPr>
          <w:rFonts w:eastAsia="Calibri"/>
        </w:rPr>
      </w:pPr>
      <w:r w:rsidRPr="00DB524C">
        <w:rPr>
          <w:rFonts w:eastAsia="Calibri"/>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 - 75%;</w:t>
      </w:r>
    </w:p>
    <w:p w14:paraId="4F606696" w14:textId="77777777" w:rsidR="00FA51E1" w:rsidRPr="00DB524C" w:rsidRDefault="00FA51E1" w:rsidP="00B9583E">
      <w:pPr>
        <w:pStyle w:val="ConsPlusNormal"/>
        <w:numPr>
          <w:ilvl w:val="0"/>
          <w:numId w:val="37"/>
        </w:numPr>
        <w:spacing w:line="360" w:lineRule="auto"/>
        <w:ind w:left="0" w:firstLine="567"/>
        <w:jc w:val="both"/>
        <w:rPr>
          <w:rFonts w:eastAsia="Calibri"/>
        </w:rPr>
      </w:pPr>
      <w:r w:rsidRPr="00DB524C">
        <w:rPr>
          <w:rFonts w:eastAsia="Calibri"/>
        </w:rPr>
        <w:t>уровень потерь электрической энергии при ее передаче по электрическим сетям:</w:t>
      </w:r>
    </w:p>
    <w:tbl>
      <w:tblPr>
        <w:tblStyle w:val="af7"/>
        <w:tblW w:w="0" w:type="auto"/>
        <w:jc w:val="center"/>
        <w:tblLook w:val="04A0" w:firstRow="1" w:lastRow="0" w:firstColumn="1" w:lastColumn="0" w:noHBand="0" w:noVBand="1"/>
      </w:tblPr>
      <w:tblGrid>
        <w:gridCol w:w="2689"/>
        <w:gridCol w:w="2047"/>
        <w:gridCol w:w="1869"/>
        <w:gridCol w:w="2321"/>
      </w:tblGrid>
      <w:tr w:rsidR="00FA51E1" w:rsidRPr="00665189" w14:paraId="5C24E614" w14:textId="77777777" w:rsidTr="00665189">
        <w:trPr>
          <w:jc w:val="center"/>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4C6B3F"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ВН</w:t>
            </w:r>
          </w:p>
        </w:tc>
        <w:tc>
          <w:tcPr>
            <w:tcW w:w="2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BB3929"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F8CBB99"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СН2</w:t>
            </w:r>
          </w:p>
        </w:tc>
        <w:tc>
          <w:tcPr>
            <w:tcW w:w="2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05D763"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color w:val="FFFFFF" w:themeColor="background1"/>
              </w:rPr>
            </w:pPr>
            <w:r w:rsidRPr="00665189">
              <w:rPr>
                <w:rFonts w:ascii="Myriad Pro" w:eastAsia="Calibri" w:hAnsi="Myriad Pro" w:cs="Times New Roman"/>
                <w:color w:val="FFFFFF" w:themeColor="background1"/>
              </w:rPr>
              <w:t>НН</w:t>
            </w:r>
          </w:p>
        </w:tc>
      </w:tr>
      <w:tr w:rsidR="00FA51E1" w:rsidRPr="00665189" w14:paraId="47C61FA9" w14:textId="77777777" w:rsidTr="00665189">
        <w:trPr>
          <w:trHeight w:val="297"/>
          <w:jc w:val="center"/>
        </w:trPr>
        <w:tc>
          <w:tcPr>
            <w:tcW w:w="2689" w:type="dxa"/>
            <w:tcBorders>
              <w:top w:val="single" w:sz="4" w:space="0" w:color="FFFFFF" w:themeColor="background1"/>
            </w:tcBorders>
            <w:shd w:val="clear" w:color="auto" w:fill="auto"/>
            <w:vAlign w:val="center"/>
          </w:tcPr>
          <w:p w14:paraId="0E9B6370"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6,07%</w:t>
            </w:r>
          </w:p>
        </w:tc>
        <w:tc>
          <w:tcPr>
            <w:tcW w:w="2047" w:type="dxa"/>
            <w:tcBorders>
              <w:top w:val="single" w:sz="4" w:space="0" w:color="FFFFFF" w:themeColor="background1"/>
            </w:tcBorders>
            <w:shd w:val="clear" w:color="auto" w:fill="auto"/>
            <w:vAlign w:val="center"/>
          </w:tcPr>
          <w:p w14:paraId="7A426ED0"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3,19%</w:t>
            </w:r>
          </w:p>
        </w:tc>
        <w:tc>
          <w:tcPr>
            <w:tcW w:w="1869" w:type="dxa"/>
            <w:tcBorders>
              <w:top w:val="single" w:sz="4" w:space="0" w:color="FFFFFF" w:themeColor="background1"/>
            </w:tcBorders>
            <w:shd w:val="clear" w:color="auto" w:fill="auto"/>
            <w:vAlign w:val="center"/>
          </w:tcPr>
          <w:p w14:paraId="61A22B6E"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7,7%</w:t>
            </w:r>
          </w:p>
        </w:tc>
        <w:tc>
          <w:tcPr>
            <w:tcW w:w="2321" w:type="dxa"/>
            <w:tcBorders>
              <w:top w:val="single" w:sz="4" w:space="0" w:color="FFFFFF" w:themeColor="background1"/>
            </w:tcBorders>
            <w:shd w:val="clear" w:color="auto" w:fill="auto"/>
            <w:vAlign w:val="center"/>
          </w:tcPr>
          <w:p w14:paraId="2568FD32" w14:textId="77777777" w:rsidR="00FA51E1" w:rsidRPr="00665189" w:rsidRDefault="00FA51E1" w:rsidP="00FA51E1">
            <w:pPr>
              <w:autoSpaceDE w:val="0"/>
              <w:autoSpaceDN w:val="0"/>
              <w:adjustRightInd w:val="0"/>
              <w:spacing w:line="360" w:lineRule="auto"/>
              <w:jc w:val="center"/>
              <w:rPr>
                <w:rFonts w:ascii="Myriad Pro" w:eastAsia="Calibri" w:hAnsi="Myriad Pro" w:cs="Times New Roman"/>
              </w:rPr>
            </w:pPr>
            <w:r w:rsidRPr="00665189">
              <w:rPr>
                <w:rFonts w:ascii="Myriad Pro" w:eastAsia="Calibri" w:hAnsi="Myriad Pro" w:cs="Times New Roman"/>
              </w:rPr>
              <w:t>12,76%</w:t>
            </w:r>
          </w:p>
        </w:tc>
      </w:tr>
    </w:tbl>
    <w:p w14:paraId="16B96E97" w14:textId="77777777" w:rsidR="00FA51E1" w:rsidRPr="00DB524C" w:rsidRDefault="00FA51E1" w:rsidP="00FA51E1">
      <w:pPr>
        <w:pStyle w:val="ConsPlusNormal"/>
        <w:spacing w:line="360" w:lineRule="auto"/>
        <w:ind w:firstLine="709"/>
        <w:jc w:val="both"/>
        <w:rPr>
          <w:rFonts w:eastAsia="Calibri"/>
        </w:rPr>
      </w:pPr>
    </w:p>
    <w:p w14:paraId="62D44250" w14:textId="77777777" w:rsidR="00FA51E1" w:rsidRPr="00DB524C" w:rsidRDefault="00FA51E1" w:rsidP="00B9583E">
      <w:pPr>
        <w:pStyle w:val="ConsPlusNormal"/>
        <w:numPr>
          <w:ilvl w:val="0"/>
          <w:numId w:val="37"/>
        </w:numPr>
        <w:spacing w:line="360" w:lineRule="auto"/>
        <w:ind w:left="0" w:firstLine="567"/>
        <w:jc w:val="both"/>
        <w:rPr>
          <w:rFonts w:eastAsia="Calibri"/>
        </w:rPr>
      </w:pPr>
      <w:r w:rsidRPr="00DB524C">
        <w:rPr>
          <w:rFonts w:eastAsia="Calibri"/>
        </w:rPr>
        <w:t>уровень надежности и качества реализуемых товаров (услуг), устанавливаемый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tbl>
      <w:tblPr>
        <w:tblW w:w="5000" w:type="pct"/>
        <w:tblCellMar>
          <w:left w:w="10" w:type="dxa"/>
          <w:right w:w="10" w:type="dxa"/>
        </w:tblCellMar>
        <w:tblLook w:val="04A0" w:firstRow="1" w:lastRow="0" w:firstColumn="1" w:lastColumn="0" w:noHBand="0" w:noVBand="1"/>
      </w:tblPr>
      <w:tblGrid>
        <w:gridCol w:w="4167"/>
        <w:gridCol w:w="1030"/>
        <w:gridCol w:w="1038"/>
        <w:gridCol w:w="1027"/>
        <w:gridCol w:w="1034"/>
        <w:gridCol w:w="1038"/>
      </w:tblGrid>
      <w:tr w:rsidR="00FA51E1" w:rsidRPr="00665189" w14:paraId="7D8E9190" w14:textId="77777777" w:rsidTr="009C7522">
        <w:trPr>
          <w:trHeight w:val="20"/>
          <w:tblHeader/>
        </w:trPr>
        <w:tc>
          <w:tcPr>
            <w:tcW w:w="223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400DE65" w14:textId="77777777" w:rsidR="00FA51E1" w:rsidRPr="00665189" w:rsidRDefault="00FA51E1" w:rsidP="00FA51E1">
            <w:pPr>
              <w:spacing w:after="0" w:line="240" w:lineRule="auto"/>
              <w:contextualSpacing/>
              <w:jc w:val="center"/>
              <w:rPr>
                <w:rFonts w:ascii="Myriad Pro" w:eastAsia="Calibri" w:hAnsi="Myriad Pro" w:cs="Times New Roman"/>
                <w:color w:val="FFFFFF" w:themeColor="background1"/>
                <w:sz w:val="20"/>
                <w:szCs w:val="20"/>
              </w:rPr>
            </w:pPr>
            <w:r w:rsidRPr="00665189">
              <w:rPr>
                <w:rFonts w:ascii="Myriad Pro" w:eastAsia="Calibri" w:hAnsi="Myriad Pro" w:cs="Times New Roman"/>
                <w:color w:val="FFFFFF" w:themeColor="background1"/>
                <w:sz w:val="20"/>
                <w:szCs w:val="20"/>
              </w:rPr>
              <w:t>Показатель</w:t>
            </w:r>
          </w:p>
        </w:tc>
        <w:tc>
          <w:tcPr>
            <w:tcW w:w="2768" w:type="pct"/>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cPr>
          <w:p w14:paraId="30606850" w14:textId="77777777" w:rsidR="00FA51E1" w:rsidRPr="00665189" w:rsidRDefault="00FA51E1" w:rsidP="00FA51E1">
            <w:pPr>
              <w:spacing w:after="0" w:line="240" w:lineRule="auto"/>
              <w:contextualSpacing/>
              <w:jc w:val="center"/>
              <w:rPr>
                <w:rFonts w:ascii="Myriad Pro" w:eastAsia="Calibri" w:hAnsi="Myriad Pro" w:cs="Times New Roman"/>
                <w:color w:val="FFFFFF" w:themeColor="background1"/>
                <w:sz w:val="20"/>
                <w:szCs w:val="20"/>
              </w:rPr>
            </w:pPr>
            <w:r w:rsidRPr="00665189">
              <w:rPr>
                <w:rFonts w:ascii="Myriad Pro" w:eastAsia="Calibri" w:hAnsi="Myriad Pro" w:cs="Times New Roman"/>
                <w:color w:val="FFFFFF" w:themeColor="background1"/>
                <w:sz w:val="20"/>
                <w:szCs w:val="20"/>
              </w:rPr>
              <w:t>Значение показателя (по годам)</w:t>
            </w:r>
          </w:p>
        </w:tc>
      </w:tr>
      <w:tr w:rsidR="00FA51E1" w:rsidRPr="00665189" w14:paraId="6B46430A" w14:textId="77777777" w:rsidTr="009C7522">
        <w:trPr>
          <w:trHeight w:val="20"/>
          <w:tblHeader/>
        </w:trPr>
        <w:tc>
          <w:tcPr>
            <w:tcW w:w="223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1732C9C" w14:textId="77777777" w:rsidR="00FA51E1" w:rsidRPr="00665189" w:rsidRDefault="00FA51E1" w:rsidP="00FA51E1">
            <w:pPr>
              <w:spacing w:after="0" w:line="240" w:lineRule="auto"/>
              <w:contextualSpacing/>
              <w:jc w:val="center"/>
              <w:rPr>
                <w:rFonts w:ascii="Myriad Pro" w:eastAsia="Calibri" w:hAnsi="Myriad Pro" w:cs="Times New Roman"/>
                <w:color w:val="FFFFFF" w:themeColor="background1"/>
                <w:sz w:val="20"/>
                <w:szCs w:val="20"/>
              </w:rPr>
            </w:pPr>
          </w:p>
        </w:tc>
        <w:tc>
          <w:tcPr>
            <w:tcW w:w="55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1A833AB6"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2018</w:t>
            </w:r>
          </w:p>
        </w:tc>
        <w:tc>
          <w:tcPr>
            <w:tcW w:w="55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37700A05"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2019</w:t>
            </w:r>
          </w:p>
        </w:tc>
        <w:tc>
          <w:tcPr>
            <w:tcW w:w="55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603D3A9B"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2020</w:t>
            </w:r>
          </w:p>
        </w:tc>
        <w:tc>
          <w:tcPr>
            <w:tcW w:w="55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27FE2F84"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2021</w:t>
            </w:r>
          </w:p>
        </w:tc>
        <w:tc>
          <w:tcPr>
            <w:tcW w:w="55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bottom"/>
          </w:tcPr>
          <w:p w14:paraId="5D71A14F" w14:textId="77777777" w:rsidR="00FA51E1" w:rsidRPr="00665189" w:rsidRDefault="00FA51E1" w:rsidP="00FA51E1">
            <w:pPr>
              <w:pStyle w:val="27"/>
              <w:shd w:val="clear" w:color="auto" w:fill="auto"/>
              <w:spacing w:line="240" w:lineRule="auto"/>
              <w:contextualSpacing/>
              <w:jc w:val="center"/>
              <w:rPr>
                <w:rFonts w:ascii="Myriad Pro" w:eastAsia="Calibri" w:hAnsi="Myriad Pro"/>
                <w:color w:val="FFFFFF" w:themeColor="background1"/>
                <w:sz w:val="20"/>
                <w:szCs w:val="20"/>
              </w:rPr>
            </w:pPr>
            <w:r w:rsidRPr="00665189">
              <w:rPr>
                <w:rFonts w:ascii="Myriad Pro" w:eastAsia="Calibri" w:hAnsi="Myriad Pro"/>
                <w:color w:val="FFFFFF" w:themeColor="background1"/>
                <w:sz w:val="20"/>
                <w:szCs w:val="20"/>
              </w:rPr>
              <w:t>2022</w:t>
            </w:r>
          </w:p>
        </w:tc>
      </w:tr>
      <w:tr w:rsidR="00FA51E1" w:rsidRPr="00665189" w14:paraId="7C645585" w14:textId="77777777" w:rsidTr="009C7522">
        <w:trPr>
          <w:trHeight w:val="20"/>
          <w:tblHeader/>
        </w:trPr>
        <w:tc>
          <w:tcPr>
            <w:tcW w:w="2232" w:type="pct"/>
            <w:tcBorders>
              <w:top w:val="single" w:sz="8" w:space="0" w:color="FFFFFF" w:themeColor="background1"/>
              <w:left w:val="single" w:sz="4" w:space="0" w:color="auto"/>
              <w:bottom w:val="single" w:sz="4" w:space="0" w:color="auto"/>
              <w:right w:val="single" w:sz="4" w:space="0" w:color="auto"/>
            </w:tcBorders>
            <w:shd w:val="clear" w:color="auto" w:fill="auto"/>
            <w:vAlign w:val="center"/>
          </w:tcPr>
          <w:p w14:paraId="0186D3B1"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c>
          <w:tcPr>
            <w:tcW w:w="552"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2C73E6EC"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w:t>
            </w:r>
          </w:p>
        </w:tc>
        <w:tc>
          <w:tcPr>
            <w:tcW w:w="556"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756EB95C"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3</w:t>
            </w:r>
          </w:p>
        </w:tc>
        <w:tc>
          <w:tcPr>
            <w:tcW w:w="550"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33C9EAA8"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4</w:t>
            </w:r>
          </w:p>
        </w:tc>
        <w:tc>
          <w:tcPr>
            <w:tcW w:w="554"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643C045F"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5</w:t>
            </w:r>
          </w:p>
        </w:tc>
        <w:tc>
          <w:tcPr>
            <w:tcW w:w="556" w:type="pct"/>
            <w:tcBorders>
              <w:top w:val="single" w:sz="8" w:space="0" w:color="FFFFFF" w:themeColor="background1"/>
              <w:left w:val="single" w:sz="4" w:space="0" w:color="auto"/>
              <w:bottom w:val="single" w:sz="4" w:space="0" w:color="auto"/>
              <w:right w:val="single" w:sz="4" w:space="0" w:color="auto"/>
            </w:tcBorders>
            <w:shd w:val="clear" w:color="auto" w:fill="auto"/>
            <w:vAlign w:val="bottom"/>
          </w:tcPr>
          <w:p w14:paraId="6D80AC71"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6</w:t>
            </w:r>
          </w:p>
        </w:tc>
      </w:tr>
      <w:tr w:rsidR="00FA51E1" w:rsidRPr="00665189" w14:paraId="0EF02489" w14:textId="77777777" w:rsidTr="00FA51E1">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3031D3DE"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sz w:val="20"/>
                <w:szCs w:val="20"/>
              </w:rPr>
              <w:t>Показатель средней продолжительности прекращений передачи электрической энергии на точку поставки (П5акц), час</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0299AB91"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7,9029</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5C578AD4"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7,7844</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2575C6DA"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7,6676</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325A6FE3"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7,5526</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5283375F"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7,4393</w:t>
            </w:r>
          </w:p>
        </w:tc>
      </w:tr>
      <w:tr w:rsidR="00FA51E1" w:rsidRPr="00665189" w14:paraId="3DEFB5FF" w14:textId="77777777" w:rsidTr="00FA51E1">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2DB65A43" w14:textId="77777777" w:rsidR="00FA51E1" w:rsidRPr="00665189" w:rsidRDefault="00FA51E1" w:rsidP="00FA51E1">
            <w:pPr>
              <w:spacing w:after="0" w:line="240" w:lineRule="auto"/>
              <w:contextualSpacing/>
              <w:jc w:val="center"/>
              <w:rPr>
                <w:rFonts w:ascii="Myriad Pro" w:eastAsia="Calibri" w:hAnsi="Myriad Pro"/>
                <w:sz w:val="20"/>
                <w:szCs w:val="20"/>
              </w:rPr>
            </w:pPr>
            <w:r w:rsidRPr="00665189">
              <w:rPr>
                <w:rFonts w:ascii="Myriad Pro" w:eastAsia="Calibri" w:hAnsi="Myriad Pro"/>
                <w:sz w:val="20"/>
                <w:szCs w:val="20"/>
              </w:rPr>
              <w:t>Показатель средней частоты прекращений передачи электрической энергии на точку поставки (П5аШ), шт.</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47B1828C"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2,7490</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7FEA1643"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2,5318</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52650DA3"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2,3318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09C90574"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2,1476</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7FE2E171"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1,9779</w:t>
            </w:r>
          </w:p>
        </w:tc>
      </w:tr>
      <w:tr w:rsidR="00FA51E1" w:rsidRPr="00665189" w14:paraId="63D8C1AD" w14:textId="77777777" w:rsidTr="00FA51E1">
        <w:trPr>
          <w:trHeight w:val="20"/>
          <w:tblHeader/>
        </w:trPr>
        <w:tc>
          <w:tcPr>
            <w:tcW w:w="2232" w:type="pct"/>
            <w:tcBorders>
              <w:top w:val="single" w:sz="4" w:space="0" w:color="auto"/>
              <w:left w:val="single" w:sz="4" w:space="0" w:color="auto"/>
              <w:bottom w:val="single" w:sz="4" w:space="0" w:color="auto"/>
              <w:right w:val="single" w:sz="4" w:space="0" w:color="auto"/>
            </w:tcBorders>
            <w:shd w:val="clear" w:color="auto" w:fill="auto"/>
            <w:vAlign w:val="center"/>
          </w:tcPr>
          <w:p w14:paraId="3025BA8D" w14:textId="77777777" w:rsidR="00FA51E1" w:rsidRPr="00665189" w:rsidRDefault="00FA51E1" w:rsidP="00FA51E1">
            <w:pPr>
              <w:spacing w:after="0" w:line="240" w:lineRule="auto"/>
              <w:contextualSpacing/>
              <w:jc w:val="center"/>
              <w:rPr>
                <w:rFonts w:ascii="Myriad Pro" w:eastAsia="Calibri" w:hAnsi="Myriad Pro"/>
                <w:sz w:val="20"/>
                <w:szCs w:val="20"/>
              </w:rPr>
            </w:pPr>
            <w:r w:rsidRPr="00665189">
              <w:rPr>
                <w:rFonts w:ascii="Myriad Pro" w:eastAsia="Calibri" w:hAnsi="Myriad Pro"/>
                <w:sz w:val="20"/>
                <w:szCs w:val="20"/>
              </w:rPr>
              <w:t>Показатель уровня качества осуществляемого технологического присоединения (Птпр)</w:t>
            </w:r>
          </w:p>
        </w:tc>
        <w:tc>
          <w:tcPr>
            <w:tcW w:w="552" w:type="pct"/>
            <w:tcBorders>
              <w:top w:val="single" w:sz="4" w:space="0" w:color="auto"/>
              <w:left w:val="single" w:sz="4" w:space="0" w:color="auto"/>
              <w:bottom w:val="single" w:sz="4" w:space="0" w:color="auto"/>
              <w:right w:val="single" w:sz="4" w:space="0" w:color="auto"/>
            </w:tcBorders>
            <w:shd w:val="clear" w:color="auto" w:fill="auto"/>
            <w:vAlign w:val="bottom"/>
          </w:tcPr>
          <w:p w14:paraId="32726E91"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1,0302</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6B08851E"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1,0147</w:t>
            </w:r>
          </w:p>
        </w:tc>
        <w:tc>
          <w:tcPr>
            <w:tcW w:w="550" w:type="pct"/>
            <w:tcBorders>
              <w:top w:val="single" w:sz="4" w:space="0" w:color="auto"/>
              <w:left w:val="single" w:sz="4" w:space="0" w:color="auto"/>
              <w:bottom w:val="single" w:sz="4" w:space="0" w:color="auto"/>
              <w:right w:val="single" w:sz="4" w:space="0" w:color="auto"/>
            </w:tcBorders>
            <w:shd w:val="clear" w:color="auto" w:fill="auto"/>
            <w:vAlign w:val="bottom"/>
          </w:tcPr>
          <w:p w14:paraId="40E7C4F0"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bottom"/>
          </w:tcPr>
          <w:p w14:paraId="167AFA8A"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c>
          <w:tcPr>
            <w:tcW w:w="556" w:type="pct"/>
            <w:tcBorders>
              <w:top w:val="single" w:sz="4" w:space="0" w:color="auto"/>
              <w:left w:val="single" w:sz="4" w:space="0" w:color="auto"/>
              <w:bottom w:val="single" w:sz="4" w:space="0" w:color="auto"/>
              <w:right w:val="single" w:sz="4" w:space="0" w:color="auto"/>
            </w:tcBorders>
            <w:shd w:val="clear" w:color="auto" w:fill="auto"/>
            <w:vAlign w:val="bottom"/>
          </w:tcPr>
          <w:p w14:paraId="06EA4153" w14:textId="77777777" w:rsidR="00FA51E1" w:rsidRPr="00665189" w:rsidRDefault="00FA51E1" w:rsidP="00FA51E1">
            <w:pPr>
              <w:spacing w:after="0" w:line="240" w:lineRule="auto"/>
              <w:contextualSpacing/>
              <w:jc w:val="center"/>
              <w:rPr>
                <w:rFonts w:ascii="Myriad Pro" w:eastAsia="Calibri" w:hAnsi="Myriad Pro" w:cs="Times New Roman"/>
                <w:sz w:val="20"/>
                <w:szCs w:val="20"/>
              </w:rPr>
            </w:pPr>
            <w:r w:rsidRPr="00665189">
              <w:rPr>
                <w:rFonts w:ascii="Myriad Pro" w:eastAsia="Calibri" w:hAnsi="Myriad Pro" w:cs="Times New Roman"/>
                <w:sz w:val="20"/>
                <w:szCs w:val="20"/>
              </w:rPr>
              <w:t>1</w:t>
            </w:r>
          </w:p>
        </w:tc>
      </w:tr>
    </w:tbl>
    <w:p w14:paraId="0D8AF05A" w14:textId="77777777" w:rsidR="00FA51E1" w:rsidRDefault="00FA51E1" w:rsidP="00FA51E1">
      <w:pPr>
        <w:spacing w:after="0" w:line="360" w:lineRule="auto"/>
        <w:contextualSpacing/>
        <w:jc w:val="both"/>
        <w:rPr>
          <w:rFonts w:ascii="Myriad Pro" w:eastAsia="Calibri" w:hAnsi="Myriad Pro" w:cs="Times New Roman"/>
          <w:color w:val="000000" w:themeColor="text1"/>
          <w:sz w:val="26"/>
          <w:szCs w:val="26"/>
        </w:rPr>
      </w:pPr>
    </w:p>
    <w:p w14:paraId="263372C1" w14:textId="77777777" w:rsidR="00DB7F8E" w:rsidRDefault="00DB7F8E" w:rsidP="00FA51E1">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ab/>
        <w:t xml:space="preserve">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2017 году фактически обслуживалось 79 165,41 условных единиц, </w:t>
      </w:r>
      <w:r w:rsidR="009A58F3">
        <w:rPr>
          <w:rFonts w:ascii="Myriad Pro" w:eastAsia="Calibri" w:hAnsi="Myriad Pro" w:cs="Times New Roman"/>
          <w:color w:val="000000" w:themeColor="text1"/>
          <w:sz w:val="26"/>
          <w:szCs w:val="26"/>
        </w:rPr>
        <w:t xml:space="preserve">с учетом ввода (вывода) в (из) эксплуатацию электросетевого оборудования, консолидации электросетевого оборудования Астраханской области (получение в безвозмездное пользование электросетевого оборудования от собственников, принятие бесхозяйных сетей на баланс филиала ПАО </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 xml:space="preserve">) на 2018 год учтено при расчете необходимой валовой выручки филиала ПАО </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МРС К Юга</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009A58F3">
        <w:rPr>
          <w:rFonts w:ascii="Myriad Pro" w:eastAsia="Calibri" w:hAnsi="Myriad Pro" w:cs="Times New Roman"/>
          <w:color w:val="000000" w:themeColor="text1"/>
          <w:sz w:val="26"/>
          <w:szCs w:val="26"/>
        </w:rPr>
        <w:t xml:space="preserve"> в размере -79 240,74 условных единиц.</w:t>
      </w:r>
    </w:p>
    <w:p w14:paraId="1EC62996" w14:textId="77777777" w:rsidR="005D77B8" w:rsidRDefault="005D77B8" w:rsidP="00FA51E1">
      <w:pPr>
        <w:spacing w:after="0" w:line="360" w:lineRule="auto"/>
        <w:contextualSpacing/>
        <w:jc w:val="both"/>
        <w:rPr>
          <w:rFonts w:ascii="Myriad Pro" w:eastAsia="Calibri" w:hAnsi="Myriad Pro" w:cs="Times New Roman"/>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5F6D18" w:rsidRPr="008C068E" w14:paraId="2AC9FDF6" w14:textId="77777777" w:rsidTr="005F6D1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36204E"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822EBF"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82A22"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51E8A"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152D8"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665189">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429F2"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5F6D18" w:rsidRPr="008C068E" w14:paraId="273A04EC" w14:textId="77777777" w:rsidTr="00090C7F">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08010" w14:textId="77777777" w:rsidR="005F6D18" w:rsidRPr="008C068E" w:rsidRDefault="005F6D18" w:rsidP="006B2E12">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DBA68"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50464"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C65DA5"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383BF"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1F327" w14:textId="77777777" w:rsidR="005F6D18" w:rsidRPr="008C068E" w:rsidRDefault="005F6D18"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5F6D18" w:rsidRPr="006439BF" w14:paraId="6AB3AE42" w14:textId="77777777" w:rsidTr="005F6D18">
        <w:trPr>
          <w:trHeight w:val="303"/>
        </w:trPr>
        <w:tc>
          <w:tcPr>
            <w:tcW w:w="1514" w:type="pct"/>
            <w:tcBorders>
              <w:top w:val="single" w:sz="4" w:space="0" w:color="FFFFFF" w:themeColor="background1"/>
            </w:tcBorders>
            <w:shd w:val="clear" w:color="000000" w:fill="FFFFFF"/>
            <w:vAlign w:val="center"/>
          </w:tcPr>
          <w:p w14:paraId="77DB9EFB" w14:textId="77777777" w:rsidR="005F6D18" w:rsidRPr="006439BF" w:rsidRDefault="005F6D18" w:rsidP="005F6D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Подконтрольные расходы</w:t>
            </w:r>
          </w:p>
        </w:tc>
        <w:tc>
          <w:tcPr>
            <w:tcW w:w="835" w:type="pct"/>
            <w:tcBorders>
              <w:top w:val="single" w:sz="4" w:space="0" w:color="FFFFFF" w:themeColor="background1"/>
            </w:tcBorders>
            <w:shd w:val="clear" w:color="auto" w:fill="auto"/>
            <w:vAlign w:val="center"/>
          </w:tcPr>
          <w:p w14:paraId="3F6F0DCD" w14:textId="77777777" w:rsidR="005F6D18" w:rsidRPr="006439BF" w:rsidRDefault="005F6D18" w:rsidP="005F6D18">
            <w:pPr>
              <w:spacing w:after="0" w:line="240" w:lineRule="auto"/>
              <w:jc w:val="center"/>
              <w:rPr>
                <w:rFonts w:ascii="Myriad Pro" w:eastAsia="Times New Roman" w:hAnsi="Myriad Pro" w:cs="Calibri"/>
                <w:sz w:val="20"/>
                <w:szCs w:val="20"/>
                <w:lang w:eastAsia="ru-RU"/>
              </w:rPr>
            </w:pPr>
            <w:r w:rsidRPr="00090C7F">
              <w:rPr>
                <w:rFonts w:ascii="Myriad Pro" w:eastAsia="Times New Roman" w:hAnsi="Myriad Pro" w:cs="Calibri"/>
                <w:sz w:val="20"/>
                <w:szCs w:val="20"/>
                <w:lang w:eastAsia="ru-RU"/>
              </w:rPr>
              <w:t>1 265 415,91</w:t>
            </w:r>
          </w:p>
        </w:tc>
        <w:tc>
          <w:tcPr>
            <w:tcW w:w="834" w:type="pct"/>
            <w:tcBorders>
              <w:top w:val="single" w:sz="4" w:space="0" w:color="FFFFFF" w:themeColor="background1"/>
            </w:tcBorders>
            <w:shd w:val="clear" w:color="auto" w:fill="auto"/>
            <w:vAlign w:val="center"/>
          </w:tcPr>
          <w:p w14:paraId="22714CD0" w14:textId="77777777" w:rsidR="005F6D18" w:rsidRPr="006439BF" w:rsidRDefault="005F6D18" w:rsidP="005F6D18">
            <w:pPr>
              <w:spacing w:after="0" w:line="240" w:lineRule="auto"/>
              <w:jc w:val="center"/>
              <w:rPr>
                <w:rFonts w:ascii="Myriad Pro" w:eastAsia="Times New Roman" w:hAnsi="Myriad Pro" w:cs="Calibri"/>
                <w:sz w:val="20"/>
                <w:szCs w:val="20"/>
                <w:lang w:eastAsia="ru-RU"/>
              </w:rPr>
            </w:pPr>
            <w:r>
              <w:rPr>
                <w:rFonts w:ascii="Myriad Pro" w:eastAsia="Calibri" w:hAnsi="Myriad Pro" w:cs="Times New Roman"/>
                <w:color w:val="000000" w:themeColor="text1"/>
                <w:sz w:val="20"/>
                <w:szCs w:val="20"/>
              </w:rPr>
              <w:t>1 552 987,95</w:t>
            </w:r>
          </w:p>
        </w:tc>
        <w:tc>
          <w:tcPr>
            <w:tcW w:w="759" w:type="pct"/>
            <w:tcBorders>
              <w:top w:val="single" w:sz="4" w:space="0" w:color="FFFFFF" w:themeColor="background1"/>
            </w:tcBorders>
            <w:shd w:val="clear" w:color="auto" w:fill="auto"/>
            <w:vAlign w:val="center"/>
          </w:tcPr>
          <w:p w14:paraId="6F9C8B25" w14:textId="77777777" w:rsidR="005F6D18" w:rsidRPr="006439BF" w:rsidRDefault="005F6D18" w:rsidP="005F6D18">
            <w:pPr>
              <w:spacing w:after="0" w:line="240" w:lineRule="auto"/>
              <w:jc w:val="center"/>
              <w:rPr>
                <w:rFonts w:ascii="Myriad Pro" w:eastAsia="Times New Roman" w:hAnsi="Myriad Pro" w:cs="Calibri"/>
                <w:sz w:val="20"/>
                <w:szCs w:val="20"/>
                <w:lang w:eastAsia="ru-RU"/>
              </w:rPr>
            </w:pPr>
            <w:r>
              <w:rPr>
                <w:rFonts w:ascii="Myriad Pro" w:eastAsia="Calibri" w:hAnsi="Myriad Pro" w:cs="Times New Roman"/>
                <w:color w:val="000000" w:themeColor="text1"/>
                <w:sz w:val="20"/>
                <w:szCs w:val="20"/>
              </w:rPr>
              <w:t>1 552 987,95</w:t>
            </w:r>
          </w:p>
        </w:tc>
        <w:tc>
          <w:tcPr>
            <w:tcW w:w="531" w:type="pct"/>
            <w:tcBorders>
              <w:top w:val="single" w:sz="4" w:space="0" w:color="FFFFFF" w:themeColor="background1"/>
            </w:tcBorders>
            <w:shd w:val="clear" w:color="auto" w:fill="auto"/>
            <w:vAlign w:val="center"/>
          </w:tcPr>
          <w:p w14:paraId="6393047F" w14:textId="77777777" w:rsidR="005F6D18" w:rsidRPr="006439BF" w:rsidRDefault="005F6D18" w:rsidP="005F6D18">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27" w:type="pct"/>
            <w:tcBorders>
              <w:top w:val="single" w:sz="4" w:space="0" w:color="FFFFFF" w:themeColor="background1"/>
            </w:tcBorders>
            <w:shd w:val="clear" w:color="auto" w:fill="auto"/>
            <w:vAlign w:val="center"/>
          </w:tcPr>
          <w:p w14:paraId="1A20784C" w14:textId="77777777" w:rsidR="005F6D18" w:rsidRPr="006439BF" w:rsidRDefault="005F6D18" w:rsidP="00090C7F">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+22,7%</w:t>
            </w:r>
          </w:p>
        </w:tc>
      </w:tr>
    </w:tbl>
    <w:p w14:paraId="0A311217" w14:textId="77777777" w:rsidR="00B01797" w:rsidRDefault="00B01797" w:rsidP="00FA51E1">
      <w:pPr>
        <w:spacing w:after="0" w:line="360" w:lineRule="auto"/>
        <w:contextualSpacing/>
        <w:jc w:val="both"/>
        <w:rPr>
          <w:rFonts w:ascii="Myriad Pro" w:eastAsia="Calibri" w:hAnsi="Myriad Pro" w:cs="Times New Roman"/>
          <w:color w:val="000000" w:themeColor="text1"/>
          <w:sz w:val="26"/>
          <w:szCs w:val="26"/>
        </w:rPr>
      </w:pPr>
    </w:p>
    <w:p w14:paraId="178FB65A" w14:textId="77777777" w:rsidR="00FA51E1" w:rsidRPr="00701258"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701258">
        <w:rPr>
          <w:rFonts w:ascii="Myriad Pro" w:eastAsia="Calibri" w:hAnsi="Myriad Pro" w:cs="Times New Roman"/>
          <w:b/>
          <w:color w:val="000000" w:themeColor="text1"/>
          <w:sz w:val="26"/>
          <w:szCs w:val="26"/>
        </w:rPr>
        <w:t>ПОЗИЦИЯ ТЕРРИТОРИАЛЬНОЙ СЕТЕВОЙ ОРГАНИЗАЦИИ</w:t>
      </w:r>
    </w:p>
    <w:p w14:paraId="7F5364CC" w14:textId="77777777"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2019 год филиалом </w:t>
      </w:r>
      <w:r w:rsidRPr="003E60E3">
        <w:rPr>
          <w:rFonts w:ascii="Myriad Pro" w:eastAsia="Calibri" w:hAnsi="Myriad Pro" w:cs="Times New Roman"/>
          <w:color w:val="000000" w:themeColor="text1"/>
          <w:sz w:val="26"/>
          <w:szCs w:val="26"/>
        </w:rPr>
        <w:t xml:space="preserve">ПАО </w:t>
      </w:r>
      <w:r w:rsidR="00BA3D04">
        <w:rPr>
          <w:rFonts w:ascii="Myriad Pro" w:eastAsia="Calibri" w:hAnsi="Myriad Pro" w:cs="Times New Roman"/>
          <w:color w:val="000000" w:themeColor="text1"/>
          <w:sz w:val="26"/>
          <w:szCs w:val="26"/>
        </w:rPr>
        <w:t>«</w:t>
      </w:r>
      <w:r w:rsidRPr="003E60E3">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3E60E3">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первоначально была заявлена величина подконтрольных расходов в размере </w:t>
      </w:r>
      <w:r w:rsidR="00B62736">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1 519 222,87 тыс. руб. </w:t>
      </w:r>
    </w:p>
    <w:tbl>
      <w:tblPr>
        <w:tblW w:w="9234" w:type="dxa"/>
        <w:tblLayout w:type="fixed"/>
        <w:tblLook w:val="04A0" w:firstRow="1" w:lastRow="0" w:firstColumn="1" w:lastColumn="0" w:noHBand="0" w:noVBand="1"/>
      </w:tblPr>
      <w:tblGrid>
        <w:gridCol w:w="3397"/>
        <w:gridCol w:w="851"/>
        <w:gridCol w:w="2126"/>
        <w:gridCol w:w="2860"/>
      </w:tblGrid>
      <w:tr w:rsidR="00FA51E1" w:rsidRPr="005E74D7" w14:paraId="216E917C" w14:textId="77777777" w:rsidTr="00B62736">
        <w:trPr>
          <w:trHeight w:val="20"/>
          <w:tblHeader/>
        </w:trPr>
        <w:tc>
          <w:tcPr>
            <w:tcW w:w="3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3D4ED89A" w14:textId="77777777" w:rsidR="00FA51E1" w:rsidRPr="005E74D7" w:rsidRDefault="005E74D7" w:rsidP="00FA51E1">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Наименование показателя</w:t>
            </w:r>
            <w:r w:rsidR="00FA51E1" w:rsidRPr="005E74D7">
              <w:rPr>
                <w:rFonts w:ascii="Myriad Pro" w:eastAsia="Calibri" w:hAnsi="Myriad Pro" w:cs="Times New Roman"/>
                <w:color w:val="FFFFFF" w:themeColor="background1"/>
                <w:sz w:val="20"/>
                <w:szCs w:val="20"/>
              </w:rPr>
              <w:t> </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14D85467" w14:textId="77777777" w:rsidR="00FA51E1" w:rsidRPr="005E74D7" w:rsidRDefault="00FA51E1" w:rsidP="00FA51E1">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 Ед. изм.</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4A2ABFB2" w14:textId="77777777" w:rsidR="00FA51E1" w:rsidRPr="005E74D7" w:rsidRDefault="005E74D7" w:rsidP="00FA51E1">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Принятые Службой по тарифам Астраханской области на 2018 год</w:t>
            </w:r>
          </w:p>
        </w:tc>
        <w:tc>
          <w:tcPr>
            <w:tcW w:w="28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6508E60E" w14:textId="77777777" w:rsidR="00FA51E1" w:rsidRPr="005E74D7" w:rsidRDefault="005E74D7" w:rsidP="00FA51E1">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Заявленный филиалом</w:t>
            </w:r>
            <w:r>
              <w:rPr>
                <w:rFonts w:ascii="Myriad Pro" w:eastAsia="Calibri" w:hAnsi="Myriad Pro" w:cs="Times New Roman"/>
                <w:color w:val="FFFFFF" w:themeColor="background1"/>
                <w:sz w:val="20"/>
                <w:szCs w:val="20"/>
              </w:rPr>
              <w:t xml:space="preserve"> ПАО </w:t>
            </w:r>
            <w:r w:rsidR="00665189">
              <w:rPr>
                <w:rFonts w:ascii="Myriad Pro" w:eastAsia="Calibri" w:hAnsi="Myriad Pro" w:cs="Times New Roman"/>
                <w:color w:val="FFFFFF" w:themeColor="background1"/>
                <w:sz w:val="20"/>
                <w:szCs w:val="20"/>
              </w:rPr>
              <w:t xml:space="preserve"> </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МРСК Юга</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 xml:space="preserve"> - </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Астраханьэнерго</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 xml:space="preserve"> </w:t>
            </w:r>
            <w:r>
              <w:rPr>
                <w:rFonts w:ascii="Myriad Pro" w:eastAsia="Calibri" w:hAnsi="Myriad Pro" w:cs="Times New Roman"/>
                <w:color w:val="FFFFFF" w:themeColor="background1"/>
                <w:sz w:val="20"/>
                <w:szCs w:val="20"/>
              </w:rPr>
              <w:br/>
              <w:t>на 2019 год</w:t>
            </w:r>
          </w:p>
        </w:tc>
      </w:tr>
      <w:tr w:rsidR="00FA51E1" w:rsidRPr="00356F4D" w14:paraId="45B51EBD" w14:textId="77777777" w:rsidTr="009C7522">
        <w:trPr>
          <w:trHeight w:val="20"/>
        </w:trPr>
        <w:tc>
          <w:tcPr>
            <w:tcW w:w="3397"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29D01931"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инфляция</w:t>
            </w:r>
          </w:p>
        </w:tc>
        <w:tc>
          <w:tcPr>
            <w:tcW w:w="85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F6329CB"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w:t>
            </w:r>
          </w:p>
        </w:tc>
        <w:tc>
          <w:tcPr>
            <w:tcW w:w="212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A47250B" w14:textId="77777777" w:rsidR="00FA51E1" w:rsidRPr="00472387"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3,7%</w:t>
            </w:r>
          </w:p>
        </w:tc>
        <w:tc>
          <w:tcPr>
            <w:tcW w:w="286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664D7BB"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4,0%</w:t>
            </w:r>
          </w:p>
        </w:tc>
      </w:tr>
      <w:tr w:rsidR="00FA51E1" w:rsidRPr="00356F4D" w14:paraId="4662F967"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691186"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индекс эффективности операционных расходов</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9D22BDA"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3EE932CC"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1,0%</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134E8578"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1,0%</w:t>
            </w:r>
          </w:p>
        </w:tc>
      </w:tr>
      <w:tr w:rsidR="00FA51E1" w:rsidRPr="00356F4D" w14:paraId="7FA19EB9"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6AFB8"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 xml:space="preserve">количество активов всего, </w:t>
            </w:r>
          </w:p>
          <w:p w14:paraId="419014BD"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в том числе</w:t>
            </w:r>
          </w:p>
          <w:p w14:paraId="4F7869E8" w14:textId="77777777" w:rsidR="00FA51E1" w:rsidRPr="00C70D22"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в разрезе уровней напряжения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983BB8D"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2DBEFAFF"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79 240,74</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12AFDC43" w14:textId="77777777" w:rsidR="00FA51E1" w:rsidRPr="00F060D0"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79 320,27</w:t>
            </w:r>
          </w:p>
        </w:tc>
      </w:tr>
      <w:tr w:rsidR="00FA51E1" w:rsidRPr="00356F4D" w14:paraId="558CE395"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31BBC"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ВН</w:t>
            </w:r>
          </w:p>
        </w:tc>
        <w:tc>
          <w:tcPr>
            <w:tcW w:w="851" w:type="dxa"/>
            <w:tcBorders>
              <w:top w:val="single" w:sz="4" w:space="0" w:color="auto"/>
              <w:left w:val="nil"/>
              <w:bottom w:val="single" w:sz="4" w:space="0" w:color="auto"/>
              <w:right w:val="single" w:sz="4" w:space="0" w:color="auto"/>
            </w:tcBorders>
            <w:shd w:val="clear" w:color="auto" w:fill="auto"/>
            <w:noWrap/>
            <w:hideMark/>
          </w:tcPr>
          <w:p w14:paraId="6D5BF74D"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7C2B367C"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17 274</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20D63A72"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17 325</w:t>
            </w:r>
          </w:p>
        </w:tc>
      </w:tr>
      <w:tr w:rsidR="00FA51E1" w:rsidRPr="00356F4D" w14:paraId="7AD05B3A"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39F80"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СН1</w:t>
            </w:r>
          </w:p>
        </w:tc>
        <w:tc>
          <w:tcPr>
            <w:tcW w:w="851" w:type="dxa"/>
            <w:tcBorders>
              <w:top w:val="single" w:sz="4" w:space="0" w:color="auto"/>
              <w:left w:val="nil"/>
              <w:bottom w:val="single" w:sz="4" w:space="0" w:color="auto"/>
              <w:right w:val="single" w:sz="4" w:space="0" w:color="auto"/>
            </w:tcBorders>
            <w:shd w:val="clear" w:color="auto" w:fill="auto"/>
            <w:noWrap/>
            <w:hideMark/>
          </w:tcPr>
          <w:p w14:paraId="3B0AB935"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256FF993"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5 495</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53C655A4"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5 240</w:t>
            </w:r>
          </w:p>
        </w:tc>
      </w:tr>
      <w:tr w:rsidR="00FA51E1" w:rsidRPr="00356F4D" w14:paraId="61202344"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48BA6E"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СН2</w:t>
            </w:r>
          </w:p>
        </w:tc>
        <w:tc>
          <w:tcPr>
            <w:tcW w:w="851" w:type="dxa"/>
            <w:tcBorders>
              <w:top w:val="single" w:sz="4" w:space="0" w:color="auto"/>
              <w:left w:val="nil"/>
              <w:bottom w:val="single" w:sz="4" w:space="0" w:color="auto"/>
              <w:right w:val="single" w:sz="4" w:space="0" w:color="auto"/>
            </w:tcBorders>
            <w:shd w:val="clear" w:color="auto" w:fill="auto"/>
            <w:noWrap/>
            <w:hideMark/>
          </w:tcPr>
          <w:p w14:paraId="4F24D943"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3AFCE3C"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42 860</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1A87A70B"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43 089</w:t>
            </w:r>
          </w:p>
        </w:tc>
      </w:tr>
      <w:tr w:rsidR="00FA51E1" w:rsidRPr="00356F4D" w14:paraId="4AB73F71"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5D27A" w14:textId="77777777" w:rsidR="00FA51E1" w:rsidRPr="005E74D7" w:rsidRDefault="00FA51E1" w:rsidP="009C752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НН</w:t>
            </w:r>
          </w:p>
        </w:tc>
        <w:tc>
          <w:tcPr>
            <w:tcW w:w="851" w:type="dxa"/>
            <w:tcBorders>
              <w:top w:val="single" w:sz="4" w:space="0" w:color="auto"/>
              <w:left w:val="nil"/>
              <w:bottom w:val="single" w:sz="4" w:space="0" w:color="auto"/>
              <w:right w:val="single" w:sz="4" w:space="0" w:color="auto"/>
            </w:tcBorders>
            <w:shd w:val="clear" w:color="auto" w:fill="auto"/>
            <w:noWrap/>
            <w:hideMark/>
          </w:tcPr>
          <w:p w14:paraId="799865F0"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668B9D4C"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13 612</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151E6938"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13 666</w:t>
            </w:r>
          </w:p>
        </w:tc>
      </w:tr>
      <w:tr w:rsidR="00FA51E1" w:rsidRPr="00356F4D" w14:paraId="2860A125"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9B16F"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индекс изменения количества активов</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5E8D1EE"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FCA72CC"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0,0847%</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74A2E60E"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0,0753%</w:t>
            </w:r>
          </w:p>
        </w:tc>
      </w:tr>
      <w:tr w:rsidR="00FA51E1" w:rsidRPr="00356F4D" w14:paraId="0DDC958F"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DE3D"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коэффициент эластичности затрат по росту активов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54E47CD0"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C95094F"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75%</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5C92FC0E"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75%</w:t>
            </w:r>
          </w:p>
        </w:tc>
      </w:tr>
      <w:tr w:rsidR="00FA51E1" w:rsidRPr="00356F4D" w14:paraId="7A722FF9"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234B6"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итого коэффициент индексации</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C8D18EF"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C027B76" w14:textId="77777777" w:rsidR="00FA51E1" w:rsidRPr="00472387" w:rsidRDefault="00FA51E1" w:rsidP="009C7522">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1,02750</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06475AC7"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1,030375</w:t>
            </w:r>
          </w:p>
        </w:tc>
      </w:tr>
      <w:tr w:rsidR="00FA51E1" w:rsidRPr="00356F4D" w14:paraId="24077443"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75FB1"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50EC311" w14:textId="77777777" w:rsidR="00FA51E1" w:rsidRPr="00472387" w:rsidRDefault="00FA51E1" w:rsidP="00FA51E1">
            <w:pPr>
              <w:spacing w:after="0" w:line="240" w:lineRule="auto"/>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25E651A" w14:textId="77777777" w:rsidR="00FA51E1" w:rsidRPr="00472387" w:rsidRDefault="00FA51E1" w:rsidP="009C7522">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14:paraId="0A596F17" w14:textId="77777777" w:rsidR="00FA51E1" w:rsidRPr="00C70D22" w:rsidRDefault="00FA51E1" w:rsidP="009C7522">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 </w:t>
            </w:r>
          </w:p>
        </w:tc>
      </w:tr>
      <w:tr w:rsidR="00FA51E1" w:rsidRPr="00356F4D" w14:paraId="2A6B4CE8"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03FCF0"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noProof/>
                <w:color w:val="000000" w:themeColor="text1"/>
                <w:sz w:val="20"/>
                <w:szCs w:val="20"/>
                <w:lang w:eastAsia="ru-RU"/>
              </w:rPr>
              <w:drawing>
                <wp:anchor distT="0" distB="0" distL="114300" distR="114300" simplePos="0" relativeHeight="251683840" behindDoc="0" locked="0" layoutInCell="1" allowOverlap="1" wp14:anchorId="498F903B" wp14:editId="239D028C">
                  <wp:simplePos x="0" y="0"/>
                  <wp:positionH relativeFrom="column">
                    <wp:posOffset>1809750</wp:posOffset>
                  </wp:positionH>
                  <wp:positionV relativeFrom="paragraph">
                    <wp:posOffset>0</wp:posOffset>
                  </wp:positionV>
                  <wp:extent cx="0" cy="0"/>
                  <wp:effectExtent l="0" t="0" r="0" b="0"/>
                  <wp:wrapNone/>
                  <wp:docPr id="452" name="Рисунок 452">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1025"/>
                              </a:ext>
                            </a:extLst>
                          </pic:cNvPr>
                          <pic:cNvPicPr>
                            <a:picLocks noChangeAspect="1"/>
                          </pic:cNvPicPr>
                        </pic:nvPicPr>
                        <pic:blipFill>
                          <a:blip r:embed="rId33"/>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Pr="005E74D7">
              <w:rPr>
                <w:rFonts w:ascii="Myriad Pro" w:eastAsia="Calibri" w:hAnsi="Myriad Pro" w:cs="Times New Roman"/>
                <w:color w:val="000000" w:themeColor="text1"/>
                <w:sz w:val="20"/>
                <w:szCs w:val="20"/>
              </w:rPr>
              <w:t>ИТОГО подконтрольные расходы</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2D0B71C8"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тыс.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B18E365" w14:textId="77777777" w:rsidR="00FA51E1" w:rsidRPr="00C70D22" w:rsidRDefault="00FA51E1" w:rsidP="005E74D7">
            <w:pPr>
              <w:spacing w:after="0" w:line="240" w:lineRule="auto"/>
              <w:jc w:val="right"/>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1 474 436,90</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74D85615" w14:textId="77777777" w:rsidR="00FA51E1" w:rsidRPr="00C70D22" w:rsidRDefault="00FA51E1" w:rsidP="00472387">
            <w:pPr>
              <w:spacing w:after="0" w:line="240" w:lineRule="auto"/>
              <w:jc w:val="right"/>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1 519 222,87</w:t>
            </w:r>
          </w:p>
        </w:tc>
      </w:tr>
      <w:tr w:rsidR="00FA51E1" w:rsidRPr="00356F4D" w14:paraId="6C42AB31" w14:textId="77777777" w:rsidTr="009C752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hideMark/>
          </w:tcPr>
          <w:p w14:paraId="71721BB2" w14:textId="77777777" w:rsidR="00FA51E1" w:rsidRPr="005E74D7" w:rsidRDefault="00FA51E1" w:rsidP="00FA51E1">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прирост</w:t>
            </w:r>
          </w:p>
        </w:tc>
        <w:tc>
          <w:tcPr>
            <w:tcW w:w="851" w:type="dxa"/>
            <w:tcBorders>
              <w:top w:val="single" w:sz="4" w:space="0" w:color="auto"/>
              <w:left w:val="nil"/>
              <w:bottom w:val="single" w:sz="4" w:space="0" w:color="auto"/>
              <w:right w:val="single" w:sz="4" w:space="0" w:color="auto"/>
            </w:tcBorders>
            <w:shd w:val="clear" w:color="auto" w:fill="auto"/>
            <w:hideMark/>
          </w:tcPr>
          <w:p w14:paraId="419D7D71" w14:textId="77777777" w:rsidR="00FA51E1" w:rsidRPr="00472387"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hideMark/>
          </w:tcPr>
          <w:p w14:paraId="51E2229B"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472387">
              <w:rPr>
                <w:rFonts w:ascii="Myriad Pro" w:eastAsia="Calibri" w:hAnsi="Myriad Pro" w:cs="Times New Roman"/>
                <w:color w:val="000000" w:themeColor="text1"/>
                <w:sz w:val="20"/>
                <w:szCs w:val="20"/>
              </w:rPr>
              <w:t> </w:t>
            </w:r>
          </w:p>
        </w:tc>
        <w:tc>
          <w:tcPr>
            <w:tcW w:w="2860" w:type="dxa"/>
            <w:tcBorders>
              <w:top w:val="single" w:sz="4" w:space="0" w:color="auto"/>
              <w:left w:val="nil"/>
              <w:bottom w:val="single" w:sz="4" w:space="0" w:color="auto"/>
              <w:right w:val="single" w:sz="4" w:space="0" w:color="auto"/>
            </w:tcBorders>
            <w:shd w:val="clear" w:color="auto" w:fill="auto"/>
            <w:hideMark/>
          </w:tcPr>
          <w:p w14:paraId="6B5663E1" w14:textId="77777777" w:rsidR="00FA51E1" w:rsidRPr="00C70D22" w:rsidRDefault="00FA51E1" w:rsidP="00FA51E1">
            <w:pPr>
              <w:spacing w:after="0" w:line="240" w:lineRule="auto"/>
              <w:jc w:val="center"/>
              <w:rPr>
                <w:rFonts w:ascii="Myriad Pro" w:eastAsia="Calibri" w:hAnsi="Myriad Pro" w:cs="Times New Roman"/>
                <w:color w:val="000000" w:themeColor="text1"/>
                <w:sz w:val="20"/>
                <w:szCs w:val="20"/>
              </w:rPr>
            </w:pPr>
            <w:r w:rsidRPr="00C70D22">
              <w:rPr>
                <w:rFonts w:ascii="Myriad Pro" w:eastAsia="Calibri" w:hAnsi="Myriad Pro" w:cs="Times New Roman"/>
                <w:color w:val="000000" w:themeColor="text1"/>
                <w:sz w:val="20"/>
                <w:szCs w:val="20"/>
              </w:rPr>
              <w:t>3,04%</w:t>
            </w:r>
          </w:p>
        </w:tc>
      </w:tr>
    </w:tbl>
    <w:p w14:paraId="54AE6BC3" w14:textId="77777777" w:rsidR="00FA51E1" w:rsidRDefault="00FA51E1" w:rsidP="00FA51E1">
      <w:pPr>
        <w:spacing w:after="0" w:line="360" w:lineRule="auto"/>
        <w:ind w:firstLine="709"/>
        <w:contextualSpacing/>
        <w:jc w:val="both"/>
        <w:rPr>
          <w:rFonts w:ascii="Myriad Pro" w:hAnsi="Myriad Pro" w:cs="Myriad Pro"/>
          <w:sz w:val="26"/>
          <w:szCs w:val="26"/>
        </w:rPr>
      </w:pPr>
    </w:p>
    <w:p w14:paraId="42690682" w14:textId="77777777" w:rsidR="00FA51E1" w:rsidRDefault="00FA51E1" w:rsidP="00FA51E1">
      <w:pPr>
        <w:spacing w:after="0" w:line="360" w:lineRule="auto"/>
        <w:ind w:firstLine="709"/>
        <w:contextualSpacing/>
        <w:jc w:val="both"/>
        <w:rPr>
          <w:rFonts w:ascii="Myriad Pro" w:hAnsi="Myriad Pro" w:cs="Myriad Pro"/>
          <w:sz w:val="26"/>
          <w:szCs w:val="26"/>
        </w:rPr>
      </w:pPr>
      <w:r>
        <w:rPr>
          <w:rFonts w:ascii="Myriad Pro" w:hAnsi="Myriad Pro" w:cs="Myriad Pro"/>
          <w:sz w:val="26"/>
          <w:szCs w:val="26"/>
        </w:rPr>
        <w:t xml:space="preserve">В последующем с учетом изменения состава электросетевого оборудования (условных единиц и уточнения индекса потребительских цен на 2019 год) </w:t>
      </w:r>
      <w:r w:rsidRPr="00FF70F6">
        <w:rPr>
          <w:rFonts w:ascii="Myriad Pro" w:hAnsi="Myriad Pro" w:cs="Myriad Pro"/>
          <w:sz w:val="26"/>
          <w:szCs w:val="26"/>
        </w:rPr>
        <w:t>письмом от 29.10</w:t>
      </w:r>
      <w:r>
        <w:rPr>
          <w:rFonts w:ascii="Myriad Pro" w:hAnsi="Myriad Pro" w:cs="Myriad Pro"/>
          <w:sz w:val="26"/>
          <w:szCs w:val="26"/>
        </w:rPr>
        <w:t>.2018 года № АЭ/1502/645 филиал</w:t>
      </w:r>
      <w:r w:rsidRPr="00FF70F6">
        <w:rPr>
          <w:rFonts w:ascii="Myriad Pro" w:hAnsi="Myriad Pro" w:cs="Myriad Pro"/>
          <w:sz w:val="26"/>
          <w:szCs w:val="26"/>
        </w:rPr>
        <w:t xml:space="preserve"> ПАО </w:t>
      </w:r>
      <w:r w:rsidR="00BA3D04">
        <w:rPr>
          <w:rFonts w:ascii="Myriad Pro" w:hAnsi="Myriad Pro" w:cs="Myriad Pro"/>
          <w:sz w:val="26"/>
          <w:szCs w:val="26"/>
        </w:rPr>
        <w:t>«</w:t>
      </w:r>
      <w:r w:rsidRPr="00FF70F6">
        <w:rPr>
          <w:rFonts w:ascii="Myriad Pro" w:hAnsi="Myriad Pro" w:cs="Myriad Pro"/>
          <w:sz w:val="26"/>
          <w:szCs w:val="26"/>
        </w:rPr>
        <w:t>МРСК Юга</w:t>
      </w:r>
      <w:r w:rsidR="00BA3D04">
        <w:rPr>
          <w:rFonts w:ascii="Myriad Pro" w:hAnsi="Myriad Pro" w:cs="Myriad Pro"/>
          <w:sz w:val="26"/>
          <w:szCs w:val="26"/>
        </w:rPr>
        <w:t>»</w:t>
      </w:r>
      <w:r w:rsidRPr="00FF70F6">
        <w:rPr>
          <w:rFonts w:ascii="Myriad Pro" w:hAnsi="Myriad Pro" w:cs="Myriad Pro"/>
          <w:sz w:val="26"/>
          <w:szCs w:val="26"/>
        </w:rPr>
        <w:t>-</w:t>
      </w:r>
      <w:r>
        <w:rPr>
          <w:rFonts w:ascii="Myriad Pro" w:hAnsi="Myriad Pro" w:cs="Myriad Pro"/>
          <w:sz w:val="26"/>
          <w:szCs w:val="26"/>
        </w:rPr>
        <w:t xml:space="preserve"> </w:t>
      </w:r>
      <w:r w:rsidR="00BA3D04">
        <w:rPr>
          <w:rFonts w:ascii="Myriad Pro" w:hAnsi="Myriad Pro" w:cs="Myriad Pro"/>
          <w:sz w:val="26"/>
          <w:szCs w:val="26"/>
        </w:rPr>
        <w:t>«</w:t>
      </w:r>
      <w:r w:rsidRPr="00FF70F6">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уточнил коэффициент </w:t>
      </w:r>
      <w:r w:rsidRPr="00BE79A7">
        <w:rPr>
          <w:rFonts w:ascii="Myriad Pro" w:hAnsi="Myriad Pro" w:cs="Myriad Pro"/>
          <w:sz w:val="26"/>
          <w:szCs w:val="26"/>
        </w:rPr>
        <w:t xml:space="preserve">индексации до </w:t>
      </w:r>
      <w:r>
        <w:rPr>
          <w:rFonts w:ascii="Myriad Pro" w:hAnsi="Myriad Pro" w:cs="Myriad Pro"/>
          <w:sz w:val="26"/>
          <w:szCs w:val="26"/>
        </w:rPr>
        <w:t>1,054407.</w:t>
      </w:r>
    </w:p>
    <w:p w14:paraId="522B8DEE" w14:textId="77777777" w:rsidR="00FA51E1" w:rsidRPr="00FF70F6" w:rsidRDefault="00FA51E1" w:rsidP="00FA51E1">
      <w:pPr>
        <w:spacing w:after="0" w:line="360" w:lineRule="auto"/>
        <w:ind w:firstLine="709"/>
        <w:contextualSpacing/>
        <w:jc w:val="both"/>
        <w:rPr>
          <w:rFonts w:ascii="Myriad Pro" w:hAnsi="Myriad Pro" w:cs="Myriad Pro"/>
          <w:sz w:val="26"/>
          <w:szCs w:val="26"/>
        </w:rPr>
      </w:pPr>
      <w:r>
        <w:rPr>
          <w:rFonts w:ascii="Myriad Pro" w:hAnsi="Myriad Pro" w:cs="Myriad Pro"/>
          <w:sz w:val="26"/>
          <w:szCs w:val="26"/>
        </w:rPr>
        <w:t xml:space="preserve">Изменения произведены за счет увеличения прогнозируемого индекса потребительских цен с 4,0% до 4,6%, при этом фактическое количество условных единиц изменилось с 79 320,27 до 81 165,72 за счет принятия в безвозмездное пользование электросетевого оборудования. Также произведена была корректировка условных единиц до 81 050,24 за счет вступившего в законную силу определения Двенадцатого Арбитражного Апелляционного суда № А06-4339/2018 от 28.11.2018, которым электросетевое оборудование города Астрахани передано в обслуживание МУП </w:t>
      </w:r>
      <w:r w:rsidR="00BA3D04">
        <w:rPr>
          <w:rFonts w:ascii="Myriad Pro" w:hAnsi="Myriad Pro" w:cs="Myriad Pro"/>
          <w:sz w:val="26"/>
          <w:szCs w:val="26"/>
        </w:rPr>
        <w:t>«</w:t>
      </w:r>
      <w:r>
        <w:rPr>
          <w:rFonts w:ascii="Myriad Pro" w:hAnsi="Myriad Pro" w:cs="Myriad Pro"/>
          <w:sz w:val="26"/>
          <w:szCs w:val="26"/>
        </w:rPr>
        <w:t>Горэлектросеть</w:t>
      </w:r>
      <w:r w:rsidR="00BA3D04">
        <w:rPr>
          <w:rFonts w:ascii="Myriad Pro" w:hAnsi="Myriad Pro" w:cs="Myriad Pro"/>
          <w:sz w:val="26"/>
          <w:szCs w:val="26"/>
        </w:rPr>
        <w:t>»</w:t>
      </w:r>
      <w:r>
        <w:rPr>
          <w:rFonts w:ascii="Myriad Pro" w:hAnsi="Myriad Pro" w:cs="Myriad Pro"/>
          <w:sz w:val="26"/>
          <w:szCs w:val="26"/>
        </w:rPr>
        <w:t xml:space="preserve">. </w:t>
      </w:r>
    </w:p>
    <w:p w14:paraId="6BF0C218"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0E52FC5F" w14:textId="77777777" w:rsidR="00FA51E1" w:rsidRPr="006B7CE2"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t>ПОЗИЦИЯ ОРГАНА РЕГУЛИРОВАНИЯ</w:t>
      </w:r>
    </w:p>
    <w:p w14:paraId="20A8807C" w14:textId="77777777" w:rsidR="00FA51E1" w:rsidRDefault="00FA51E1" w:rsidP="00FA51E1">
      <w:pPr>
        <w:spacing w:after="0" w:line="360" w:lineRule="auto"/>
        <w:ind w:firstLine="709"/>
        <w:jc w:val="both"/>
        <w:rPr>
          <w:rFonts w:ascii="Myriad Pro" w:hAnsi="Myriad Pro"/>
          <w:color w:val="000000"/>
          <w:sz w:val="26"/>
          <w:szCs w:val="26"/>
        </w:rPr>
      </w:pPr>
      <w:r>
        <w:rPr>
          <w:rFonts w:ascii="Myriad Pro" w:hAnsi="Myriad Pro"/>
          <w:color w:val="000000"/>
          <w:sz w:val="26"/>
          <w:szCs w:val="26"/>
        </w:rPr>
        <w:t>Службой по тарифам Астраханской области в разделе 4.1. Экспертного заключения установлен коэффициент индексации к базовому уровню подконтрольных расходов на 2019 год в размере -105,</w:t>
      </w:r>
      <w:r w:rsidR="00D35BED">
        <w:rPr>
          <w:rFonts w:ascii="Myriad Pro" w:hAnsi="Myriad Pro"/>
          <w:color w:val="000000"/>
          <w:sz w:val="26"/>
          <w:szCs w:val="26"/>
        </w:rPr>
        <w:t>328</w:t>
      </w:r>
      <w:r>
        <w:rPr>
          <w:rFonts w:ascii="Myriad Pro" w:hAnsi="Myriad Pro"/>
          <w:color w:val="000000"/>
          <w:sz w:val="26"/>
          <w:szCs w:val="26"/>
        </w:rPr>
        <w:t>%. Подконтрольные расходы на 2019 год с учетом применения коэффициента индексации составили – 1 552 987,95 тыс. рублей. Дополнительная сумма корректировки к ранее установленным параметрам на 2019 год составила - 34 377,14 тыс. рублей.</w:t>
      </w:r>
    </w:p>
    <w:p w14:paraId="7B55E2D2"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28EB80F6" w14:textId="77777777" w:rsidR="00FA51E1" w:rsidRPr="006B7CE2"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t xml:space="preserve">ПОЗИЦИЯ ИСПОЛНИТЕЛЯ </w:t>
      </w:r>
    </w:p>
    <w:p w14:paraId="6DBF1BC8" w14:textId="77777777" w:rsidR="00FA51E1" w:rsidRDefault="00FA51E1" w:rsidP="00FA51E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предоставленных </w:t>
      </w:r>
      <w:r w:rsidRPr="00B66D5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 xml:space="preserve">ом </w:t>
      </w:r>
      <w:r w:rsidR="00665189">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w:t>
      </w:r>
      <w:r w:rsidR="00665189">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w:t>
      </w:r>
      <w:r w:rsidRPr="00B66D5D">
        <w:rPr>
          <w:rFonts w:ascii="Myriad Pro" w:eastAsia="Calibri" w:hAnsi="Myriad Pro" w:cs="Times New Roman"/>
          <w:color w:val="000000" w:themeColor="text1"/>
          <w:sz w:val="26"/>
          <w:szCs w:val="26"/>
        </w:rPr>
        <w:t>Юга</w:t>
      </w:r>
      <w:r w:rsidR="00BA3D04">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Службу по тарифам Астраханской области для обоснования расчета величины подконтрольных расходов на 2019 год, Исполнитель отмечает следующее.</w:t>
      </w:r>
    </w:p>
    <w:p w14:paraId="5799AD42" w14:textId="77777777" w:rsidR="00FA51E1" w:rsidRPr="00FE21FE" w:rsidRDefault="00FA51E1" w:rsidP="00B9583E">
      <w:pPr>
        <w:pStyle w:val="a3"/>
        <w:numPr>
          <w:ilvl w:val="0"/>
          <w:numId w:val="22"/>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Расчет величины подконтрольных расходов на 2019 год, </w:t>
      </w:r>
      <w:r>
        <w:rPr>
          <w:rFonts w:ascii="Myriad Pro" w:hAnsi="Myriad Pro"/>
          <w:color w:val="000000" w:themeColor="text1"/>
          <w:sz w:val="26"/>
          <w:szCs w:val="26"/>
        </w:rPr>
        <w:t xml:space="preserve">выполнен в соответствии с пунктом </w:t>
      </w:r>
      <w:r w:rsidRPr="00FE21FE">
        <w:rPr>
          <w:rFonts w:ascii="Myriad Pro" w:hAnsi="Myriad Pro"/>
          <w:color w:val="000000" w:themeColor="text1"/>
          <w:sz w:val="26"/>
          <w:szCs w:val="26"/>
        </w:rPr>
        <w:t>11 Методических указаний № 98-э.</w:t>
      </w:r>
    </w:p>
    <w:p w14:paraId="3D98A281" w14:textId="77777777" w:rsidR="00FA51E1" w:rsidRPr="00FE21FE" w:rsidRDefault="00FA51E1" w:rsidP="00B9583E">
      <w:pPr>
        <w:pStyle w:val="a3"/>
        <w:numPr>
          <w:ilvl w:val="0"/>
          <w:numId w:val="22"/>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Долгосрочные параметры регулирования филиала ПАО </w:t>
      </w:r>
      <w:r w:rsidR="00BA3D04">
        <w:rPr>
          <w:rFonts w:ascii="Myriad Pro" w:hAnsi="Myriad Pro"/>
          <w:color w:val="000000" w:themeColor="text1"/>
          <w:sz w:val="26"/>
          <w:szCs w:val="26"/>
        </w:rPr>
        <w:t>«</w:t>
      </w:r>
      <w:r w:rsidRPr="00FE21FE">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FE21FE">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FE21FE">
        <w:rPr>
          <w:rFonts w:ascii="Myriad Pro" w:hAnsi="Myriad Pro"/>
          <w:color w:val="000000" w:themeColor="text1"/>
          <w:sz w:val="26"/>
          <w:szCs w:val="26"/>
        </w:rPr>
        <w:t xml:space="preserve">, принятые в расчет подконтрольных расходов на 2019 год, соответствуют параметрам, утвержденным </w:t>
      </w:r>
      <w:r w:rsidRPr="00152217">
        <w:rPr>
          <w:rFonts w:ascii="Myriad Pro" w:hAnsi="Myriad Pro"/>
          <w:sz w:val="26"/>
          <w:szCs w:val="26"/>
        </w:rPr>
        <w:t>приложением №</w:t>
      </w:r>
      <w:r w:rsidR="001A784B">
        <w:rPr>
          <w:rFonts w:ascii="Myriad Pro" w:hAnsi="Myriad Pro"/>
          <w:sz w:val="26"/>
          <w:szCs w:val="26"/>
        </w:rPr>
        <w:t> </w:t>
      </w:r>
      <w:r w:rsidRPr="00152217">
        <w:rPr>
          <w:rFonts w:ascii="Myriad Pro" w:hAnsi="Myriad Pro"/>
          <w:sz w:val="26"/>
          <w:szCs w:val="26"/>
        </w:rPr>
        <w:t xml:space="preserve">6 к постановлению Службы по тарифам Астраханской области от 28.12.2017 № 216 </w:t>
      </w:r>
      <w:r w:rsidR="00BA3D04">
        <w:rPr>
          <w:rFonts w:ascii="Myriad Pro" w:hAnsi="Myriad Pro"/>
          <w:sz w:val="26"/>
          <w:szCs w:val="26"/>
        </w:rPr>
        <w:t>«</w:t>
      </w:r>
      <w:r w:rsidRPr="00152217">
        <w:rPr>
          <w:rFonts w:ascii="Myriad Pro" w:hAnsi="Myriad Pro"/>
          <w:sz w:val="26"/>
          <w:szCs w:val="26"/>
        </w:rPr>
        <w:t>О единых (котловых) тарифах на услуги по передаче электрической энергии по сетям Астраханской области на 2018 год</w:t>
      </w:r>
      <w:r w:rsidR="00BA3D04">
        <w:rPr>
          <w:rFonts w:ascii="Myriad Pro" w:hAnsi="Myriad Pro"/>
          <w:sz w:val="26"/>
          <w:szCs w:val="26"/>
        </w:rPr>
        <w:t>»</w:t>
      </w:r>
      <w:r w:rsidRPr="00FE21FE">
        <w:rPr>
          <w:rFonts w:ascii="Myriad Pro" w:hAnsi="Myriad Pro"/>
          <w:color w:val="000000" w:themeColor="text1"/>
          <w:sz w:val="26"/>
          <w:szCs w:val="26"/>
        </w:rPr>
        <w:t>.</w:t>
      </w:r>
    </w:p>
    <w:p w14:paraId="239F0D6D" w14:textId="77777777" w:rsidR="005D77B8" w:rsidRDefault="00FA51E1" w:rsidP="00B9583E">
      <w:pPr>
        <w:pStyle w:val="a3"/>
        <w:numPr>
          <w:ilvl w:val="0"/>
          <w:numId w:val="22"/>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ИПЦ 104,6% соответствует базовому варианту Прогноза социально-экономического развития Российской Федерации на период до 2024 года по состоянию на 01.10.2018</w:t>
      </w:r>
      <w:r w:rsidR="005D77B8">
        <w:rPr>
          <w:rFonts w:ascii="Myriad Pro" w:hAnsi="Myriad Pro"/>
          <w:color w:val="000000" w:themeColor="text1"/>
          <w:sz w:val="26"/>
          <w:szCs w:val="26"/>
        </w:rPr>
        <w:t>;</w:t>
      </w:r>
    </w:p>
    <w:p w14:paraId="27D2CAEB" w14:textId="77777777" w:rsidR="00FA51E1" w:rsidRDefault="005D77B8" w:rsidP="00B9583E">
      <w:pPr>
        <w:pStyle w:val="a3"/>
        <w:numPr>
          <w:ilvl w:val="0"/>
          <w:numId w:val="2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 обоснование изменения активов представлены договоры аренды (безвозмездного пользования</w:t>
      </w:r>
      <w:r w:rsidR="00BB75FD">
        <w:rPr>
          <w:rFonts w:ascii="Myriad Pro" w:hAnsi="Myriad Pro"/>
          <w:color w:val="000000" w:themeColor="text1"/>
          <w:sz w:val="26"/>
          <w:szCs w:val="26"/>
        </w:rPr>
        <w:t xml:space="preserve"> электросетевым</w:t>
      </w:r>
      <w:r>
        <w:rPr>
          <w:rFonts w:ascii="Myriad Pro" w:hAnsi="Myriad Pro"/>
          <w:color w:val="000000" w:themeColor="text1"/>
          <w:sz w:val="26"/>
          <w:szCs w:val="26"/>
        </w:rPr>
        <w:t xml:space="preserve"> имуществом</w:t>
      </w:r>
      <w:r w:rsidR="00BB75FD">
        <w:rPr>
          <w:rFonts w:ascii="Myriad Pro" w:hAnsi="Myriad Pro"/>
          <w:color w:val="000000" w:themeColor="text1"/>
          <w:sz w:val="26"/>
          <w:szCs w:val="26"/>
        </w:rPr>
        <w:t>) с расчетом условных единиц;</w:t>
      </w:r>
    </w:p>
    <w:p w14:paraId="5CBF5550" w14:textId="77777777"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Исполнителем проанализированы документы по изменению размера активов</w:t>
      </w:r>
      <w:r w:rsidR="00FD63B0">
        <w:rPr>
          <w:rFonts w:ascii="Myriad Pro" w:hAnsi="Myriad Pro"/>
          <w:color w:val="000000" w:themeColor="text1"/>
          <w:sz w:val="26"/>
          <w:szCs w:val="26"/>
        </w:rPr>
        <w:t>.</w:t>
      </w:r>
      <w:r>
        <w:rPr>
          <w:rFonts w:ascii="Myriad Pro" w:hAnsi="Myriad Pro"/>
          <w:color w:val="000000" w:themeColor="text1"/>
          <w:sz w:val="26"/>
          <w:szCs w:val="26"/>
        </w:rPr>
        <w:t xml:space="preserve"> </w:t>
      </w:r>
      <w:r w:rsidR="00FD63B0">
        <w:rPr>
          <w:rFonts w:ascii="Myriad Pro" w:hAnsi="Myriad Pro"/>
          <w:color w:val="000000" w:themeColor="text1"/>
          <w:sz w:val="26"/>
          <w:szCs w:val="26"/>
        </w:rPr>
        <w:t>В</w:t>
      </w:r>
      <w:r>
        <w:rPr>
          <w:rFonts w:ascii="Myriad Pro" w:hAnsi="Myriad Pro"/>
          <w:color w:val="000000" w:themeColor="text1"/>
          <w:sz w:val="26"/>
          <w:szCs w:val="26"/>
        </w:rPr>
        <w:t xml:space="preserve"> материалах представлены договор</w:t>
      </w:r>
      <w:r w:rsidR="00FD63B0">
        <w:rPr>
          <w:rFonts w:ascii="Myriad Pro" w:hAnsi="Myriad Pro"/>
          <w:color w:val="000000" w:themeColor="text1"/>
          <w:sz w:val="26"/>
          <w:szCs w:val="26"/>
        </w:rPr>
        <w:t>ы</w:t>
      </w:r>
      <w:r>
        <w:rPr>
          <w:rFonts w:ascii="Myriad Pro" w:hAnsi="Myriad Pro"/>
          <w:color w:val="000000" w:themeColor="text1"/>
          <w:sz w:val="26"/>
          <w:szCs w:val="26"/>
        </w:rPr>
        <w:t xml:space="preserve"> аренды (безвозмездного пользования) электросетевого оборудования, анализ количества условных единиц согласно Таблиц 2.1- 2.2 Методических указаний № 20-э/2:</w:t>
      </w:r>
    </w:p>
    <w:tbl>
      <w:tblPr>
        <w:tblStyle w:val="af7"/>
        <w:tblW w:w="0" w:type="auto"/>
        <w:tblLayout w:type="fixed"/>
        <w:tblLook w:val="04A0" w:firstRow="1" w:lastRow="0" w:firstColumn="1" w:lastColumn="0" w:noHBand="0" w:noVBand="1"/>
      </w:tblPr>
      <w:tblGrid>
        <w:gridCol w:w="704"/>
        <w:gridCol w:w="1843"/>
        <w:gridCol w:w="2124"/>
        <w:gridCol w:w="1558"/>
        <w:gridCol w:w="1558"/>
        <w:gridCol w:w="1558"/>
      </w:tblGrid>
      <w:tr w:rsidR="00FA51E1" w14:paraId="4DC3C685" w14:textId="77777777" w:rsidTr="00665189">
        <w:trPr>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38C3E4"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 п/п</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BFD5E6"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Контрагент</w:t>
            </w:r>
          </w:p>
        </w:tc>
        <w:tc>
          <w:tcPr>
            <w:tcW w:w="2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7DAAC1"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Реквизиты договора</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0C6B8F"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Срок действия договора</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86FE55"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Имущество</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D7AAE4" w14:textId="77777777" w:rsidR="00FA51E1" w:rsidRPr="006A1E63" w:rsidRDefault="00FA51E1" w:rsidP="00FA51E1">
            <w:pPr>
              <w:spacing w:line="360" w:lineRule="auto"/>
              <w:jc w:val="center"/>
              <w:rPr>
                <w:rFonts w:ascii="Myriad Pro" w:hAnsi="Myriad Pro"/>
                <w:color w:val="FFFFFF" w:themeColor="background1"/>
                <w:sz w:val="20"/>
                <w:szCs w:val="20"/>
              </w:rPr>
            </w:pPr>
            <w:r>
              <w:rPr>
                <w:rFonts w:ascii="Myriad Pro" w:hAnsi="Myriad Pro"/>
                <w:color w:val="FFFFFF" w:themeColor="background1"/>
                <w:sz w:val="20"/>
                <w:szCs w:val="20"/>
              </w:rPr>
              <w:t>Количество у.е.</w:t>
            </w:r>
          </w:p>
        </w:tc>
      </w:tr>
      <w:tr w:rsidR="00FA51E1" w:rsidRPr="007A6225" w14:paraId="33A29E63" w14:textId="77777777" w:rsidTr="00665189">
        <w:tc>
          <w:tcPr>
            <w:tcW w:w="704" w:type="dxa"/>
            <w:tcBorders>
              <w:top w:val="single" w:sz="4" w:space="0" w:color="FFFFFF" w:themeColor="background1"/>
            </w:tcBorders>
          </w:tcPr>
          <w:p w14:paraId="6AA3AB83"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w:t>
            </w:r>
          </w:p>
        </w:tc>
        <w:tc>
          <w:tcPr>
            <w:tcW w:w="1843" w:type="dxa"/>
            <w:tcBorders>
              <w:top w:val="single" w:sz="4" w:space="0" w:color="FFFFFF" w:themeColor="background1"/>
            </w:tcBorders>
          </w:tcPr>
          <w:p w14:paraId="23F7C092"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физическое лицо Марковский С.К.</w:t>
            </w:r>
          </w:p>
        </w:tc>
        <w:tc>
          <w:tcPr>
            <w:tcW w:w="2124" w:type="dxa"/>
            <w:tcBorders>
              <w:top w:val="single" w:sz="4" w:space="0" w:color="FFFFFF" w:themeColor="background1"/>
            </w:tcBorders>
          </w:tcPr>
          <w:p w14:paraId="72A35DCE"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21.08.2018 № 08-14-157, 30001801003520</w:t>
            </w:r>
          </w:p>
        </w:tc>
        <w:tc>
          <w:tcPr>
            <w:tcW w:w="1558" w:type="dxa"/>
            <w:tcBorders>
              <w:top w:val="single" w:sz="4" w:space="0" w:color="FFFFFF" w:themeColor="background1"/>
            </w:tcBorders>
          </w:tcPr>
          <w:p w14:paraId="00528D98"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безвозмездно передана в аренду на 4 года с 01.08.18 года</w:t>
            </w:r>
          </w:p>
        </w:tc>
        <w:tc>
          <w:tcPr>
            <w:tcW w:w="1558" w:type="dxa"/>
            <w:tcBorders>
              <w:top w:val="single" w:sz="4" w:space="0" w:color="FFFFFF" w:themeColor="background1"/>
            </w:tcBorders>
          </w:tcPr>
          <w:p w14:paraId="7A0EA71A"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ВЛ-6кВ на КТП-436/250 кВА ф18 ПС Началово протяженностью 0,065 км КТП-436/250 кВА ф18 ПС Началово</w:t>
            </w:r>
          </w:p>
        </w:tc>
        <w:tc>
          <w:tcPr>
            <w:tcW w:w="1558" w:type="dxa"/>
            <w:tcBorders>
              <w:top w:val="single" w:sz="4" w:space="0" w:color="FFFFFF" w:themeColor="background1"/>
            </w:tcBorders>
          </w:tcPr>
          <w:p w14:paraId="1F2D9B11"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2,4</w:t>
            </w:r>
          </w:p>
        </w:tc>
      </w:tr>
      <w:tr w:rsidR="00FA51E1" w:rsidRPr="007A6225" w14:paraId="4555D9CA" w14:textId="77777777" w:rsidTr="00FA51E1">
        <w:tc>
          <w:tcPr>
            <w:tcW w:w="704" w:type="dxa"/>
          </w:tcPr>
          <w:p w14:paraId="00A31330"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2</w:t>
            </w:r>
          </w:p>
        </w:tc>
        <w:tc>
          <w:tcPr>
            <w:tcW w:w="1843" w:type="dxa"/>
          </w:tcPr>
          <w:p w14:paraId="0B23B60A"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BA3D04">
              <w:rPr>
                <w:rFonts w:ascii="Myriad Pro" w:hAnsi="Myriad Pro"/>
                <w:color w:val="000000" w:themeColor="text1"/>
                <w:sz w:val="20"/>
                <w:szCs w:val="20"/>
              </w:rPr>
              <w:t>«</w:t>
            </w:r>
            <w:r w:rsidRPr="007A6225">
              <w:rPr>
                <w:rFonts w:ascii="Myriad Pro" w:hAnsi="Myriad Pro"/>
                <w:color w:val="000000" w:themeColor="text1"/>
                <w:sz w:val="20"/>
                <w:szCs w:val="20"/>
              </w:rPr>
              <w:t>Труженик</w:t>
            </w:r>
            <w:r w:rsidR="00BA3D04">
              <w:rPr>
                <w:rFonts w:ascii="Myriad Pro" w:hAnsi="Myriad Pro"/>
                <w:color w:val="000000" w:themeColor="text1"/>
                <w:sz w:val="20"/>
                <w:szCs w:val="20"/>
              </w:rPr>
              <w:t>»</w:t>
            </w:r>
          </w:p>
        </w:tc>
        <w:tc>
          <w:tcPr>
            <w:tcW w:w="2124" w:type="dxa"/>
          </w:tcPr>
          <w:p w14:paraId="740B4771"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22.08.2018 № 08-14-158,30001801003676</w:t>
            </w:r>
          </w:p>
        </w:tc>
        <w:tc>
          <w:tcPr>
            <w:tcW w:w="1558" w:type="dxa"/>
          </w:tcPr>
          <w:p w14:paraId="6FC0AD07"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безвозмездно передана в аренду на 4 года с 01.08.18 года</w:t>
            </w:r>
          </w:p>
        </w:tc>
        <w:tc>
          <w:tcPr>
            <w:tcW w:w="1558" w:type="dxa"/>
          </w:tcPr>
          <w:p w14:paraId="4DBAC839"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ТП № 161 ЛЭП-0,4 кВ от РУ -0,4 кВ ТП-161</w:t>
            </w:r>
          </w:p>
        </w:tc>
        <w:tc>
          <w:tcPr>
            <w:tcW w:w="1558" w:type="dxa"/>
          </w:tcPr>
          <w:p w14:paraId="11A01517"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8,1</w:t>
            </w:r>
          </w:p>
        </w:tc>
      </w:tr>
      <w:tr w:rsidR="00FA51E1" w:rsidRPr="007A6225" w14:paraId="38531D6D" w14:textId="77777777" w:rsidTr="00FA51E1">
        <w:tc>
          <w:tcPr>
            <w:tcW w:w="704" w:type="dxa"/>
          </w:tcPr>
          <w:p w14:paraId="0990EA56"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3</w:t>
            </w:r>
          </w:p>
        </w:tc>
        <w:tc>
          <w:tcPr>
            <w:tcW w:w="1843" w:type="dxa"/>
          </w:tcPr>
          <w:p w14:paraId="177A9174"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ИП Русс Людмила Константиновна</w:t>
            </w:r>
          </w:p>
        </w:tc>
        <w:tc>
          <w:tcPr>
            <w:tcW w:w="2124" w:type="dxa"/>
          </w:tcPr>
          <w:p w14:paraId="542AC90F"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03.09.2018 № 08-14-159,30001801003831</w:t>
            </w:r>
          </w:p>
        </w:tc>
        <w:tc>
          <w:tcPr>
            <w:tcW w:w="1558" w:type="dxa"/>
          </w:tcPr>
          <w:p w14:paraId="08702DF4"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безвозмездно передана в аренду на 4 года с 01.10.18 года</w:t>
            </w:r>
          </w:p>
        </w:tc>
        <w:tc>
          <w:tcPr>
            <w:tcW w:w="1558" w:type="dxa"/>
          </w:tcPr>
          <w:p w14:paraId="529F9386"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ТП 375 ф605 ПС Южная ВЛ-6кВ от РУ -6 кВ ТП 1173 до РУ -6 кВ ТП -373 ф 605 ПС Южная 0,5 км, а также земельный участок 81 м</w:t>
            </w:r>
            <w:r w:rsidRPr="007A6225">
              <w:rPr>
                <w:rFonts w:ascii="Myriad Pro" w:hAnsi="Myriad Pro"/>
                <w:color w:val="000000" w:themeColor="text1"/>
                <w:sz w:val="20"/>
                <w:szCs w:val="20"/>
                <w:vertAlign w:val="superscript"/>
              </w:rPr>
              <w:t>2</w:t>
            </w:r>
          </w:p>
        </w:tc>
        <w:tc>
          <w:tcPr>
            <w:tcW w:w="1558" w:type="dxa"/>
          </w:tcPr>
          <w:p w14:paraId="4EEB6A20"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11,45</w:t>
            </w:r>
          </w:p>
        </w:tc>
      </w:tr>
      <w:tr w:rsidR="00FA51E1" w:rsidRPr="007A6225" w14:paraId="28D9FF9F" w14:textId="77777777" w:rsidTr="00FA51E1">
        <w:tc>
          <w:tcPr>
            <w:tcW w:w="704" w:type="dxa"/>
          </w:tcPr>
          <w:p w14:paraId="679CA33B" w14:textId="77777777" w:rsidR="00FA51E1" w:rsidRPr="006A1E63"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4</w:t>
            </w:r>
          </w:p>
        </w:tc>
        <w:tc>
          <w:tcPr>
            <w:tcW w:w="1843" w:type="dxa"/>
          </w:tcPr>
          <w:p w14:paraId="7F2EF6F4"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письмо Главы МО </w:t>
            </w:r>
            <w:r w:rsidR="00BA3D04">
              <w:rPr>
                <w:rFonts w:ascii="Myriad Pro" w:hAnsi="Myriad Pro"/>
                <w:color w:val="000000" w:themeColor="text1"/>
                <w:sz w:val="20"/>
                <w:szCs w:val="20"/>
              </w:rPr>
              <w:t>«</w:t>
            </w:r>
            <w:r w:rsidRPr="007A6225">
              <w:rPr>
                <w:rFonts w:ascii="Myriad Pro" w:hAnsi="Myriad Pro"/>
                <w:color w:val="000000" w:themeColor="text1"/>
                <w:sz w:val="20"/>
                <w:szCs w:val="20"/>
              </w:rPr>
              <w:t>Город Нариманов</w:t>
            </w:r>
            <w:r w:rsidR="00BA3D04">
              <w:rPr>
                <w:rFonts w:ascii="Myriad Pro" w:hAnsi="Myriad Pro"/>
                <w:color w:val="000000" w:themeColor="text1"/>
                <w:sz w:val="20"/>
                <w:szCs w:val="20"/>
              </w:rPr>
              <w:t>»</w:t>
            </w:r>
            <w:r w:rsidRPr="007A6225">
              <w:rPr>
                <w:rFonts w:ascii="Myriad Pro" w:hAnsi="Myriad Pro"/>
                <w:color w:val="000000" w:themeColor="text1"/>
                <w:sz w:val="20"/>
                <w:szCs w:val="20"/>
              </w:rPr>
              <w:t xml:space="preserve"> А.А. Никитина, а также протокол заседания комиссии по консолидации электросетевого оборудования ПАО </w:t>
            </w:r>
            <w:r w:rsidR="00BA3D04">
              <w:rPr>
                <w:rFonts w:ascii="Myriad Pro" w:hAnsi="Myriad Pro"/>
                <w:color w:val="000000" w:themeColor="text1"/>
                <w:sz w:val="20"/>
                <w:szCs w:val="20"/>
              </w:rPr>
              <w:t>«</w:t>
            </w:r>
            <w:r w:rsidRPr="007A6225">
              <w:rPr>
                <w:rFonts w:ascii="Myriad Pro" w:hAnsi="Myriad Pro"/>
                <w:color w:val="000000" w:themeColor="text1"/>
                <w:sz w:val="20"/>
                <w:szCs w:val="20"/>
              </w:rPr>
              <w:t>МРСК Юга</w:t>
            </w:r>
            <w:r w:rsidR="00BA3D04">
              <w:rPr>
                <w:rFonts w:ascii="Myriad Pro" w:hAnsi="Myriad Pro"/>
                <w:color w:val="000000" w:themeColor="text1"/>
                <w:sz w:val="20"/>
                <w:szCs w:val="20"/>
              </w:rPr>
              <w:t>»</w:t>
            </w:r>
            <w:r w:rsidRPr="007A6225">
              <w:rPr>
                <w:rFonts w:ascii="Myriad Pro" w:hAnsi="Myriad Pro"/>
                <w:color w:val="000000" w:themeColor="text1"/>
                <w:sz w:val="20"/>
                <w:szCs w:val="20"/>
              </w:rPr>
              <w:t xml:space="preserve"> 41/2018</w:t>
            </w:r>
          </w:p>
        </w:tc>
        <w:tc>
          <w:tcPr>
            <w:tcW w:w="2124" w:type="dxa"/>
          </w:tcPr>
          <w:p w14:paraId="47C4FDC1"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Договор не заключен</w:t>
            </w:r>
          </w:p>
        </w:tc>
        <w:tc>
          <w:tcPr>
            <w:tcW w:w="1558" w:type="dxa"/>
          </w:tcPr>
          <w:p w14:paraId="6B47AC8D" w14:textId="77777777" w:rsidR="00FA51E1" w:rsidRPr="007A6225" w:rsidRDefault="00FA51E1" w:rsidP="00FA51E1">
            <w:pPr>
              <w:jc w:val="both"/>
              <w:rPr>
                <w:rFonts w:ascii="Myriad Pro" w:hAnsi="Myriad Pro"/>
                <w:color w:val="000000" w:themeColor="text1"/>
                <w:sz w:val="20"/>
                <w:szCs w:val="20"/>
              </w:rPr>
            </w:pPr>
          </w:p>
        </w:tc>
        <w:tc>
          <w:tcPr>
            <w:tcW w:w="1558" w:type="dxa"/>
          </w:tcPr>
          <w:p w14:paraId="37B39C74"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Оборудование МО города Нариманов</w:t>
            </w:r>
          </w:p>
        </w:tc>
        <w:tc>
          <w:tcPr>
            <w:tcW w:w="1558" w:type="dxa"/>
          </w:tcPr>
          <w:p w14:paraId="0085D21B" w14:textId="77777777" w:rsidR="00FA51E1" w:rsidRPr="007A6225"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1</w:t>
            </w:r>
            <w:r>
              <w:rPr>
                <w:rFonts w:ascii="Myriad Pro" w:hAnsi="Myriad Pro"/>
                <w:color w:val="000000" w:themeColor="text1"/>
                <w:sz w:val="20"/>
                <w:szCs w:val="20"/>
              </w:rPr>
              <w:t xml:space="preserve"> </w:t>
            </w:r>
            <w:r w:rsidRPr="007A6225">
              <w:rPr>
                <w:rFonts w:ascii="Myriad Pro" w:hAnsi="Myriad Pro"/>
                <w:color w:val="000000" w:themeColor="text1"/>
                <w:sz w:val="20"/>
                <w:szCs w:val="20"/>
              </w:rPr>
              <w:t>588,63</w:t>
            </w:r>
          </w:p>
        </w:tc>
      </w:tr>
      <w:tr w:rsidR="00FA51E1" w:rsidRPr="007A6225" w14:paraId="32BF1B5E" w14:textId="77777777" w:rsidTr="00FA51E1">
        <w:tc>
          <w:tcPr>
            <w:tcW w:w="704" w:type="dxa"/>
          </w:tcPr>
          <w:p w14:paraId="4E3037E0"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5</w:t>
            </w:r>
          </w:p>
        </w:tc>
        <w:tc>
          <w:tcPr>
            <w:tcW w:w="1843" w:type="dxa"/>
          </w:tcPr>
          <w:p w14:paraId="2ADC6BCC" w14:textId="77777777" w:rsidR="00D35BED"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Решение суда от 24.01.2018 дело </w:t>
            </w:r>
          </w:p>
          <w:p w14:paraId="652043FA"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2-417/</w:t>
            </w:r>
          </w:p>
        </w:tc>
        <w:tc>
          <w:tcPr>
            <w:tcW w:w="2124" w:type="dxa"/>
          </w:tcPr>
          <w:p w14:paraId="21DCC9FB" w14:textId="77777777" w:rsidR="00FA51E1" w:rsidRPr="007A6225" w:rsidRDefault="00FA51E1" w:rsidP="00FA51E1">
            <w:pPr>
              <w:jc w:val="both"/>
              <w:rPr>
                <w:rFonts w:ascii="Myriad Pro" w:hAnsi="Myriad Pro"/>
                <w:color w:val="000000" w:themeColor="text1"/>
                <w:sz w:val="20"/>
                <w:szCs w:val="20"/>
              </w:rPr>
            </w:pPr>
          </w:p>
        </w:tc>
        <w:tc>
          <w:tcPr>
            <w:tcW w:w="1558" w:type="dxa"/>
          </w:tcPr>
          <w:p w14:paraId="2E3D54D6" w14:textId="77777777" w:rsidR="00FA51E1" w:rsidRPr="007A6225" w:rsidRDefault="00FA51E1" w:rsidP="00FA51E1">
            <w:pPr>
              <w:jc w:val="both"/>
              <w:rPr>
                <w:rFonts w:ascii="Myriad Pro" w:hAnsi="Myriad Pro"/>
                <w:color w:val="000000" w:themeColor="text1"/>
                <w:sz w:val="20"/>
                <w:szCs w:val="20"/>
              </w:rPr>
            </w:pPr>
          </w:p>
        </w:tc>
        <w:tc>
          <w:tcPr>
            <w:tcW w:w="1558" w:type="dxa"/>
          </w:tcPr>
          <w:p w14:paraId="01EC677E"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w:t>
            </w:r>
            <w:r w:rsidR="00665189">
              <w:rPr>
                <w:rFonts w:ascii="Myriad Pro" w:hAnsi="Myriad Pro"/>
                <w:color w:val="000000" w:themeColor="text1"/>
                <w:sz w:val="20"/>
                <w:szCs w:val="20"/>
              </w:rPr>
              <w:t>с</w:t>
            </w:r>
            <w:r>
              <w:rPr>
                <w:rFonts w:ascii="Myriad Pro" w:hAnsi="Myriad Pro"/>
                <w:color w:val="000000" w:themeColor="text1"/>
                <w:sz w:val="20"/>
                <w:szCs w:val="20"/>
              </w:rPr>
              <w:t>хозяйное</w:t>
            </w:r>
          </w:p>
          <w:p w14:paraId="654B06C4" w14:textId="77777777" w:rsidR="00FA51E1" w:rsidRPr="007A6225"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 xml:space="preserve">имущество </w:t>
            </w:r>
            <w:r w:rsidRPr="007A6225">
              <w:rPr>
                <w:rFonts w:ascii="Myriad Pro" w:hAnsi="Myriad Pro"/>
                <w:color w:val="000000" w:themeColor="text1"/>
                <w:sz w:val="20"/>
                <w:szCs w:val="20"/>
              </w:rPr>
              <w:t>Камызякский район с. Хмелевка:</w:t>
            </w:r>
          </w:p>
          <w:p w14:paraId="0A4F7DAD"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сооружение  ВЛ-10 кВ ф. 16 Чаганская;</w:t>
            </w:r>
          </w:p>
          <w:p w14:paraId="2695129E"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сооружение КТП-602/160 кВ ф. 16 ПС 110/10 кВ Чаганская</w:t>
            </w:r>
          </w:p>
          <w:p w14:paraId="3FF7F6CA" w14:textId="77777777" w:rsidR="00FA51E1" w:rsidRPr="007A6225" w:rsidRDefault="00FA51E1" w:rsidP="00FA51E1">
            <w:pPr>
              <w:jc w:val="both"/>
              <w:rPr>
                <w:rFonts w:ascii="Myriad Pro" w:hAnsi="Myriad Pro"/>
                <w:color w:val="000000" w:themeColor="text1"/>
                <w:sz w:val="20"/>
                <w:szCs w:val="20"/>
              </w:rPr>
            </w:pPr>
          </w:p>
        </w:tc>
        <w:tc>
          <w:tcPr>
            <w:tcW w:w="1558" w:type="dxa"/>
          </w:tcPr>
          <w:p w14:paraId="26C3707C" w14:textId="77777777" w:rsidR="00FA51E1" w:rsidRPr="007A6225"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2,388</w:t>
            </w:r>
          </w:p>
        </w:tc>
      </w:tr>
      <w:tr w:rsidR="00FA51E1" w:rsidRPr="007A6225" w14:paraId="41360013" w14:textId="77777777" w:rsidTr="00FA51E1">
        <w:tc>
          <w:tcPr>
            <w:tcW w:w="704" w:type="dxa"/>
          </w:tcPr>
          <w:p w14:paraId="6889A236"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6</w:t>
            </w:r>
          </w:p>
        </w:tc>
        <w:tc>
          <w:tcPr>
            <w:tcW w:w="1843" w:type="dxa"/>
          </w:tcPr>
          <w:p w14:paraId="0320F33F"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BA3D04">
              <w:rPr>
                <w:rFonts w:ascii="Myriad Pro" w:hAnsi="Myriad Pro"/>
                <w:color w:val="000000" w:themeColor="text1"/>
                <w:sz w:val="20"/>
                <w:szCs w:val="20"/>
              </w:rPr>
              <w:t>«</w:t>
            </w:r>
            <w:r w:rsidRPr="007A6225">
              <w:rPr>
                <w:rFonts w:ascii="Myriad Pro" w:hAnsi="Myriad Pro"/>
                <w:color w:val="000000" w:themeColor="text1"/>
                <w:sz w:val="20"/>
                <w:szCs w:val="20"/>
              </w:rPr>
              <w:t>Ягодка</w:t>
            </w:r>
          </w:p>
        </w:tc>
        <w:tc>
          <w:tcPr>
            <w:tcW w:w="2124" w:type="dxa"/>
          </w:tcPr>
          <w:p w14:paraId="22207482"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06.02.2018 № 080-14-138, 30001801000438</w:t>
            </w:r>
          </w:p>
        </w:tc>
        <w:tc>
          <w:tcPr>
            <w:tcW w:w="1558" w:type="dxa"/>
          </w:tcPr>
          <w:p w14:paraId="522250AE" w14:textId="77777777" w:rsidR="00FA51E1" w:rsidRPr="007A6225"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безвозмездно</w:t>
            </w:r>
          </w:p>
        </w:tc>
        <w:tc>
          <w:tcPr>
            <w:tcW w:w="1558" w:type="dxa"/>
          </w:tcPr>
          <w:p w14:paraId="097E0F90"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объекты электросетевого хозяйства, расположенные по адресу Астраханская область Приволжский район с. Три протока</w:t>
            </w:r>
          </w:p>
        </w:tc>
        <w:tc>
          <w:tcPr>
            <w:tcW w:w="1558" w:type="dxa"/>
          </w:tcPr>
          <w:p w14:paraId="4427AD73" w14:textId="77777777" w:rsidR="00FA51E1" w:rsidRPr="007A6225"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6,7</w:t>
            </w:r>
          </w:p>
        </w:tc>
      </w:tr>
      <w:tr w:rsidR="00FA51E1" w:rsidRPr="007A6225" w14:paraId="4643E573" w14:textId="77777777" w:rsidTr="00FA51E1">
        <w:tc>
          <w:tcPr>
            <w:tcW w:w="704" w:type="dxa"/>
          </w:tcPr>
          <w:p w14:paraId="4FADB6F0"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7</w:t>
            </w:r>
          </w:p>
        </w:tc>
        <w:tc>
          <w:tcPr>
            <w:tcW w:w="1843" w:type="dxa"/>
          </w:tcPr>
          <w:p w14:paraId="564FED74"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BA3D04">
              <w:rPr>
                <w:rFonts w:ascii="Myriad Pro" w:hAnsi="Myriad Pro"/>
                <w:color w:val="000000" w:themeColor="text1"/>
                <w:sz w:val="20"/>
                <w:szCs w:val="20"/>
              </w:rPr>
              <w:t>«</w:t>
            </w:r>
            <w:r w:rsidRPr="007A6225">
              <w:rPr>
                <w:rFonts w:ascii="Myriad Pro" w:hAnsi="Myriad Pro"/>
                <w:color w:val="000000" w:themeColor="text1"/>
                <w:sz w:val="20"/>
                <w:szCs w:val="20"/>
              </w:rPr>
              <w:t>Электрон</w:t>
            </w:r>
            <w:r w:rsidR="00BA3D04">
              <w:rPr>
                <w:rFonts w:ascii="Myriad Pro" w:hAnsi="Myriad Pro"/>
                <w:color w:val="000000" w:themeColor="text1"/>
                <w:sz w:val="20"/>
                <w:szCs w:val="20"/>
              </w:rPr>
              <w:t>»</w:t>
            </w:r>
          </w:p>
        </w:tc>
        <w:tc>
          <w:tcPr>
            <w:tcW w:w="2124" w:type="dxa"/>
          </w:tcPr>
          <w:p w14:paraId="535553EE"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14.12.2017 № 080-14-135, 30001801000266</w:t>
            </w:r>
          </w:p>
        </w:tc>
        <w:tc>
          <w:tcPr>
            <w:tcW w:w="1558" w:type="dxa"/>
          </w:tcPr>
          <w:p w14:paraId="0B81B4AB" w14:textId="77777777" w:rsidR="00FA51E1" w:rsidRPr="007A6225"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безвозмездно</w:t>
            </w:r>
          </w:p>
        </w:tc>
        <w:tc>
          <w:tcPr>
            <w:tcW w:w="1558" w:type="dxa"/>
          </w:tcPr>
          <w:p w14:paraId="09FCCA7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объекты электросетевого хозяйства, расположенные по адресу Астраханская область на р. Кривая Болда</w:t>
            </w:r>
          </w:p>
        </w:tc>
        <w:tc>
          <w:tcPr>
            <w:tcW w:w="1558" w:type="dxa"/>
          </w:tcPr>
          <w:p w14:paraId="41F099AA" w14:textId="77777777" w:rsidR="00FA51E1" w:rsidRPr="007A6225"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11,76</w:t>
            </w:r>
          </w:p>
        </w:tc>
      </w:tr>
      <w:tr w:rsidR="00FA51E1" w:rsidRPr="007A6225" w14:paraId="0F371A31" w14:textId="77777777" w:rsidTr="00FA51E1">
        <w:tc>
          <w:tcPr>
            <w:tcW w:w="704" w:type="dxa"/>
          </w:tcPr>
          <w:p w14:paraId="35C64CB0"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8</w:t>
            </w:r>
          </w:p>
        </w:tc>
        <w:tc>
          <w:tcPr>
            <w:tcW w:w="1843" w:type="dxa"/>
          </w:tcPr>
          <w:p w14:paraId="1378C299"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СНТ </w:t>
            </w:r>
            <w:r w:rsidR="00BA3D04">
              <w:rPr>
                <w:rFonts w:ascii="Myriad Pro" w:hAnsi="Myriad Pro"/>
                <w:color w:val="000000" w:themeColor="text1"/>
                <w:sz w:val="20"/>
                <w:szCs w:val="20"/>
              </w:rPr>
              <w:t>«</w:t>
            </w:r>
            <w:r w:rsidRPr="007A6225">
              <w:rPr>
                <w:rFonts w:ascii="Myriad Pro" w:hAnsi="Myriad Pro"/>
                <w:color w:val="000000" w:themeColor="text1"/>
                <w:sz w:val="20"/>
                <w:szCs w:val="20"/>
              </w:rPr>
              <w:t>Рыбник-2</w:t>
            </w:r>
            <w:r w:rsidR="00BA3D04">
              <w:rPr>
                <w:rFonts w:ascii="Myriad Pro" w:hAnsi="Myriad Pro"/>
                <w:color w:val="000000" w:themeColor="text1"/>
                <w:sz w:val="20"/>
                <w:szCs w:val="20"/>
              </w:rPr>
              <w:t>»</w:t>
            </w:r>
          </w:p>
        </w:tc>
        <w:tc>
          <w:tcPr>
            <w:tcW w:w="2124" w:type="dxa"/>
          </w:tcPr>
          <w:p w14:paraId="1ACE2613"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16.03.2018 № 080-14-144, 30001801001076</w:t>
            </w:r>
          </w:p>
        </w:tc>
        <w:tc>
          <w:tcPr>
            <w:tcW w:w="1558" w:type="dxa"/>
          </w:tcPr>
          <w:p w14:paraId="71976D1C" w14:textId="77777777" w:rsidR="00FA51E1"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5941AC94"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Астраханская область Советский район</w:t>
            </w:r>
          </w:p>
        </w:tc>
        <w:tc>
          <w:tcPr>
            <w:tcW w:w="1558" w:type="dxa"/>
          </w:tcPr>
          <w:p w14:paraId="478688B3"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2,57</w:t>
            </w:r>
          </w:p>
        </w:tc>
      </w:tr>
      <w:tr w:rsidR="00FA51E1" w:rsidRPr="007A6225" w14:paraId="6A8AAB5C" w14:textId="77777777" w:rsidTr="00FA51E1">
        <w:tc>
          <w:tcPr>
            <w:tcW w:w="704" w:type="dxa"/>
          </w:tcPr>
          <w:p w14:paraId="4FF47123"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9</w:t>
            </w:r>
          </w:p>
        </w:tc>
        <w:tc>
          <w:tcPr>
            <w:tcW w:w="1843" w:type="dxa"/>
          </w:tcPr>
          <w:p w14:paraId="6FA5336A"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ООО </w:t>
            </w:r>
            <w:r w:rsidR="00BA3D04">
              <w:rPr>
                <w:rFonts w:ascii="Myriad Pro" w:hAnsi="Myriad Pro"/>
                <w:color w:val="000000" w:themeColor="text1"/>
                <w:sz w:val="20"/>
                <w:szCs w:val="20"/>
              </w:rPr>
              <w:t>«</w:t>
            </w:r>
            <w:r w:rsidRPr="007A6225">
              <w:rPr>
                <w:rFonts w:ascii="Myriad Pro" w:hAnsi="Myriad Pro"/>
                <w:color w:val="000000" w:themeColor="text1"/>
                <w:sz w:val="20"/>
                <w:szCs w:val="20"/>
              </w:rPr>
              <w:t>Астраханский центральный универмаг</w:t>
            </w:r>
            <w:r w:rsidR="00BA3D04">
              <w:rPr>
                <w:rFonts w:ascii="Myriad Pro" w:hAnsi="Myriad Pro"/>
                <w:color w:val="000000" w:themeColor="text1"/>
                <w:sz w:val="20"/>
                <w:szCs w:val="20"/>
              </w:rPr>
              <w:t>»</w:t>
            </w:r>
          </w:p>
        </w:tc>
        <w:tc>
          <w:tcPr>
            <w:tcW w:w="2124" w:type="dxa"/>
          </w:tcPr>
          <w:p w14:paraId="2FB25255"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23.04.2018 № 080-14-150, 30001801001672</w:t>
            </w:r>
          </w:p>
        </w:tc>
        <w:tc>
          <w:tcPr>
            <w:tcW w:w="1558" w:type="dxa"/>
          </w:tcPr>
          <w:p w14:paraId="670D6536"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временное владение и пользование объекты </w:t>
            </w:r>
            <w:r>
              <w:rPr>
                <w:rFonts w:ascii="Myriad Pro" w:hAnsi="Myriad Pro"/>
                <w:color w:val="000000" w:themeColor="text1"/>
                <w:sz w:val="20"/>
                <w:szCs w:val="20"/>
              </w:rPr>
              <w:t>10</w:t>
            </w:r>
            <w:r w:rsidRPr="007A6225">
              <w:rPr>
                <w:rFonts w:ascii="Myriad Pro" w:hAnsi="Myriad Pro"/>
                <w:color w:val="000000" w:themeColor="text1"/>
                <w:sz w:val="20"/>
                <w:szCs w:val="20"/>
              </w:rPr>
              <w:t>электросетевого хозяйства</w:t>
            </w:r>
          </w:p>
        </w:tc>
        <w:tc>
          <w:tcPr>
            <w:tcW w:w="1558" w:type="dxa"/>
          </w:tcPr>
          <w:p w14:paraId="07F0BCC3"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объекты электросетевого хозяйства РУ – 6 кВ ТП - 225, расположенные по адресу г. Астрахань ул. Кирова д. 7</w:t>
            </w:r>
          </w:p>
        </w:tc>
        <w:tc>
          <w:tcPr>
            <w:tcW w:w="1558" w:type="dxa"/>
          </w:tcPr>
          <w:p w14:paraId="398626C8"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16,1</w:t>
            </w:r>
          </w:p>
        </w:tc>
      </w:tr>
      <w:tr w:rsidR="00FA51E1" w:rsidRPr="007A6225" w14:paraId="79377AAC" w14:textId="77777777" w:rsidTr="00FA51E1">
        <w:tc>
          <w:tcPr>
            <w:tcW w:w="704" w:type="dxa"/>
          </w:tcPr>
          <w:p w14:paraId="64DCC70E"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10</w:t>
            </w:r>
          </w:p>
        </w:tc>
        <w:tc>
          <w:tcPr>
            <w:tcW w:w="1843" w:type="dxa"/>
          </w:tcPr>
          <w:p w14:paraId="04CD4DBD"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ООО </w:t>
            </w:r>
            <w:r w:rsidR="00BA3D04">
              <w:rPr>
                <w:rFonts w:ascii="Myriad Pro" w:hAnsi="Myriad Pro"/>
                <w:color w:val="000000" w:themeColor="text1"/>
                <w:sz w:val="20"/>
                <w:szCs w:val="20"/>
              </w:rPr>
              <w:t>«</w:t>
            </w:r>
            <w:r w:rsidRPr="007A6225">
              <w:rPr>
                <w:rFonts w:ascii="Myriad Pro" w:hAnsi="Myriad Pro"/>
                <w:color w:val="000000" w:themeColor="text1"/>
                <w:sz w:val="20"/>
                <w:szCs w:val="20"/>
              </w:rPr>
              <w:t>ЖК Приволжский район</w:t>
            </w:r>
            <w:r w:rsidR="00BA3D04">
              <w:rPr>
                <w:rFonts w:ascii="Myriad Pro" w:hAnsi="Myriad Pro"/>
                <w:color w:val="000000" w:themeColor="text1"/>
                <w:sz w:val="20"/>
                <w:szCs w:val="20"/>
              </w:rPr>
              <w:t>»</w:t>
            </w:r>
          </w:p>
        </w:tc>
        <w:tc>
          <w:tcPr>
            <w:tcW w:w="2124" w:type="dxa"/>
          </w:tcPr>
          <w:p w14:paraId="532C037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23.04.2018 № 080-14-149, 30001801001648</w:t>
            </w:r>
          </w:p>
        </w:tc>
        <w:tc>
          <w:tcPr>
            <w:tcW w:w="1558" w:type="dxa"/>
          </w:tcPr>
          <w:p w14:paraId="5A8E6BE2"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24CDB404"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объекты электросетевого хозяйства, расположенные по адресу г. Астрахань Кировский район ул. М.</w:t>
            </w:r>
            <w:r>
              <w:rPr>
                <w:rFonts w:ascii="Myriad Pro" w:hAnsi="Myriad Pro"/>
                <w:color w:val="000000" w:themeColor="text1"/>
                <w:sz w:val="20"/>
                <w:szCs w:val="20"/>
              </w:rPr>
              <w:t xml:space="preserve"> </w:t>
            </w:r>
            <w:r w:rsidRPr="007A6225">
              <w:rPr>
                <w:rFonts w:ascii="Myriad Pro" w:hAnsi="Myriad Pro"/>
                <w:color w:val="000000" w:themeColor="text1"/>
                <w:sz w:val="20"/>
                <w:szCs w:val="20"/>
              </w:rPr>
              <w:t>Горького д. 57</w:t>
            </w:r>
          </w:p>
        </w:tc>
        <w:tc>
          <w:tcPr>
            <w:tcW w:w="1558" w:type="dxa"/>
          </w:tcPr>
          <w:p w14:paraId="027FBB0C" w14:textId="77777777" w:rsidR="00FA51E1"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14,055</w:t>
            </w:r>
          </w:p>
        </w:tc>
      </w:tr>
      <w:tr w:rsidR="00FA51E1" w:rsidRPr="007A6225" w14:paraId="74AED1C1" w14:textId="77777777" w:rsidTr="00FA51E1">
        <w:tc>
          <w:tcPr>
            <w:tcW w:w="704" w:type="dxa"/>
          </w:tcPr>
          <w:p w14:paraId="606A04FB"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11</w:t>
            </w:r>
          </w:p>
        </w:tc>
        <w:tc>
          <w:tcPr>
            <w:tcW w:w="1843" w:type="dxa"/>
          </w:tcPr>
          <w:p w14:paraId="5E4E02B3"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 xml:space="preserve">ООО </w:t>
            </w:r>
            <w:r w:rsidR="00BA3D04">
              <w:rPr>
                <w:rFonts w:ascii="Myriad Pro" w:hAnsi="Myriad Pro"/>
                <w:color w:val="000000" w:themeColor="text1"/>
                <w:sz w:val="20"/>
                <w:szCs w:val="20"/>
              </w:rPr>
              <w:t>«</w:t>
            </w:r>
            <w:r w:rsidRPr="007A6225">
              <w:rPr>
                <w:rFonts w:ascii="Myriad Pro" w:hAnsi="Myriad Pro"/>
                <w:color w:val="000000" w:themeColor="text1"/>
                <w:sz w:val="20"/>
                <w:szCs w:val="20"/>
              </w:rPr>
              <w:t>Михайловские сады</w:t>
            </w:r>
            <w:r w:rsidR="00BA3D04">
              <w:rPr>
                <w:rFonts w:ascii="Myriad Pro" w:hAnsi="Myriad Pro"/>
                <w:color w:val="000000" w:themeColor="text1"/>
                <w:sz w:val="20"/>
                <w:szCs w:val="20"/>
              </w:rPr>
              <w:t>»</w:t>
            </w:r>
          </w:p>
        </w:tc>
        <w:tc>
          <w:tcPr>
            <w:tcW w:w="2124" w:type="dxa"/>
          </w:tcPr>
          <w:p w14:paraId="71CA6DFB"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от 23.04.2018 № 080-14-148, 30001801001659</w:t>
            </w:r>
          </w:p>
        </w:tc>
        <w:tc>
          <w:tcPr>
            <w:tcW w:w="1558" w:type="dxa"/>
          </w:tcPr>
          <w:p w14:paraId="7DEA3808"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1D7482DE"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объекты электросетевого хозяйства, расположенные по адресу Астраханская область Лиманский район с. Михайловка</w:t>
            </w:r>
          </w:p>
        </w:tc>
        <w:tc>
          <w:tcPr>
            <w:tcW w:w="1558" w:type="dxa"/>
          </w:tcPr>
          <w:p w14:paraId="19CD5126" w14:textId="77777777" w:rsidR="00FA51E1" w:rsidRDefault="00FA51E1" w:rsidP="00FA51E1">
            <w:pPr>
              <w:jc w:val="center"/>
              <w:rPr>
                <w:rFonts w:ascii="Myriad Pro" w:hAnsi="Myriad Pro"/>
                <w:color w:val="000000" w:themeColor="text1"/>
                <w:sz w:val="20"/>
                <w:szCs w:val="20"/>
              </w:rPr>
            </w:pPr>
            <w:r w:rsidRPr="007A6225">
              <w:rPr>
                <w:rFonts w:ascii="Myriad Pro" w:hAnsi="Myriad Pro"/>
                <w:color w:val="000000" w:themeColor="text1"/>
                <w:sz w:val="20"/>
                <w:szCs w:val="20"/>
              </w:rPr>
              <w:t>3,862</w:t>
            </w:r>
          </w:p>
        </w:tc>
      </w:tr>
      <w:tr w:rsidR="00FA51E1" w:rsidRPr="007A6225" w14:paraId="4CC50520" w14:textId="77777777" w:rsidTr="00FA51E1">
        <w:tc>
          <w:tcPr>
            <w:tcW w:w="704" w:type="dxa"/>
          </w:tcPr>
          <w:p w14:paraId="71B1C6BB"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12</w:t>
            </w:r>
          </w:p>
        </w:tc>
        <w:tc>
          <w:tcPr>
            <w:tcW w:w="1843" w:type="dxa"/>
          </w:tcPr>
          <w:p w14:paraId="4C21EA3F" w14:textId="77777777"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Решение суда от 03.05.2018 дело № 2-1445/2018</w:t>
            </w:r>
          </w:p>
        </w:tc>
        <w:tc>
          <w:tcPr>
            <w:tcW w:w="2124" w:type="dxa"/>
          </w:tcPr>
          <w:p w14:paraId="4C244588" w14:textId="77777777" w:rsidR="00FA51E1" w:rsidRPr="007A6225" w:rsidRDefault="00FA51E1" w:rsidP="00FA51E1">
            <w:pPr>
              <w:jc w:val="both"/>
              <w:rPr>
                <w:rFonts w:ascii="Myriad Pro" w:hAnsi="Myriad Pro"/>
                <w:color w:val="000000" w:themeColor="text1"/>
                <w:sz w:val="20"/>
                <w:szCs w:val="20"/>
              </w:rPr>
            </w:pPr>
          </w:p>
        </w:tc>
        <w:tc>
          <w:tcPr>
            <w:tcW w:w="1558" w:type="dxa"/>
          </w:tcPr>
          <w:p w14:paraId="268C59A9" w14:textId="77777777" w:rsidR="00FA51E1" w:rsidRPr="007A6225" w:rsidRDefault="00FA51E1" w:rsidP="00FA51E1">
            <w:pPr>
              <w:jc w:val="both"/>
              <w:rPr>
                <w:rFonts w:ascii="Myriad Pro" w:hAnsi="Myriad Pro"/>
                <w:color w:val="000000" w:themeColor="text1"/>
                <w:sz w:val="20"/>
                <w:szCs w:val="20"/>
              </w:rPr>
            </w:pPr>
          </w:p>
        </w:tc>
        <w:tc>
          <w:tcPr>
            <w:tcW w:w="1558" w:type="dxa"/>
          </w:tcPr>
          <w:p w14:paraId="71586768" w14:textId="77777777"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бесхозяйные объекты, находящиеся в Красноярском районе Астраханской области</w:t>
            </w:r>
          </w:p>
        </w:tc>
        <w:tc>
          <w:tcPr>
            <w:tcW w:w="1558" w:type="dxa"/>
          </w:tcPr>
          <w:p w14:paraId="6783F7C4"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34,102</w:t>
            </w:r>
          </w:p>
        </w:tc>
      </w:tr>
      <w:tr w:rsidR="00FA51E1" w:rsidRPr="007A6225" w14:paraId="0FDDA53E" w14:textId="77777777" w:rsidTr="00FA51E1">
        <w:tc>
          <w:tcPr>
            <w:tcW w:w="704" w:type="dxa"/>
          </w:tcPr>
          <w:p w14:paraId="3D627E2F"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13</w:t>
            </w:r>
          </w:p>
        </w:tc>
        <w:tc>
          <w:tcPr>
            <w:tcW w:w="1843" w:type="dxa"/>
          </w:tcPr>
          <w:p w14:paraId="068F9796" w14:textId="77777777"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 xml:space="preserve">Решение </w:t>
            </w:r>
            <w:r w:rsidRPr="00B0101A">
              <w:rPr>
                <w:rFonts w:ascii="Myriad Pro" w:hAnsi="Myriad Pro"/>
                <w:color w:val="000000" w:themeColor="text1"/>
                <w:sz w:val="20"/>
                <w:szCs w:val="20"/>
              </w:rPr>
              <w:t>суда от 03.05.2018 дело № 2-1414/2018</w:t>
            </w:r>
          </w:p>
        </w:tc>
        <w:tc>
          <w:tcPr>
            <w:tcW w:w="2124" w:type="dxa"/>
          </w:tcPr>
          <w:p w14:paraId="4DB7060C" w14:textId="77777777" w:rsidR="00FA51E1" w:rsidRPr="007A6225" w:rsidRDefault="00FA51E1" w:rsidP="00FA51E1">
            <w:pPr>
              <w:jc w:val="both"/>
              <w:rPr>
                <w:rFonts w:ascii="Myriad Pro" w:hAnsi="Myriad Pro"/>
                <w:color w:val="000000" w:themeColor="text1"/>
                <w:sz w:val="20"/>
                <w:szCs w:val="20"/>
              </w:rPr>
            </w:pPr>
          </w:p>
        </w:tc>
        <w:tc>
          <w:tcPr>
            <w:tcW w:w="1558" w:type="dxa"/>
          </w:tcPr>
          <w:p w14:paraId="016FC8D0" w14:textId="77777777" w:rsidR="00FA51E1" w:rsidRPr="007A6225" w:rsidRDefault="00FA51E1" w:rsidP="00FA51E1">
            <w:pPr>
              <w:jc w:val="both"/>
              <w:rPr>
                <w:rFonts w:ascii="Myriad Pro" w:hAnsi="Myriad Pro"/>
                <w:color w:val="000000" w:themeColor="text1"/>
                <w:sz w:val="20"/>
                <w:szCs w:val="20"/>
              </w:rPr>
            </w:pPr>
          </w:p>
        </w:tc>
        <w:tc>
          <w:tcPr>
            <w:tcW w:w="1558" w:type="dxa"/>
          </w:tcPr>
          <w:p w14:paraId="38778DDC" w14:textId="77777777"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бесхозяйные</w:t>
            </w:r>
            <w:r w:rsidRPr="00B0101A">
              <w:rPr>
                <w:rFonts w:ascii="Myriad Pro" w:hAnsi="Myriad Pro"/>
                <w:color w:val="000000" w:themeColor="text1"/>
                <w:sz w:val="20"/>
                <w:szCs w:val="20"/>
              </w:rPr>
              <w:t xml:space="preserve"> объекты электросетевого хозяйства, находящиеся в Ахтубинском районе Астраханской области</w:t>
            </w:r>
          </w:p>
        </w:tc>
        <w:tc>
          <w:tcPr>
            <w:tcW w:w="1558" w:type="dxa"/>
          </w:tcPr>
          <w:p w14:paraId="5D89F089" w14:textId="77777777" w:rsidR="00FA51E1" w:rsidRDefault="00FA51E1" w:rsidP="00FA51E1">
            <w:pPr>
              <w:jc w:val="center"/>
              <w:rPr>
                <w:rFonts w:ascii="Myriad Pro" w:hAnsi="Myriad Pro"/>
                <w:color w:val="000000" w:themeColor="text1"/>
                <w:sz w:val="20"/>
                <w:szCs w:val="20"/>
              </w:rPr>
            </w:pPr>
            <w:r w:rsidRPr="00B0101A">
              <w:rPr>
                <w:rFonts w:ascii="Myriad Pro" w:hAnsi="Myriad Pro"/>
                <w:color w:val="000000" w:themeColor="text1"/>
                <w:sz w:val="20"/>
                <w:szCs w:val="20"/>
              </w:rPr>
              <w:t>25,624</w:t>
            </w:r>
          </w:p>
        </w:tc>
      </w:tr>
      <w:tr w:rsidR="00FA51E1" w:rsidRPr="007A6225" w14:paraId="115DA6F3" w14:textId="77777777" w:rsidTr="00FA51E1">
        <w:tc>
          <w:tcPr>
            <w:tcW w:w="704" w:type="dxa"/>
          </w:tcPr>
          <w:p w14:paraId="4518FD76"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14</w:t>
            </w:r>
          </w:p>
        </w:tc>
        <w:tc>
          <w:tcPr>
            <w:tcW w:w="1843" w:type="dxa"/>
          </w:tcPr>
          <w:p w14:paraId="6AC06BB6" w14:textId="77777777" w:rsidR="00FA51E1" w:rsidRPr="00B0101A"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Решение суда от 08.05.2018 дело № 2- 13505/2015</w:t>
            </w:r>
          </w:p>
        </w:tc>
        <w:tc>
          <w:tcPr>
            <w:tcW w:w="2124" w:type="dxa"/>
          </w:tcPr>
          <w:p w14:paraId="72F108C5" w14:textId="77777777" w:rsidR="00FA51E1" w:rsidRPr="007A6225" w:rsidRDefault="00FA51E1" w:rsidP="00FA51E1">
            <w:pPr>
              <w:jc w:val="both"/>
              <w:rPr>
                <w:rFonts w:ascii="Myriad Pro" w:hAnsi="Myriad Pro"/>
                <w:color w:val="000000" w:themeColor="text1"/>
                <w:sz w:val="20"/>
                <w:szCs w:val="20"/>
              </w:rPr>
            </w:pPr>
          </w:p>
        </w:tc>
        <w:tc>
          <w:tcPr>
            <w:tcW w:w="1558" w:type="dxa"/>
          </w:tcPr>
          <w:p w14:paraId="23EA5DBC" w14:textId="77777777" w:rsidR="00FA51E1" w:rsidRPr="007A6225" w:rsidRDefault="00FA51E1" w:rsidP="00FA51E1">
            <w:pPr>
              <w:jc w:val="both"/>
              <w:rPr>
                <w:rFonts w:ascii="Myriad Pro" w:hAnsi="Myriad Pro"/>
                <w:color w:val="000000" w:themeColor="text1"/>
                <w:sz w:val="20"/>
                <w:szCs w:val="20"/>
              </w:rPr>
            </w:pPr>
          </w:p>
        </w:tc>
        <w:tc>
          <w:tcPr>
            <w:tcW w:w="1558" w:type="dxa"/>
          </w:tcPr>
          <w:p w14:paraId="711ACBFC" w14:textId="77777777"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б</w:t>
            </w:r>
            <w:r w:rsidRPr="00B0101A">
              <w:rPr>
                <w:rFonts w:ascii="Myriad Pro" w:hAnsi="Myriad Pro"/>
                <w:color w:val="000000" w:themeColor="text1"/>
                <w:sz w:val="20"/>
                <w:szCs w:val="20"/>
              </w:rPr>
              <w:t>е</w:t>
            </w:r>
            <w:r>
              <w:rPr>
                <w:rFonts w:ascii="Myriad Pro" w:hAnsi="Myriad Pro"/>
                <w:color w:val="000000" w:themeColor="text1"/>
                <w:sz w:val="20"/>
                <w:szCs w:val="20"/>
              </w:rPr>
              <w:t>с</w:t>
            </w:r>
            <w:r w:rsidRPr="00B0101A">
              <w:rPr>
                <w:rFonts w:ascii="Myriad Pro" w:hAnsi="Myriad Pro"/>
                <w:color w:val="000000" w:themeColor="text1"/>
                <w:sz w:val="20"/>
                <w:szCs w:val="20"/>
              </w:rPr>
              <w:t>хозяйные объекты электросетевого хозяйства, находящиеся в Наримановском районе Астраханской области</w:t>
            </w:r>
          </w:p>
        </w:tc>
        <w:tc>
          <w:tcPr>
            <w:tcW w:w="1558" w:type="dxa"/>
          </w:tcPr>
          <w:p w14:paraId="2C1088D2" w14:textId="77777777" w:rsidR="00FA51E1" w:rsidRDefault="00FA51E1" w:rsidP="00FA51E1">
            <w:pPr>
              <w:jc w:val="center"/>
              <w:rPr>
                <w:rFonts w:ascii="Myriad Pro" w:hAnsi="Myriad Pro"/>
                <w:color w:val="000000" w:themeColor="text1"/>
                <w:sz w:val="20"/>
                <w:szCs w:val="20"/>
              </w:rPr>
            </w:pPr>
            <w:r w:rsidRPr="00B0101A">
              <w:rPr>
                <w:rFonts w:ascii="Myriad Pro" w:hAnsi="Myriad Pro"/>
                <w:color w:val="000000" w:themeColor="text1"/>
                <w:sz w:val="20"/>
                <w:szCs w:val="20"/>
              </w:rPr>
              <w:t>49,282</w:t>
            </w:r>
          </w:p>
        </w:tc>
      </w:tr>
      <w:tr w:rsidR="00FA51E1" w:rsidRPr="007A6225" w14:paraId="7CE3B4CC" w14:textId="77777777" w:rsidTr="00FA51E1">
        <w:tc>
          <w:tcPr>
            <w:tcW w:w="704" w:type="dxa"/>
          </w:tcPr>
          <w:p w14:paraId="50DA76C4"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15</w:t>
            </w:r>
          </w:p>
        </w:tc>
        <w:tc>
          <w:tcPr>
            <w:tcW w:w="1843" w:type="dxa"/>
          </w:tcPr>
          <w:p w14:paraId="680B29C6" w14:textId="77777777" w:rsidR="00FA51E1" w:rsidRPr="00B0101A"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 xml:space="preserve">ООО </w:t>
            </w:r>
            <w:r w:rsidR="00BA3D04">
              <w:rPr>
                <w:rFonts w:ascii="Myriad Pro" w:hAnsi="Myriad Pro"/>
                <w:color w:val="000000" w:themeColor="text1"/>
                <w:sz w:val="20"/>
                <w:szCs w:val="20"/>
              </w:rPr>
              <w:t>«</w:t>
            </w:r>
            <w:r w:rsidRPr="00B0101A">
              <w:rPr>
                <w:rFonts w:ascii="Myriad Pro" w:hAnsi="Myriad Pro"/>
                <w:color w:val="000000" w:themeColor="text1"/>
                <w:sz w:val="20"/>
                <w:szCs w:val="20"/>
              </w:rPr>
              <w:t>Астраханский домостроительный комбинат</w:t>
            </w:r>
            <w:r w:rsidR="00BA3D04">
              <w:rPr>
                <w:rFonts w:ascii="Myriad Pro" w:hAnsi="Myriad Pro"/>
                <w:color w:val="000000" w:themeColor="text1"/>
                <w:sz w:val="20"/>
                <w:szCs w:val="20"/>
              </w:rPr>
              <w:t>»</w:t>
            </w:r>
          </w:p>
        </w:tc>
        <w:tc>
          <w:tcPr>
            <w:tcW w:w="2124" w:type="dxa"/>
          </w:tcPr>
          <w:p w14:paraId="0F4E7257" w14:textId="77777777"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от 21.06.2018 № 080-14-155, 30001801002717</w:t>
            </w:r>
          </w:p>
        </w:tc>
        <w:tc>
          <w:tcPr>
            <w:tcW w:w="1558" w:type="dxa"/>
          </w:tcPr>
          <w:p w14:paraId="4F852C2D"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42FC9982" w14:textId="77777777" w:rsidR="00FA51E1"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объекты, расположенные по адресу Ленинский район, г. Астрахань</w:t>
            </w:r>
          </w:p>
        </w:tc>
        <w:tc>
          <w:tcPr>
            <w:tcW w:w="1558" w:type="dxa"/>
          </w:tcPr>
          <w:p w14:paraId="6F99DDED" w14:textId="77777777" w:rsidR="00FA51E1" w:rsidRPr="00B0101A"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55,854</w:t>
            </w:r>
          </w:p>
        </w:tc>
      </w:tr>
      <w:tr w:rsidR="00FA51E1" w:rsidRPr="007A6225" w14:paraId="4870CB35" w14:textId="77777777" w:rsidTr="00FA51E1">
        <w:tc>
          <w:tcPr>
            <w:tcW w:w="704" w:type="dxa"/>
          </w:tcPr>
          <w:p w14:paraId="469BDEEF" w14:textId="77777777" w:rsidR="00FA51E1"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16</w:t>
            </w:r>
          </w:p>
        </w:tc>
        <w:tc>
          <w:tcPr>
            <w:tcW w:w="1843" w:type="dxa"/>
          </w:tcPr>
          <w:p w14:paraId="64C45528" w14:textId="77777777" w:rsidR="00FA51E1" w:rsidRPr="00B0101A"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 xml:space="preserve">СНТ </w:t>
            </w:r>
            <w:r w:rsidR="00BA3D04">
              <w:rPr>
                <w:rFonts w:ascii="Myriad Pro" w:hAnsi="Myriad Pro"/>
                <w:color w:val="000000" w:themeColor="text1"/>
                <w:sz w:val="20"/>
                <w:szCs w:val="20"/>
              </w:rPr>
              <w:t>«</w:t>
            </w:r>
            <w:r w:rsidRPr="00B0101A">
              <w:rPr>
                <w:rFonts w:ascii="Myriad Pro" w:hAnsi="Myriad Pro"/>
                <w:color w:val="000000" w:themeColor="text1"/>
                <w:sz w:val="20"/>
                <w:szCs w:val="20"/>
              </w:rPr>
              <w:t>Транспортник</w:t>
            </w:r>
            <w:r w:rsidR="00BA3D04">
              <w:rPr>
                <w:rFonts w:ascii="Myriad Pro" w:hAnsi="Myriad Pro"/>
                <w:color w:val="000000" w:themeColor="text1"/>
                <w:sz w:val="20"/>
                <w:szCs w:val="20"/>
              </w:rPr>
              <w:t>»</w:t>
            </w:r>
          </w:p>
        </w:tc>
        <w:tc>
          <w:tcPr>
            <w:tcW w:w="2124" w:type="dxa"/>
          </w:tcPr>
          <w:p w14:paraId="5B03D3AB" w14:textId="77777777" w:rsidR="00FA51E1" w:rsidRPr="007A6225"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от 22.06.2018 № 080-14-156, 30001801002726</w:t>
            </w:r>
          </w:p>
        </w:tc>
        <w:tc>
          <w:tcPr>
            <w:tcW w:w="1558" w:type="dxa"/>
          </w:tcPr>
          <w:p w14:paraId="3CDC35CA" w14:textId="77777777" w:rsidR="00FA51E1" w:rsidRPr="007A6225" w:rsidRDefault="00FA51E1" w:rsidP="00FA51E1">
            <w:pPr>
              <w:jc w:val="both"/>
              <w:rPr>
                <w:rFonts w:ascii="Myriad Pro" w:hAnsi="Myriad Pro"/>
                <w:color w:val="000000" w:themeColor="text1"/>
                <w:sz w:val="20"/>
                <w:szCs w:val="20"/>
              </w:rPr>
            </w:pPr>
            <w:r w:rsidRPr="007A6225">
              <w:rPr>
                <w:rFonts w:ascii="Myriad Pro" w:hAnsi="Myriad Pro"/>
                <w:color w:val="000000" w:themeColor="text1"/>
                <w:sz w:val="20"/>
                <w:szCs w:val="20"/>
              </w:rPr>
              <w:t>временное владение и пользование объекты электросетевого хозяйства</w:t>
            </w:r>
          </w:p>
        </w:tc>
        <w:tc>
          <w:tcPr>
            <w:tcW w:w="1558" w:type="dxa"/>
          </w:tcPr>
          <w:p w14:paraId="67086B16" w14:textId="77777777" w:rsidR="00FA51E1" w:rsidRPr="00B0101A" w:rsidRDefault="00FA51E1" w:rsidP="00FA51E1">
            <w:pPr>
              <w:ind w:firstLine="709"/>
              <w:jc w:val="both"/>
              <w:rPr>
                <w:rFonts w:ascii="Myriad Pro" w:hAnsi="Myriad Pro"/>
                <w:color w:val="000000" w:themeColor="text1"/>
                <w:sz w:val="20"/>
                <w:szCs w:val="20"/>
              </w:rPr>
            </w:pPr>
            <w:r w:rsidRPr="00B0101A">
              <w:rPr>
                <w:rFonts w:ascii="Myriad Pro" w:hAnsi="Myriad Pro"/>
                <w:color w:val="000000" w:themeColor="text1"/>
                <w:sz w:val="20"/>
                <w:szCs w:val="20"/>
              </w:rPr>
              <w:t>Кировский район, г. Астрахань, ул.Началовское шоссе:</w:t>
            </w:r>
          </w:p>
          <w:p w14:paraId="490109A0" w14:textId="77777777" w:rsidR="00FA51E1" w:rsidRPr="00B0101A" w:rsidRDefault="00FA51E1" w:rsidP="00FA51E1">
            <w:pPr>
              <w:pStyle w:val="a3"/>
              <w:tabs>
                <w:tab w:val="left" w:pos="851"/>
              </w:tabs>
              <w:ind w:left="0"/>
              <w:jc w:val="both"/>
              <w:rPr>
                <w:rFonts w:ascii="Myriad Pro" w:hAnsi="Myriad Pro"/>
                <w:color w:val="000000" w:themeColor="text1"/>
                <w:sz w:val="20"/>
                <w:szCs w:val="20"/>
              </w:rPr>
            </w:pPr>
            <w:r w:rsidRPr="00B0101A">
              <w:rPr>
                <w:rFonts w:ascii="Myriad Pro" w:hAnsi="Myriad Pro"/>
                <w:color w:val="000000" w:themeColor="text1"/>
                <w:sz w:val="20"/>
                <w:szCs w:val="20"/>
              </w:rPr>
              <w:t>ВЛ-6 кВ от ВЛ-6кВ ТП 130-ТП 160 до РУ-6 кВ ТП 1166;</w:t>
            </w:r>
          </w:p>
          <w:p w14:paraId="47DB28C6" w14:textId="77777777" w:rsidR="00FA51E1" w:rsidRPr="00B0101A" w:rsidRDefault="00FA51E1" w:rsidP="00FA51E1">
            <w:pPr>
              <w:pStyle w:val="a3"/>
              <w:tabs>
                <w:tab w:val="left" w:pos="851"/>
              </w:tabs>
              <w:ind w:left="0"/>
              <w:jc w:val="both"/>
              <w:rPr>
                <w:rFonts w:ascii="Myriad Pro" w:hAnsi="Myriad Pro"/>
                <w:color w:val="000000" w:themeColor="text1"/>
                <w:sz w:val="20"/>
                <w:szCs w:val="20"/>
              </w:rPr>
            </w:pPr>
            <w:r w:rsidRPr="00B0101A">
              <w:rPr>
                <w:rFonts w:ascii="Myriad Pro" w:hAnsi="Myriad Pro"/>
                <w:color w:val="000000" w:themeColor="text1"/>
                <w:sz w:val="20"/>
                <w:szCs w:val="20"/>
              </w:rPr>
              <w:t>ВЛ – 0,4 кВ от РУ-0,4 кВ КТП 1166;</w:t>
            </w:r>
          </w:p>
          <w:p w14:paraId="3DB8121D" w14:textId="77777777" w:rsidR="00FA51E1" w:rsidRDefault="00FA51E1" w:rsidP="00FA51E1">
            <w:pPr>
              <w:jc w:val="both"/>
              <w:rPr>
                <w:rFonts w:ascii="Myriad Pro" w:hAnsi="Myriad Pro"/>
                <w:color w:val="000000" w:themeColor="text1"/>
                <w:sz w:val="20"/>
                <w:szCs w:val="20"/>
              </w:rPr>
            </w:pPr>
            <w:r w:rsidRPr="00B0101A">
              <w:rPr>
                <w:rFonts w:ascii="Myriad Pro" w:hAnsi="Myriad Pro"/>
                <w:color w:val="000000" w:themeColor="text1"/>
                <w:sz w:val="20"/>
                <w:szCs w:val="20"/>
              </w:rPr>
              <w:t>КТП – 1166 ф. 16 ПС Кировская</w:t>
            </w:r>
          </w:p>
        </w:tc>
        <w:tc>
          <w:tcPr>
            <w:tcW w:w="1558" w:type="dxa"/>
          </w:tcPr>
          <w:p w14:paraId="599BC8BC" w14:textId="77777777" w:rsidR="00FA51E1" w:rsidRPr="00B0101A"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12,53</w:t>
            </w:r>
          </w:p>
        </w:tc>
      </w:tr>
      <w:tr w:rsidR="00FA51E1" w:rsidRPr="007A6225" w14:paraId="6F73C354" w14:textId="77777777" w:rsidTr="00FA51E1">
        <w:tc>
          <w:tcPr>
            <w:tcW w:w="704" w:type="dxa"/>
          </w:tcPr>
          <w:p w14:paraId="2A309436" w14:textId="77777777" w:rsidR="00FA51E1" w:rsidRDefault="00FA51E1" w:rsidP="00FA51E1">
            <w:pPr>
              <w:jc w:val="both"/>
              <w:rPr>
                <w:rFonts w:ascii="Myriad Pro" w:hAnsi="Myriad Pro"/>
                <w:color w:val="000000" w:themeColor="text1"/>
                <w:sz w:val="20"/>
                <w:szCs w:val="20"/>
              </w:rPr>
            </w:pPr>
          </w:p>
        </w:tc>
        <w:tc>
          <w:tcPr>
            <w:tcW w:w="1843" w:type="dxa"/>
          </w:tcPr>
          <w:p w14:paraId="24B29AEF" w14:textId="77777777" w:rsidR="00FA51E1" w:rsidRPr="00B0101A" w:rsidRDefault="00FA51E1" w:rsidP="00FA51E1">
            <w:pPr>
              <w:jc w:val="both"/>
              <w:rPr>
                <w:rFonts w:ascii="Myriad Pro" w:hAnsi="Myriad Pro"/>
                <w:color w:val="000000" w:themeColor="text1"/>
                <w:sz w:val="20"/>
                <w:szCs w:val="20"/>
              </w:rPr>
            </w:pPr>
            <w:r>
              <w:rPr>
                <w:rFonts w:ascii="Myriad Pro" w:hAnsi="Myriad Pro"/>
                <w:color w:val="000000" w:themeColor="text1"/>
                <w:sz w:val="20"/>
                <w:szCs w:val="20"/>
              </w:rPr>
              <w:t>ИТОГО</w:t>
            </w:r>
          </w:p>
        </w:tc>
        <w:tc>
          <w:tcPr>
            <w:tcW w:w="2124" w:type="dxa"/>
          </w:tcPr>
          <w:p w14:paraId="72EE88F4" w14:textId="77777777" w:rsidR="00FA51E1" w:rsidRPr="00B0101A" w:rsidRDefault="00FA51E1" w:rsidP="00FA51E1">
            <w:pPr>
              <w:jc w:val="both"/>
              <w:rPr>
                <w:rFonts w:ascii="Myriad Pro" w:hAnsi="Myriad Pro"/>
                <w:color w:val="000000" w:themeColor="text1"/>
                <w:sz w:val="20"/>
                <w:szCs w:val="20"/>
              </w:rPr>
            </w:pPr>
          </w:p>
        </w:tc>
        <w:tc>
          <w:tcPr>
            <w:tcW w:w="1558" w:type="dxa"/>
          </w:tcPr>
          <w:p w14:paraId="4408F971" w14:textId="77777777" w:rsidR="00FA51E1" w:rsidRPr="007A6225" w:rsidRDefault="00FA51E1" w:rsidP="00FA51E1">
            <w:pPr>
              <w:jc w:val="both"/>
              <w:rPr>
                <w:rFonts w:ascii="Myriad Pro" w:hAnsi="Myriad Pro"/>
                <w:color w:val="000000" w:themeColor="text1"/>
                <w:sz w:val="20"/>
                <w:szCs w:val="20"/>
              </w:rPr>
            </w:pPr>
          </w:p>
        </w:tc>
        <w:tc>
          <w:tcPr>
            <w:tcW w:w="1558" w:type="dxa"/>
          </w:tcPr>
          <w:p w14:paraId="2756472F" w14:textId="77777777" w:rsidR="00FA51E1" w:rsidRPr="00B0101A" w:rsidRDefault="00FA51E1" w:rsidP="00FA51E1">
            <w:pPr>
              <w:ind w:firstLine="709"/>
              <w:jc w:val="both"/>
              <w:rPr>
                <w:rFonts w:ascii="Myriad Pro" w:hAnsi="Myriad Pro"/>
                <w:color w:val="000000" w:themeColor="text1"/>
                <w:sz w:val="20"/>
                <w:szCs w:val="20"/>
              </w:rPr>
            </w:pPr>
          </w:p>
        </w:tc>
        <w:tc>
          <w:tcPr>
            <w:tcW w:w="1558" w:type="dxa"/>
          </w:tcPr>
          <w:p w14:paraId="33F59577" w14:textId="77777777" w:rsidR="00FA51E1" w:rsidRDefault="00FA51E1" w:rsidP="00FA51E1">
            <w:pPr>
              <w:jc w:val="center"/>
              <w:rPr>
                <w:rFonts w:ascii="Myriad Pro" w:hAnsi="Myriad Pro"/>
                <w:color w:val="000000" w:themeColor="text1"/>
                <w:sz w:val="20"/>
                <w:szCs w:val="20"/>
              </w:rPr>
            </w:pPr>
            <w:r>
              <w:rPr>
                <w:rFonts w:ascii="Myriad Pro" w:hAnsi="Myriad Pro"/>
                <w:color w:val="000000" w:themeColor="text1"/>
                <w:sz w:val="20"/>
                <w:szCs w:val="20"/>
              </w:rPr>
              <w:t>1 845,41</w:t>
            </w:r>
          </w:p>
        </w:tc>
      </w:tr>
    </w:tbl>
    <w:p w14:paraId="47196A32" w14:textId="77777777" w:rsidR="00FA51E1" w:rsidRDefault="00BB75FD" w:rsidP="00DF576A">
      <w:pPr>
        <w:tabs>
          <w:tab w:val="left" w:pos="7635"/>
        </w:tabs>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проверены расчеты условных единиц и отмечает, что количество условных единиц рассчитано, исходя из </w:t>
      </w:r>
      <w:r w:rsidR="009A58F3">
        <w:rPr>
          <w:rFonts w:ascii="Myriad Pro" w:hAnsi="Myriad Pro"/>
          <w:color w:val="000000" w:themeColor="text1"/>
          <w:sz w:val="26"/>
          <w:szCs w:val="26"/>
        </w:rPr>
        <w:t xml:space="preserve">перечисленного </w:t>
      </w:r>
      <w:r>
        <w:rPr>
          <w:rFonts w:ascii="Myriad Pro" w:hAnsi="Myriad Pro"/>
          <w:color w:val="000000" w:themeColor="text1"/>
          <w:sz w:val="26"/>
          <w:szCs w:val="26"/>
        </w:rPr>
        <w:t xml:space="preserve">электросетевого имущества и положений Методических указаний № 20-э/2. </w:t>
      </w:r>
    </w:p>
    <w:p w14:paraId="350BE398" w14:textId="77777777" w:rsidR="00FA51E1" w:rsidRDefault="00FD63B0" w:rsidP="00BB75F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w:t>
      </w:r>
      <w:r w:rsidR="00FA51E1">
        <w:rPr>
          <w:rFonts w:ascii="Myriad Pro" w:hAnsi="Myriad Pro"/>
          <w:color w:val="000000" w:themeColor="text1"/>
          <w:sz w:val="26"/>
          <w:szCs w:val="26"/>
        </w:rPr>
        <w:t xml:space="preserve">зменение условных единиц филиала ПАО </w:t>
      </w:r>
      <w:r w:rsidR="00BA3D04">
        <w:rPr>
          <w:rFonts w:ascii="Myriad Pro" w:hAnsi="Myriad Pro"/>
          <w:color w:val="000000" w:themeColor="text1"/>
          <w:sz w:val="26"/>
          <w:szCs w:val="26"/>
        </w:rPr>
        <w:t>«</w:t>
      </w:r>
      <w:r w:rsidR="00FA51E1">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FA51E1">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FA51E1">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FA51E1">
        <w:rPr>
          <w:rFonts w:ascii="Myriad Pro" w:hAnsi="Myriad Pro"/>
          <w:color w:val="000000" w:themeColor="text1"/>
          <w:sz w:val="26"/>
          <w:szCs w:val="26"/>
        </w:rPr>
        <w:t xml:space="preserve"> по сравнению с 2018 годом (79 240,74 у.е.) обусловлено введением в эксплуатацию линий электропередач, выводом из эксплуатации подстанций 35кВ, и введение в эксплуатацию КТП и ТП, заменой воздушных и масляных выключателей, всего изменение составляет дополнительно к 2018 году – 79,52 условные единицы.</w:t>
      </w:r>
      <w:r w:rsidR="00BB75FD">
        <w:rPr>
          <w:rFonts w:ascii="Myriad Pro" w:hAnsi="Myriad Pro"/>
          <w:color w:val="000000" w:themeColor="text1"/>
          <w:sz w:val="26"/>
          <w:szCs w:val="26"/>
        </w:rPr>
        <w:t xml:space="preserve"> </w:t>
      </w:r>
    </w:p>
    <w:p w14:paraId="2427197C" w14:textId="77777777"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В декабре 2018 года вступило в силу постановление Двенадцатого Арбитражного Апелляционного суда от 28.11.2018 № А06-4339/2018 о передаче электросетевого оборудования города Астрахани (в 2010 году было передано в филиал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безвозмездное пользование) в эксплуатацию МУП г. Астрахани </w:t>
      </w:r>
      <w:r w:rsidR="00BA3D04">
        <w:rPr>
          <w:rFonts w:ascii="Myriad Pro" w:hAnsi="Myriad Pro"/>
          <w:color w:val="000000" w:themeColor="text1"/>
          <w:sz w:val="26"/>
          <w:szCs w:val="26"/>
        </w:rPr>
        <w:t>«</w:t>
      </w:r>
      <w:r>
        <w:rPr>
          <w:rFonts w:ascii="Myriad Pro" w:hAnsi="Myriad Pro"/>
          <w:color w:val="000000" w:themeColor="text1"/>
          <w:sz w:val="26"/>
          <w:szCs w:val="26"/>
        </w:rPr>
        <w:t>Горэлектросеть</w:t>
      </w:r>
      <w:r w:rsidR="00BA3D04">
        <w:rPr>
          <w:rFonts w:ascii="Myriad Pro" w:hAnsi="Myriad Pro"/>
          <w:color w:val="000000" w:themeColor="text1"/>
          <w:sz w:val="26"/>
          <w:szCs w:val="26"/>
        </w:rPr>
        <w:t>»</w:t>
      </w:r>
      <w:r w:rsidR="00FD63B0">
        <w:rPr>
          <w:rFonts w:ascii="Myriad Pro" w:hAnsi="Myriad Pro"/>
          <w:color w:val="000000" w:themeColor="text1"/>
          <w:sz w:val="26"/>
          <w:szCs w:val="26"/>
        </w:rPr>
        <w:t>, что привело</w:t>
      </w:r>
      <w:r>
        <w:rPr>
          <w:rFonts w:ascii="Myriad Pro" w:hAnsi="Myriad Pro"/>
          <w:color w:val="000000" w:themeColor="text1"/>
          <w:sz w:val="26"/>
          <w:szCs w:val="26"/>
        </w:rPr>
        <w:t xml:space="preserve"> </w:t>
      </w:r>
      <w:r w:rsidR="00FD63B0">
        <w:rPr>
          <w:rFonts w:ascii="Myriad Pro" w:hAnsi="Myriad Pro"/>
          <w:color w:val="000000" w:themeColor="text1"/>
          <w:sz w:val="26"/>
          <w:szCs w:val="26"/>
        </w:rPr>
        <w:t>к</w:t>
      </w:r>
      <w:r>
        <w:rPr>
          <w:rFonts w:ascii="Myriad Pro" w:hAnsi="Myriad Pro"/>
          <w:color w:val="000000" w:themeColor="text1"/>
          <w:sz w:val="26"/>
          <w:szCs w:val="26"/>
        </w:rPr>
        <w:t xml:space="preserve"> исключени</w:t>
      </w:r>
      <w:r w:rsidR="00FD63B0">
        <w:rPr>
          <w:rFonts w:ascii="Myriad Pro" w:hAnsi="Myriad Pro"/>
          <w:color w:val="000000" w:themeColor="text1"/>
          <w:sz w:val="26"/>
          <w:szCs w:val="26"/>
        </w:rPr>
        <w:t>ю</w:t>
      </w:r>
      <w:r>
        <w:rPr>
          <w:rFonts w:ascii="Myriad Pro" w:hAnsi="Myriad Pro"/>
          <w:color w:val="000000" w:themeColor="text1"/>
          <w:sz w:val="26"/>
          <w:szCs w:val="26"/>
        </w:rPr>
        <w:t xml:space="preserve"> </w:t>
      </w:r>
      <w:r w:rsidR="00FD63B0">
        <w:rPr>
          <w:rFonts w:ascii="Myriad Pro" w:hAnsi="Myriad Pro"/>
          <w:color w:val="000000" w:themeColor="text1"/>
          <w:sz w:val="26"/>
          <w:szCs w:val="26"/>
        </w:rPr>
        <w:t xml:space="preserve">из расчета активов филиала ПАО </w:t>
      </w:r>
      <w:r w:rsidR="00BA3D04">
        <w:rPr>
          <w:rFonts w:ascii="Myriad Pro" w:hAnsi="Myriad Pro"/>
          <w:color w:val="000000" w:themeColor="text1"/>
          <w:sz w:val="26"/>
          <w:szCs w:val="26"/>
        </w:rPr>
        <w:t>«</w:t>
      </w:r>
      <w:r w:rsidR="00FD63B0">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FD63B0">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FD63B0">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FD63B0">
        <w:rPr>
          <w:rFonts w:ascii="Myriad Pro" w:hAnsi="Myriad Pro"/>
          <w:color w:val="000000" w:themeColor="text1"/>
          <w:sz w:val="26"/>
          <w:szCs w:val="26"/>
        </w:rPr>
        <w:t xml:space="preserve"> </w:t>
      </w:r>
      <w:r>
        <w:rPr>
          <w:rFonts w:ascii="Myriad Pro" w:hAnsi="Myriad Pro"/>
          <w:color w:val="000000" w:themeColor="text1"/>
          <w:sz w:val="26"/>
          <w:szCs w:val="26"/>
        </w:rPr>
        <w:t>115,477 условных единиц.</w:t>
      </w:r>
    </w:p>
    <w:p w14:paraId="0B0966AB" w14:textId="77777777" w:rsidR="00FA51E1" w:rsidRDefault="00FD63B0"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К</w:t>
      </w:r>
      <w:r w:rsidR="00FA51E1">
        <w:rPr>
          <w:rFonts w:ascii="Myriad Pro" w:hAnsi="Myriad Pro"/>
          <w:color w:val="000000" w:themeColor="text1"/>
          <w:sz w:val="26"/>
          <w:szCs w:val="26"/>
        </w:rPr>
        <w:t xml:space="preserve">оличество условных единиц филиала ПАО </w:t>
      </w:r>
      <w:r w:rsidR="00BA3D04">
        <w:rPr>
          <w:rFonts w:ascii="Myriad Pro" w:hAnsi="Myriad Pro"/>
          <w:color w:val="000000" w:themeColor="text1"/>
          <w:sz w:val="26"/>
          <w:szCs w:val="26"/>
        </w:rPr>
        <w:t>«</w:t>
      </w:r>
      <w:r w:rsidR="00FA51E1">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FA51E1">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FA51E1">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FA51E1">
        <w:rPr>
          <w:rFonts w:ascii="Myriad Pro" w:hAnsi="Myriad Pro"/>
          <w:color w:val="000000" w:themeColor="text1"/>
          <w:sz w:val="26"/>
          <w:szCs w:val="26"/>
        </w:rPr>
        <w:t xml:space="preserve"> на 2019 год</w:t>
      </w:r>
      <w:r>
        <w:rPr>
          <w:rFonts w:ascii="Myriad Pro" w:hAnsi="Myriad Pro"/>
          <w:color w:val="000000" w:themeColor="text1"/>
          <w:sz w:val="26"/>
          <w:szCs w:val="26"/>
        </w:rPr>
        <w:t>, по расчету Исполнителя,</w:t>
      </w:r>
      <w:r w:rsidR="00FA51E1">
        <w:rPr>
          <w:rFonts w:ascii="Myriad Pro" w:hAnsi="Myriad Pro"/>
          <w:color w:val="000000" w:themeColor="text1"/>
          <w:sz w:val="26"/>
          <w:szCs w:val="26"/>
        </w:rPr>
        <w:t xml:space="preserve"> </w:t>
      </w:r>
      <w:r>
        <w:rPr>
          <w:rFonts w:ascii="Myriad Pro" w:hAnsi="Myriad Pro"/>
          <w:color w:val="000000" w:themeColor="text1"/>
          <w:sz w:val="26"/>
          <w:szCs w:val="26"/>
        </w:rPr>
        <w:t>определено в размере</w:t>
      </w:r>
      <w:r w:rsidR="00FA51E1">
        <w:rPr>
          <w:rFonts w:ascii="Myriad Pro" w:hAnsi="Myriad Pro"/>
          <w:color w:val="000000" w:themeColor="text1"/>
          <w:sz w:val="26"/>
          <w:szCs w:val="26"/>
        </w:rPr>
        <w:t xml:space="preserve"> 81 050,24 у.е.</w:t>
      </w:r>
    </w:p>
    <w:p w14:paraId="02B45F94" w14:textId="77777777"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 xml:space="preserve">Исходя из формулы 2 пункта 11 Методических указаний № 98-э индекс изменения активов составляет - </w:t>
      </w:r>
      <w:r w:rsidRPr="00B0101A">
        <w:rPr>
          <w:rFonts w:ascii="Myriad Pro" w:hAnsi="Myriad Pro"/>
          <w:color w:val="000000" w:themeColor="text1"/>
          <w:sz w:val="26"/>
          <w:szCs w:val="26"/>
        </w:rPr>
        <w:t>1,7127%</w:t>
      </w:r>
      <w:r>
        <w:rPr>
          <w:rFonts w:ascii="Myriad Pro" w:hAnsi="Myriad Pro"/>
          <w:color w:val="000000" w:themeColor="text1"/>
          <w:sz w:val="26"/>
          <w:szCs w:val="26"/>
        </w:rPr>
        <w:t>. С учетом данного индекса коэффициент индексации подконтрольных расходов составит -105,3</w:t>
      </w:r>
      <w:r w:rsidR="00D35BED">
        <w:rPr>
          <w:rFonts w:ascii="Myriad Pro" w:hAnsi="Myriad Pro"/>
          <w:color w:val="000000" w:themeColor="text1"/>
          <w:sz w:val="26"/>
          <w:szCs w:val="26"/>
        </w:rPr>
        <w:t>28</w:t>
      </w:r>
      <w:r>
        <w:rPr>
          <w:rFonts w:ascii="Myriad Pro" w:hAnsi="Myriad Pro"/>
          <w:color w:val="000000" w:themeColor="text1"/>
          <w:sz w:val="26"/>
          <w:szCs w:val="26"/>
        </w:rPr>
        <w:t xml:space="preserve">% к базовому уровню подконтрольных расходов 2018 года. Данный показатель совпадает с предложением филиала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и принятым решением Службы по тарифам Астраханской области на 2019 год.</w:t>
      </w:r>
    </w:p>
    <w:tbl>
      <w:tblPr>
        <w:tblW w:w="9629" w:type="dxa"/>
        <w:jc w:val="center"/>
        <w:tblLayout w:type="fixed"/>
        <w:tblLook w:val="04A0" w:firstRow="1" w:lastRow="0" w:firstColumn="1" w:lastColumn="0" w:noHBand="0" w:noVBand="1"/>
      </w:tblPr>
      <w:tblGrid>
        <w:gridCol w:w="2542"/>
        <w:gridCol w:w="709"/>
        <w:gridCol w:w="1701"/>
        <w:gridCol w:w="1842"/>
        <w:gridCol w:w="1418"/>
        <w:gridCol w:w="1417"/>
      </w:tblGrid>
      <w:tr w:rsidR="0048512F" w:rsidRPr="005E74D7" w14:paraId="09DC3D63" w14:textId="77777777" w:rsidTr="00665189">
        <w:trPr>
          <w:trHeight w:val="20"/>
          <w:jc w:val="center"/>
        </w:trPr>
        <w:tc>
          <w:tcPr>
            <w:tcW w:w="25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5CC35FBF"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Наименование показателя </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4E3CF7F5"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 Ед. изм.</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14014D1F"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sidRPr="005E74D7">
              <w:rPr>
                <w:rFonts w:ascii="Myriad Pro" w:eastAsia="Calibri" w:hAnsi="Myriad Pro" w:cs="Times New Roman"/>
                <w:color w:val="FFFFFF" w:themeColor="background1"/>
                <w:sz w:val="20"/>
                <w:szCs w:val="20"/>
              </w:rPr>
              <w:t>Заявлен</w:t>
            </w:r>
            <w:r>
              <w:rPr>
                <w:rFonts w:ascii="Myriad Pro" w:eastAsia="Calibri" w:hAnsi="Myriad Pro" w:cs="Times New Roman"/>
                <w:color w:val="FFFFFF" w:themeColor="background1"/>
                <w:sz w:val="20"/>
                <w:szCs w:val="20"/>
              </w:rPr>
              <w:t>о</w:t>
            </w:r>
            <w:r w:rsidRPr="005E74D7">
              <w:rPr>
                <w:rFonts w:ascii="Myriad Pro" w:eastAsia="Calibri" w:hAnsi="Myriad Pro" w:cs="Times New Roman"/>
                <w:color w:val="FFFFFF" w:themeColor="background1"/>
                <w:sz w:val="20"/>
                <w:szCs w:val="20"/>
              </w:rPr>
              <w:t xml:space="preserve"> филиалом</w:t>
            </w:r>
            <w:r>
              <w:rPr>
                <w:rFonts w:ascii="Myriad Pro" w:eastAsia="Calibri" w:hAnsi="Myriad Pro" w:cs="Times New Roman"/>
                <w:color w:val="FFFFFF" w:themeColor="background1"/>
                <w:sz w:val="20"/>
                <w:szCs w:val="20"/>
              </w:rPr>
              <w:t xml:space="preserve"> ПАО</w:t>
            </w:r>
            <w:r w:rsidR="00665189">
              <w:rPr>
                <w:rFonts w:ascii="Myriad Pro" w:eastAsia="Calibri" w:hAnsi="Myriad Pro" w:cs="Times New Roman"/>
                <w:color w:val="FFFFFF" w:themeColor="background1"/>
                <w:sz w:val="20"/>
                <w:szCs w:val="20"/>
              </w:rPr>
              <w:t xml:space="preserve"> </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МРСК Юга</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 xml:space="preserve"> - </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Астраханьэнерго</w:t>
            </w:r>
            <w:r w:rsidR="00BA3D04">
              <w:rPr>
                <w:rFonts w:ascii="Myriad Pro" w:eastAsia="Calibri" w:hAnsi="Myriad Pro" w:cs="Times New Roman"/>
                <w:color w:val="FFFFFF" w:themeColor="background1"/>
                <w:sz w:val="20"/>
                <w:szCs w:val="20"/>
              </w:rPr>
              <w:t>»</w:t>
            </w:r>
            <w:r>
              <w:rPr>
                <w:rFonts w:ascii="Myriad Pro" w:eastAsia="Calibri" w:hAnsi="Myriad Pro" w:cs="Times New Roman"/>
                <w:color w:val="FFFFFF" w:themeColor="background1"/>
                <w:sz w:val="20"/>
                <w:szCs w:val="20"/>
              </w:rPr>
              <w:t xml:space="preserve"> </w:t>
            </w:r>
            <w:r>
              <w:rPr>
                <w:rFonts w:ascii="Myriad Pro" w:eastAsia="Calibri" w:hAnsi="Myriad Pro" w:cs="Times New Roman"/>
                <w:color w:val="FFFFFF" w:themeColor="background1"/>
                <w:sz w:val="20"/>
                <w:szCs w:val="20"/>
              </w:rPr>
              <w:br/>
              <w:t>на 2019 год</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10F84CF2"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Принятые Службой по тарифам Астраханской области на 2019 год</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20AC999C"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Анализ</w:t>
            </w:r>
          </w:p>
          <w:p w14:paraId="188DCA45"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Исполнителя</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12956F51" w14:textId="77777777" w:rsidR="0048512F" w:rsidRPr="00C5344D"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xml:space="preserve">Отклонение </w:t>
            </w:r>
          </w:p>
        </w:tc>
      </w:tr>
      <w:tr w:rsidR="0048512F" w:rsidRPr="005E74D7" w14:paraId="4859865D" w14:textId="77777777" w:rsidTr="006B2E12">
        <w:trPr>
          <w:trHeight w:val="20"/>
          <w:jc w:val="center"/>
        </w:trPr>
        <w:tc>
          <w:tcPr>
            <w:tcW w:w="25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tcPr>
          <w:p w14:paraId="612BB2F7"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647D89D1"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2</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3F1CF9D5" w14:textId="77777777" w:rsidR="0048512F" w:rsidRPr="005E74D7"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3</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55A9313A"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4</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Pr>
          <w:p w14:paraId="56D25789"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5</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Pr>
          <w:p w14:paraId="5E74F7F6" w14:textId="77777777" w:rsidR="0048512F" w:rsidRDefault="0048512F" w:rsidP="006B2E1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6=5/4</w:t>
            </w:r>
          </w:p>
        </w:tc>
      </w:tr>
      <w:tr w:rsidR="0048512F" w:rsidRPr="00C70D22" w14:paraId="5A807AF0" w14:textId="77777777" w:rsidTr="006B2E12">
        <w:trPr>
          <w:trHeight w:val="20"/>
          <w:jc w:val="center"/>
        </w:trPr>
        <w:tc>
          <w:tcPr>
            <w:tcW w:w="2542"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2D846A23" w14:textId="77777777" w:rsidR="0048512F" w:rsidRPr="005E74D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инфляция</w:t>
            </w:r>
          </w:p>
        </w:tc>
        <w:tc>
          <w:tcPr>
            <w:tcW w:w="709"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BE89E13"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w:t>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tcPr>
          <w:p w14:paraId="3605252E"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4,6 </w:t>
            </w:r>
          </w:p>
        </w:tc>
        <w:tc>
          <w:tcPr>
            <w:tcW w:w="1842" w:type="dxa"/>
            <w:tcBorders>
              <w:top w:val="single" w:sz="8" w:space="0" w:color="FFFFFF" w:themeColor="background1"/>
              <w:left w:val="nil"/>
              <w:bottom w:val="single" w:sz="4" w:space="0" w:color="auto"/>
              <w:right w:val="single" w:sz="4" w:space="0" w:color="auto"/>
            </w:tcBorders>
            <w:vAlign w:val="center"/>
          </w:tcPr>
          <w:p w14:paraId="7E702D39"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4,6 </w:t>
            </w:r>
          </w:p>
        </w:tc>
        <w:tc>
          <w:tcPr>
            <w:tcW w:w="1418" w:type="dxa"/>
            <w:tcBorders>
              <w:top w:val="single" w:sz="8" w:space="0" w:color="FFFFFF" w:themeColor="background1"/>
              <w:left w:val="nil"/>
              <w:bottom w:val="single" w:sz="4" w:space="0" w:color="auto"/>
              <w:right w:val="single" w:sz="4" w:space="0" w:color="auto"/>
            </w:tcBorders>
            <w:vAlign w:val="center"/>
          </w:tcPr>
          <w:p w14:paraId="3083E9E8"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4,6 </w:t>
            </w:r>
          </w:p>
        </w:tc>
        <w:tc>
          <w:tcPr>
            <w:tcW w:w="1417" w:type="dxa"/>
            <w:tcBorders>
              <w:top w:val="single" w:sz="8" w:space="0" w:color="FFFFFF" w:themeColor="background1"/>
              <w:left w:val="nil"/>
              <w:bottom w:val="single" w:sz="4" w:space="0" w:color="auto"/>
              <w:right w:val="single" w:sz="4" w:space="0" w:color="auto"/>
            </w:tcBorders>
            <w:vAlign w:val="center"/>
          </w:tcPr>
          <w:p w14:paraId="4FB1290B" w14:textId="77777777" w:rsidR="0048512F"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15A6C147"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93144" w14:textId="77777777" w:rsidR="0048512F" w:rsidRPr="0047238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индекс эффективности операционных расходов</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E3BCA5"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AC8CF98"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1 </w:t>
            </w:r>
          </w:p>
        </w:tc>
        <w:tc>
          <w:tcPr>
            <w:tcW w:w="1842" w:type="dxa"/>
            <w:tcBorders>
              <w:top w:val="single" w:sz="4" w:space="0" w:color="auto"/>
              <w:left w:val="nil"/>
              <w:bottom w:val="single" w:sz="4" w:space="0" w:color="auto"/>
              <w:right w:val="single" w:sz="4" w:space="0" w:color="auto"/>
            </w:tcBorders>
            <w:vAlign w:val="center"/>
          </w:tcPr>
          <w:p w14:paraId="64D0E943"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1 </w:t>
            </w:r>
          </w:p>
        </w:tc>
        <w:tc>
          <w:tcPr>
            <w:tcW w:w="1418" w:type="dxa"/>
            <w:tcBorders>
              <w:top w:val="single" w:sz="4" w:space="0" w:color="auto"/>
              <w:left w:val="nil"/>
              <w:bottom w:val="single" w:sz="4" w:space="0" w:color="auto"/>
              <w:right w:val="single" w:sz="4" w:space="0" w:color="auto"/>
            </w:tcBorders>
            <w:vAlign w:val="center"/>
          </w:tcPr>
          <w:p w14:paraId="3D919086"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w:t>
            </w:r>
          </w:p>
        </w:tc>
        <w:tc>
          <w:tcPr>
            <w:tcW w:w="1417" w:type="dxa"/>
            <w:tcBorders>
              <w:top w:val="single" w:sz="4" w:space="0" w:color="auto"/>
              <w:left w:val="nil"/>
              <w:bottom w:val="single" w:sz="4" w:space="0" w:color="auto"/>
              <w:right w:val="single" w:sz="4" w:space="0" w:color="auto"/>
            </w:tcBorders>
            <w:vAlign w:val="center"/>
          </w:tcPr>
          <w:p w14:paraId="14622EB6" w14:textId="77777777" w:rsidR="0048512F"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F060D0" w14:paraId="6745A678"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18D5F" w14:textId="77777777" w:rsidR="0048512F" w:rsidRPr="00C70D22"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количество активов всего</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8A9416B"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у.е.</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03F596C"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sidRPr="009F6CF8">
              <w:rPr>
                <w:rFonts w:ascii="Myriad Pro" w:hAnsi="Myriad Pro" w:cs="Myriad Pro"/>
                <w:sz w:val="20"/>
                <w:szCs w:val="20"/>
              </w:rPr>
              <w:t>81 050,24</w:t>
            </w:r>
          </w:p>
        </w:tc>
        <w:tc>
          <w:tcPr>
            <w:tcW w:w="1842" w:type="dxa"/>
            <w:tcBorders>
              <w:top w:val="single" w:sz="4" w:space="0" w:color="auto"/>
              <w:left w:val="nil"/>
              <w:bottom w:val="single" w:sz="4" w:space="0" w:color="auto"/>
              <w:right w:val="single" w:sz="4" w:space="0" w:color="auto"/>
            </w:tcBorders>
            <w:vAlign w:val="center"/>
          </w:tcPr>
          <w:p w14:paraId="79565CDF"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81 050,24</w:t>
            </w:r>
          </w:p>
        </w:tc>
        <w:tc>
          <w:tcPr>
            <w:tcW w:w="1418" w:type="dxa"/>
            <w:tcBorders>
              <w:top w:val="single" w:sz="4" w:space="0" w:color="auto"/>
              <w:left w:val="nil"/>
              <w:bottom w:val="single" w:sz="4" w:space="0" w:color="auto"/>
              <w:right w:val="single" w:sz="4" w:space="0" w:color="auto"/>
            </w:tcBorders>
            <w:vAlign w:val="center"/>
          </w:tcPr>
          <w:p w14:paraId="0135D2A6"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81 050,24</w:t>
            </w:r>
          </w:p>
        </w:tc>
        <w:tc>
          <w:tcPr>
            <w:tcW w:w="1417" w:type="dxa"/>
            <w:tcBorders>
              <w:top w:val="single" w:sz="4" w:space="0" w:color="auto"/>
              <w:left w:val="nil"/>
              <w:bottom w:val="single" w:sz="4" w:space="0" w:color="auto"/>
              <w:right w:val="single" w:sz="4" w:space="0" w:color="auto"/>
            </w:tcBorders>
            <w:vAlign w:val="center"/>
          </w:tcPr>
          <w:p w14:paraId="08DED2B2" w14:textId="77777777" w:rsidR="0048512F" w:rsidRPr="009F6CF8"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3B4C7E4A"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02A96" w14:textId="77777777" w:rsidR="0048512F" w:rsidRPr="0047238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коэффициент эластичности затрат по росту активов</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53EAEAE" w14:textId="77777777" w:rsidR="0048512F" w:rsidRPr="009F6CF8" w:rsidRDefault="00330EEB" w:rsidP="00330EE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c>
          <w:tcPr>
            <w:tcW w:w="1701" w:type="dxa"/>
            <w:tcBorders>
              <w:top w:val="single" w:sz="4" w:space="0" w:color="auto"/>
              <w:left w:val="nil"/>
              <w:bottom w:val="single" w:sz="4" w:space="0" w:color="auto"/>
              <w:right w:val="single" w:sz="4" w:space="0" w:color="auto"/>
            </w:tcBorders>
            <w:shd w:val="clear" w:color="auto" w:fill="auto"/>
            <w:vAlign w:val="center"/>
          </w:tcPr>
          <w:p w14:paraId="30C04285"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75</w:t>
            </w:r>
          </w:p>
        </w:tc>
        <w:tc>
          <w:tcPr>
            <w:tcW w:w="1842" w:type="dxa"/>
            <w:tcBorders>
              <w:top w:val="single" w:sz="4" w:space="0" w:color="auto"/>
              <w:left w:val="nil"/>
              <w:bottom w:val="single" w:sz="4" w:space="0" w:color="auto"/>
              <w:right w:val="single" w:sz="4" w:space="0" w:color="auto"/>
            </w:tcBorders>
            <w:vAlign w:val="center"/>
          </w:tcPr>
          <w:p w14:paraId="5AC4C514"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75</w:t>
            </w:r>
          </w:p>
        </w:tc>
        <w:tc>
          <w:tcPr>
            <w:tcW w:w="1418" w:type="dxa"/>
            <w:tcBorders>
              <w:top w:val="single" w:sz="4" w:space="0" w:color="auto"/>
              <w:left w:val="nil"/>
              <w:bottom w:val="single" w:sz="4" w:space="0" w:color="auto"/>
              <w:right w:val="single" w:sz="4" w:space="0" w:color="auto"/>
            </w:tcBorders>
            <w:vAlign w:val="center"/>
          </w:tcPr>
          <w:p w14:paraId="49C96529"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75</w:t>
            </w:r>
          </w:p>
        </w:tc>
        <w:tc>
          <w:tcPr>
            <w:tcW w:w="1417" w:type="dxa"/>
            <w:tcBorders>
              <w:top w:val="single" w:sz="4" w:space="0" w:color="auto"/>
              <w:left w:val="nil"/>
              <w:bottom w:val="single" w:sz="4" w:space="0" w:color="auto"/>
              <w:right w:val="single" w:sz="4" w:space="0" w:color="auto"/>
            </w:tcBorders>
            <w:vAlign w:val="center"/>
          </w:tcPr>
          <w:p w14:paraId="4E3AA804" w14:textId="77777777" w:rsidR="0048512F"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25A0804C"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5B8C0" w14:textId="77777777" w:rsidR="0048512F" w:rsidRPr="005E74D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итого коэффициент индексации</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ADD4564" w14:textId="77777777" w:rsidR="0048512F" w:rsidRPr="009F6CF8" w:rsidRDefault="00330EEB" w:rsidP="00330EE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c>
          <w:tcPr>
            <w:tcW w:w="1701" w:type="dxa"/>
            <w:tcBorders>
              <w:top w:val="single" w:sz="4" w:space="0" w:color="auto"/>
              <w:left w:val="nil"/>
              <w:bottom w:val="single" w:sz="4" w:space="0" w:color="auto"/>
              <w:right w:val="single" w:sz="4" w:space="0" w:color="auto"/>
            </w:tcBorders>
            <w:shd w:val="clear" w:color="auto" w:fill="auto"/>
            <w:vAlign w:val="center"/>
          </w:tcPr>
          <w:p w14:paraId="65BBC42D" w14:textId="77777777" w:rsidR="0048512F" w:rsidRPr="009F6CF8" w:rsidRDefault="0048512F" w:rsidP="00631736">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105,</w:t>
            </w:r>
            <w:r w:rsidR="00631736">
              <w:rPr>
                <w:rFonts w:ascii="Myriad Pro" w:eastAsia="Calibri" w:hAnsi="Myriad Pro" w:cs="Times New Roman"/>
                <w:color w:val="000000" w:themeColor="text1"/>
                <w:sz w:val="20"/>
                <w:szCs w:val="20"/>
              </w:rPr>
              <w:t>328</w:t>
            </w:r>
          </w:p>
        </w:tc>
        <w:tc>
          <w:tcPr>
            <w:tcW w:w="1842" w:type="dxa"/>
            <w:tcBorders>
              <w:top w:val="single" w:sz="4" w:space="0" w:color="auto"/>
              <w:left w:val="nil"/>
              <w:bottom w:val="single" w:sz="4" w:space="0" w:color="auto"/>
              <w:right w:val="single" w:sz="4" w:space="0" w:color="auto"/>
            </w:tcBorders>
            <w:vAlign w:val="center"/>
          </w:tcPr>
          <w:p w14:paraId="6F61D630" w14:textId="77777777" w:rsidR="0048512F" w:rsidRPr="009F6CF8" w:rsidRDefault="0048512F" w:rsidP="00631736">
            <w:pPr>
              <w:spacing w:after="0" w:line="240" w:lineRule="auto"/>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105,</w:t>
            </w:r>
            <w:r w:rsidR="00631736">
              <w:rPr>
                <w:rFonts w:ascii="Myriad Pro" w:eastAsia="Calibri" w:hAnsi="Myriad Pro" w:cs="Times New Roman"/>
                <w:color w:val="000000" w:themeColor="text1"/>
                <w:sz w:val="20"/>
                <w:szCs w:val="20"/>
              </w:rPr>
              <w:t>328</w:t>
            </w:r>
          </w:p>
        </w:tc>
        <w:tc>
          <w:tcPr>
            <w:tcW w:w="1418" w:type="dxa"/>
            <w:tcBorders>
              <w:top w:val="single" w:sz="4" w:space="0" w:color="auto"/>
              <w:left w:val="nil"/>
              <w:bottom w:val="single" w:sz="4" w:space="0" w:color="auto"/>
              <w:right w:val="single" w:sz="4" w:space="0" w:color="auto"/>
            </w:tcBorders>
            <w:vAlign w:val="center"/>
          </w:tcPr>
          <w:p w14:paraId="1762DDE2" w14:textId="77777777" w:rsidR="0048512F" w:rsidRPr="00B62736" w:rsidRDefault="0048512F" w:rsidP="00631736">
            <w:pPr>
              <w:spacing w:after="0" w:line="240" w:lineRule="auto"/>
              <w:jc w:val="right"/>
              <w:rPr>
                <w:rFonts w:ascii="Myriad Pro" w:eastAsia="Calibri" w:hAnsi="Myriad Pro" w:cs="Times New Roman"/>
                <w:color w:val="000000" w:themeColor="text1"/>
                <w:sz w:val="20"/>
                <w:szCs w:val="20"/>
              </w:rPr>
            </w:pPr>
            <w:r w:rsidRPr="00B62736">
              <w:rPr>
                <w:rFonts w:ascii="Myriad Pro" w:eastAsia="Calibri" w:hAnsi="Myriad Pro" w:cs="Times New Roman"/>
                <w:color w:val="000000" w:themeColor="text1"/>
                <w:sz w:val="20"/>
                <w:szCs w:val="20"/>
              </w:rPr>
              <w:t>105,</w:t>
            </w:r>
            <w:r w:rsidR="00631736" w:rsidRPr="00B62736">
              <w:rPr>
                <w:rFonts w:ascii="Myriad Pro" w:eastAsia="Calibri" w:hAnsi="Myriad Pro" w:cs="Times New Roman"/>
                <w:color w:val="000000" w:themeColor="text1"/>
                <w:sz w:val="20"/>
                <w:szCs w:val="20"/>
              </w:rPr>
              <w:t>328</w:t>
            </w:r>
          </w:p>
        </w:tc>
        <w:tc>
          <w:tcPr>
            <w:tcW w:w="1417" w:type="dxa"/>
            <w:tcBorders>
              <w:top w:val="single" w:sz="4" w:space="0" w:color="auto"/>
              <w:left w:val="nil"/>
              <w:bottom w:val="single" w:sz="4" w:space="0" w:color="auto"/>
              <w:right w:val="single" w:sz="4" w:space="0" w:color="auto"/>
            </w:tcBorders>
            <w:vAlign w:val="center"/>
          </w:tcPr>
          <w:p w14:paraId="46E6F70D" w14:textId="77777777" w:rsidR="0048512F" w:rsidRPr="00B62736" w:rsidRDefault="0048512F" w:rsidP="006B2E12">
            <w:pPr>
              <w:spacing w:after="0" w:line="240" w:lineRule="auto"/>
              <w:jc w:val="center"/>
              <w:rPr>
                <w:rFonts w:ascii="Myriad Pro" w:eastAsia="Calibri" w:hAnsi="Myriad Pro" w:cs="Times New Roman"/>
                <w:color w:val="000000" w:themeColor="text1"/>
                <w:sz w:val="20"/>
                <w:szCs w:val="20"/>
              </w:rPr>
            </w:pPr>
            <w:r w:rsidRPr="00B62736">
              <w:rPr>
                <w:rFonts w:ascii="Myriad Pro" w:eastAsia="Calibri" w:hAnsi="Myriad Pro" w:cs="Times New Roman"/>
                <w:color w:val="000000" w:themeColor="text1"/>
                <w:sz w:val="20"/>
                <w:szCs w:val="20"/>
              </w:rPr>
              <w:t>-</w:t>
            </w:r>
          </w:p>
        </w:tc>
      </w:tr>
      <w:tr w:rsidR="0048512F" w:rsidRPr="00C70D22" w14:paraId="610036AD"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69D88" w14:textId="77777777" w:rsidR="0048512F" w:rsidRPr="005E74D7" w:rsidRDefault="0048512F" w:rsidP="006B2E12">
            <w:pPr>
              <w:spacing w:after="0" w:line="240" w:lineRule="auto"/>
              <w:rPr>
                <w:rFonts w:ascii="Myriad Pro" w:eastAsia="Calibri" w:hAnsi="Myriad Pro" w:cs="Times New Roman"/>
                <w:color w:val="000000" w:themeColor="text1"/>
                <w:sz w:val="20"/>
                <w:szCs w:val="20"/>
              </w:rPr>
            </w:pPr>
            <w:r w:rsidRPr="005E74D7">
              <w:rPr>
                <w:rFonts w:ascii="Myriad Pro" w:eastAsia="Calibri" w:hAnsi="Myriad Pro" w:cs="Times New Roman"/>
                <w:color w:val="000000" w:themeColor="text1"/>
                <w:sz w:val="20"/>
                <w:szCs w:val="20"/>
              </w:rPr>
              <w:t> </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0B62D8C"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7FDFDBF"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p>
        </w:tc>
        <w:tc>
          <w:tcPr>
            <w:tcW w:w="1842" w:type="dxa"/>
            <w:tcBorders>
              <w:top w:val="single" w:sz="4" w:space="0" w:color="auto"/>
              <w:left w:val="nil"/>
              <w:bottom w:val="single" w:sz="4" w:space="0" w:color="auto"/>
              <w:right w:val="single" w:sz="4" w:space="0" w:color="auto"/>
            </w:tcBorders>
            <w:vAlign w:val="center"/>
          </w:tcPr>
          <w:p w14:paraId="25FC5078"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p>
        </w:tc>
        <w:tc>
          <w:tcPr>
            <w:tcW w:w="1418" w:type="dxa"/>
            <w:tcBorders>
              <w:top w:val="single" w:sz="4" w:space="0" w:color="auto"/>
              <w:left w:val="nil"/>
              <w:bottom w:val="single" w:sz="4" w:space="0" w:color="auto"/>
              <w:right w:val="single" w:sz="4" w:space="0" w:color="auto"/>
            </w:tcBorders>
            <w:vAlign w:val="center"/>
          </w:tcPr>
          <w:p w14:paraId="5BA7DB64" w14:textId="77777777" w:rsidR="0048512F" w:rsidRPr="009F6CF8" w:rsidRDefault="0048512F" w:rsidP="006B2E12">
            <w:pPr>
              <w:spacing w:after="0" w:line="240" w:lineRule="auto"/>
              <w:jc w:val="right"/>
              <w:rPr>
                <w:rFonts w:ascii="Myriad Pro" w:eastAsia="Calibri" w:hAnsi="Myriad Pro" w:cs="Times New Roman"/>
                <w:color w:val="000000" w:themeColor="text1"/>
                <w:sz w:val="20"/>
                <w:szCs w:val="20"/>
              </w:rPr>
            </w:pPr>
          </w:p>
        </w:tc>
        <w:tc>
          <w:tcPr>
            <w:tcW w:w="1417" w:type="dxa"/>
            <w:tcBorders>
              <w:top w:val="single" w:sz="4" w:space="0" w:color="auto"/>
              <w:left w:val="nil"/>
              <w:bottom w:val="single" w:sz="4" w:space="0" w:color="auto"/>
              <w:right w:val="single" w:sz="4" w:space="0" w:color="auto"/>
            </w:tcBorders>
            <w:vAlign w:val="center"/>
          </w:tcPr>
          <w:p w14:paraId="51987653" w14:textId="77777777" w:rsidR="0048512F" w:rsidRPr="009F6CF8" w:rsidRDefault="0048512F" w:rsidP="006B2E12">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w:t>
            </w:r>
          </w:p>
        </w:tc>
      </w:tr>
      <w:tr w:rsidR="0048512F" w:rsidRPr="00C70D22" w14:paraId="004B3C2D"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E7399" w14:textId="77777777" w:rsidR="0048512F" w:rsidRPr="005E74D7" w:rsidRDefault="0048512F" w:rsidP="00623FAB">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Базовый уровень подконтрольных расходов</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6E58BDF" w14:textId="77777777" w:rsidR="0048512F" w:rsidRPr="009F6CF8" w:rsidRDefault="0048512F" w:rsidP="00330EEB">
            <w:pPr>
              <w:spacing w:after="0" w:line="240" w:lineRule="auto"/>
              <w:jc w:val="center"/>
              <w:rPr>
                <w:rFonts w:ascii="Myriad Pro" w:eastAsia="Calibri" w:hAnsi="Myriad Pro" w:cs="Times New Roman"/>
                <w:color w:val="000000" w:themeColor="text1"/>
                <w:sz w:val="20"/>
                <w:szCs w:val="20"/>
              </w:rPr>
            </w:pPr>
            <w:r w:rsidRPr="009F6CF8">
              <w:rPr>
                <w:rFonts w:ascii="Myriad Pro" w:eastAsia="Calibri" w:hAnsi="Myriad Pro" w:cs="Times New Roman"/>
                <w:color w:val="000000" w:themeColor="text1"/>
                <w:sz w:val="20"/>
                <w:szCs w:val="20"/>
              </w:rPr>
              <w:t>тыс. руб.</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F33DB4E" w14:textId="77777777" w:rsidR="0048512F" w:rsidRPr="00C5344D" w:rsidRDefault="0048512F" w:rsidP="006B2E12">
            <w:pPr>
              <w:spacing w:after="0" w:line="240" w:lineRule="auto"/>
              <w:jc w:val="right"/>
              <w:rPr>
                <w:rFonts w:ascii="Myriad Pro" w:hAnsi="Myriad Pro"/>
                <w:color w:val="000000" w:themeColor="text1"/>
                <w:sz w:val="20"/>
                <w:szCs w:val="20"/>
              </w:rPr>
            </w:pPr>
            <w:r w:rsidRPr="00C5344D">
              <w:rPr>
                <w:rFonts w:ascii="Myriad Pro" w:hAnsi="Myriad Pro"/>
                <w:color w:val="000000" w:themeColor="text1"/>
                <w:sz w:val="20"/>
                <w:szCs w:val="20"/>
              </w:rPr>
              <w:t>1 474 436,90</w:t>
            </w:r>
          </w:p>
        </w:tc>
        <w:tc>
          <w:tcPr>
            <w:tcW w:w="1842" w:type="dxa"/>
            <w:tcBorders>
              <w:top w:val="single" w:sz="4" w:space="0" w:color="auto"/>
              <w:left w:val="nil"/>
              <w:bottom w:val="single" w:sz="4" w:space="0" w:color="auto"/>
              <w:right w:val="single" w:sz="4" w:space="0" w:color="auto"/>
            </w:tcBorders>
            <w:vAlign w:val="center"/>
          </w:tcPr>
          <w:p w14:paraId="43710B63" w14:textId="77777777" w:rsidR="0048512F" w:rsidRPr="00C5344D" w:rsidRDefault="0048512F" w:rsidP="006B2E12">
            <w:pPr>
              <w:spacing w:after="0" w:line="240" w:lineRule="auto"/>
              <w:jc w:val="right"/>
              <w:rPr>
                <w:rFonts w:ascii="Myriad Pro" w:hAnsi="Myriad Pro"/>
                <w:color w:val="000000" w:themeColor="text1"/>
                <w:sz w:val="20"/>
                <w:szCs w:val="20"/>
              </w:rPr>
            </w:pPr>
            <w:r w:rsidRPr="00C5344D">
              <w:rPr>
                <w:rFonts w:ascii="Myriad Pro" w:hAnsi="Myriad Pro"/>
                <w:color w:val="000000" w:themeColor="text1"/>
                <w:sz w:val="20"/>
                <w:szCs w:val="20"/>
              </w:rPr>
              <w:t>1 474 436,90</w:t>
            </w:r>
          </w:p>
        </w:tc>
        <w:tc>
          <w:tcPr>
            <w:tcW w:w="1418" w:type="dxa"/>
            <w:tcBorders>
              <w:top w:val="single" w:sz="4" w:space="0" w:color="auto"/>
              <w:left w:val="nil"/>
              <w:bottom w:val="single" w:sz="4" w:space="0" w:color="auto"/>
              <w:right w:val="single" w:sz="4" w:space="0" w:color="auto"/>
            </w:tcBorders>
            <w:vAlign w:val="center"/>
          </w:tcPr>
          <w:p w14:paraId="62CEBCD0" w14:textId="07559BE4" w:rsidR="0048512F" w:rsidRPr="009F6CF8" w:rsidRDefault="0074466A" w:rsidP="006B2E12">
            <w:pPr>
              <w:spacing w:after="0" w:line="240" w:lineRule="auto"/>
              <w:jc w:val="right"/>
              <w:rPr>
                <w:rFonts w:ascii="Myriad Pro" w:eastAsia="Calibri" w:hAnsi="Myriad Pro" w:cs="Times New Roman"/>
                <w:color w:val="000000" w:themeColor="text1"/>
                <w:sz w:val="20"/>
                <w:szCs w:val="20"/>
              </w:rPr>
            </w:pPr>
            <w:r>
              <w:rPr>
                <w:rFonts w:ascii="Myriad Pro" w:hAnsi="Myriad Pro"/>
                <w:color w:val="000000" w:themeColor="text1"/>
                <w:sz w:val="20"/>
                <w:szCs w:val="20"/>
              </w:rPr>
              <w:t>1 649 057,97</w:t>
            </w:r>
          </w:p>
        </w:tc>
        <w:tc>
          <w:tcPr>
            <w:tcW w:w="1417" w:type="dxa"/>
            <w:tcBorders>
              <w:top w:val="single" w:sz="4" w:space="0" w:color="auto"/>
              <w:left w:val="nil"/>
              <w:bottom w:val="single" w:sz="4" w:space="0" w:color="auto"/>
              <w:right w:val="single" w:sz="4" w:space="0" w:color="auto"/>
            </w:tcBorders>
            <w:vAlign w:val="center"/>
          </w:tcPr>
          <w:p w14:paraId="302E6E53" w14:textId="7A4A3EAF" w:rsidR="0048512F" w:rsidRPr="009F6CF8" w:rsidRDefault="002821D7" w:rsidP="006B2E12">
            <w:pPr>
              <w:spacing w:after="0" w:line="240" w:lineRule="auto"/>
              <w:jc w:val="center"/>
              <w:rPr>
                <w:rFonts w:ascii="Myriad Pro" w:hAnsi="Myriad Pro"/>
                <w:color w:val="000000" w:themeColor="text1"/>
                <w:sz w:val="20"/>
                <w:szCs w:val="20"/>
              </w:rPr>
            </w:pPr>
            <w:r>
              <w:rPr>
                <w:rFonts w:ascii="Myriad Pro" w:hAnsi="Myriad Pro"/>
                <w:color w:val="000000" w:themeColor="text1"/>
                <w:sz w:val="20"/>
                <w:szCs w:val="20"/>
              </w:rPr>
              <w:t>+11,</w:t>
            </w:r>
            <w:r w:rsidR="0074466A">
              <w:rPr>
                <w:rFonts w:ascii="Myriad Pro" w:hAnsi="Myriad Pro"/>
                <w:color w:val="000000" w:themeColor="text1"/>
                <w:sz w:val="20"/>
                <w:szCs w:val="20"/>
              </w:rPr>
              <w:t>8</w:t>
            </w:r>
            <w:r>
              <w:rPr>
                <w:rFonts w:ascii="Myriad Pro" w:hAnsi="Myriad Pro"/>
                <w:color w:val="000000" w:themeColor="text1"/>
                <w:sz w:val="20"/>
                <w:szCs w:val="20"/>
              </w:rPr>
              <w:t>%</w:t>
            </w:r>
          </w:p>
        </w:tc>
      </w:tr>
      <w:tr w:rsidR="0048512F" w:rsidRPr="00665189" w14:paraId="4A5DE303" w14:textId="77777777" w:rsidTr="006B2E1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502B8A" w14:textId="77777777" w:rsidR="0048512F" w:rsidRPr="00665189" w:rsidRDefault="0048512F" w:rsidP="006B2E12">
            <w:pPr>
              <w:spacing w:after="0" w:line="240" w:lineRule="auto"/>
              <w:rPr>
                <w:rFonts w:ascii="Myriad Pro" w:eastAsia="Calibri" w:hAnsi="Myriad Pro" w:cs="Times New Roman"/>
                <w:b/>
                <w:bCs/>
                <w:color w:val="000000" w:themeColor="text1"/>
                <w:sz w:val="20"/>
                <w:szCs w:val="20"/>
              </w:rPr>
            </w:pPr>
            <w:r w:rsidRPr="00665189">
              <w:rPr>
                <w:rFonts w:ascii="Myriad Pro" w:eastAsia="Calibri" w:hAnsi="Myriad Pro" w:cs="Times New Roman"/>
                <w:b/>
                <w:bCs/>
                <w:noProof/>
                <w:color w:val="000000" w:themeColor="text1"/>
                <w:sz w:val="20"/>
                <w:szCs w:val="20"/>
                <w:lang w:eastAsia="ru-RU"/>
              </w:rPr>
              <w:drawing>
                <wp:anchor distT="0" distB="0" distL="114300" distR="114300" simplePos="0" relativeHeight="251710464" behindDoc="0" locked="0" layoutInCell="1" allowOverlap="1" wp14:anchorId="597789E7" wp14:editId="59F242FA">
                  <wp:simplePos x="0" y="0"/>
                  <wp:positionH relativeFrom="column">
                    <wp:posOffset>1809750</wp:posOffset>
                  </wp:positionH>
                  <wp:positionV relativeFrom="paragraph">
                    <wp:posOffset>0</wp:posOffset>
                  </wp:positionV>
                  <wp:extent cx="0" cy="0"/>
                  <wp:effectExtent l="0" t="0" r="0" b="0"/>
                  <wp:wrapNone/>
                  <wp:docPr id="4" name="Рисунок 4">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1025"/>
                              </a:ext>
                            </a:extLst>
                          </pic:cNvPr>
                          <pic:cNvPicPr>
                            <a:picLocks noChangeAspect="1"/>
                          </pic:cNvPicPr>
                        </pic:nvPicPr>
                        <pic:blipFill>
                          <a:blip r:embed="rId33"/>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Pr="00665189">
              <w:rPr>
                <w:rFonts w:ascii="Myriad Pro" w:eastAsia="Calibri" w:hAnsi="Myriad Pro" w:cs="Times New Roman"/>
                <w:b/>
                <w:bCs/>
                <w:color w:val="000000" w:themeColor="text1"/>
                <w:sz w:val="20"/>
                <w:szCs w:val="20"/>
              </w:rPr>
              <w:t>ИТОГО подконтрольные расходы</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BA338E1" w14:textId="77777777" w:rsidR="0048512F" w:rsidRPr="00665189" w:rsidRDefault="0048512F" w:rsidP="00330EEB">
            <w:pPr>
              <w:spacing w:after="0" w:line="240" w:lineRule="auto"/>
              <w:jc w:val="center"/>
              <w:rPr>
                <w:rFonts w:ascii="Myriad Pro" w:eastAsia="Calibri" w:hAnsi="Myriad Pro" w:cs="Times New Roman"/>
                <w:b/>
                <w:bCs/>
                <w:color w:val="000000" w:themeColor="text1"/>
                <w:sz w:val="20"/>
                <w:szCs w:val="20"/>
              </w:rPr>
            </w:pPr>
            <w:r w:rsidRPr="00665189">
              <w:rPr>
                <w:rFonts w:ascii="Myriad Pro" w:eastAsia="Calibri" w:hAnsi="Myriad Pro" w:cs="Times New Roman"/>
                <w:b/>
                <w:bCs/>
                <w:color w:val="000000" w:themeColor="text1"/>
                <w:sz w:val="20"/>
                <w:szCs w:val="20"/>
              </w:rPr>
              <w:t>тыс. руб.</w:t>
            </w:r>
          </w:p>
        </w:tc>
        <w:tc>
          <w:tcPr>
            <w:tcW w:w="1701" w:type="dxa"/>
            <w:tcBorders>
              <w:top w:val="single" w:sz="4" w:space="0" w:color="auto"/>
              <w:left w:val="nil"/>
              <w:bottom w:val="single" w:sz="4" w:space="0" w:color="auto"/>
              <w:right w:val="single" w:sz="4" w:space="0" w:color="auto"/>
            </w:tcBorders>
            <w:shd w:val="clear" w:color="auto" w:fill="auto"/>
            <w:vAlign w:val="center"/>
          </w:tcPr>
          <w:p w14:paraId="1FC9FF9C" w14:textId="77777777" w:rsidR="0048512F" w:rsidRPr="00665189" w:rsidRDefault="0048512F" w:rsidP="006B2E12">
            <w:pPr>
              <w:spacing w:after="0" w:line="240" w:lineRule="auto"/>
              <w:jc w:val="right"/>
              <w:rPr>
                <w:rFonts w:ascii="Myriad Pro" w:eastAsia="Calibri" w:hAnsi="Myriad Pro" w:cs="Times New Roman"/>
                <w:b/>
                <w:bCs/>
                <w:color w:val="000000" w:themeColor="text1"/>
                <w:sz w:val="20"/>
                <w:szCs w:val="20"/>
              </w:rPr>
            </w:pPr>
            <w:r w:rsidRPr="00665189">
              <w:rPr>
                <w:rFonts w:ascii="Myriad Pro" w:eastAsia="Calibri" w:hAnsi="Myriad Pro" w:cs="Times New Roman"/>
                <w:b/>
                <w:bCs/>
                <w:color w:val="000000" w:themeColor="text1"/>
                <w:sz w:val="20"/>
                <w:szCs w:val="20"/>
              </w:rPr>
              <w:t>1 552 987,95</w:t>
            </w:r>
          </w:p>
        </w:tc>
        <w:tc>
          <w:tcPr>
            <w:tcW w:w="1842" w:type="dxa"/>
            <w:tcBorders>
              <w:top w:val="single" w:sz="4" w:space="0" w:color="auto"/>
              <w:left w:val="nil"/>
              <w:bottom w:val="single" w:sz="4" w:space="0" w:color="auto"/>
              <w:right w:val="single" w:sz="4" w:space="0" w:color="auto"/>
            </w:tcBorders>
            <w:vAlign w:val="center"/>
          </w:tcPr>
          <w:p w14:paraId="235FBE6B" w14:textId="77777777" w:rsidR="0048512F" w:rsidRPr="00665189" w:rsidRDefault="0048512F" w:rsidP="006B2E12">
            <w:pPr>
              <w:spacing w:after="0" w:line="240" w:lineRule="auto"/>
              <w:jc w:val="right"/>
              <w:rPr>
                <w:rFonts w:ascii="Myriad Pro" w:eastAsia="Calibri" w:hAnsi="Myriad Pro" w:cs="Times New Roman"/>
                <w:b/>
                <w:bCs/>
                <w:color w:val="000000" w:themeColor="text1"/>
                <w:sz w:val="20"/>
                <w:szCs w:val="20"/>
              </w:rPr>
            </w:pPr>
            <w:r w:rsidRPr="00665189">
              <w:rPr>
                <w:rFonts w:ascii="Myriad Pro" w:eastAsia="Calibri" w:hAnsi="Myriad Pro" w:cs="Times New Roman"/>
                <w:b/>
                <w:bCs/>
                <w:color w:val="000000" w:themeColor="text1"/>
                <w:sz w:val="20"/>
                <w:szCs w:val="20"/>
              </w:rPr>
              <w:t>1 552 987,95</w:t>
            </w:r>
          </w:p>
        </w:tc>
        <w:tc>
          <w:tcPr>
            <w:tcW w:w="1418" w:type="dxa"/>
            <w:tcBorders>
              <w:top w:val="single" w:sz="4" w:space="0" w:color="auto"/>
              <w:left w:val="nil"/>
              <w:bottom w:val="single" w:sz="4" w:space="0" w:color="auto"/>
              <w:right w:val="single" w:sz="4" w:space="0" w:color="auto"/>
            </w:tcBorders>
            <w:vAlign w:val="center"/>
          </w:tcPr>
          <w:p w14:paraId="2B18D1EF" w14:textId="28B1A14B" w:rsidR="0048512F" w:rsidRPr="00665189" w:rsidRDefault="0074466A" w:rsidP="006B2E12">
            <w:pPr>
              <w:spacing w:after="0" w:line="240" w:lineRule="auto"/>
              <w:jc w:val="right"/>
              <w:rPr>
                <w:rFonts w:ascii="Myriad Pro" w:hAnsi="Myriad Pro"/>
                <w:b/>
                <w:bCs/>
                <w:color w:val="000000" w:themeColor="text1"/>
                <w:sz w:val="20"/>
                <w:szCs w:val="20"/>
              </w:rPr>
            </w:pPr>
            <w:r>
              <w:rPr>
                <w:rFonts w:ascii="Myriad Pro" w:hAnsi="Myriad Pro"/>
                <w:b/>
                <w:bCs/>
                <w:color w:val="000000" w:themeColor="text1"/>
                <w:sz w:val="20"/>
                <w:szCs w:val="20"/>
              </w:rPr>
              <w:t>1 736 919,78</w:t>
            </w:r>
          </w:p>
        </w:tc>
        <w:tc>
          <w:tcPr>
            <w:tcW w:w="1417" w:type="dxa"/>
            <w:tcBorders>
              <w:top w:val="single" w:sz="4" w:space="0" w:color="auto"/>
              <w:left w:val="nil"/>
              <w:bottom w:val="single" w:sz="4" w:space="0" w:color="auto"/>
              <w:right w:val="single" w:sz="4" w:space="0" w:color="auto"/>
            </w:tcBorders>
            <w:vAlign w:val="center"/>
          </w:tcPr>
          <w:p w14:paraId="723A871A" w14:textId="41857C68" w:rsidR="0048512F" w:rsidRPr="00665189" w:rsidRDefault="002821D7" w:rsidP="006B2E12">
            <w:pPr>
              <w:spacing w:after="0" w:line="240" w:lineRule="auto"/>
              <w:jc w:val="center"/>
              <w:rPr>
                <w:rFonts w:ascii="Myriad Pro" w:hAnsi="Myriad Pro"/>
                <w:b/>
                <w:bCs/>
                <w:color w:val="000000" w:themeColor="text1"/>
                <w:sz w:val="20"/>
                <w:szCs w:val="20"/>
              </w:rPr>
            </w:pPr>
            <w:r>
              <w:rPr>
                <w:rFonts w:ascii="Myriad Pro" w:hAnsi="Myriad Pro"/>
                <w:b/>
                <w:bCs/>
                <w:color w:val="000000" w:themeColor="text1"/>
                <w:sz w:val="20"/>
                <w:szCs w:val="20"/>
              </w:rPr>
              <w:t>+11,</w:t>
            </w:r>
            <w:r w:rsidR="0074466A">
              <w:rPr>
                <w:rFonts w:ascii="Myriad Pro" w:hAnsi="Myriad Pro"/>
                <w:b/>
                <w:bCs/>
                <w:color w:val="000000" w:themeColor="text1"/>
                <w:sz w:val="20"/>
                <w:szCs w:val="20"/>
              </w:rPr>
              <w:t>8</w:t>
            </w:r>
            <w:r>
              <w:rPr>
                <w:rFonts w:ascii="Myriad Pro" w:hAnsi="Myriad Pro"/>
                <w:b/>
                <w:bCs/>
                <w:color w:val="000000" w:themeColor="text1"/>
                <w:sz w:val="20"/>
                <w:szCs w:val="20"/>
              </w:rPr>
              <w:t>%</w:t>
            </w:r>
          </w:p>
        </w:tc>
      </w:tr>
    </w:tbl>
    <w:p w14:paraId="0EDAB998" w14:textId="77777777" w:rsidR="0048512F" w:rsidRDefault="0048512F" w:rsidP="00FA51E1">
      <w:pPr>
        <w:spacing w:after="0" w:line="360" w:lineRule="auto"/>
        <w:ind w:firstLine="709"/>
        <w:jc w:val="both"/>
        <w:rPr>
          <w:rFonts w:ascii="Myriad Pro" w:hAnsi="Myriad Pro"/>
          <w:color w:val="000000" w:themeColor="text1"/>
          <w:sz w:val="26"/>
          <w:szCs w:val="26"/>
        </w:rPr>
      </w:pPr>
    </w:p>
    <w:p w14:paraId="780EA4FA" w14:textId="1250E044" w:rsidR="00FA51E1" w:rsidRDefault="00FA51E1"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С учетом приведенного анализа базов</w:t>
      </w:r>
      <w:r w:rsidR="00665189">
        <w:rPr>
          <w:rFonts w:ascii="Myriad Pro" w:hAnsi="Myriad Pro"/>
          <w:color w:val="000000" w:themeColor="text1"/>
          <w:sz w:val="26"/>
          <w:szCs w:val="26"/>
        </w:rPr>
        <w:t>ого</w:t>
      </w:r>
      <w:r>
        <w:rPr>
          <w:rFonts w:ascii="Myriad Pro" w:hAnsi="Myriad Pro"/>
          <w:color w:val="000000" w:themeColor="text1"/>
          <w:sz w:val="26"/>
          <w:szCs w:val="26"/>
        </w:rPr>
        <w:t xml:space="preserve"> уровн</w:t>
      </w:r>
      <w:r w:rsidR="00665189">
        <w:rPr>
          <w:rFonts w:ascii="Myriad Pro" w:hAnsi="Myriad Pro"/>
          <w:color w:val="000000" w:themeColor="text1"/>
          <w:sz w:val="26"/>
          <w:szCs w:val="26"/>
        </w:rPr>
        <w:t>я</w:t>
      </w:r>
      <w:r>
        <w:rPr>
          <w:rFonts w:ascii="Myriad Pro" w:hAnsi="Myriad Pro"/>
          <w:color w:val="000000" w:themeColor="text1"/>
          <w:sz w:val="26"/>
          <w:szCs w:val="26"/>
        </w:rPr>
        <w:t xml:space="preserve"> подконтрольных расходов Исполнителем на второй долгосрочный период регулирования в размере изменения активов на 2019 год подконтрольные расходы </w:t>
      </w:r>
      <w:r w:rsidR="00665189">
        <w:rPr>
          <w:rFonts w:ascii="Myriad Pro" w:hAnsi="Myriad Pro"/>
          <w:color w:val="000000" w:themeColor="text1"/>
          <w:sz w:val="26"/>
          <w:szCs w:val="26"/>
        </w:rPr>
        <w:t xml:space="preserve">на 2019 год </w:t>
      </w:r>
      <w:r>
        <w:rPr>
          <w:rFonts w:ascii="Myriad Pro" w:hAnsi="Myriad Pro"/>
          <w:color w:val="000000" w:themeColor="text1"/>
          <w:sz w:val="26"/>
          <w:szCs w:val="26"/>
        </w:rPr>
        <w:t xml:space="preserve">составят – </w:t>
      </w:r>
      <w:r w:rsidR="00572625">
        <w:rPr>
          <w:rFonts w:ascii="Myriad Pro" w:hAnsi="Myriad Pro"/>
          <w:color w:val="000000" w:themeColor="text1"/>
          <w:sz w:val="26"/>
          <w:szCs w:val="26"/>
        </w:rPr>
        <w:br/>
      </w:r>
      <w:r w:rsidR="0074466A">
        <w:rPr>
          <w:rFonts w:ascii="Myriad Pro" w:hAnsi="Myriad Pro"/>
          <w:color w:val="000000" w:themeColor="text1"/>
          <w:sz w:val="26"/>
          <w:szCs w:val="26"/>
        </w:rPr>
        <w:t>1 736 919,78</w:t>
      </w:r>
      <w:r w:rsidR="00E93978">
        <w:rPr>
          <w:rFonts w:ascii="Myriad Pro" w:hAnsi="Myriad Pro"/>
          <w:color w:val="000000" w:themeColor="text1"/>
          <w:sz w:val="26"/>
          <w:szCs w:val="26"/>
        </w:rPr>
        <w:t xml:space="preserve"> </w:t>
      </w:r>
      <w:r>
        <w:rPr>
          <w:rFonts w:ascii="Myriad Pro" w:hAnsi="Myriad Pro"/>
          <w:color w:val="000000" w:themeColor="text1"/>
          <w:sz w:val="26"/>
          <w:szCs w:val="26"/>
        </w:rPr>
        <w:t>тыс. рублей.</w:t>
      </w:r>
    </w:p>
    <w:p w14:paraId="64DC03D4" w14:textId="77777777" w:rsidR="00D55060" w:rsidRDefault="00D55060" w:rsidP="00FA51E1">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Службой по тарифам Астраханской области при определении изменения количества активов на 2019 год и применении ИПЦ на 2019 год корректно применила долгосрочные параметры регулирования.</w:t>
      </w:r>
    </w:p>
    <w:p w14:paraId="678BC357" w14:textId="01767B3E" w:rsidR="00FA51E1" w:rsidRDefault="00FA51E1" w:rsidP="00665189">
      <w:pPr>
        <w:autoSpaceDE w:val="0"/>
        <w:autoSpaceDN w:val="0"/>
        <w:adjustRightInd w:val="0"/>
        <w:spacing w:after="0" w:line="360" w:lineRule="auto"/>
        <w:ind w:firstLine="709"/>
        <w:jc w:val="both"/>
        <w:rPr>
          <w:rFonts w:ascii="Myriad Pro" w:hAnsi="Myriad Pro"/>
          <w:color w:val="000000" w:themeColor="text1"/>
          <w:sz w:val="26"/>
          <w:szCs w:val="26"/>
        </w:rPr>
      </w:pPr>
      <w:r>
        <w:rPr>
          <w:rFonts w:ascii="Myriad Pro" w:hAnsi="Myriad Pro" w:cs="Myriad Pro"/>
          <w:sz w:val="26"/>
          <w:szCs w:val="26"/>
        </w:rPr>
        <w:t xml:space="preserve">Исполнитель обоснованно полагает, что </w:t>
      </w:r>
      <w:r w:rsidR="00D55060">
        <w:rPr>
          <w:rFonts w:ascii="Myriad Pro" w:hAnsi="Myriad Pro" w:cs="Myriad Pro"/>
          <w:sz w:val="26"/>
          <w:szCs w:val="26"/>
        </w:rPr>
        <w:t xml:space="preserve">с учетом проведенной оценки Исполнителем базового уровня подконтрольных расходов на 2018 год и с индексом изменения активов в 2019 году, </w:t>
      </w:r>
      <w:r>
        <w:rPr>
          <w:rFonts w:ascii="Myriad Pro" w:hAnsi="Myriad Pro" w:cs="Myriad Pro"/>
          <w:sz w:val="26"/>
          <w:szCs w:val="26"/>
        </w:rPr>
        <w:t>Службой по тарифам Астраханской области</w:t>
      </w:r>
      <w:r w:rsidR="001A784B">
        <w:rPr>
          <w:rFonts w:ascii="Myriad Pro" w:hAnsi="Myriad Pro" w:cs="Myriad Pro"/>
          <w:sz w:val="26"/>
          <w:szCs w:val="26"/>
        </w:rPr>
        <w:t xml:space="preserve"> при определении подконтрольных расходов</w:t>
      </w:r>
      <w:r>
        <w:rPr>
          <w:rFonts w:ascii="Myriad Pro" w:hAnsi="Myriad Pro" w:cs="Myriad Pro"/>
          <w:sz w:val="26"/>
          <w:szCs w:val="26"/>
        </w:rPr>
        <w:t xml:space="preserve"> не учтено в необходимой валовой выручке филиала ПАО</w:t>
      </w:r>
      <w:r w:rsidR="00FD63B0">
        <w:rPr>
          <w:rFonts w:ascii="Myriad Pro" w:hAnsi="Myriad Pro" w:cs="Myriad Pro"/>
          <w:sz w:val="26"/>
          <w:szCs w:val="26"/>
        </w:rPr>
        <w:t> </w:t>
      </w:r>
      <w:r w:rsidR="00B62736">
        <w:rPr>
          <w:rFonts w:ascii="Myriad Pro" w:hAnsi="Myriad Pro" w:cs="Myriad Pro"/>
          <w:sz w:val="26"/>
          <w:szCs w:val="26"/>
        </w:rPr>
        <w:t xml:space="preserve"> </w:t>
      </w:r>
      <w:r w:rsidR="00BA3D04">
        <w:rPr>
          <w:rFonts w:ascii="Myriad Pro" w:hAnsi="Myriad Pro" w:cs="Myriad Pro"/>
          <w:sz w:val="26"/>
          <w:szCs w:val="26"/>
        </w:rPr>
        <w:t>«</w:t>
      </w:r>
      <w:r>
        <w:rPr>
          <w:rFonts w:ascii="Myriad Pro" w:hAnsi="Myriad Pro" w:cs="Myriad Pro"/>
          <w:sz w:val="26"/>
          <w:szCs w:val="26"/>
        </w:rPr>
        <w:t>МРСК Юга</w:t>
      </w:r>
      <w:r w:rsidR="00BA3D04">
        <w:rPr>
          <w:rFonts w:ascii="Myriad Pro" w:hAnsi="Myriad Pro" w:cs="Myriad Pro"/>
          <w:sz w:val="26"/>
          <w:szCs w:val="26"/>
        </w:rPr>
        <w:t>»</w:t>
      </w:r>
      <w:r>
        <w:rPr>
          <w:rFonts w:ascii="Myriad Pro" w:hAnsi="Myriad Pro" w:cs="Myriad Pro"/>
          <w:sz w:val="26"/>
          <w:szCs w:val="26"/>
        </w:rPr>
        <w:t xml:space="preserve"> -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на 2019 год </w:t>
      </w:r>
      <w:r w:rsidR="009F6CF8">
        <w:rPr>
          <w:rFonts w:ascii="Myriad Pro" w:hAnsi="Myriad Pro" w:cs="Myriad Pro"/>
          <w:sz w:val="26"/>
          <w:szCs w:val="26"/>
        </w:rPr>
        <w:t xml:space="preserve">- </w:t>
      </w:r>
      <w:r w:rsidR="00A26562">
        <w:rPr>
          <w:rFonts w:ascii="Myriad Pro" w:hAnsi="Myriad Pro" w:cs="Myriad Pro"/>
          <w:sz w:val="26"/>
          <w:szCs w:val="26"/>
        </w:rPr>
        <w:br/>
      </w:r>
      <w:r w:rsidR="0074466A">
        <w:rPr>
          <w:rFonts w:ascii="Myriad Pro" w:hAnsi="Myriad Pro" w:cs="Myriad Pro"/>
          <w:sz w:val="26"/>
          <w:szCs w:val="26"/>
        </w:rPr>
        <w:t>183 931,83</w:t>
      </w:r>
      <w:r w:rsidR="0048512F">
        <w:rPr>
          <w:rFonts w:ascii="Myriad Pro" w:hAnsi="Myriad Pro" w:cs="Myriad Pro"/>
          <w:sz w:val="26"/>
          <w:szCs w:val="26"/>
        </w:rPr>
        <w:t xml:space="preserve"> </w:t>
      </w:r>
      <w:r>
        <w:rPr>
          <w:rFonts w:ascii="Myriad Pro" w:hAnsi="Myriad Pro" w:cs="Myriad Pro"/>
          <w:sz w:val="26"/>
          <w:szCs w:val="26"/>
        </w:rPr>
        <w:t xml:space="preserve">тыс. рублей. </w:t>
      </w:r>
    </w:p>
    <w:p w14:paraId="77D1CCF3" w14:textId="77777777" w:rsidR="00FA51E1" w:rsidRDefault="00FA51E1">
      <w:pPr>
        <w:rPr>
          <w:rFonts w:ascii="Myriad Pro" w:hAnsi="Myriad Pro" w:cs="Myriad Pro"/>
          <w:sz w:val="26"/>
          <w:szCs w:val="26"/>
        </w:rPr>
      </w:pPr>
      <w:r>
        <w:rPr>
          <w:rFonts w:ascii="Myriad Pro" w:hAnsi="Myriad Pro" w:cs="Myriad Pro"/>
          <w:sz w:val="26"/>
          <w:szCs w:val="26"/>
        </w:rPr>
        <w:br w:type="page"/>
      </w:r>
    </w:p>
    <w:p w14:paraId="46B07924" w14:textId="77777777" w:rsidR="00FD63B0" w:rsidRPr="004D7D17" w:rsidRDefault="00FD63B0" w:rsidP="00FD63B0">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44" w:name="_Toc33287997"/>
      <w:bookmarkStart w:id="45" w:name="_Toc41169663"/>
      <w:r w:rsidRPr="004D7D17">
        <w:rPr>
          <w:rFonts w:ascii="Myriad Pro" w:hAnsi="Myriad Pro"/>
          <w:b/>
          <w:color w:val="4F6228" w:themeColor="accent3" w:themeShade="80"/>
          <w:sz w:val="28"/>
          <w:szCs w:val="28"/>
        </w:rPr>
        <w:t xml:space="preserve">Анализ обоснованности </w:t>
      </w:r>
      <w:r w:rsidR="00065E46">
        <w:rPr>
          <w:rFonts w:ascii="Myriad Pro" w:hAnsi="Myriad Pro"/>
          <w:b/>
          <w:color w:val="4F6228" w:themeColor="accent3" w:themeShade="80"/>
          <w:sz w:val="28"/>
          <w:szCs w:val="28"/>
        </w:rPr>
        <w:t>Службы по тарифам Астраханской области</w:t>
      </w:r>
      <w:r w:rsidRPr="004D7D17">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44"/>
      <w:bookmarkEnd w:id="45"/>
    </w:p>
    <w:p w14:paraId="7B244572" w14:textId="77777777" w:rsidR="00FD63B0" w:rsidRDefault="00FD63B0" w:rsidP="00356F4D">
      <w:pPr>
        <w:pStyle w:val="ConsPlusNormal"/>
        <w:spacing w:line="360" w:lineRule="auto"/>
        <w:ind w:firstLine="567"/>
        <w:jc w:val="both"/>
        <w:rPr>
          <w:rFonts w:eastAsia="Calibri"/>
          <w:color w:val="000000" w:themeColor="text1"/>
        </w:rPr>
      </w:pPr>
    </w:p>
    <w:p w14:paraId="398931C8" w14:textId="77777777" w:rsidR="00FD63B0" w:rsidRPr="009863E1" w:rsidRDefault="00FD63B0" w:rsidP="009C7522">
      <w:pPr>
        <w:pStyle w:val="ConsPlusNormal"/>
        <w:spacing w:line="360" w:lineRule="auto"/>
        <w:ind w:firstLine="567"/>
        <w:jc w:val="both"/>
        <w:rPr>
          <w:rFonts w:eastAsia="Calibri"/>
          <w:color w:val="000000" w:themeColor="text1"/>
        </w:rPr>
      </w:pPr>
      <w:r>
        <w:rPr>
          <w:rFonts w:eastAsia="Calibri"/>
          <w:color w:val="000000" w:themeColor="text1"/>
        </w:rPr>
        <w:t>Согласно пункту 38 Основ ценообразования № 1178 п</w:t>
      </w:r>
      <w:r w:rsidRPr="009863E1">
        <w:rPr>
          <w:rFonts w:eastAsia="Calibri"/>
          <w:color w:val="000000" w:themeColor="text1"/>
        </w:rPr>
        <w:t>еред началом каждого года долгосрочного периода регулирования определяются планируемые значения параметров расчета тарифов:</w:t>
      </w:r>
    </w:p>
    <w:p w14:paraId="5F4799CD" w14:textId="77777777" w:rsidR="00FD63B0" w:rsidRPr="009863E1" w:rsidRDefault="00FD63B0" w:rsidP="009C7522">
      <w:pPr>
        <w:pStyle w:val="ConsPlusNormal"/>
        <w:spacing w:line="360" w:lineRule="auto"/>
        <w:ind w:firstLine="567"/>
        <w:jc w:val="both"/>
        <w:rPr>
          <w:rFonts w:eastAsia="Calibri"/>
          <w:color w:val="000000" w:themeColor="text1"/>
        </w:rPr>
      </w:pPr>
      <w:r>
        <w:rPr>
          <w:rFonts w:eastAsia="Calibri"/>
          <w:color w:val="000000" w:themeColor="text1"/>
        </w:rPr>
        <w:t xml:space="preserve">- </w:t>
      </w:r>
      <w:r w:rsidRPr="009863E1">
        <w:rPr>
          <w:rFonts w:eastAsia="Calibri"/>
          <w:color w:val="000000" w:themeColor="text1"/>
        </w:rPr>
        <w:t>индекс потребительских цен, определенный в соответствии с прогнозом социально-экономического развития Российской Федерации (далее - индекс потребительских цен). 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58E426A3" w14:textId="77777777" w:rsidR="00FD63B0" w:rsidRPr="009C7522" w:rsidRDefault="00FD63B0" w:rsidP="009C7522">
      <w:pPr>
        <w:spacing w:after="0" w:line="360" w:lineRule="auto"/>
        <w:ind w:firstLine="567"/>
        <w:jc w:val="both"/>
        <w:rPr>
          <w:rFonts w:ascii="Myriad Pro" w:hAnsi="Myriad Pro"/>
          <w:color w:val="000000" w:themeColor="text1"/>
          <w:sz w:val="26"/>
          <w:szCs w:val="26"/>
        </w:rPr>
      </w:pPr>
      <w:r w:rsidRPr="009C7522">
        <w:rPr>
          <w:rFonts w:ascii="Myriad Pro" w:hAnsi="Myriad Pro"/>
          <w:color w:val="000000" w:themeColor="text1"/>
          <w:sz w:val="26"/>
          <w:szCs w:val="26"/>
        </w:rPr>
        <w:t>- размер активов, определяемый регулирующими органами.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43AB1AE6" w14:textId="77777777" w:rsidR="00FD63B0" w:rsidRDefault="00FD63B0" w:rsidP="00FD63B0">
      <w:pPr>
        <w:spacing w:after="0" w:line="360" w:lineRule="auto"/>
        <w:ind w:firstLine="567"/>
        <w:contextualSpacing/>
        <w:jc w:val="both"/>
        <w:rPr>
          <w:rFonts w:ascii="Myriad Pro" w:eastAsia="Calibri" w:hAnsi="Myriad Pro" w:cs="Times New Roman"/>
          <w:color w:val="000000" w:themeColor="text1"/>
          <w:sz w:val="26"/>
          <w:szCs w:val="26"/>
        </w:rPr>
      </w:pPr>
      <w:r w:rsidRPr="0051538D">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Pr>
          <w:rFonts w:ascii="Myriad Pro" w:eastAsia="Calibri" w:hAnsi="Myriad Pro" w:cs="Times New Roman"/>
          <w:color w:val="000000" w:themeColor="text1"/>
          <w:sz w:val="26"/>
          <w:szCs w:val="26"/>
        </w:rPr>
        <w:t>Основами ценообразования № 1178</w:t>
      </w:r>
      <w:r w:rsidRPr="0051538D">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w:t>
      </w:r>
      <w:r>
        <w:rPr>
          <w:rFonts w:ascii="Myriad Pro" w:eastAsia="Calibri" w:hAnsi="Myriad Pro" w:cs="Times New Roman"/>
          <w:color w:val="000000" w:themeColor="text1"/>
          <w:sz w:val="26"/>
          <w:szCs w:val="26"/>
        </w:rPr>
        <w:t xml:space="preserve">38 Основ ценообразования № 1178 </w:t>
      </w:r>
      <w:r w:rsidRPr="0051538D">
        <w:rPr>
          <w:rFonts w:ascii="Myriad Pro" w:eastAsia="Calibri" w:hAnsi="Myriad Pro" w:cs="Times New Roman"/>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B01797" w:rsidRPr="008C068E" w14:paraId="563EE98E" w14:textId="77777777" w:rsidTr="006B2E1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33C1AC"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Показатель</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9AE56"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Установлено на 2017 год</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204B0"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ABFE9"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11DAC"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CC3450">
              <w:rPr>
                <w:rFonts w:ascii="Myriad Pro" w:eastAsia="Times New Roman" w:hAnsi="Myriad Pro" w:cs="Calibri"/>
                <w:b/>
                <w:bCs/>
                <w:color w:val="FFFFFF" w:themeColor="background1"/>
                <w:sz w:val="18"/>
                <w:szCs w:val="18"/>
                <w:lang w:eastAsia="ru-RU"/>
              </w:rPr>
              <w:t>предложение</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C02A9"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B01797" w:rsidRPr="008C068E" w14:paraId="03E76DBB" w14:textId="77777777" w:rsidTr="006B2E1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2D676" w14:textId="77777777" w:rsidR="00B01797" w:rsidRPr="008C068E" w:rsidRDefault="00B01797" w:rsidP="006B2E12">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A3999"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0560E"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24F1F"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231CE"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D61A3" w14:textId="77777777" w:rsidR="00B01797" w:rsidRPr="008C068E" w:rsidRDefault="00B01797" w:rsidP="006B2E1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B01797" w:rsidRPr="006439BF" w14:paraId="70B5735C" w14:textId="77777777" w:rsidTr="006B2E12">
        <w:trPr>
          <w:trHeight w:val="303"/>
        </w:trPr>
        <w:tc>
          <w:tcPr>
            <w:tcW w:w="1514" w:type="pct"/>
            <w:tcBorders>
              <w:top w:val="single" w:sz="4" w:space="0" w:color="FFFFFF" w:themeColor="background1"/>
            </w:tcBorders>
            <w:shd w:val="clear" w:color="000000" w:fill="FFFFFF"/>
            <w:vAlign w:val="bottom"/>
          </w:tcPr>
          <w:p w14:paraId="6069454C" w14:textId="77777777" w:rsidR="00B01797" w:rsidRPr="006439BF" w:rsidRDefault="00B01797" w:rsidP="006B2E12">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Индекс эффективности подконтрольных расходов </w:t>
            </w:r>
          </w:p>
        </w:tc>
        <w:tc>
          <w:tcPr>
            <w:tcW w:w="835" w:type="pct"/>
            <w:tcBorders>
              <w:top w:val="single" w:sz="4" w:space="0" w:color="FFFFFF" w:themeColor="background1"/>
            </w:tcBorders>
            <w:shd w:val="clear" w:color="auto" w:fill="auto"/>
            <w:vAlign w:val="bottom"/>
          </w:tcPr>
          <w:p w14:paraId="41944E73" w14:textId="77777777"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3 %</w:t>
            </w:r>
          </w:p>
        </w:tc>
        <w:tc>
          <w:tcPr>
            <w:tcW w:w="834" w:type="pct"/>
            <w:tcBorders>
              <w:top w:val="single" w:sz="4" w:space="0" w:color="FFFFFF" w:themeColor="background1"/>
            </w:tcBorders>
            <w:shd w:val="clear" w:color="auto" w:fill="auto"/>
            <w:vAlign w:val="bottom"/>
          </w:tcPr>
          <w:p w14:paraId="71926372" w14:textId="77777777"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1 %</w:t>
            </w:r>
          </w:p>
        </w:tc>
        <w:tc>
          <w:tcPr>
            <w:tcW w:w="759" w:type="pct"/>
            <w:tcBorders>
              <w:top w:val="single" w:sz="4" w:space="0" w:color="FFFFFF" w:themeColor="background1"/>
            </w:tcBorders>
            <w:shd w:val="clear" w:color="auto" w:fill="auto"/>
            <w:vAlign w:val="bottom"/>
          </w:tcPr>
          <w:p w14:paraId="17FE0C2B" w14:textId="77777777"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1 %</w:t>
            </w:r>
          </w:p>
        </w:tc>
        <w:tc>
          <w:tcPr>
            <w:tcW w:w="531" w:type="pct"/>
            <w:tcBorders>
              <w:top w:val="single" w:sz="4" w:space="0" w:color="FFFFFF" w:themeColor="background1"/>
            </w:tcBorders>
            <w:shd w:val="clear" w:color="auto" w:fill="auto"/>
            <w:vAlign w:val="bottom"/>
          </w:tcPr>
          <w:p w14:paraId="08259BED" w14:textId="77777777"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28" w:type="pct"/>
            <w:tcBorders>
              <w:top w:val="single" w:sz="4" w:space="0" w:color="FFFFFF" w:themeColor="background1"/>
            </w:tcBorders>
            <w:shd w:val="clear" w:color="auto" w:fill="auto"/>
            <w:vAlign w:val="bottom"/>
          </w:tcPr>
          <w:p w14:paraId="25DB7F75" w14:textId="77777777" w:rsidR="00B01797" w:rsidRPr="006439BF" w:rsidRDefault="00B01797" w:rsidP="006B2E1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7C1771AD" w14:textId="77777777" w:rsidR="00FD63B0" w:rsidRDefault="00FD63B0" w:rsidP="00FD63B0">
      <w:pPr>
        <w:spacing w:after="0" w:line="360" w:lineRule="auto"/>
        <w:contextualSpacing/>
        <w:jc w:val="both"/>
        <w:rPr>
          <w:rFonts w:ascii="Myriad Pro" w:eastAsia="Calibri" w:hAnsi="Myriad Pro" w:cs="Times New Roman"/>
          <w:b/>
          <w:color w:val="000000" w:themeColor="text1"/>
          <w:sz w:val="26"/>
          <w:szCs w:val="26"/>
        </w:rPr>
      </w:pPr>
    </w:p>
    <w:p w14:paraId="2A70F15C" w14:textId="77777777" w:rsidR="00FA51E1" w:rsidRPr="00665189" w:rsidRDefault="00FA51E1" w:rsidP="00665189">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6" w:name="_Toc36540017"/>
      <w:bookmarkStart w:id="47" w:name="_Toc41169664"/>
      <w:r w:rsidRPr="00665189">
        <w:rPr>
          <w:rFonts w:ascii="Myriad Pro" w:hAnsi="Myriad Pro"/>
          <w:b/>
          <w:color w:val="4F6228" w:themeColor="accent3" w:themeShade="80"/>
          <w:sz w:val="28"/>
          <w:szCs w:val="28"/>
        </w:rPr>
        <w:t>Индекс эффективности подконтрольных расходов</w:t>
      </w:r>
      <w:bookmarkEnd w:id="46"/>
      <w:bookmarkEnd w:id="47"/>
    </w:p>
    <w:p w14:paraId="49E82579"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69F25EA2"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1225583A" w14:textId="77777777" w:rsidR="00FA51E1" w:rsidRPr="009421D8" w:rsidRDefault="00FA51E1" w:rsidP="00FA51E1">
      <w:pPr>
        <w:spacing w:after="0" w:line="360" w:lineRule="auto"/>
        <w:ind w:firstLine="567"/>
        <w:contextualSpacing/>
        <w:jc w:val="both"/>
        <w:rPr>
          <w:rFonts w:ascii="Myriad Pro" w:eastAsia="Calibri" w:hAnsi="Myriad Pro" w:cs="Times New Roman"/>
          <w:sz w:val="26"/>
          <w:szCs w:val="26"/>
        </w:rPr>
      </w:pPr>
      <w:r w:rsidRPr="009421D8">
        <w:rPr>
          <w:rFonts w:ascii="Myriad Pro" w:eastAsia="Calibri" w:hAnsi="Myriad Pro" w:cs="Times New Roman"/>
          <w:sz w:val="26"/>
          <w:szCs w:val="26"/>
        </w:rPr>
        <w:t>В материалах тарифного дела со стороны регулируемой организации заявлен индекс эффективности подконтрольных расходов в размере 1%.</w:t>
      </w:r>
    </w:p>
    <w:p w14:paraId="3DB667B6"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p>
    <w:p w14:paraId="19B58544" w14:textId="77777777" w:rsidR="00FA51E1"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63C63481" w14:textId="77777777" w:rsidR="00FA51E1" w:rsidRPr="00FA7E36" w:rsidRDefault="00FA51E1" w:rsidP="00416274">
      <w:pPr>
        <w:tabs>
          <w:tab w:val="left" w:pos="567"/>
        </w:tabs>
        <w:autoSpaceDE w:val="0"/>
        <w:autoSpaceDN w:val="0"/>
        <w:adjustRightInd w:val="0"/>
        <w:spacing w:after="0" w:line="360" w:lineRule="auto"/>
        <w:jc w:val="both"/>
        <w:rPr>
          <w:rFonts w:ascii="Myriad Pro" w:hAnsi="Myriad Pro" w:cs="Myriad Pro"/>
          <w:szCs w:val="26"/>
        </w:rPr>
      </w:pPr>
      <w:r>
        <w:rPr>
          <w:rFonts w:ascii="Myriad Pro" w:hAnsi="Myriad Pro" w:cs="Myriad Pro"/>
          <w:sz w:val="26"/>
          <w:szCs w:val="26"/>
        </w:rPr>
        <w:tab/>
      </w:r>
      <w:r w:rsidR="00913A28">
        <w:rPr>
          <w:rFonts w:ascii="Myriad Pro" w:hAnsi="Myriad Pro" w:cs="Myriad Pro"/>
          <w:sz w:val="26"/>
          <w:szCs w:val="26"/>
        </w:rPr>
        <w:t>Службой по тарифам Астраханской области принято значение 1%</w:t>
      </w:r>
      <w:r w:rsidR="00153996">
        <w:rPr>
          <w:rFonts w:ascii="Myriad Pro" w:hAnsi="Myriad Pro" w:cs="Myriad Pro"/>
          <w:sz w:val="26"/>
          <w:szCs w:val="26"/>
        </w:rPr>
        <w:t>.</w:t>
      </w:r>
    </w:p>
    <w:p w14:paraId="45D9188C" w14:textId="77777777" w:rsidR="00FA51E1" w:rsidRPr="00FA7E36" w:rsidRDefault="00FA51E1" w:rsidP="00FA51E1">
      <w:pPr>
        <w:tabs>
          <w:tab w:val="left" w:pos="1960"/>
        </w:tabs>
        <w:autoSpaceDE w:val="0"/>
        <w:autoSpaceDN w:val="0"/>
        <w:adjustRightInd w:val="0"/>
        <w:spacing w:after="0" w:line="360" w:lineRule="auto"/>
        <w:ind w:firstLine="540"/>
        <w:jc w:val="center"/>
        <w:rPr>
          <w:rFonts w:ascii="Myriad Pro" w:hAnsi="Myriad Pro" w:cs="Myriad Pro"/>
          <w:sz w:val="26"/>
          <w:szCs w:val="26"/>
        </w:rPr>
      </w:pPr>
    </w:p>
    <w:p w14:paraId="348F8AFA" w14:textId="77777777" w:rsidR="00FA51E1" w:rsidRPr="00026371" w:rsidRDefault="00FA51E1" w:rsidP="00FA51E1">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01D363AE"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Методическими указаниями №421-э регламентируется порядок определения </w:t>
      </w:r>
      <w:r w:rsidRPr="00017367">
        <w:rPr>
          <w:rFonts w:ascii="Myriad Pro" w:hAnsi="Myriad Pro"/>
          <w:color w:val="000000"/>
          <w:sz w:val="26"/>
          <w:szCs w:val="26"/>
        </w:rPr>
        <w:t>значени</w:t>
      </w:r>
      <w:r>
        <w:rPr>
          <w:rFonts w:ascii="Myriad Pro" w:hAnsi="Myriad Pro"/>
          <w:color w:val="000000"/>
          <w:sz w:val="26"/>
          <w:szCs w:val="26"/>
        </w:rPr>
        <w:t>я</w:t>
      </w:r>
      <w:r w:rsidRPr="00017367">
        <w:rPr>
          <w:rFonts w:ascii="Myriad Pro" w:hAnsi="Myriad Pro"/>
          <w:color w:val="000000"/>
          <w:sz w:val="26"/>
          <w:szCs w:val="26"/>
        </w:rPr>
        <w:t xml:space="preserve"> эффективного уровня операционных, подконтрольных расходов </w:t>
      </w:r>
      <w:r>
        <w:rPr>
          <w:rFonts w:ascii="Myriad Pro" w:hAnsi="Myriad Pro"/>
          <w:color w:val="000000"/>
          <w:sz w:val="26"/>
          <w:szCs w:val="26"/>
        </w:rPr>
        <w:t>(</w:t>
      </w:r>
      <w:r w:rsidRPr="00017367">
        <w:rPr>
          <w:rFonts w:ascii="Myriad Pro" w:hAnsi="Myriad Pro"/>
          <w:color w:val="000000"/>
          <w:sz w:val="26"/>
          <w:szCs w:val="26"/>
        </w:rPr>
        <w:t>ОПР</w:t>
      </w:r>
      <w:r>
        <w:rPr>
          <w:rFonts w:ascii="Myriad Pro" w:hAnsi="Myriad Pro"/>
          <w:color w:val="000000"/>
          <w:sz w:val="26"/>
          <w:szCs w:val="26"/>
        </w:rPr>
        <w:t xml:space="preserve">) и </w:t>
      </w:r>
      <w:r w:rsidRPr="006735D0">
        <w:rPr>
          <w:rFonts w:ascii="Myriad Pro" w:hAnsi="Myriad Pro"/>
          <w:color w:val="000000"/>
          <w:sz w:val="26"/>
          <w:szCs w:val="26"/>
        </w:rPr>
        <w:t xml:space="preserve">индекса эффективности </w:t>
      </w:r>
      <w:r>
        <w:rPr>
          <w:rFonts w:ascii="Myriad Pro" w:hAnsi="Myriad Pro"/>
          <w:color w:val="000000"/>
          <w:sz w:val="26"/>
          <w:szCs w:val="26"/>
        </w:rPr>
        <w:t>ОПР</w:t>
      </w:r>
      <w:r w:rsidRPr="006735D0">
        <w:rPr>
          <w:rFonts w:ascii="Myriad Pro" w:hAnsi="Myriad Pro"/>
          <w:color w:val="000000"/>
          <w:sz w:val="26"/>
          <w:szCs w:val="26"/>
        </w:rPr>
        <w:t xml:space="preserve"> </w:t>
      </w:r>
      <w:r>
        <w:rPr>
          <w:rFonts w:ascii="Myriad Pro" w:hAnsi="Myriad Pro"/>
          <w:color w:val="000000"/>
          <w:sz w:val="26"/>
          <w:szCs w:val="26"/>
        </w:rPr>
        <w:t>территориальной сетевой организации</w:t>
      </w:r>
      <w:r w:rsidRPr="00017367">
        <w:rPr>
          <w:rFonts w:ascii="Myriad Pro" w:hAnsi="Myriad Pro"/>
          <w:color w:val="000000"/>
          <w:sz w:val="26"/>
          <w:szCs w:val="26"/>
        </w:rPr>
        <w:t xml:space="preserve"> </w:t>
      </w:r>
      <w:r>
        <w:rPr>
          <w:rFonts w:ascii="Myriad Pro" w:hAnsi="Myriad Pro"/>
          <w:color w:val="000000"/>
          <w:sz w:val="26"/>
          <w:szCs w:val="26"/>
        </w:rPr>
        <w:t>(</w:t>
      </w:r>
      <w:r w:rsidRPr="00017367">
        <w:rPr>
          <w:rFonts w:ascii="Myriad Pro" w:hAnsi="Myriad Pro"/>
          <w:color w:val="000000"/>
          <w:sz w:val="26"/>
          <w:szCs w:val="26"/>
        </w:rPr>
        <w:t>ТСО</w:t>
      </w:r>
      <w:r>
        <w:rPr>
          <w:rFonts w:ascii="Myriad Pro" w:hAnsi="Myriad Pro"/>
          <w:color w:val="000000"/>
          <w:sz w:val="26"/>
          <w:szCs w:val="26"/>
        </w:rPr>
        <w:t xml:space="preserve">). </w:t>
      </w:r>
    </w:p>
    <w:p w14:paraId="25A3A8EF" w14:textId="77777777" w:rsidR="00FA51E1" w:rsidRPr="00045B7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 xml:space="preserve">Согласно п. 7 Методических указаний </w:t>
      </w:r>
      <w:r>
        <w:rPr>
          <w:rFonts w:ascii="Myriad Pro" w:hAnsi="Myriad Pro"/>
          <w:color w:val="000000"/>
          <w:sz w:val="26"/>
          <w:szCs w:val="26"/>
        </w:rPr>
        <w:t>№ 421-э р</w:t>
      </w:r>
      <w:r w:rsidRPr="006735D0">
        <w:rPr>
          <w:rFonts w:ascii="Myriad Pro" w:hAnsi="Myriad Pro"/>
          <w:color w:val="000000"/>
          <w:sz w:val="26"/>
          <w:szCs w:val="26"/>
        </w:rPr>
        <w:t>асчет индекса эффективности ОПР и величины базового уровня ОПР</w:t>
      </w:r>
      <w:r w:rsidRPr="00045B71">
        <w:rPr>
          <w:rFonts w:ascii="Myriad Pro" w:hAnsi="Myriad Pro"/>
          <w:color w:val="000000"/>
          <w:sz w:val="26"/>
          <w:szCs w:val="26"/>
        </w:rPr>
        <w:t xml:space="preserve">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Pr>
          <w:rFonts w:ascii="Myriad Pro" w:hAnsi="Myriad Pro"/>
          <w:color w:val="000000"/>
          <w:sz w:val="26"/>
          <w:szCs w:val="26"/>
        </w:rPr>
        <w:t xml:space="preserve"> №421-э</w:t>
      </w:r>
      <w:r w:rsidRPr="00045B71">
        <w:rPr>
          <w:rFonts w:ascii="Myriad Pro" w:hAnsi="Myriad Pro"/>
          <w:color w:val="000000"/>
          <w:sz w:val="26"/>
          <w:szCs w:val="26"/>
        </w:rPr>
        <w:t xml:space="preserve"> (далее - группа эффективности) по итогам расчета рейтинга эффективности ТСО, с учетом:</w:t>
      </w:r>
    </w:p>
    <w:p w14:paraId="12949E70" w14:textId="77777777" w:rsidR="00FA51E1" w:rsidRPr="00045B7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6A8EEF59" w14:textId="77777777" w:rsidR="00FA51E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2) натуральных показателей ТСО, предусмотренных приложением N 1 к Методическим указаниям</w:t>
      </w:r>
      <w:r>
        <w:rPr>
          <w:rFonts w:ascii="Myriad Pro" w:hAnsi="Myriad Pro"/>
          <w:color w:val="000000"/>
          <w:sz w:val="26"/>
          <w:szCs w:val="26"/>
        </w:rPr>
        <w:t xml:space="preserve"> № 421-э</w:t>
      </w:r>
      <w:r w:rsidRPr="00045B71">
        <w:rPr>
          <w:rFonts w:ascii="Myriad Pro" w:hAnsi="Myriad Pro"/>
          <w:color w:val="000000"/>
          <w:sz w:val="26"/>
          <w:szCs w:val="26"/>
        </w:rPr>
        <w:t>.</w:t>
      </w:r>
    </w:p>
    <w:p w14:paraId="0881202C" w14:textId="77777777" w:rsidR="00FA51E1" w:rsidRPr="00017367"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Согласно п.</w:t>
      </w:r>
      <w:r w:rsidRPr="00017367">
        <w:rPr>
          <w:rFonts w:ascii="Myriad Pro" w:hAnsi="Myriad Pro"/>
          <w:color w:val="000000"/>
          <w:sz w:val="26"/>
          <w:szCs w:val="26"/>
        </w:rPr>
        <w:t xml:space="preserve">10. </w:t>
      </w:r>
      <w:r>
        <w:rPr>
          <w:rFonts w:ascii="Myriad Pro" w:hAnsi="Myriad Pro"/>
          <w:color w:val="000000"/>
          <w:sz w:val="26"/>
          <w:szCs w:val="26"/>
        </w:rPr>
        <w:t>в</w:t>
      </w:r>
      <w:r w:rsidRPr="00017367">
        <w:rPr>
          <w:rFonts w:ascii="Myriad Pro" w:hAnsi="Myriad Pro"/>
          <w:color w:val="000000"/>
          <w:sz w:val="26"/>
          <w:szCs w:val="26"/>
        </w:rPr>
        <w:t xml:space="preserve">еличина эффективного уровня ОПР в целях расчета базового уровня ОПР ТСО для расчета долгосрочных параметров регулирования ТСО рассчитывается </w:t>
      </w:r>
      <w:r>
        <w:rPr>
          <w:rFonts w:ascii="Myriad Pro" w:hAnsi="Myriad Pro"/>
          <w:color w:val="000000"/>
          <w:sz w:val="26"/>
          <w:szCs w:val="26"/>
        </w:rPr>
        <w:t xml:space="preserve">по формулам (11) или (13) (в зависимости от выполнения заданного в пункте 10 условия) </w:t>
      </w:r>
      <w:r w:rsidRPr="00017367">
        <w:rPr>
          <w:rFonts w:ascii="Myriad Pro" w:hAnsi="Myriad Pro"/>
          <w:color w:val="000000"/>
          <w:sz w:val="26"/>
          <w:szCs w:val="26"/>
        </w:rPr>
        <w:t>на основании расчета коэффициента изменения рейтинга эффективности.</w:t>
      </w:r>
    </w:p>
    <w:p w14:paraId="5CBBEE9B" w14:textId="77777777" w:rsidR="00FA51E1" w:rsidRPr="00017367" w:rsidRDefault="00FA51E1" w:rsidP="00FA51E1">
      <w:pPr>
        <w:ind w:firstLine="698"/>
        <w:jc w:val="center"/>
        <w:rPr>
          <w:rFonts w:ascii="Myriad Pro" w:hAnsi="Myriad Pro"/>
          <w:color w:val="000000"/>
          <w:sz w:val="26"/>
          <w:szCs w:val="26"/>
        </w:rPr>
      </w:pPr>
      <w:r w:rsidRPr="00416274">
        <w:rPr>
          <w:rFonts w:ascii="Myriad Pro" w:hAnsi="Myriad Pro"/>
          <w:noProof/>
          <w:color w:val="000000"/>
          <w:sz w:val="26"/>
          <w:szCs w:val="26"/>
          <w:lang w:eastAsia="ru-RU"/>
        </w:rPr>
        <w:drawing>
          <wp:inline distT="0" distB="0" distL="0" distR="0" wp14:anchorId="3E00456A" wp14:editId="2B73D01F">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017367">
        <w:rPr>
          <w:rFonts w:ascii="Myriad Pro" w:hAnsi="Myriad Pro"/>
          <w:color w:val="000000"/>
          <w:sz w:val="26"/>
          <w:szCs w:val="26"/>
        </w:rPr>
        <w:t xml:space="preserve"> (10),</w:t>
      </w:r>
    </w:p>
    <w:p w14:paraId="30BD9A1C" w14:textId="77777777" w:rsidR="00FA51E1" w:rsidRPr="00017367" w:rsidRDefault="00FA51E1" w:rsidP="00FA51E1">
      <w:pPr>
        <w:ind w:firstLine="698"/>
        <w:rPr>
          <w:rFonts w:ascii="Myriad Pro" w:hAnsi="Myriad Pro"/>
          <w:color w:val="000000"/>
          <w:sz w:val="20"/>
          <w:szCs w:val="20"/>
        </w:rPr>
      </w:pPr>
      <w:r w:rsidRPr="00017367">
        <w:rPr>
          <w:rFonts w:ascii="Myriad Pro" w:hAnsi="Myriad Pro"/>
          <w:color w:val="000000"/>
          <w:sz w:val="20"/>
          <w:szCs w:val="20"/>
        </w:rPr>
        <w:t>где:</w:t>
      </w:r>
    </w:p>
    <w:p w14:paraId="74CDE9ED" w14:textId="77777777" w:rsidR="00FA51E1" w:rsidRPr="00017367" w:rsidRDefault="00FA51E1" w:rsidP="00FA51E1">
      <w:pPr>
        <w:rPr>
          <w:rFonts w:ascii="Myriad Pro" w:hAnsi="Myriad Pro"/>
          <w:color w:val="000000"/>
          <w:sz w:val="20"/>
          <w:szCs w:val="20"/>
        </w:rPr>
      </w:pPr>
      <w:r w:rsidRPr="00416274">
        <w:rPr>
          <w:rFonts w:ascii="Myriad Pro" w:hAnsi="Myriad Pro"/>
          <w:noProof/>
          <w:color w:val="000000"/>
          <w:sz w:val="20"/>
          <w:szCs w:val="20"/>
          <w:lang w:eastAsia="ru-RU"/>
        </w:rPr>
        <w:drawing>
          <wp:inline distT="0" distB="0" distL="0" distR="0" wp14:anchorId="1503FC39" wp14:editId="54EFCAB5">
            <wp:extent cx="155575" cy="215900"/>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017367">
        <w:rPr>
          <w:rFonts w:ascii="Myriad Pro" w:hAnsi="Myriad Pro"/>
          <w:color w:val="000000"/>
          <w:sz w:val="20"/>
          <w:szCs w:val="20"/>
        </w:rPr>
        <w:t xml:space="preserve"> - коэффициент изменения рейтинга эффективности ТСО n;</w:t>
      </w:r>
    </w:p>
    <w:p w14:paraId="1A942D6C" w14:textId="77777777" w:rsidR="00FA51E1" w:rsidRPr="00017367" w:rsidRDefault="00FA51E1" w:rsidP="00FA51E1">
      <w:pPr>
        <w:rPr>
          <w:rFonts w:ascii="Myriad Pro" w:hAnsi="Myriad Pro"/>
          <w:color w:val="000000"/>
          <w:sz w:val="20"/>
          <w:szCs w:val="20"/>
        </w:rPr>
      </w:pPr>
      <w:r w:rsidRPr="00017367">
        <w:rPr>
          <w:rFonts w:ascii="Myriad Pro" w:hAnsi="Myriad Pro"/>
          <w:color w:val="000000"/>
          <w:sz w:val="20"/>
          <w:szCs w:val="20"/>
        </w:rPr>
        <w:t>m - год, предшествующий периоду регулирования;</w:t>
      </w:r>
    </w:p>
    <w:p w14:paraId="419F59AF" w14:textId="77777777" w:rsidR="00FA51E1" w:rsidRPr="00017367" w:rsidRDefault="00FA51E1" w:rsidP="00FA51E1">
      <w:pPr>
        <w:rPr>
          <w:rFonts w:ascii="Myriad Pro" w:hAnsi="Myriad Pro"/>
          <w:color w:val="000000"/>
          <w:sz w:val="20"/>
          <w:szCs w:val="20"/>
        </w:rPr>
      </w:pPr>
      <w:r w:rsidRPr="00416274">
        <w:rPr>
          <w:rFonts w:ascii="Myriad Pro" w:hAnsi="Myriad Pro"/>
          <w:noProof/>
          <w:color w:val="000000"/>
          <w:sz w:val="20"/>
          <w:szCs w:val="20"/>
          <w:lang w:eastAsia="ru-RU"/>
        </w:rPr>
        <w:drawing>
          <wp:inline distT="0" distB="0" distL="0" distR="0" wp14:anchorId="0E405DD8" wp14:editId="565CE403">
            <wp:extent cx="180975" cy="267335"/>
            <wp:effectExtent l="0" t="0" r="9525"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017367">
        <w:rPr>
          <w:rFonts w:ascii="Myriad Pro" w:hAnsi="Myriad Pro"/>
          <w:color w:val="000000"/>
          <w:sz w:val="20"/>
          <w:szCs w:val="20"/>
        </w:rPr>
        <w:t xml:space="preserve"> - значение рейтинга эффективности ТСО n в году i.</w:t>
      </w:r>
    </w:p>
    <w:p w14:paraId="19405310"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53BF4109" w14:textId="77777777" w:rsidR="00FA51E1" w:rsidRDefault="00FA51E1" w:rsidP="00FA51E1">
      <w:pPr>
        <w:spacing w:after="0" w:line="360" w:lineRule="auto"/>
        <w:ind w:firstLine="720"/>
        <w:contextualSpacing/>
        <w:jc w:val="both"/>
        <w:rPr>
          <w:rFonts w:ascii="Myriad Pro" w:hAnsi="Myriad Pro"/>
          <w:color w:val="000000"/>
          <w:sz w:val="26"/>
          <w:szCs w:val="26"/>
        </w:rPr>
      </w:pPr>
      <w:r w:rsidRPr="00045B71">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r>
        <w:rPr>
          <w:rFonts w:ascii="Myriad Pro" w:hAnsi="Myriad Pro"/>
          <w:color w:val="000000"/>
          <w:sz w:val="26"/>
          <w:szCs w:val="26"/>
        </w:rPr>
        <w:t>, рассчитанных по приведенным в пункте формулам.</w:t>
      </w:r>
    </w:p>
    <w:p w14:paraId="6B2EE742" w14:textId="77777777" w:rsidR="00FA51E1" w:rsidRPr="00A32C8C"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Согласно разделу </w:t>
      </w:r>
      <w:r w:rsidRPr="00A32C8C">
        <w:rPr>
          <w:rFonts w:ascii="Myriad Pro" w:hAnsi="Myriad Pro"/>
          <w:color w:val="000000"/>
          <w:sz w:val="26"/>
          <w:szCs w:val="26"/>
        </w:rPr>
        <w:t xml:space="preserve">II. </w:t>
      </w:r>
      <w:r>
        <w:rPr>
          <w:rFonts w:ascii="Myriad Pro" w:hAnsi="Myriad Pro"/>
          <w:color w:val="000000"/>
          <w:sz w:val="26"/>
          <w:szCs w:val="26"/>
        </w:rPr>
        <w:t>Методических указаний №421-э п</w:t>
      </w:r>
      <w:r w:rsidRPr="00A32C8C">
        <w:rPr>
          <w:rFonts w:ascii="Myriad Pro" w:hAnsi="Myriad Pro"/>
          <w:color w:val="000000"/>
          <w:sz w:val="26"/>
          <w:szCs w:val="26"/>
        </w:rPr>
        <w:t xml:space="preserve">роведение сравнительного анализа </w:t>
      </w:r>
      <w:r>
        <w:rPr>
          <w:rFonts w:ascii="Myriad Pro" w:hAnsi="Myriad Pro"/>
          <w:color w:val="000000"/>
          <w:sz w:val="26"/>
          <w:szCs w:val="26"/>
        </w:rPr>
        <w:t xml:space="preserve">ТСО </w:t>
      </w:r>
      <w:r w:rsidRPr="00A32C8C">
        <w:rPr>
          <w:rFonts w:ascii="Myriad Pro" w:hAnsi="Myriad Pro"/>
          <w:color w:val="000000"/>
          <w:sz w:val="26"/>
          <w:szCs w:val="26"/>
        </w:rPr>
        <w:t>осуществляется на осн</w:t>
      </w:r>
      <w:r>
        <w:rPr>
          <w:rFonts w:ascii="Myriad Pro" w:hAnsi="Myriad Pro"/>
          <w:color w:val="000000"/>
          <w:sz w:val="26"/>
          <w:szCs w:val="26"/>
        </w:rPr>
        <w:t xml:space="preserve">ове собранных данных ФСТ России (п.5). </w:t>
      </w:r>
      <w:r w:rsidRPr="00A32C8C">
        <w:rPr>
          <w:rFonts w:ascii="Myriad Pro" w:hAnsi="Myriad Pro"/>
          <w:color w:val="000000"/>
          <w:sz w:val="26"/>
          <w:szCs w:val="26"/>
        </w:rPr>
        <w:t>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r>
        <w:rPr>
          <w:rFonts w:ascii="Myriad Pro" w:hAnsi="Myriad Pro"/>
          <w:color w:val="000000"/>
          <w:sz w:val="26"/>
          <w:szCs w:val="26"/>
        </w:rPr>
        <w:t xml:space="preserve"> (п.6).</w:t>
      </w:r>
    </w:p>
    <w:p w14:paraId="016ACBE3" w14:textId="77777777" w:rsidR="00FA51E1" w:rsidRDefault="00FA51E1" w:rsidP="00FA51E1">
      <w:pPr>
        <w:spacing w:after="0" w:line="360" w:lineRule="auto"/>
        <w:ind w:firstLine="720"/>
        <w:contextualSpacing/>
        <w:jc w:val="both"/>
        <w:rPr>
          <w:rFonts w:ascii="Myriad Pro" w:hAnsi="Myriad Pro"/>
          <w:color w:val="000000"/>
          <w:sz w:val="26"/>
          <w:szCs w:val="26"/>
        </w:rPr>
      </w:pPr>
      <w:r w:rsidRPr="001E57BA">
        <w:rPr>
          <w:rFonts w:ascii="Myriad Pro" w:hAnsi="Myriad Pro"/>
          <w:color w:val="000000"/>
          <w:sz w:val="26"/>
          <w:szCs w:val="26"/>
        </w:rPr>
        <w:t xml:space="preserve">Коэффициенты нормализации </w:t>
      </w:r>
      <w:r>
        <w:rPr>
          <w:rFonts w:ascii="Myriad Pro" w:hAnsi="Myriad Pro"/>
          <w:color w:val="000000"/>
          <w:sz w:val="26"/>
          <w:szCs w:val="26"/>
        </w:rPr>
        <w:t xml:space="preserve">должны </w:t>
      </w:r>
      <w:r w:rsidRPr="001E57BA">
        <w:rPr>
          <w:rFonts w:ascii="Myriad Pro" w:hAnsi="Myriad Pro"/>
          <w:color w:val="000000"/>
          <w:sz w:val="26"/>
          <w:szCs w:val="26"/>
        </w:rPr>
        <w:t>определ</w:t>
      </w:r>
      <w:r>
        <w:rPr>
          <w:rFonts w:ascii="Myriad Pro" w:hAnsi="Myriad Pro"/>
          <w:color w:val="000000"/>
          <w:sz w:val="26"/>
          <w:szCs w:val="26"/>
        </w:rPr>
        <w:t xml:space="preserve">яться </w:t>
      </w:r>
      <w:r w:rsidRPr="001E57BA">
        <w:rPr>
          <w:rFonts w:ascii="Myriad Pro" w:hAnsi="Myriad Pro"/>
          <w:color w:val="000000"/>
          <w:sz w:val="26"/>
          <w:szCs w:val="26"/>
        </w:rPr>
        <w:t>на основ</w:t>
      </w:r>
      <w:r>
        <w:rPr>
          <w:rFonts w:ascii="Myriad Pro" w:hAnsi="Myriad Pro"/>
          <w:color w:val="000000"/>
          <w:sz w:val="26"/>
          <w:szCs w:val="26"/>
        </w:rPr>
        <w:t>ании</w:t>
      </w:r>
      <w:r w:rsidRPr="001E57BA">
        <w:rPr>
          <w:rFonts w:ascii="Myriad Pro" w:hAnsi="Myriad Pro"/>
          <w:color w:val="000000"/>
          <w:sz w:val="26"/>
          <w:szCs w:val="26"/>
        </w:rPr>
        <w:t xml:space="preserve">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1E57BA">
          <w:rPr>
            <w:rFonts w:ascii="Myriad Pro" w:hAnsi="Myriad Pro"/>
            <w:bCs/>
            <w:color w:val="000000"/>
            <w:sz w:val="26"/>
            <w:szCs w:val="26"/>
          </w:rPr>
          <w:t>приложением N 7</w:t>
        </w:r>
      </w:hyperlink>
      <w:r>
        <w:rPr>
          <w:rFonts w:ascii="Myriad Pro" w:hAnsi="Myriad Pro"/>
          <w:color w:val="000000"/>
          <w:sz w:val="26"/>
          <w:szCs w:val="26"/>
        </w:rPr>
        <w:t xml:space="preserve"> к настоящим Методическим указаниям, согласно которым п</w:t>
      </w:r>
      <w:r w:rsidRPr="00FE1F50">
        <w:rPr>
          <w:rFonts w:ascii="Myriad Pro" w:hAnsi="Myriad Pro"/>
          <w:color w:val="000000"/>
          <w:sz w:val="26"/>
          <w:szCs w:val="26"/>
        </w:rPr>
        <w:t xml:space="preserve">риведенные в </w:t>
      </w:r>
      <w:hyperlink w:anchor="sub_200" w:history="1">
        <w:r w:rsidRPr="00FE1F50">
          <w:rPr>
            <w:rFonts w:ascii="Myriad Pro" w:hAnsi="Myriad Pro"/>
            <w:bCs/>
            <w:color w:val="000000"/>
            <w:sz w:val="26"/>
            <w:szCs w:val="26"/>
          </w:rPr>
          <w:t>приложении N 2</w:t>
        </w:r>
      </w:hyperlink>
      <w:r w:rsidRPr="00FE1F50">
        <w:rPr>
          <w:rFonts w:ascii="Myriad Pro" w:hAnsi="Myriad Pro"/>
          <w:color w:val="000000"/>
          <w:sz w:val="26"/>
          <w:szCs w:val="26"/>
        </w:rPr>
        <w:t xml:space="preserve"> к Методическим указаниям коэффициенты нормализации </w:t>
      </w:r>
      <w:r w:rsidRPr="00416274">
        <w:rPr>
          <w:rFonts w:ascii="Myriad Pro" w:hAnsi="Myriad Pro"/>
          <w:noProof/>
          <w:color w:val="000000"/>
          <w:sz w:val="26"/>
          <w:szCs w:val="26"/>
          <w:lang w:eastAsia="ru-RU"/>
        </w:rPr>
        <w:drawing>
          <wp:inline distT="0" distB="0" distL="0" distR="0" wp14:anchorId="44A417F0" wp14:editId="66372BA6">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416274">
        <w:rPr>
          <w:rFonts w:ascii="Myriad Pro" w:hAnsi="Myriad Pro"/>
          <w:noProof/>
          <w:color w:val="000000"/>
          <w:sz w:val="26"/>
          <w:szCs w:val="26"/>
          <w:lang w:eastAsia="ru-RU"/>
        </w:rPr>
        <w:drawing>
          <wp:inline distT="0" distB="0" distL="0" distR="0" wp14:anchorId="6D927ADC" wp14:editId="278037EB">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E1F50">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416274">
        <w:rPr>
          <w:rFonts w:ascii="Myriad Pro" w:hAnsi="Myriad Pro"/>
          <w:noProof/>
          <w:color w:val="000000"/>
          <w:sz w:val="26"/>
          <w:szCs w:val="26"/>
          <w:lang w:eastAsia="ru-RU"/>
        </w:rPr>
        <w:drawing>
          <wp:inline distT="0" distB="0" distL="0" distR="0" wp14:anchorId="7CEDFEB8" wp14:editId="5151DC91">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E1F50">
        <w:rPr>
          <w:rFonts w:ascii="Myriad Pro" w:hAnsi="Myriad Pro"/>
          <w:color w:val="000000"/>
          <w:sz w:val="26"/>
          <w:szCs w:val="26"/>
        </w:rPr>
        <w:t xml:space="preserve"> TCO в году i, рассчитанных согласно </w:t>
      </w:r>
      <w:hyperlink w:anchor="sub_1009" w:history="1">
        <w:r w:rsidRPr="00FE1F50">
          <w:rPr>
            <w:rFonts w:ascii="Myriad Pro" w:hAnsi="Myriad Pro"/>
            <w:bCs/>
            <w:color w:val="000000"/>
            <w:sz w:val="26"/>
            <w:szCs w:val="26"/>
          </w:rPr>
          <w:t>пункту 9</w:t>
        </w:r>
      </w:hyperlink>
      <w:r w:rsidRPr="00FE1F50">
        <w:rPr>
          <w:rFonts w:ascii="Myriad Pro" w:hAnsi="Myriad Pro"/>
          <w:color w:val="000000"/>
          <w:sz w:val="26"/>
          <w:szCs w:val="26"/>
        </w:rPr>
        <w:t xml:space="preserve"> настоящих Методических указаний.</w:t>
      </w:r>
      <w:r w:rsidRPr="007E4702">
        <w:rPr>
          <w:rFonts w:ascii="Myriad Pro" w:hAnsi="Myriad Pro"/>
          <w:color w:val="000000"/>
          <w:sz w:val="26"/>
          <w:szCs w:val="26"/>
        </w:rPr>
        <w:t xml:space="preserve"> </w:t>
      </w:r>
    </w:p>
    <w:p w14:paraId="791C6F25" w14:textId="77777777" w:rsidR="00FA51E1"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В приложении №2 </w:t>
      </w:r>
      <w:r w:rsidRPr="00854A22">
        <w:rPr>
          <w:rFonts w:ascii="Myriad Pro" w:hAnsi="Myriad Pro"/>
          <w:sz w:val="26"/>
          <w:szCs w:val="26"/>
        </w:rPr>
        <w:t>к</w:t>
      </w:r>
      <w:r w:rsidRPr="00F531CF">
        <w:rPr>
          <w:rFonts w:ascii="Myriad Pro" w:hAnsi="Myriad Pro"/>
          <w:color w:val="000000"/>
          <w:sz w:val="26"/>
          <w:szCs w:val="26"/>
        </w:rPr>
        <w:t xml:space="preserve"> Методическим указаниям</w:t>
      </w:r>
      <w:r>
        <w:rPr>
          <w:rFonts w:ascii="Myriad Pro" w:hAnsi="Myriad Pro"/>
          <w:color w:val="000000"/>
          <w:sz w:val="26"/>
          <w:szCs w:val="26"/>
        </w:rPr>
        <w:t xml:space="preserve"> № 421-э установлены значения коэффициентов нормализации только на 2012, 2013 годы. При этом при определении э</w:t>
      </w:r>
      <w:r w:rsidRPr="00017367">
        <w:rPr>
          <w:rFonts w:ascii="Myriad Pro" w:hAnsi="Myriad Pro"/>
          <w:color w:val="000000"/>
          <w:sz w:val="26"/>
          <w:szCs w:val="26"/>
        </w:rPr>
        <w:t>ффективн</w:t>
      </w:r>
      <w:r>
        <w:rPr>
          <w:rFonts w:ascii="Myriad Pro" w:hAnsi="Myriad Pro"/>
          <w:color w:val="000000"/>
          <w:sz w:val="26"/>
          <w:szCs w:val="26"/>
        </w:rPr>
        <w:t>ого</w:t>
      </w:r>
      <w:r w:rsidRPr="00017367">
        <w:rPr>
          <w:rFonts w:ascii="Myriad Pro" w:hAnsi="Myriad Pro"/>
          <w:color w:val="000000"/>
          <w:sz w:val="26"/>
          <w:szCs w:val="26"/>
        </w:rPr>
        <w:t xml:space="preserve"> уровн</w:t>
      </w:r>
      <w:r>
        <w:rPr>
          <w:rFonts w:ascii="Myriad Pro" w:hAnsi="Myriad Pro"/>
          <w:color w:val="000000"/>
          <w:sz w:val="26"/>
          <w:szCs w:val="26"/>
        </w:rPr>
        <w:t>я</w:t>
      </w:r>
      <w:r w:rsidRPr="00017367">
        <w:rPr>
          <w:rFonts w:ascii="Myriad Pro" w:hAnsi="Myriad Pro"/>
          <w:color w:val="000000"/>
          <w:sz w:val="26"/>
          <w:szCs w:val="26"/>
        </w:rPr>
        <w:t xml:space="preserve"> </w:t>
      </w:r>
      <w:r>
        <w:rPr>
          <w:rFonts w:ascii="Myriad Pro" w:hAnsi="Myriad Pro"/>
          <w:color w:val="000000"/>
          <w:sz w:val="26"/>
          <w:szCs w:val="26"/>
        </w:rPr>
        <w:t>ОПР на 2019 г. также должны учитываться коэффициенты нормализации за 2015-2017 гг</w:t>
      </w:r>
      <w:r w:rsidRPr="00344FB5">
        <w:rPr>
          <w:rFonts w:ascii="Myriad Pro" w:hAnsi="Myriad Pro"/>
          <w:color w:val="000000"/>
          <w:sz w:val="26"/>
          <w:szCs w:val="26"/>
        </w:rPr>
        <w:t xml:space="preserve">.  Исполнитель отмечает, что с 12 марта 2015 года вступило в силу постановление Правительства Российской Федерации от 28.02.2015 № 184 </w:t>
      </w:r>
      <w:r w:rsidR="00BA3D04">
        <w:rPr>
          <w:rFonts w:ascii="Myriad Pro" w:hAnsi="Myriad Pro"/>
          <w:color w:val="000000"/>
          <w:sz w:val="26"/>
          <w:szCs w:val="26"/>
        </w:rPr>
        <w:t>«</w:t>
      </w:r>
      <w:r w:rsidRPr="00344FB5">
        <w:rPr>
          <w:rFonts w:ascii="Myriad Pro" w:hAnsi="Myriad Pro"/>
          <w:color w:val="000000"/>
          <w:sz w:val="26"/>
          <w:szCs w:val="26"/>
        </w:rPr>
        <w:t>Об отнесении владельцев объектов электросетевого хозяйства к территориальным сетевым организациям</w:t>
      </w:r>
      <w:r w:rsidR="00BA3D04">
        <w:rPr>
          <w:rFonts w:ascii="Myriad Pro" w:hAnsi="Myriad Pro"/>
          <w:color w:val="000000"/>
          <w:sz w:val="26"/>
          <w:szCs w:val="26"/>
        </w:rPr>
        <w:t>»</w:t>
      </w:r>
      <w:r w:rsidRPr="00344FB5">
        <w:rPr>
          <w:rFonts w:ascii="Myriad Pro" w:hAnsi="Myriad Pro"/>
          <w:color w:val="000000"/>
          <w:sz w:val="26"/>
          <w:szCs w:val="26"/>
        </w:rPr>
        <w:t>.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52E0DAAC" w14:textId="77777777" w:rsidR="00FA51E1" w:rsidRPr="00940DBE"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О</w:t>
      </w:r>
      <w:r w:rsidRPr="00023510">
        <w:rPr>
          <w:rFonts w:ascii="Myriad Pro" w:hAnsi="Myriad Pro"/>
          <w:color w:val="000000"/>
          <w:sz w:val="26"/>
          <w:szCs w:val="26"/>
          <w:u w:val="single"/>
        </w:rPr>
        <w:t>тсутствие установленных ко</w:t>
      </w:r>
      <w:r>
        <w:rPr>
          <w:rFonts w:ascii="Myriad Pro" w:hAnsi="Myriad Pro"/>
          <w:color w:val="000000"/>
          <w:sz w:val="26"/>
          <w:szCs w:val="26"/>
          <w:u w:val="single"/>
        </w:rPr>
        <w:t>эффициентов нормализации за 2015-2017</w:t>
      </w:r>
      <w:r w:rsidRPr="00023510">
        <w:rPr>
          <w:rFonts w:ascii="Myriad Pro" w:hAnsi="Myriad Pro"/>
          <w:color w:val="000000"/>
          <w:sz w:val="26"/>
          <w:szCs w:val="26"/>
          <w:u w:val="single"/>
        </w:rPr>
        <w:t xml:space="preserve"> гг. ведет к искажению определения рейтинга организации</w:t>
      </w:r>
      <w:r>
        <w:rPr>
          <w:rFonts w:ascii="Myriad Pro" w:hAnsi="Myriad Pro"/>
          <w:color w:val="000000"/>
          <w:sz w:val="26"/>
          <w:szCs w:val="26"/>
        </w:rPr>
        <w:t xml:space="preserve">, так как изменился состав регулируемых ТСО и фактические </w:t>
      </w:r>
      <w:r w:rsidRPr="00FE1F50">
        <w:rPr>
          <w:rFonts w:ascii="Myriad Pro" w:hAnsi="Myriad Pro"/>
          <w:color w:val="000000"/>
          <w:sz w:val="26"/>
          <w:szCs w:val="26"/>
        </w:rPr>
        <w:t>приведенны</w:t>
      </w:r>
      <w:r>
        <w:rPr>
          <w:rFonts w:ascii="Myriad Pro" w:hAnsi="Myriad Pro"/>
          <w:color w:val="000000"/>
          <w:sz w:val="26"/>
          <w:szCs w:val="26"/>
        </w:rPr>
        <w:t>е</w:t>
      </w:r>
      <w:r w:rsidRPr="00FE1F50">
        <w:rPr>
          <w:rFonts w:ascii="Myriad Pro" w:hAnsi="Myriad Pro"/>
          <w:color w:val="000000"/>
          <w:sz w:val="26"/>
          <w:szCs w:val="26"/>
        </w:rPr>
        <w:t xml:space="preserve"> удельны</w:t>
      </w:r>
      <w:r>
        <w:rPr>
          <w:rFonts w:ascii="Myriad Pro" w:hAnsi="Myriad Pro"/>
          <w:color w:val="000000"/>
          <w:sz w:val="26"/>
          <w:szCs w:val="26"/>
        </w:rPr>
        <w:t>е</w:t>
      </w:r>
      <w:r w:rsidRPr="00FE1F50">
        <w:rPr>
          <w:rFonts w:ascii="Myriad Pro" w:hAnsi="Myriad Pro"/>
          <w:color w:val="000000"/>
          <w:sz w:val="26"/>
          <w:szCs w:val="26"/>
        </w:rPr>
        <w:t xml:space="preserve"> показател</w:t>
      </w:r>
      <w:r>
        <w:rPr>
          <w:rFonts w:ascii="Myriad Pro" w:hAnsi="Myriad Pro"/>
          <w:color w:val="000000"/>
          <w:sz w:val="26"/>
          <w:szCs w:val="26"/>
        </w:rPr>
        <w:t>и</w:t>
      </w:r>
      <w:r w:rsidRPr="00FE1F50">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4C878D1A" wp14:editId="073D03E7">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за 2015-2017 гг. (а следовательно, фактические расходы и натуральные показатели организации) сравниваются с неизменными с 2013 года </w:t>
      </w:r>
      <w:r w:rsidRPr="00FE1F50">
        <w:rPr>
          <w:rFonts w:ascii="Myriad Pro" w:hAnsi="Myriad Pro"/>
          <w:color w:val="000000"/>
          <w:sz w:val="26"/>
          <w:szCs w:val="26"/>
        </w:rPr>
        <w:t>приведенны</w:t>
      </w:r>
      <w:r>
        <w:rPr>
          <w:rFonts w:ascii="Myriad Pro" w:hAnsi="Myriad Pro"/>
          <w:color w:val="000000"/>
          <w:sz w:val="26"/>
          <w:szCs w:val="26"/>
        </w:rPr>
        <w:t>ми</w:t>
      </w:r>
      <w:r w:rsidRPr="00FE1F50">
        <w:rPr>
          <w:rFonts w:ascii="Myriad Pro" w:hAnsi="Myriad Pro"/>
          <w:color w:val="000000"/>
          <w:sz w:val="26"/>
          <w:szCs w:val="26"/>
        </w:rPr>
        <w:t xml:space="preserve"> удельны</w:t>
      </w:r>
      <w:r>
        <w:rPr>
          <w:rFonts w:ascii="Myriad Pro" w:hAnsi="Myriad Pro"/>
          <w:color w:val="000000"/>
          <w:sz w:val="26"/>
          <w:szCs w:val="26"/>
        </w:rPr>
        <w:t>ми</w:t>
      </w:r>
      <w:r w:rsidRPr="00FE1F50">
        <w:rPr>
          <w:rFonts w:ascii="Myriad Pro" w:hAnsi="Myriad Pro"/>
          <w:color w:val="000000"/>
          <w:sz w:val="26"/>
          <w:szCs w:val="26"/>
        </w:rPr>
        <w:t xml:space="preserve"> показател</w:t>
      </w:r>
      <w:r>
        <w:rPr>
          <w:rFonts w:ascii="Myriad Pro" w:hAnsi="Myriad Pro"/>
          <w:color w:val="000000"/>
          <w:sz w:val="26"/>
          <w:szCs w:val="26"/>
        </w:rPr>
        <w:t>ями</w:t>
      </w:r>
      <w:r w:rsidRPr="00FE1F50">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4ACB6625" wp14:editId="781A803D">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(а следовательно, расходами и натуральными показателями) иных </w:t>
      </w:r>
      <w:r w:rsidRPr="001E57BA">
        <w:rPr>
          <w:rFonts w:ascii="Myriad Pro" w:hAnsi="Myriad Pro"/>
          <w:color w:val="000000"/>
          <w:sz w:val="26"/>
          <w:szCs w:val="26"/>
        </w:rPr>
        <w:t xml:space="preserve">ТСО, в отношении которых </w:t>
      </w:r>
      <w:r>
        <w:rPr>
          <w:rFonts w:ascii="Myriad Pro" w:hAnsi="Myriad Pro"/>
          <w:color w:val="000000"/>
          <w:sz w:val="26"/>
          <w:szCs w:val="26"/>
        </w:rPr>
        <w:t>ранее осуществлялось</w:t>
      </w:r>
      <w:r w:rsidRPr="001E57BA">
        <w:rPr>
          <w:rFonts w:ascii="Myriad Pro" w:hAnsi="Myriad Pro"/>
          <w:color w:val="000000"/>
          <w:sz w:val="26"/>
          <w:szCs w:val="26"/>
        </w:rPr>
        <w:t xml:space="preserve"> государственное регулирование тарифов на услуги по передаче электрической энергии</w:t>
      </w:r>
      <w:r>
        <w:rPr>
          <w:rFonts w:ascii="Myriad Pro" w:hAnsi="Myriad Pro"/>
          <w:color w:val="000000"/>
          <w:sz w:val="26"/>
          <w:szCs w:val="26"/>
        </w:rPr>
        <w:t xml:space="preserve">,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416274">
        <w:rPr>
          <w:rFonts w:ascii="Myriad Pro" w:hAnsi="Myriad Pro"/>
          <w:noProof/>
          <w:color w:val="000000"/>
          <w:sz w:val="26"/>
          <w:szCs w:val="26"/>
          <w:lang w:eastAsia="ru-RU"/>
        </w:rPr>
        <w:drawing>
          <wp:inline distT="0" distB="0" distL="0" distR="0" wp14:anchorId="2BB6AC75" wp14:editId="1A02C791">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416274">
        <w:rPr>
          <w:rFonts w:ascii="Myriad Pro" w:hAnsi="Myriad Pro"/>
          <w:noProof/>
          <w:color w:val="000000"/>
          <w:sz w:val="26"/>
          <w:szCs w:val="26"/>
          <w:lang w:eastAsia="ru-RU"/>
        </w:rPr>
        <w:drawing>
          <wp:inline distT="0" distB="0" distL="0" distR="0" wp14:anchorId="77AECEF4" wp14:editId="08465936">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40DBE">
        <w:rPr>
          <w:rFonts w:ascii="Myriad Pro" w:hAnsi="Myriad Pro"/>
          <w:color w:val="000000"/>
          <w:sz w:val="26"/>
          <w:szCs w:val="26"/>
        </w:rPr>
        <w:t xml:space="preserve">  на 2012- </w:t>
      </w:r>
      <w:smartTag w:uri="urn:schemas-microsoft-com:office:smarttags" w:element="metricconverter">
        <w:smartTagPr>
          <w:attr w:name="ProductID" w:val="2013 г"/>
        </w:smartTagPr>
        <w:r w:rsidRPr="00940DBE">
          <w:rPr>
            <w:rFonts w:ascii="Myriad Pro" w:hAnsi="Myriad Pro"/>
            <w:color w:val="000000"/>
            <w:sz w:val="26"/>
            <w:szCs w:val="26"/>
          </w:rPr>
          <w:t>2013 г</w:t>
        </w:r>
      </w:smartTag>
      <w:r w:rsidRPr="00940DBE">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1731E402" w14:textId="77777777" w:rsidR="00FA51E1" w:rsidRPr="00940DBE"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 </w:t>
      </w:r>
      <w:r w:rsidRPr="00940DBE">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416274">
        <w:rPr>
          <w:rFonts w:ascii="Myriad Pro" w:hAnsi="Myriad Pro"/>
          <w:noProof/>
          <w:color w:val="000000"/>
          <w:sz w:val="26"/>
          <w:szCs w:val="26"/>
          <w:lang w:eastAsia="ru-RU"/>
        </w:rPr>
        <w:drawing>
          <wp:inline distT="0" distB="0" distL="0" distR="0" wp14:anchorId="0DD915C2" wp14:editId="5C245C3C">
            <wp:extent cx="307975" cy="298450"/>
            <wp:effectExtent l="0" t="0" r="0" b="635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79F362CE" wp14:editId="09226017">
            <wp:extent cx="365760" cy="298450"/>
            <wp:effectExtent l="0" t="0" r="0" b="635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06CD1186" wp14:editId="0425F9E1">
            <wp:extent cx="317500" cy="298450"/>
            <wp:effectExtent l="0" t="0" r="6350" b="635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40DBE">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7004ED4D" w14:textId="77777777" w:rsidR="00FA51E1" w:rsidRDefault="00FA51E1" w:rsidP="007D169A">
      <w:pPr>
        <w:spacing w:after="0" w:line="360" w:lineRule="auto"/>
        <w:ind w:firstLine="720"/>
        <w:contextualSpacing/>
        <w:jc w:val="both"/>
        <w:rPr>
          <w:rFonts w:ascii="Myriad Pro" w:hAnsi="Myriad Pro"/>
          <w:color w:val="000000"/>
          <w:sz w:val="26"/>
          <w:szCs w:val="26"/>
        </w:rPr>
      </w:pPr>
      <w:r w:rsidRPr="00940DBE">
        <w:rPr>
          <w:rFonts w:ascii="Myriad Pro" w:hAnsi="Myriad Pro"/>
          <w:color w:val="000000"/>
          <w:sz w:val="26"/>
          <w:szCs w:val="26"/>
        </w:rPr>
        <w:t xml:space="preserve">Применяемые при расчетах </w:t>
      </w:r>
      <w:r w:rsidR="00BA3D04">
        <w:rPr>
          <w:rFonts w:ascii="Myriad Pro" w:hAnsi="Myriad Pro"/>
          <w:color w:val="000000"/>
          <w:sz w:val="26"/>
          <w:szCs w:val="26"/>
        </w:rPr>
        <w:t>«</w:t>
      </w:r>
      <w:r w:rsidRPr="00940DBE">
        <w:rPr>
          <w:rFonts w:ascii="Myriad Pro" w:hAnsi="Myriad Pro"/>
          <w:color w:val="000000"/>
          <w:sz w:val="26"/>
          <w:szCs w:val="26"/>
        </w:rPr>
        <w:t>Коэффициент приведения затрат по уровню цен</w:t>
      </w:r>
      <w:r w:rsidR="00BA3D04">
        <w:rPr>
          <w:rFonts w:ascii="Myriad Pro" w:hAnsi="Myriad Pro"/>
          <w:color w:val="000000"/>
          <w:sz w:val="26"/>
          <w:szCs w:val="26"/>
        </w:rPr>
        <w:t>»</w:t>
      </w:r>
      <w:r w:rsidRPr="00940DBE">
        <w:rPr>
          <w:rFonts w:ascii="Myriad Pro" w:hAnsi="Myriad Pro"/>
          <w:color w:val="000000"/>
          <w:sz w:val="26"/>
          <w:szCs w:val="26"/>
        </w:rPr>
        <w:t xml:space="preserve">, </w:t>
      </w:r>
      <w:r w:rsidR="00BA3D04">
        <w:rPr>
          <w:rFonts w:ascii="Myriad Pro" w:hAnsi="Myriad Pro"/>
          <w:color w:val="000000"/>
          <w:sz w:val="26"/>
          <w:szCs w:val="26"/>
        </w:rPr>
        <w:t>«</w:t>
      </w:r>
      <w:r w:rsidRPr="00940DBE">
        <w:rPr>
          <w:rFonts w:ascii="Myriad Pro" w:hAnsi="Myriad Pro"/>
          <w:color w:val="000000"/>
          <w:sz w:val="26"/>
          <w:szCs w:val="26"/>
        </w:rPr>
        <w:t>Коэффициент приведения затрат по климатическим условиям</w:t>
      </w:r>
      <w:r w:rsidR="00BA3D04">
        <w:rPr>
          <w:rFonts w:ascii="Myriad Pro" w:hAnsi="Myriad Pro"/>
          <w:color w:val="000000"/>
          <w:sz w:val="26"/>
          <w:szCs w:val="26"/>
        </w:rPr>
        <w:t>»</w:t>
      </w:r>
      <w:r w:rsidRPr="00940DBE">
        <w:rPr>
          <w:rFonts w:ascii="Myriad Pro" w:hAnsi="Myriad Pro"/>
          <w:color w:val="000000"/>
          <w:sz w:val="26"/>
          <w:szCs w:val="26"/>
        </w:rPr>
        <w:t>,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810953E" w14:textId="77777777" w:rsidR="00FA51E1" w:rsidRDefault="00FA51E1" w:rsidP="007D169A">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Кроме того, в приложении № 4 к указанным</w:t>
      </w:r>
      <w:r w:rsidRPr="004F15BA">
        <w:rPr>
          <w:rFonts w:ascii="Myriad Pro" w:hAnsi="Myriad Pro"/>
          <w:color w:val="000000"/>
          <w:sz w:val="26"/>
          <w:szCs w:val="26"/>
        </w:rPr>
        <w:t xml:space="preserve"> Методическим</w:t>
      </w:r>
      <w:r>
        <w:rPr>
          <w:rFonts w:ascii="Myriad Pro" w:hAnsi="Myriad Pro"/>
          <w:color w:val="000000"/>
          <w:sz w:val="26"/>
          <w:szCs w:val="26"/>
        </w:rPr>
        <w:t xml:space="preserve"> </w:t>
      </w:r>
      <w:r w:rsidRPr="004F15BA">
        <w:rPr>
          <w:rFonts w:ascii="Myriad Pro" w:hAnsi="Myriad Pro"/>
          <w:color w:val="000000"/>
          <w:sz w:val="26"/>
          <w:szCs w:val="26"/>
        </w:rPr>
        <w:t>указаниям отсутствовали коэффициенты приведения затрат по уровню цен</w:t>
      </w:r>
      <w:r>
        <w:rPr>
          <w:rFonts w:ascii="Myriad Pro" w:hAnsi="Myriad Pro"/>
          <w:color w:val="000000"/>
          <w:sz w:val="26"/>
          <w:szCs w:val="26"/>
        </w:rPr>
        <w:t xml:space="preserve"> (коэффициент С) по регионам в 2015-2017 гг. (представлены только за 2012-2013 гг.). </w:t>
      </w:r>
    </w:p>
    <w:p w14:paraId="7F3A1F25" w14:textId="77777777" w:rsidR="00FA51E1" w:rsidRDefault="00FA51E1" w:rsidP="007D169A">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Указанный коэффициент С используется для расчета </w:t>
      </w:r>
      <w:r w:rsidRPr="00FE1F50">
        <w:rPr>
          <w:rFonts w:ascii="Myriad Pro" w:hAnsi="Myriad Pro"/>
          <w:color w:val="000000"/>
          <w:sz w:val="26"/>
          <w:szCs w:val="26"/>
        </w:rPr>
        <w:t>приведенны</w:t>
      </w:r>
      <w:r>
        <w:rPr>
          <w:rFonts w:ascii="Myriad Pro" w:hAnsi="Myriad Pro"/>
          <w:color w:val="000000"/>
          <w:sz w:val="26"/>
          <w:szCs w:val="26"/>
        </w:rPr>
        <w:t>х</w:t>
      </w:r>
      <w:r w:rsidRPr="00FE1F50">
        <w:rPr>
          <w:rFonts w:ascii="Myriad Pro" w:hAnsi="Myriad Pro"/>
          <w:color w:val="000000"/>
          <w:sz w:val="26"/>
          <w:szCs w:val="26"/>
        </w:rPr>
        <w:t xml:space="preserve"> удельны</w:t>
      </w:r>
      <w:r>
        <w:rPr>
          <w:rFonts w:ascii="Myriad Pro" w:hAnsi="Myriad Pro"/>
          <w:color w:val="000000"/>
          <w:sz w:val="26"/>
          <w:szCs w:val="26"/>
        </w:rPr>
        <w:t>х</w:t>
      </w:r>
      <w:r w:rsidRPr="00FE1F50">
        <w:rPr>
          <w:rFonts w:ascii="Myriad Pro" w:hAnsi="Myriad Pro"/>
          <w:color w:val="000000"/>
          <w:sz w:val="26"/>
          <w:szCs w:val="26"/>
        </w:rPr>
        <w:t xml:space="preserve"> показател</w:t>
      </w:r>
      <w:r>
        <w:rPr>
          <w:rFonts w:ascii="Myriad Pro" w:hAnsi="Myriad Pro"/>
          <w:color w:val="000000"/>
          <w:sz w:val="26"/>
          <w:szCs w:val="26"/>
        </w:rPr>
        <w:t>ей</w:t>
      </w:r>
      <w:r w:rsidRPr="00FE1F50">
        <w:rPr>
          <w:rFonts w:ascii="Myriad Pro" w:hAnsi="Myriad Pro"/>
          <w:color w:val="000000"/>
          <w:sz w:val="26"/>
          <w:szCs w:val="26"/>
        </w:rPr>
        <w:t xml:space="preserve"> </w:t>
      </w:r>
      <w:r w:rsidRPr="00416274">
        <w:rPr>
          <w:rFonts w:ascii="Myriad Pro" w:hAnsi="Myriad Pro"/>
          <w:noProof/>
          <w:color w:val="000000"/>
          <w:sz w:val="26"/>
          <w:szCs w:val="26"/>
          <w:lang w:eastAsia="ru-RU"/>
        </w:rPr>
        <w:drawing>
          <wp:inline distT="0" distB="0" distL="0" distR="0" wp14:anchorId="3FEFE90E" wp14:editId="71CCA064">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 согласно формулам (5), (6), (7) соответственно.</w:t>
      </w:r>
    </w:p>
    <w:p w14:paraId="73C9D469" w14:textId="77777777" w:rsidR="00FA51E1" w:rsidRDefault="00FA51E1" w:rsidP="007D169A">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w:t>
      </w:r>
      <w:r w:rsidRPr="005235D3">
        <w:rPr>
          <w:rFonts w:ascii="Myriad Pro" w:hAnsi="Myriad Pro"/>
          <w:color w:val="000000"/>
          <w:sz w:val="26"/>
          <w:szCs w:val="26"/>
        </w:rPr>
        <w:t>установленных коэффициентов нормализации за 2014-2016 гг.</w:t>
      </w:r>
      <w:r>
        <w:rPr>
          <w:rFonts w:ascii="Myriad Pro" w:hAnsi="Myriad Pro"/>
          <w:color w:val="000000"/>
          <w:sz w:val="26"/>
          <w:szCs w:val="26"/>
        </w:rPr>
        <w:t xml:space="preserve">, </w:t>
      </w:r>
      <w:r w:rsidRPr="004F15BA">
        <w:rPr>
          <w:rFonts w:ascii="Myriad Pro" w:hAnsi="Myriad Pro"/>
          <w:color w:val="000000"/>
          <w:sz w:val="26"/>
          <w:szCs w:val="26"/>
        </w:rPr>
        <w:t>коэффициент</w:t>
      </w:r>
      <w:r>
        <w:rPr>
          <w:rFonts w:ascii="Myriad Pro" w:hAnsi="Myriad Pro"/>
          <w:color w:val="000000"/>
          <w:sz w:val="26"/>
          <w:szCs w:val="26"/>
        </w:rPr>
        <w:t>ов</w:t>
      </w:r>
      <w:r w:rsidRPr="004F15BA">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за 2014-2016 гг. ведут к искажению эффективного уровня ОПР - </w:t>
      </w:r>
      <w:r w:rsidRPr="00416274">
        <w:rPr>
          <w:rFonts w:ascii="Myriad Pro" w:hAnsi="Myriad Pro"/>
          <w:noProof/>
          <w:color w:val="000000"/>
          <w:sz w:val="26"/>
          <w:szCs w:val="26"/>
          <w:lang w:eastAsia="ru-RU"/>
        </w:rPr>
        <w:drawing>
          <wp:inline distT="0" distB="0" distL="0" distR="0" wp14:anchorId="52320228" wp14:editId="63898CAD">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235D3">
        <w:rPr>
          <w:rFonts w:ascii="Myriad Pro" w:hAnsi="Myriad Pro"/>
          <w:color w:val="000000"/>
          <w:sz w:val="26"/>
          <w:szCs w:val="26"/>
        </w:rPr>
        <w:t>- на 2018 год</w:t>
      </w:r>
      <w:r>
        <w:rPr>
          <w:rFonts w:ascii="Myriad Pro" w:hAnsi="Myriad Pro"/>
          <w:color w:val="000000"/>
          <w:sz w:val="26"/>
          <w:szCs w:val="26"/>
        </w:rPr>
        <w:t xml:space="preserve">, следовательно, к искажению базового уровня ОПР - </w:t>
      </w:r>
      <w:r w:rsidRPr="00416274">
        <w:rPr>
          <w:rFonts w:ascii="Myriad Pro" w:hAnsi="Myriad Pro"/>
          <w:noProof/>
          <w:color w:val="000000"/>
          <w:sz w:val="26"/>
          <w:szCs w:val="26"/>
          <w:lang w:eastAsia="ru-RU"/>
        </w:rPr>
        <w:drawing>
          <wp:inline distT="0" distB="0" distL="0" distR="0" wp14:anchorId="2EE6A204" wp14:editId="60E22CC6">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Pr>
          <w:rFonts w:ascii="Myriad Pro" w:hAnsi="Myriad Pro"/>
          <w:color w:val="000000"/>
          <w:sz w:val="26"/>
          <w:szCs w:val="26"/>
        </w:rPr>
        <w:t>, определяемого в соответствии с п.9 Методических указаний №421-э по формуле (9):</w:t>
      </w:r>
    </w:p>
    <w:p w14:paraId="20E6B7A8" w14:textId="77777777" w:rsidR="00FA51E1" w:rsidRPr="005235D3" w:rsidRDefault="00FA51E1" w:rsidP="00FA51E1">
      <w:pPr>
        <w:jc w:val="center"/>
        <w:rPr>
          <w:rFonts w:ascii="Myriad Pro" w:hAnsi="Myriad Pro"/>
          <w:color w:val="000000"/>
          <w:sz w:val="26"/>
          <w:szCs w:val="26"/>
        </w:rPr>
      </w:pPr>
      <w:r w:rsidRPr="00416274">
        <w:rPr>
          <w:rFonts w:ascii="Myriad Pro" w:hAnsi="Myriad Pro"/>
          <w:noProof/>
          <w:color w:val="000000"/>
          <w:sz w:val="26"/>
          <w:szCs w:val="26"/>
          <w:lang w:eastAsia="ru-RU"/>
        </w:rPr>
        <w:drawing>
          <wp:inline distT="0" distB="0" distL="0" distR="0" wp14:anchorId="5FDC800B" wp14:editId="29291737">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5235D3">
        <w:rPr>
          <w:rFonts w:ascii="Myriad Pro" w:hAnsi="Myriad Pro"/>
          <w:color w:val="000000"/>
          <w:sz w:val="26"/>
          <w:szCs w:val="26"/>
        </w:rPr>
        <w:t xml:space="preserve"> (9),</w:t>
      </w:r>
    </w:p>
    <w:p w14:paraId="4E207714" w14:textId="77777777" w:rsidR="00FA51E1" w:rsidRPr="00416274" w:rsidRDefault="00FA51E1" w:rsidP="00FA51E1">
      <w:pPr>
        <w:spacing w:after="0" w:line="360" w:lineRule="auto"/>
        <w:ind w:firstLine="720"/>
        <w:contextualSpacing/>
        <w:jc w:val="both"/>
        <w:rPr>
          <w:rFonts w:ascii="Myriad Pro" w:hAnsi="Myriad Pro"/>
          <w:b/>
          <w:color w:val="000000"/>
          <w:sz w:val="26"/>
          <w:szCs w:val="26"/>
        </w:rPr>
      </w:pPr>
      <w:r>
        <w:rPr>
          <w:rFonts w:ascii="Myriad Pro" w:hAnsi="Myriad Pro"/>
          <w:color w:val="000000"/>
          <w:sz w:val="26"/>
          <w:szCs w:val="26"/>
        </w:rPr>
        <w:t>Кроме того, определением Верховного суда РФ по д</w:t>
      </w:r>
      <w:r w:rsidRPr="00E31AA7">
        <w:rPr>
          <w:rFonts w:ascii="Myriad Pro" w:hAnsi="Myriad Pro"/>
          <w:color w:val="000000"/>
          <w:sz w:val="26"/>
          <w:szCs w:val="26"/>
        </w:rPr>
        <w:t>ел</w:t>
      </w:r>
      <w:r>
        <w:rPr>
          <w:rFonts w:ascii="Myriad Pro" w:hAnsi="Myriad Pro"/>
          <w:color w:val="000000"/>
          <w:sz w:val="26"/>
          <w:szCs w:val="26"/>
        </w:rPr>
        <w:t>у</w:t>
      </w:r>
      <w:r w:rsidRPr="00E31AA7">
        <w:rPr>
          <w:rFonts w:ascii="Myriad Pro" w:hAnsi="Myriad Pro"/>
          <w:color w:val="000000"/>
          <w:sz w:val="26"/>
          <w:szCs w:val="26"/>
        </w:rPr>
        <w:t xml:space="preserve"> №20-А</w:t>
      </w:r>
      <w:r>
        <w:rPr>
          <w:rFonts w:ascii="Myriad Pro" w:hAnsi="Myriad Pro"/>
          <w:color w:val="000000"/>
          <w:sz w:val="26"/>
          <w:szCs w:val="26"/>
        </w:rPr>
        <w:t>ПГ1</w:t>
      </w:r>
      <w:r w:rsidRPr="00E31AA7">
        <w:rPr>
          <w:rFonts w:ascii="Myriad Pro" w:hAnsi="Myriad Pro"/>
          <w:color w:val="000000"/>
          <w:sz w:val="26"/>
          <w:szCs w:val="26"/>
        </w:rPr>
        <w:t>б-15</w:t>
      </w:r>
      <w:r>
        <w:rPr>
          <w:rFonts w:ascii="Myriad Pro" w:hAnsi="Myriad Pro"/>
          <w:color w:val="000000"/>
          <w:sz w:val="26"/>
          <w:szCs w:val="26"/>
        </w:rPr>
        <w:t xml:space="preserve"> от </w:t>
      </w:r>
      <w:r w:rsidRPr="00E31AA7">
        <w:rPr>
          <w:rFonts w:ascii="Myriad Pro" w:hAnsi="Myriad Pro"/>
          <w:color w:val="000000"/>
          <w:sz w:val="26"/>
          <w:szCs w:val="26"/>
        </w:rPr>
        <w:t>17</w:t>
      </w:r>
      <w:r>
        <w:rPr>
          <w:rFonts w:ascii="Myriad Pro" w:hAnsi="Myriad Pro"/>
          <w:color w:val="000000"/>
          <w:sz w:val="26"/>
          <w:szCs w:val="26"/>
        </w:rPr>
        <w:t> </w:t>
      </w:r>
      <w:r w:rsidRPr="00E31AA7">
        <w:rPr>
          <w:rFonts w:ascii="Myriad Pro" w:hAnsi="Myriad Pro"/>
          <w:color w:val="000000"/>
          <w:sz w:val="26"/>
          <w:szCs w:val="26"/>
        </w:rPr>
        <w:t xml:space="preserve">ноября </w:t>
      </w:r>
      <w:smartTag w:uri="urn:schemas-microsoft-com:office:smarttags" w:element="metricconverter">
        <w:smartTagPr>
          <w:attr w:name="ProductID" w:val="2016 г"/>
        </w:smartTagPr>
        <w:r w:rsidRPr="00E31AA7">
          <w:rPr>
            <w:rFonts w:ascii="Myriad Pro" w:hAnsi="Myriad Pro"/>
            <w:color w:val="000000"/>
            <w:sz w:val="26"/>
            <w:szCs w:val="26"/>
          </w:rPr>
          <w:t>2016 г</w:t>
        </w:r>
      </w:smartTag>
      <w:r w:rsidRPr="00E31AA7">
        <w:rPr>
          <w:rFonts w:ascii="Myriad Pro" w:hAnsi="Myriad Pro"/>
          <w:color w:val="000000"/>
          <w:sz w:val="26"/>
          <w:szCs w:val="26"/>
        </w:rPr>
        <w:t>.</w:t>
      </w:r>
      <w:r>
        <w:rPr>
          <w:rFonts w:ascii="Myriad Pro" w:hAnsi="Myriad Pro"/>
          <w:color w:val="000000"/>
          <w:sz w:val="26"/>
          <w:szCs w:val="26"/>
        </w:rPr>
        <w:t xml:space="preserve"> подтверждена правомерность действий </w:t>
      </w:r>
      <w:r w:rsidRPr="003B3628">
        <w:rPr>
          <w:rFonts w:ascii="Myriad Pro" w:hAnsi="Myriad Pro"/>
          <w:color w:val="000000"/>
          <w:sz w:val="26"/>
          <w:szCs w:val="26"/>
        </w:rPr>
        <w:t>Республиканской службы по тарифам Республики Дагестан</w:t>
      </w:r>
      <w:r>
        <w:rPr>
          <w:rFonts w:ascii="Myriad Pro" w:hAnsi="Myriad Pro"/>
          <w:color w:val="000000"/>
          <w:sz w:val="26"/>
          <w:szCs w:val="26"/>
        </w:rPr>
        <w:t xml:space="preserve"> по неприменению при расчете ОПР для АО </w:t>
      </w:r>
      <w:r w:rsidR="00D35BED">
        <w:rPr>
          <w:rFonts w:ascii="Myriad Pro" w:hAnsi="Myriad Pro"/>
          <w:color w:val="000000"/>
          <w:sz w:val="26"/>
          <w:szCs w:val="26"/>
        </w:rPr>
        <w:t xml:space="preserve"> «</w:t>
      </w:r>
      <w:r w:rsidRPr="00181164">
        <w:rPr>
          <w:rFonts w:ascii="Myriad Pro" w:hAnsi="Myriad Pro"/>
          <w:color w:val="000000"/>
          <w:sz w:val="26"/>
          <w:szCs w:val="26"/>
        </w:rPr>
        <w:t>Дагестанская сетевая компания</w:t>
      </w:r>
      <w:r w:rsidR="00BA3D04">
        <w:rPr>
          <w:rFonts w:ascii="Myriad Pro" w:hAnsi="Myriad Pro"/>
          <w:color w:val="000000"/>
          <w:sz w:val="26"/>
          <w:szCs w:val="26"/>
        </w:rPr>
        <w:t>»</w:t>
      </w:r>
      <w:r>
        <w:rPr>
          <w:rFonts w:ascii="Myriad Pro" w:hAnsi="Myriad Pro"/>
          <w:color w:val="000000"/>
          <w:sz w:val="26"/>
          <w:szCs w:val="26"/>
        </w:rPr>
        <w:t xml:space="preserve"> на 2016 год метода сравнения аналогов, в том числе в связи с отсутствием в </w:t>
      </w:r>
      <w:r w:rsidRPr="001646EE">
        <w:rPr>
          <w:rFonts w:ascii="Myriad Pro" w:hAnsi="Myriad Pro"/>
          <w:color w:val="000000"/>
          <w:sz w:val="26"/>
          <w:szCs w:val="26"/>
        </w:rPr>
        <w:t>приложени</w:t>
      </w:r>
      <w:r>
        <w:rPr>
          <w:rFonts w:ascii="Myriad Pro" w:hAnsi="Myriad Pro"/>
          <w:color w:val="000000"/>
          <w:sz w:val="26"/>
          <w:szCs w:val="26"/>
        </w:rPr>
        <w:t>и</w:t>
      </w:r>
      <w:r w:rsidRPr="001646EE">
        <w:rPr>
          <w:rFonts w:ascii="Myriad Pro" w:hAnsi="Myriad Pro"/>
          <w:color w:val="000000"/>
          <w:sz w:val="26"/>
          <w:szCs w:val="26"/>
        </w:rPr>
        <w:t xml:space="preserve"> № 2 к Методическим указаниям №</w:t>
      </w:r>
      <w:r>
        <w:rPr>
          <w:rFonts w:ascii="Myriad Pro" w:hAnsi="Myriad Pro"/>
          <w:color w:val="000000"/>
          <w:sz w:val="26"/>
          <w:szCs w:val="26"/>
        </w:rPr>
        <w:t> </w:t>
      </w:r>
      <w:r w:rsidRPr="001646EE">
        <w:rPr>
          <w:rFonts w:ascii="Myriad Pro" w:hAnsi="Myriad Pro"/>
          <w:color w:val="000000"/>
          <w:sz w:val="26"/>
          <w:szCs w:val="26"/>
        </w:rPr>
        <w:t>421-э необходимых для расчета по формуле коэффициентов</w:t>
      </w:r>
      <w:r>
        <w:rPr>
          <w:rFonts w:ascii="Myriad Pro" w:hAnsi="Myriad Pro"/>
          <w:color w:val="000000"/>
          <w:sz w:val="26"/>
          <w:szCs w:val="26"/>
        </w:rPr>
        <w:t xml:space="preserve"> </w:t>
      </w:r>
      <w:r w:rsidRPr="001646EE">
        <w:rPr>
          <w:rFonts w:ascii="Myriad Pro" w:hAnsi="Myriad Pro"/>
          <w:color w:val="000000"/>
          <w:sz w:val="26"/>
          <w:szCs w:val="26"/>
        </w:rPr>
        <w:t>нормализации, равно как в приложении № 4 к указанными Методическим</w:t>
      </w:r>
      <w:r>
        <w:rPr>
          <w:rFonts w:ascii="Myriad Pro" w:hAnsi="Myriad Pro"/>
          <w:color w:val="000000"/>
          <w:sz w:val="26"/>
          <w:szCs w:val="26"/>
        </w:rPr>
        <w:t xml:space="preserve"> </w:t>
      </w:r>
      <w:r w:rsidRPr="001646EE">
        <w:rPr>
          <w:rFonts w:ascii="Myriad Pro" w:hAnsi="Myriad Pro"/>
          <w:color w:val="000000"/>
          <w:sz w:val="26"/>
          <w:szCs w:val="26"/>
        </w:rPr>
        <w:t xml:space="preserve">указаниям </w:t>
      </w:r>
      <w:r>
        <w:rPr>
          <w:rFonts w:ascii="Myriad Pro" w:hAnsi="Myriad Pro"/>
          <w:color w:val="000000"/>
          <w:sz w:val="26"/>
          <w:szCs w:val="26"/>
        </w:rPr>
        <w:t>-</w:t>
      </w:r>
      <w:r w:rsidRPr="001646EE">
        <w:rPr>
          <w:rFonts w:ascii="Myriad Pro" w:hAnsi="Myriad Pro"/>
          <w:color w:val="000000"/>
          <w:sz w:val="26"/>
          <w:szCs w:val="26"/>
        </w:rPr>
        <w:t xml:space="preserve"> коэффициент</w:t>
      </w:r>
      <w:r>
        <w:rPr>
          <w:rFonts w:ascii="Myriad Pro" w:hAnsi="Myriad Pro"/>
          <w:color w:val="000000"/>
          <w:sz w:val="26"/>
          <w:szCs w:val="26"/>
        </w:rPr>
        <w:t>ов</w:t>
      </w:r>
      <w:r w:rsidRPr="001646EE">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w:t>
      </w:r>
      <w:r w:rsidRPr="00181164">
        <w:rPr>
          <w:rFonts w:ascii="Myriad Pro" w:hAnsi="Myriad Pro"/>
          <w:color w:val="000000"/>
          <w:sz w:val="26"/>
          <w:szCs w:val="26"/>
        </w:rPr>
        <w:t>Как указывает Служба по тарифам, использование метода</w:t>
      </w:r>
      <w:r>
        <w:rPr>
          <w:rFonts w:ascii="Myriad Pro" w:hAnsi="Myriad Pro"/>
          <w:color w:val="000000"/>
          <w:sz w:val="26"/>
          <w:szCs w:val="26"/>
        </w:rPr>
        <w:t xml:space="preserve"> </w:t>
      </w:r>
      <w:r w:rsidRPr="00181164">
        <w:rPr>
          <w:rFonts w:ascii="Myriad Pro" w:hAnsi="Myriad Pro"/>
          <w:color w:val="000000"/>
          <w:sz w:val="26"/>
          <w:szCs w:val="26"/>
        </w:rPr>
        <w:t>сравнения аналогов в таком случае привело бы к недополучению обществом</w:t>
      </w:r>
      <w:r>
        <w:rPr>
          <w:rFonts w:ascii="Myriad Pro" w:hAnsi="Myriad Pro"/>
          <w:color w:val="000000"/>
          <w:sz w:val="26"/>
          <w:szCs w:val="26"/>
        </w:rPr>
        <w:t xml:space="preserve"> </w:t>
      </w:r>
      <w:r w:rsidRPr="00181164">
        <w:rPr>
          <w:rFonts w:ascii="Myriad Pro" w:hAnsi="Myriad Pro"/>
          <w:color w:val="000000"/>
          <w:sz w:val="26"/>
          <w:szCs w:val="26"/>
        </w:rPr>
        <w:t xml:space="preserve">значительной части необходимой валовой выручки. </w:t>
      </w:r>
      <w:r w:rsidRPr="00416274">
        <w:rPr>
          <w:rFonts w:ascii="Myriad Pro" w:hAnsi="Myriad Pro"/>
          <w:b/>
          <w:color w:val="000000"/>
          <w:sz w:val="26"/>
          <w:szCs w:val="26"/>
        </w:rPr>
        <w:t>В связи с этим расчет базового уровня подконтрольных расходов в целом произведен методом экономически обоснованных расходов (затрат).</w:t>
      </w:r>
    </w:p>
    <w:p w14:paraId="4E852C4E" w14:textId="77777777" w:rsidR="00FA51E1" w:rsidRPr="00181164" w:rsidRDefault="00FA51E1" w:rsidP="00FA51E1">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416274">
        <w:rPr>
          <w:rFonts w:ascii="Myriad Pro" w:hAnsi="Myriad Pro"/>
          <w:noProof/>
          <w:color w:val="000000"/>
          <w:sz w:val="26"/>
          <w:szCs w:val="26"/>
          <w:lang w:eastAsia="ru-RU"/>
        </w:rPr>
        <w:drawing>
          <wp:inline distT="0" distB="0" distL="0" distR="0" wp14:anchorId="286C5E11" wp14:editId="606177C8">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416274">
        <w:rPr>
          <w:rFonts w:ascii="Myriad Pro" w:hAnsi="Myriad Pro"/>
          <w:noProof/>
          <w:color w:val="000000"/>
          <w:sz w:val="26"/>
          <w:szCs w:val="26"/>
          <w:lang w:eastAsia="ru-RU"/>
        </w:rPr>
        <w:drawing>
          <wp:inline distT="0" distB="0" distL="0" distR="0" wp14:anchorId="163D2A0C" wp14:editId="4382C189">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Pr>
          <w:rFonts w:ascii="Myriad Pro" w:hAnsi="Myriad Pro"/>
          <w:color w:val="000000"/>
          <w:sz w:val="26"/>
          <w:szCs w:val="26"/>
        </w:rPr>
        <w:t xml:space="preserve">, коэффициента </w:t>
      </w:r>
      <w:r>
        <w:rPr>
          <w:noProof/>
          <w:lang w:eastAsia="ru-RU"/>
        </w:rPr>
        <w:drawing>
          <wp:inline distT="0" distB="0" distL="0" distR="0" wp14:anchorId="0A4780EF" wp14:editId="742A1455">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t>.</w:t>
      </w:r>
    </w:p>
    <w:p w14:paraId="660197B5" w14:textId="77777777" w:rsidR="00FA51E1" w:rsidRPr="00217DA8" w:rsidRDefault="00FA51E1" w:rsidP="00FA51E1">
      <w:pPr>
        <w:pStyle w:val="pcenter"/>
        <w:spacing w:after="0" w:line="360" w:lineRule="auto"/>
        <w:ind w:firstLine="709"/>
        <w:jc w:val="both"/>
        <w:rPr>
          <w:rFonts w:ascii="Myriad Pro" w:hAnsi="Myriad Pro" w:cs="Arial"/>
          <w:b w:val="0"/>
          <w:bCs w:val="0"/>
          <w:color w:val="333333"/>
          <w:sz w:val="26"/>
          <w:szCs w:val="26"/>
        </w:rPr>
      </w:pPr>
      <w:r w:rsidRPr="00217DA8">
        <w:rPr>
          <w:rFonts w:ascii="Myriad Pro" w:hAnsi="Myriad Pro"/>
          <w:b w:val="0"/>
          <w:bCs w:val="0"/>
          <w:color w:val="000000"/>
          <w:sz w:val="26"/>
          <w:szCs w:val="26"/>
        </w:rPr>
        <w:t xml:space="preserve">Дополнительно, пунктом 13 Методических указаний № 421-э предусмотрено, что </w:t>
      </w:r>
      <w:r w:rsidRPr="00217DA8">
        <w:rPr>
          <w:rFonts w:ascii="Myriad Pro" w:hAnsi="Myriad Pro" w:hint="eastAsia"/>
          <w:b w:val="0"/>
          <w:bCs w:val="0"/>
          <w:color w:val="000000"/>
          <w:sz w:val="26"/>
          <w:szCs w:val="26"/>
        </w:rPr>
        <w:t>если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представленными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данными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значение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фактических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операционных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территориальной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сетевой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один</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год</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из</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двух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лет</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предшествующих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периоду</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превышает</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значение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операционных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подконтрольных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установленное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органом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для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такой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на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соответствующий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год</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более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чем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на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количество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процентов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определяемых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формуле</w:t>
      </w:r>
      <w:r w:rsidRPr="00217DA8">
        <w:rPr>
          <w:rFonts w:ascii="Myriad Pro" w:hAnsi="Myriad Pro"/>
          <w:b w:val="0"/>
          <w:bCs w:val="0"/>
          <w:color w:val="000000"/>
          <w:sz w:val="26"/>
          <w:szCs w:val="26"/>
        </w:rPr>
        <w:t xml:space="preserve"> 14 </w:t>
      </w:r>
      <w:r w:rsidRPr="00217DA8">
        <w:rPr>
          <w:rFonts w:ascii="Myriad Pro" w:hAnsi="Myriad Pro" w:hint="eastAsia"/>
          <w:b w:val="0"/>
          <w:bCs w:val="0"/>
          <w:color w:val="000000"/>
          <w:sz w:val="26"/>
          <w:szCs w:val="26"/>
        </w:rPr>
        <w:t>названных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методических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указаний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установление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базового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уровня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таких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осуществляется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действующим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для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данной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долгосрочным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методом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cs="Arial"/>
          <w:b w:val="0"/>
          <w:bCs w:val="0"/>
          <w:color w:val="333333"/>
          <w:sz w:val="26"/>
          <w:szCs w:val="26"/>
        </w:rPr>
        <w:t xml:space="preserve">апелляционное определение </w:t>
      </w:r>
      <w:r w:rsidRPr="00217DA8">
        <w:rPr>
          <w:rFonts w:ascii="Myriad Pro" w:hAnsi="Myriad Pro"/>
          <w:b w:val="0"/>
          <w:bCs w:val="0"/>
          <w:color w:val="000000"/>
          <w:sz w:val="26"/>
          <w:szCs w:val="26"/>
        </w:rPr>
        <w:t xml:space="preserve"> </w:t>
      </w:r>
      <w:r w:rsidRPr="00217DA8">
        <w:rPr>
          <w:rFonts w:ascii="Myriad Pro" w:hAnsi="Myriad Pro" w:cs="Arial"/>
          <w:b w:val="0"/>
          <w:bCs w:val="0"/>
          <w:color w:val="333333"/>
          <w:sz w:val="26"/>
          <w:szCs w:val="26"/>
        </w:rPr>
        <w:t xml:space="preserve">Верховного Суда Российской Федерации </w:t>
      </w:r>
      <w:r w:rsidRPr="00217DA8">
        <w:rPr>
          <w:rFonts w:ascii="Myriad Pro" w:hAnsi="Myriad Pro" w:cs="Arial" w:hint="eastAsia"/>
          <w:b w:val="0"/>
          <w:bCs w:val="0"/>
          <w:color w:val="333333"/>
          <w:sz w:val="26"/>
          <w:szCs w:val="26"/>
        </w:rPr>
        <w:t>от</w:t>
      </w:r>
      <w:r w:rsidRPr="00217DA8">
        <w:rPr>
          <w:rFonts w:ascii="Myriad Pro" w:hAnsi="Myriad Pro" w:cs="Arial"/>
          <w:b w:val="0"/>
          <w:bCs w:val="0"/>
          <w:color w:val="333333"/>
          <w:sz w:val="26"/>
          <w:szCs w:val="26"/>
        </w:rPr>
        <w:t xml:space="preserve"> 28 </w:t>
      </w:r>
      <w:r w:rsidRPr="00217DA8">
        <w:rPr>
          <w:rFonts w:ascii="Myriad Pro" w:hAnsi="Myriad Pro" w:cs="Arial" w:hint="eastAsia"/>
          <w:b w:val="0"/>
          <w:bCs w:val="0"/>
          <w:color w:val="333333"/>
          <w:sz w:val="26"/>
          <w:szCs w:val="26"/>
        </w:rPr>
        <w:t>февраля</w:t>
      </w:r>
      <w:r w:rsidRPr="00217DA8">
        <w:rPr>
          <w:rFonts w:ascii="Myriad Pro" w:hAnsi="Myriad Pro" w:cs="Arial"/>
          <w:b w:val="0"/>
          <w:bCs w:val="0"/>
          <w:color w:val="333333"/>
          <w:sz w:val="26"/>
          <w:szCs w:val="26"/>
        </w:rPr>
        <w:t xml:space="preserve"> 2018 </w:t>
      </w:r>
      <w:r w:rsidRPr="00217DA8">
        <w:rPr>
          <w:rFonts w:ascii="Myriad Pro" w:hAnsi="Myriad Pro" w:cs="Arial" w:hint="eastAsia"/>
          <w:b w:val="0"/>
          <w:bCs w:val="0"/>
          <w:color w:val="333333"/>
          <w:sz w:val="26"/>
          <w:szCs w:val="26"/>
        </w:rPr>
        <w:t>г</w:t>
      </w:r>
      <w:r w:rsidRPr="00217DA8">
        <w:rPr>
          <w:rFonts w:ascii="Myriad Pro" w:hAnsi="Myriad Pro" w:cs="Arial"/>
          <w:b w:val="0"/>
          <w:bCs w:val="0"/>
          <w:color w:val="333333"/>
          <w:sz w:val="26"/>
          <w:szCs w:val="26"/>
        </w:rPr>
        <w:t>. № 49-</w:t>
      </w:r>
      <w:r w:rsidRPr="00217DA8">
        <w:rPr>
          <w:rFonts w:ascii="Myriad Pro" w:hAnsi="Myriad Pro" w:cs="Arial" w:hint="eastAsia"/>
          <w:b w:val="0"/>
          <w:bCs w:val="0"/>
          <w:color w:val="333333"/>
          <w:sz w:val="26"/>
          <w:szCs w:val="26"/>
        </w:rPr>
        <w:t>АПГ</w:t>
      </w:r>
      <w:r w:rsidRPr="00217DA8">
        <w:rPr>
          <w:rFonts w:ascii="Myriad Pro" w:hAnsi="Myriad Pro" w:cs="Arial"/>
          <w:b w:val="0"/>
          <w:bCs w:val="0"/>
          <w:color w:val="333333"/>
          <w:sz w:val="26"/>
          <w:szCs w:val="26"/>
        </w:rPr>
        <w:t>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6625DFC1" w14:textId="77777777" w:rsidR="00FA51E1" w:rsidRPr="00217DA8" w:rsidRDefault="00FA51E1" w:rsidP="00FA51E1">
      <w:pPr>
        <w:pStyle w:val="pcenter"/>
        <w:spacing w:after="0" w:line="360" w:lineRule="auto"/>
        <w:ind w:firstLine="709"/>
        <w:jc w:val="both"/>
        <w:rPr>
          <w:rFonts w:ascii="Myriad Pro" w:hAnsi="Myriad Pro" w:cs="Arial"/>
          <w:b w:val="0"/>
          <w:bCs w:val="0"/>
          <w:color w:val="333333"/>
          <w:sz w:val="26"/>
          <w:szCs w:val="26"/>
        </w:rPr>
      </w:pPr>
      <w:r w:rsidRPr="00217DA8">
        <w:rPr>
          <w:rFonts w:ascii="Myriad Pro" w:hAnsi="Myriad Pro" w:cs="Arial"/>
          <w:b w:val="0"/>
          <w:bCs w:val="0"/>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5605E99F" w14:textId="77777777" w:rsidR="00FA51E1" w:rsidRPr="000D0AB0" w:rsidRDefault="00FA51E1" w:rsidP="00FA51E1">
      <w:pPr>
        <w:spacing w:after="0" w:line="360" w:lineRule="auto"/>
        <w:ind w:firstLine="709"/>
        <w:jc w:val="both"/>
        <w:rPr>
          <w:rFonts w:ascii="Myriad Pro" w:eastAsia="Times New Roman" w:hAnsi="Myriad Pro"/>
          <w:bCs/>
          <w:sz w:val="26"/>
          <w:szCs w:val="26"/>
          <w:lang w:eastAsia="ru-RU"/>
        </w:rPr>
      </w:pPr>
      <w:r w:rsidRPr="00217DA8">
        <w:rPr>
          <w:rFonts w:ascii="Myriad Pro" w:hAnsi="Myriad Pro" w:cs="Arial"/>
          <w:color w:val="333333"/>
          <w:sz w:val="26"/>
          <w:szCs w:val="26"/>
        </w:rPr>
        <w:t>Согласно пункту 38 Основ ценообразования № 1178 т</w:t>
      </w:r>
      <w:r w:rsidRPr="00217DA8">
        <w:rPr>
          <w:rFonts w:ascii="Myriad Pro" w:eastAsia="Times New Roman" w:hAnsi="Myriad Pro"/>
          <w:sz w:val="26"/>
          <w:szCs w:val="26"/>
          <w:lang w:eastAsia="ru-RU"/>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w:t>
      </w:r>
      <w:r w:rsidR="000D0AB0">
        <w:rPr>
          <w:rFonts w:ascii="Myriad Pro" w:eastAsia="Times New Roman" w:hAnsi="Myriad Pro"/>
          <w:sz w:val="26"/>
          <w:szCs w:val="26"/>
          <w:lang w:eastAsia="ru-RU"/>
        </w:rPr>
        <w:t xml:space="preserve">, является обязательным долгосрочным параметром регулирования и </w:t>
      </w:r>
      <w:r w:rsidRPr="00217DA8">
        <w:rPr>
          <w:rFonts w:ascii="Myriad Pro" w:eastAsia="Times New Roman" w:hAnsi="Myriad Pro"/>
          <w:sz w:val="26"/>
          <w:szCs w:val="26"/>
          <w:lang w:eastAsia="ru-RU"/>
        </w:rPr>
        <w:t xml:space="preserve">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w:t>
      </w:r>
      <w:r w:rsidRPr="000D0AB0">
        <w:rPr>
          <w:rFonts w:ascii="Myriad Pro" w:eastAsia="Times New Roman" w:hAnsi="Myriad Pro"/>
          <w:bCs/>
          <w:sz w:val="26"/>
          <w:szCs w:val="26"/>
          <w:lang w:eastAsia="ru-RU"/>
        </w:rPr>
        <w:t xml:space="preserve">применять индекс в размере 1%, как наименьшее значение. </w:t>
      </w:r>
    </w:p>
    <w:p w14:paraId="3BE051ED" w14:textId="77777777" w:rsidR="00665189" w:rsidRDefault="00665189" w:rsidP="00777E4E">
      <w:pPr>
        <w:spacing w:after="0" w:line="360" w:lineRule="auto"/>
        <w:contextualSpacing/>
        <w:jc w:val="both"/>
        <w:rPr>
          <w:rFonts w:ascii="Myriad Pro" w:hAnsi="Myriad Pro"/>
          <w:color w:val="000000"/>
          <w:sz w:val="26"/>
          <w:szCs w:val="26"/>
        </w:rPr>
      </w:pPr>
      <w:r>
        <w:rPr>
          <w:rFonts w:ascii="Myriad Pro" w:hAnsi="Myriad Pro"/>
          <w:color w:val="000000"/>
          <w:sz w:val="26"/>
          <w:szCs w:val="26"/>
        </w:rPr>
        <w:br w:type="page"/>
      </w:r>
    </w:p>
    <w:p w14:paraId="27B3D0C8" w14:textId="77777777" w:rsidR="00FD1FCB" w:rsidRPr="00665189" w:rsidRDefault="00FD1FCB" w:rsidP="00665189">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8" w:name="_Toc36540018"/>
      <w:bookmarkStart w:id="49" w:name="_Toc41169665"/>
      <w:r w:rsidRPr="00665189">
        <w:rPr>
          <w:rFonts w:ascii="Myriad Pro" w:hAnsi="Myriad Pro"/>
          <w:b/>
          <w:color w:val="4F6228" w:themeColor="accent3" w:themeShade="80"/>
          <w:sz w:val="28"/>
          <w:szCs w:val="28"/>
        </w:rPr>
        <w:t>Показатели уровня надежности и качества услуг</w:t>
      </w:r>
      <w:bookmarkEnd w:id="48"/>
      <w:bookmarkEnd w:id="49"/>
    </w:p>
    <w:p w14:paraId="385D60C6"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В соответствии с п. 8 Основ ценообразования </w:t>
      </w:r>
      <w:r w:rsidR="00665189">
        <w:rPr>
          <w:rFonts w:ascii="Myriad Pro" w:eastAsia="Calibri" w:hAnsi="Myriad Pro" w:cs="Times New Roman"/>
          <w:sz w:val="26"/>
          <w:szCs w:val="26"/>
        </w:rPr>
        <w:t xml:space="preserve">№ 1178 </w:t>
      </w:r>
      <w:r w:rsidRPr="00CD1C6B">
        <w:rPr>
          <w:rFonts w:ascii="Myriad Pro" w:eastAsia="Calibri" w:hAnsi="Myriad Pro" w:cs="Times New Roman"/>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15656C8"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w:t>
      </w:r>
    </w:p>
    <w:p w14:paraId="184C221B"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3BC52B91" w14:textId="77777777" w:rsidR="00FD1FCB" w:rsidRPr="00CD1C6B" w:rsidRDefault="00FD1FCB" w:rsidP="00FD1FCB">
      <w:pPr>
        <w:spacing w:after="1"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162537A4"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ab/>
        <w:t>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2CD43983"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Подпунктом </w:t>
      </w:r>
      <w:r w:rsidR="00BA3D04">
        <w:rPr>
          <w:rFonts w:ascii="Myriad Pro" w:eastAsia="Calibri" w:hAnsi="Myriad Pro" w:cs="Times New Roman"/>
          <w:sz w:val="26"/>
          <w:szCs w:val="26"/>
        </w:rPr>
        <w:t>«</w:t>
      </w:r>
      <w:r w:rsidRPr="00CD1C6B">
        <w:rPr>
          <w:rFonts w:ascii="Myriad Pro" w:eastAsia="Calibri" w:hAnsi="Myriad Pro" w:cs="Times New Roman"/>
          <w:sz w:val="26"/>
          <w:szCs w:val="26"/>
        </w:rPr>
        <w:t>б</w:t>
      </w:r>
      <w:r w:rsidR="00BA3D04">
        <w:rPr>
          <w:rFonts w:ascii="Myriad Pro" w:eastAsia="Calibri" w:hAnsi="Myriad Pro" w:cs="Times New Roman"/>
          <w:sz w:val="26"/>
          <w:szCs w:val="26"/>
        </w:rPr>
        <w:t>»</w:t>
      </w:r>
      <w:r w:rsidRPr="00CD1C6B">
        <w:rPr>
          <w:rFonts w:ascii="Myriad Pro" w:eastAsia="Calibri" w:hAnsi="Myriad Pro" w:cs="Times New Roman"/>
          <w:sz w:val="26"/>
          <w:szCs w:val="26"/>
        </w:rPr>
        <w:t xml:space="preserve">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64AF3380" w14:textId="77777777" w:rsidR="00FD1FCB" w:rsidRPr="00CD1C6B" w:rsidRDefault="00FD1FCB" w:rsidP="00FD1FCB">
      <w:pPr>
        <w:spacing w:after="0" w:line="360" w:lineRule="auto"/>
        <w:jc w:val="both"/>
        <w:rPr>
          <w:rFonts w:ascii="Myriad Pro" w:eastAsia="Calibri" w:hAnsi="Myriad Pro" w:cs="Times New Roman"/>
          <w:sz w:val="26"/>
          <w:szCs w:val="26"/>
        </w:rPr>
      </w:pPr>
    </w:p>
    <w:p w14:paraId="30579855" w14:textId="77777777" w:rsidR="00FD1FCB" w:rsidRPr="00CD1C6B" w:rsidRDefault="00FD1FCB" w:rsidP="00FD1FCB">
      <w:pPr>
        <w:spacing w:after="0" w:line="360" w:lineRule="auto"/>
        <w:jc w:val="center"/>
        <w:rPr>
          <w:rFonts w:ascii="Myriad Pro" w:eastAsia="Calibri" w:hAnsi="Myriad Pro" w:cs="Times New Roman"/>
          <w:sz w:val="26"/>
          <w:szCs w:val="26"/>
        </w:rPr>
      </w:pPr>
      <w:bookmarkStart w:id="50" w:name="P350"/>
      <w:bookmarkEnd w:id="50"/>
      <w:r w:rsidRPr="00416274">
        <w:rPr>
          <w:rFonts w:ascii="Myriad Pro" w:eastAsia="Calibri" w:hAnsi="Myriad Pro" w:cs="Times New Roman"/>
          <w:noProof/>
          <w:sz w:val="26"/>
          <w:szCs w:val="26"/>
          <w:lang w:eastAsia="ru-RU"/>
        </w:rPr>
        <w:drawing>
          <wp:inline distT="0" distB="0" distL="0" distR="0" wp14:anchorId="0D5AF3F9" wp14:editId="754E4AEE">
            <wp:extent cx="1383665" cy="278130"/>
            <wp:effectExtent l="0" t="0" r="6985" b="0"/>
            <wp:docPr id="514" name="Рисунок 514"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47"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CD1C6B">
        <w:rPr>
          <w:rFonts w:ascii="Myriad Pro" w:eastAsia="Calibri" w:hAnsi="Myriad Pro" w:cs="Times New Roman"/>
          <w:sz w:val="26"/>
          <w:szCs w:val="26"/>
        </w:rPr>
        <w:t>, (15)</w:t>
      </w:r>
    </w:p>
    <w:p w14:paraId="2B7BBEC3"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где:</w:t>
      </w:r>
    </w:p>
    <w:p w14:paraId="4551F610"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w:t>
      </w:r>
      <w:r w:rsidRPr="00416274">
        <w:rPr>
          <w:rFonts w:ascii="Myriad Pro" w:eastAsia="Calibri" w:hAnsi="Myriad Pro" w:cs="Times New Roman"/>
          <w:noProof/>
          <w:sz w:val="26"/>
          <w:szCs w:val="26"/>
          <w:lang w:eastAsia="ru-RU"/>
        </w:rPr>
        <w:drawing>
          <wp:inline distT="0" distB="0" distL="0" distR="0" wp14:anchorId="579D847F" wp14:editId="50F0D5AD">
            <wp:extent cx="294005" cy="278130"/>
            <wp:effectExtent l="0" t="0" r="0" b="0"/>
            <wp:docPr id="515"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48"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CD1C6B">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745998A1"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2C414A02" w14:textId="77777777" w:rsidR="00FD1FCB" w:rsidRPr="00CD1C6B" w:rsidRDefault="00FD1FCB" w:rsidP="00FD1FCB">
      <w:pPr>
        <w:spacing w:after="0" w:line="360" w:lineRule="auto"/>
        <w:ind w:firstLine="540"/>
        <w:jc w:val="both"/>
        <w:rPr>
          <w:rFonts w:ascii="Myriad Pro" w:eastAsia="Calibri" w:hAnsi="Myriad Pro" w:cs="Times New Roman"/>
          <w:sz w:val="26"/>
          <w:szCs w:val="26"/>
        </w:rPr>
      </w:pPr>
      <w:r w:rsidRPr="00CD1C6B">
        <w:rPr>
          <w:rFonts w:ascii="Myriad Pro" w:eastAsia="Calibri" w:hAnsi="Myriad Pro" w:cs="Times New Roman"/>
          <w:sz w:val="26"/>
          <w:szCs w:val="26"/>
        </w:rPr>
        <w:t>Темп улучшения не применяется в случае достижения неулучшаемых значений показателей (=1).</w:t>
      </w:r>
    </w:p>
    <w:p w14:paraId="5FC0E965"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06C6AA27" w14:textId="77777777" w:rsidR="00FD1FCB" w:rsidRPr="00CD1C6B" w:rsidRDefault="00FD1FCB" w:rsidP="00B9583E">
      <w:pPr>
        <w:pStyle w:val="a3"/>
        <w:numPr>
          <w:ilvl w:val="0"/>
          <w:numId w:val="26"/>
        </w:numPr>
        <w:spacing w:after="0" w:line="360" w:lineRule="auto"/>
        <w:ind w:left="0" w:firstLine="567"/>
        <w:jc w:val="both"/>
        <w:rPr>
          <w:rFonts w:ascii="Myriad Pro" w:hAnsi="Myriad Pro"/>
          <w:sz w:val="26"/>
          <w:szCs w:val="26"/>
        </w:rPr>
      </w:pPr>
      <w:r w:rsidRPr="00CD1C6B">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0E7A4135" w14:textId="77777777" w:rsidR="00FD1FCB" w:rsidRPr="00CD1C6B" w:rsidRDefault="00FD1FCB" w:rsidP="00B9583E">
      <w:pPr>
        <w:pStyle w:val="a3"/>
        <w:numPr>
          <w:ilvl w:val="0"/>
          <w:numId w:val="26"/>
        </w:numPr>
        <w:spacing w:after="0" w:line="360" w:lineRule="auto"/>
        <w:ind w:left="0" w:firstLine="567"/>
        <w:jc w:val="both"/>
        <w:rPr>
          <w:rFonts w:ascii="Myriad Pro" w:hAnsi="Myriad Pro"/>
          <w:sz w:val="26"/>
          <w:szCs w:val="26"/>
        </w:rPr>
      </w:pPr>
      <w:r w:rsidRPr="00CD1C6B">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3245A16" w14:textId="77777777" w:rsidR="00FD1FCB" w:rsidRPr="00CD1C6B" w:rsidRDefault="00FD1FCB" w:rsidP="00B9583E">
      <w:pPr>
        <w:pStyle w:val="a3"/>
        <w:numPr>
          <w:ilvl w:val="0"/>
          <w:numId w:val="26"/>
        </w:numPr>
        <w:spacing w:after="0" w:line="360" w:lineRule="auto"/>
        <w:ind w:left="0" w:firstLine="567"/>
        <w:jc w:val="both"/>
        <w:rPr>
          <w:rFonts w:ascii="Myriad Pro" w:hAnsi="Myriad Pro"/>
          <w:sz w:val="26"/>
          <w:szCs w:val="26"/>
        </w:rPr>
      </w:pPr>
      <w:r w:rsidRPr="00CD1C6B">
        <w:rPr>
          <w:rFonts w:ascii="Myriad Pro" w:hAnsi="Myriad Pro"/>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24A0AA94"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2BCA62B" w14:textId="77777777" w:rsidR="00FD1FCB" w:rsidRDefault="00FD1FCB" w:rsidP="00FD1FCB">
      <w:pPr>
        <w:spacing w:after="0" w:line="360" w:lineRule="auto"/>
        <w:contextualSpacing/>
        <w:jc w:val="both"/>
        <w:rPr>
          <w:rFonts w:ascii="Myriad Pro" w:eastAsia="Calibri" w:hAnsi="Myriad Pro" w:cs="Times New Roman"/>
          <w:b/>
          <w:sz w:val="26"/>
          <w:szCs w:val="26"/>
        </w:rPr>
      </w:pPr>
    </w:p>
    <w:p w14:paraId="5A3F8527" w14:textId="77777777" w:rsidR="00FD1FCB" w:rsidRPr="00CD1C6B" w:rsidRDefault="00FD1FCB" w:rsidP="00FD1FCB">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ТЕРРИТОРИАЛЬНОЙ СЕТЕВОЙ ОРГАНИЗАЦИИ</w:t>
      </w:r>
    </w:p>
    <w:p w14:paraId="51E41896"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Филиалом ПАО </w:t>
      </w:r>
      <w:r w:rsidR="00BA3D04">
        <w:rPr>
          <w:rFonts w:ascii="Myriad Pro" w:eastAsia="Calibri" w:hAnsi="Myriad Pro" w:cs="Times New Roman"/>
          <w:sz w:val="26"/>
          <w:szCs w:val="26"/>
        </w:rPr>
        <w:t>«</w:t>
      </w:r>
      <w:r w:rsidRPr="00CD1C6B">
        <w:rPr>
          <w:rFonts w:ascii="Myriad Pro" w:eastAsia="Calibri" w:hAnsi="Myriad Pro" w:cs="Times New Roman"/>
          <w:sz w:val="26"/>
          <w:szCs w:val="26"/>
        </w:rPr>
        <w:t xml:space="preserve">МРСК </w:t>
      </w:r>
      <w:r>
        <w:rPr>
          <w:rFonts w:ascii="Myriad Pro" w:eastAsia="Calibri" w:hAnsi="Myriad Pro" w:cs="Times New Roman"/>
          <w:sz w:val="26"/>
          <w:szCs w:val="26"/>
        </w:rPr>
        <w:t>Юга</w:t>
      </w:r>
      <w:r w:rsidR="00BA3D04">
        <w:rPr>
          <w:rFonts w:ascii="Myriad Pro" w:eastAsia="Calibri" w:hAnsi="Myriad Pro" w:cs="Times New Roman"/>
          <w:sz w:val="26"/>
          <w:szCs w:val="26"/>
        </w:rPr>
        <w:t>»</w:t>
      </w:r>
      <w:r>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Pr="00CD1C6B">
        <w:rPr>
          <w:rFonts w:ascii="Myriad Pro" w:eastAsia="Calibri" w:hAnsi="Myriad Pro" w:cs="Times New Roman"/>
          <w:sz w:val="26"/>
          <w:szCs w:val="26"/>
        </w:rPr>
        <w:t xml:space="preserve"> на долгосрочный период регулирования 201</w:t>
      </w:r>
      <w:r>
        <w:rPr>
          <w:rFonts w:ascii="Myriad Pro" w:eastAsia="Calibri" w:hAnsi="Myriad Pro" w:cs="Times New Roman"/>
          <w:sz w:val="26"/>
          <w:szCs w:val="26"/>
        </w:rPr>
        <w:t>8</w:t>
      </w:r>
      <w:r w:rsidRPr="00CD1C6B">
        <w:rPr>
          <w:rFonts w:ascii="Myriad Pro" w:eastAsia="Calibri" w:hAnsi="Myriad Pro" w:cs="Times New Roman"/>
          <w:sz w:val="26"/>
          <w:szCs w:val="26"/>
        </w:rPr>
        <w:t>-202</w:t>
      </w:r>
      <w:r>
        <w:rPr>
          <w:rFonts w:ascii="Myriad Pro" w:eastAsia="Calibri" w:hAnsi="Myriad Pro" w:cs="Times New Roman"/>
          <w:sz w:val="26"/>
          <w:szCs w:val="26"/>
        </w:rPr>
        <w:t>2</w:t>
      </w:r>
      <w:r w:rsidRPr="00CD1C6B">
        <w:rPr>
          <w:rFonts w:ascii="Myriad Pro" w:eastAsia="Calibri" w:hAnsi="Myriad Pro" w:cs="Times New Roman"/>
          <w:sz w:val="26"/>
          <w:szCs w:val="26"/>
        </w:rPr>
        <w:t xml:space="preserve">г.г. были предложены показатели надежности 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утвержденных Приказом Минэнерго РФ от 29.11.2016 №1256. Предлагаемые значения показателей следующие: </w:t>
      </w:r>
    </w:p>
    <w:tbl>
      <w:tblPr>
        <w:tblW w:w="9498" w:type="dxa"/>
        <w:tblInd w:w="-10" w:type="dxa"/>
        <w:tblLook w:val="04A0" w:firstRow="1" w:lastRow="0" w:firstColumn="1" w:lastColumn="0" w:noHBand="0" w:noVBand="1"/>
      </w:tblPr>
      <w:tblGrid>
        <w:gridCol w:w="2552"/>
        <w:gridCol w:w="1316"/>
        <w:gridCol w:w="1276"/>
        <w:gridCol w:w="2086"/>
        <w:gridCol w:w="941"/>
        <w:gridCol w:w="1327"/>
      </w:tblGrid>
      <w:tr w:rsidR="001A784B" w:rsidRPr="004411CA" w14:paraId="5A7B1509" w14:textId="77777777" w:rsidTr="00665189">
        <w:trPr>
          <w:trHeight w:val="315"/>
          <w:tblHeader/>
        </w:trPr>
        <w:tc>
          <w:tcPr>
            <w:tcW w:w="255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6901027"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Times New Roman" w:hAnsi="Myriad Pro" w:cs="Arial"/>
                <w:b/>
                <w:bCs/>
                <w:color w:val="FFFFFF" w:themeColor="background1"/>
                <w:lang w:eastAsia="ru-RU"/>
              </w:rPr>
              <w:t>Показатель</w:t>
            </w:r>
          </w:p>
        </w:tc>
        <w:tc>
          <w:tcPr>
            <w:tcW w:w="6946"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FC883F4"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Times New Roman" w:hAnsi="Myriad Pro" w:cs="Arial"/>
                <w:b/>
                <w:bCs/>
                <w:color w:val="FFFFFF" w:themeColor="background1"/>
                <w:lang w:eastAsia="ru-RU"/>
              </w:rPr>
              <w:t>Значение показателя</w:t>
            </w:r>
          </w:p>
        </w:tc>
      </w:tr>
      <w:tr w:rsidR="001A784B" w:rsidRPr="004411CA" w14:paraId="32F78E6E" w14:textId="77777777" w:rsidTr="00665189">
        <w:trPr>
          <w:trHeight w:val="315"/>
          <w:tblHeader/>
        </w:trPr>
        <w:tc>
          <w:tcPr>
            <w:tcW w:w="255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EE2DB9A" w14:textId="77777777" w:rsidR="00FD1FCB" w:rsidRPr="004411CA" w:rsidRDefault="00FD1FCB" w:rsidP="006C28B8">
            <w:pPr>
              <w:spacing w:after="0" w:line="240" w:lineRule="auto"/>
              <w:rPr>
                <w:rFonts w:ascii="Myriad Pro" w:eastAsia="Times New Roman" w:hAnsi="Myriad Pro" w:cs="Arial"/>
                <w:b/>
                <w:bCs/>
                <w:color w:val="FFFFFF" w:themeColor="background1"/>
                <w:lang w:eastAsia="ru-RU"/>
              </w:rPr>
            </w:pPr>
          </w:p>
        </w:tc>
        <w:tc>
          <w:tcPr>
            <w:tcW w:w="13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00F7AEA"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Times New Roman" w:hAnsi="Myriad Pro" w:cs="Arial"/>
                <w:b/>
                <w:bCs/>
                <w:color w:val="FFFFFF" w:themeColor="background1"/>
                <w:lang w:eastAsia="ru-RU"/>
              </w:rPr>
              <w:t>2018</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CEB1FEE"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Times New Roman" w:hAnsi="Myriad Pro" w:cs="Arial"/>
                <w:b/>
                <w:bCs/>
                <w:color w:val="FFFFFF" w:themeColor="background1"/>
                <w:lang w:eastAsia="ru-RU"/>
              </w:rPr>
              <w:t>2019</w:t>
            </w:r>
          </w:p>
        </w:tc>
        <w:tc>
          <w:tcPr>
            <w:tcW w:w="2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34946D"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Times New Roman" w:hAnsi="Myriad Pro" w:cs="Arial"/>
                <w:b/>
                <w:bCs/>
                <w:color w:val="FFFFFF" w:themeColor="background1"/>
                <w:lang w:eastAsia="ru-RU"/>
              </w:rPr>
              <w:t>2020</w:t>
            </w:r>
          </w:p>
        </w:tc>
        <w:tc>
          <w:tcPr>
            <w:tcW w:w="9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32EDE76"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Times New Roman" w:hAnsi="Myriad Pro" w:cs="Arial"/>
                <w:b/>
                <w:bCs/>
                <w:color w:val="FFFFFF" w:themeColor="background1"/>
                <w:lang w:eastAsia="ru-RU"/>
              </w:rPr>
              <w:t>2021</w:t>
            </w:r>
          </w:p>
        </w:tc>
        <w:tc>
          <w:tcPr>
            <w:tcW w:w="13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190592"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Times New Roman" w:hAnsi="Myriad Pro" w:cs="Arial"/>
                <w:b/>
                <w:bCs/>
                <w:color w:val="FFFFFF" w:themeColor="background1"/>
                <w:lang w:eastAsia="ru-RU"/>
              </w:rPr>
              <w:t>2022</w:t>
            </w:r>
          </w:p>
        </w:tc>
      </w:tr>
      <w:tr w:rsidR="001A784B" w:rsidRPr="004411CA" w14:paraId="77E07CAA" w14:textId="77777777" w:rsidTr="00665189">
        <w:trPr>
          <w:trHeight w:val="315"/>
          <w:tblHeader/>
        </w:trPr>
        <w:tc>
          <w:tcPr>
            <w:tcW w:w="25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E1FDB04"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Calibri" w:hAnsi="Myriad Pro" w:cs="Arial"/>
                <w:b/>
                <w:bCs/>
                <w:color w:val="FFFFFF" w:themeColor="background1"/>
                <w:lang w:eastAsia="ru-RU"/>
              </w:rPr>
              <w:t>1</w:t>
            </w:r>
          </w:p>
        </w:tc>
        <w:tc>
          <w:tcPr>
            <w:tcW w:w="13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722061E"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Calibri" w:hAnsi="Myriad Pro" w:cs="Arial"/>
                <w:b/>
                <w:bCs/>
                <w:color w:val="FFFFFF" w:themeColor="background1"/>
                <w:lang w:eastAsia="ru-RU"/>
              </w:rPr>
              <w:t>2</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F516253"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Calibri" w:hAnsi="Myriad Pro" w:cs="Arial"/>
                <w:b/>
                <w:bCs/>
                <w:color w:val="FFFFFF" w:themeColor="background1"/>
                <w:lang w:eastAsia="ru-RU"/>
              </w:rPr>
              <w:t>3</w:t>
            </w:r>
          </w:p>
        </w:tc>
        <w:tc>
          <w:tcPr>
            <w:tcW w:w="2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35D130"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Calibri" w:hAnsi="Myriad Pro" w:cs="Arial"/>
                <w:b/>
                <w:bCs/>
                <w:color w:val="FFFFFF" w:themeColor="background1"/>
                <w:lang w:eastAsia="ru-RU"/>
              </w:rPr>
              <w:t>4</w:t>
            </w:r>
          </w:p>
        </w:tc>
        <w:tc>
          <w:tcPr>
            <w:tcW w:w="9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BA6D969"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Calibri" w:hAnsi="Myriad Pro" w:cs="Arial"/>
                <w:b/>
                <w:bCs/>
                <w:color w:val="FFFFFF" w:themeColor="background1"/>
                <w:lang w:eastAsia="ru-RU"/>
              </w:rPr>
              <w:t>5</w:t>
            </w:r>
          </w:p>
        </w:tc>
        <w:tc>
          <w:tcPr>
            <w:tcW w:w="13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EF42BF" w14:textId="77777777" w:rsidR="00FD1FCB" w:rsidRPr="004411CA" w:rsidRDefault="00FD1FCB" w:rsidP="006C28B8">
            <w:pPr>
              <w:spacing w:after="0" w:line="240" w:lineRule="auto"/>
              <w:jc w:val="center"/>
              <w:rPr>
                <w:rFonts w:ascii="Myriad Pro" w:eastAsia="Times New Roman" w:hAnsi="Myriad Pro" w:cs="Arial"/>
                <w:b/>
                <w:bCs/>
                <w:color w:val="FFFFFF" w:themeColor="background1"/>
                <w:lang w:eastAsia="ru-RU"/>
              </w:rPr>
            </w:pPr>
            <w:r w:rsidRPr="004411CA">
              <w:rPr>
                <w:rFonts w:ascii="Myriad Pro" w:eastAsia="Calibri" w:hAnsi="Myriad Pro" w:cs="Arial"/>
                <w:b/>
                <w:bCs/>
                <w:color w:val="FFFFFF" w:themeColor="background1"/>
                <w:lang w:eastAsia="ru-RU"/>
              </w:rPr>
              <w:t>6</w:t>
            </w:r>
          </w:p>
        </w:tc>
      </w:tr>
      <w:tr w:rsidR="00FD1FCB" w:rsidRPr="00356F4D" w14:paraId="15BE5DC7" w14:textId="77777777" w:rsidTr="009C7522">
        <w:trPr>
          <w:trHeight w:val="547"/>
        </w:trPr>
        <w:tc>
          <w:tcPr>
            <w:tcW w:w="2552"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7A1B7985" w14:textId="77777777" w:rsidR="00FD1FCB" w:rsidRPr="009C7522" w:rsidRDefault="00FD1FCB" w:rsidP="006C28B8">
            <w:pPr>
              <w:spacing w:after="0" w:line="240" w:lineRule="auto"/>
              <w:jc w:val="center"/>
              <w:rPr>
                <w:rFonts w:ascii="Myriad Pro" w:eastAsia="Times New Roman" w:hAnsi="Myriad Pro" w:cs="Arial"/>
                <w:color w:val="000000"/>
                <w:sz w:val="20"/>
                <w:szCs w:val="20"/>
                <w:lang w:eastAsia="ru-RU"/>
              </w:rPr>
            </w:pPr>
            <w:r w:rsidRPr="009C7522">
              <w:rPr>
                <w:rFonts w:ascii="Myriad Pro" w:eastAsia="Times New Roman" w:hAnsi="Myriad Pro" w:cs="Arial"/>
                <w:color w:val="000000"/>
                <w:sz w:val="20"/>
                <w:szCs w:val="20"/>
                <w:lang w:eastAsia="ru-RU"/>
              </w:rPr>
              <w:t>Показатель средней продолжительности прекращений передачи электрической энергии на точку поставки (П</w:t>
            </w:r>
            <w:r w:rsidRPr="009C7522">
              <w:rPr>
                <w:rFonts w:ascii="Myriad Pro" w:eastAsia="Times New Roman" w:hAnsi="Myriad Pro" w:cs="Arial"/>
                <w:color w:val="000000"/>
                <w:sz w:val="20"/>
                <w:szCs w:val="20"/>
                <w:vertAlign w:val="subscript"/>
                <w:lang w:eastAsia="ru-RU"/>
              </w:rPr>
              <w:t>5ак</w:t>
            </w:r>
            <w:r w:rsidRPr="009C7522">
              <w:rPr>
                <w:rFonts w:ascii="Myriad Pro" w:eastAsia="Times New Roman" w:hAnsi="Myriad Pro" w:cs="Arial"/>
                <w:color w:val="000000"/>
                <w:sz w:val="20"/>
                <w:szCs w:val="20"/>
                <w:lang w:eastAsia="ru-RU"/>
              </w:rPr>
              <w:t>ц), час</w:t>
            </w:r>
          </w:p>
        </w:tc>
        <w:tc>
          <w:tcPr>
            <w:tcW w:w="131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0B11D596"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7,9029</w:t>
            </w:r>
          </w:p>
        </w:tc>
        <w:tc>
          <w:tcPr>
            <w:tcW w:w="127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63B8F1E"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7,7844</w:t>
            </w:r>
          </w:p>
        </w:tc>
        <w:tc>
          <w:tcPr>
            <w:tcW w:w="208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5EE5181"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7,6676</w:t>
            </w:r>
          </w:p>
        </w:tc>
        <w:tc>
          <w:tcPr>
            <w:tcW w:w="941"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2B9B960"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7,5526</w:t>
            </w:r>
          </w:p>
        </w:tc>
        <w:tc>
          <w:tcPr>
            <w:tcW w:w="1327" w:type="dxa"/>
            <w:tcBorders>
              <w:top w:val="single" w:sz="8" w:space="0" w:color="FFFFFF" w:themeColor="background1"/>
              <w:left w:val="nil"/>
              <w:bottom w:val="single" w:sz="8" w:space="0" w:color="auto"/>
              <w:right w:val="single" w:sz="8" w:space="0" w:color="auto"/>
            </w:tcBorders>
            <w:shd w:val="clear" w:color="auto" w:fill="auto"/>
            <w:vAlign w:val="center"/>
            <w:hideMark/>
          </w:tcPr>
          <w:p w14:paraId="3A0966ED"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7,4393</w:t>
            </w:r>
          </w:p>
        </w:tc>
      </w:tr>
      <w:tr w:rsidR="00FD1FCB" w:rsidRPr="00356F4D" w14:paraId="634B6DA0" w14:textId="77777777" w:rsidTr="006C28B8">
        <w:trPr>
          <w:trHeight w:val="546"/>
        </w:trPr>
        <w:tc>
          <w:tcPr>
            <w:tcW w:w="2552" w:type="dxa"/>
            <w:tcBorders>
              <w:top w:val="nil"/>
              <w:left w:val="single" w:sz="8" w:space="0" w:color="auto"/>
              <w:bottom w:val="single" w:sz="8" w:space="0" w:color="auto"/>
              <w:right w:val="single" w:sz="8" w:space="0" w:color="auto"/>
            </w:tcBorders>
            <w:shd w:val="clear" w:color="auto" w:fill="auto"/>
            <w:vAlign w:val="center"/>
            <w:hideMark/>
          </w:tcPr>
          <w:p w14:paraId="4320604D" w14:textId="77777777" w:rsidR="00FD1FCB" w:rsidRPr="009C7522" w:rsidRDefault="00FD1FCB" w:rsidP="006C28B8">
            <w:pPr>
              <w:spacing w:after="0" w:line="240" w:lineRule="auto"/>
              <w:jc w:val="center"/>
              <w:rPr>
                <w:rFonts w:ascii="Myriad Pro" w:eastAsia="Times New Roman" w:hAnsi="Myriad Pro" w:cs="Arial"/>
                <w:color w:val="000000"/>
                <w:sz w:val="20"/>
                <w:szCs w:val="20"/>
                <w:lang w:eastAsia="ru-RU"/>
              </w:rPr>
            </w:pPr>
            <w:r w:rsidRPr="009C7522">
              <w:rPr>
                <w:rFonts w:ascii="Myriad Pro" w:eastAsia="Times New Roman" w:hAnsi="Myriad Pro" w:cs="Arial"/>
                <w:color w:val="000000"/>
                <w:sz w:val="20"/>
                <w:szCs w:val="20"/>
                <w:lang w:eastAsia="ru-RU"/>
              </w:rPr>
              <w:t>Показатель средней частоты прекращений передачи электрической энергии на точку поставки (П</w:t>
            </w:r>
            <w:r w:rsidRPr="009C7522">
              <w:rPr>
                <w:rFonts w:ascii="Myriad Pro" w:eastAsia="Times New Roman" w:hAnsi="Myriad Pro" w:cs="Arial"/>
                <w:color w:val="000000"/>
                <w:sz w:val="20"/>
                <w:szCs w:val="20"/>
                <w:vertAlign w:val="subscript"/>
                <w:lang w:eastAsia="ru-RU"/>
              </w:rPr>
              <w:t>5аШ</w:t>
            </w:r>
            <w:r w:rsidRPr="009C7522">
              <w:rPr>
                <w:rFonts w:ascii="Myriad Pro" w:eastAsia="Times New Roman" w:hAnsi="Myriad Pro" w:cs="Arial"/>
                <w:color w:val="000000"/>
                <w:sz w:val="20"/>
                <w:szCs w:val="20"/>
                <w:lang w:eastAsia="ru-RU"/>
              </w:rPr>
              <w:t>), шт.</w:t>
            </w:r>
          </w:p>
        </w:tc>
        <w:tc>
          <w:tcPr>
            <w:tcW w:w="1316" w:type="dxa"/>
            <w:tcBorders>
              <w:top w:val="nil"/>
              <w:left w:val="nil"/>
              <w:bottom w:val="single" w:sz="8" w:space="0" w:color="auto"/>
              <w:right w:val="single" w:sz="8" w:space="0" w:color="auto"/>
            </w:tcBorders>
            <w:shd w:val="clear" w:color="auto" w:fill="auto"/>
            <w:vAlign w:val="center"/>
            <w:hideMark/>
          </w:tcPr>
          <w:p w14:paraId="4C1B4EFA"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2,94</w:t>
            </w:r>
          </w:p>
        </w:tc>
        <w:tc>
          <w:tcPr>
            <w:tcW w:w="1276" w:type="dxa"/>
            <w:tcBorders>
              <w:top w:val="nil"/>
              <w:left w:val="nil"/>
              <w:bottom w:val="single" w:sz="8" w:space="0" w:color="auto"/>
              <w:right w:val="single" w:sz="8" w:space="0" w:color="auto"/>
            </w:tcBorders>
            <w:shd w:val="clear" w:color="auto" w:fill="auto"/>
            <w:vAlign w:val="center"/>
            <w:hideMark/>
          </w:tcPr>
          <w:p w14:paraId="4EB1A0F7"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2,8959</w:t>
            </w:r>
          </w:p>
        </w:tc>
        <w:tc>
          <w:tcPr>
            <w:tcW w:w="2086" w:type="dxa"/>
            <w:tcBorders>
              <w:top w:val="nil"/>
              <w:left w:val="nil"/>
              <w:bottom w:val="single" w:sz="8" w:space="0" w:color="auto"/>
              <w:right w:val="single" w:sz="8" w:space="0" w:color="auto"/>
            </w:tcBorders>
            <w:shd w:val="clear" w:color="auto" w:fill="auto"/>
            <w:vAlign w:val="center"/>
            <w:hideMark/>
          </w:tcPr>
          <w:p w14:paraId="0F78FCE6"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2,8525</w:t>
            </w:r>
          </w:p>
        </w:tc>
        <w:tc>
          <w:tcPr>
            <w:tcW w:w="941" w:type="dxa"/>
            <w:tcBorders>
              <w:top w:val="nil"/>
              <w:left w:val="nil"/>
              <w:bottom w:val="single" w:sz="8" w:space="0" w:color="auto"/>
              <w:right w:val="single" w:sz="8" w:space="0" w:color="auto"/>
            </w:tcBorders>
            <w:shd w:val="clear" w:color="auto" w:fill="auto"/>
            <w:vAlign w:val="center"/>
            <w:hideMark/>
          </w:tcPr>
          <w:p w14:paraId="2F8ABCE0"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2,8097</w:t>
            </w:r>
          </w:p>
        </w:tc>
        <w:tc>
          <w:tcPr>
            <w:tcW w:w="1327" w:type="dxa"/>
            <w:tcBorders>
              <w:top w:val="nil"/>
              <w:left w:val="nil"/>
              <w:bottom w:val="single" w:sz="8" w:space="0" w:color="auto"/>
              <w:right w:val="single" w:sz="8" w:space="0" w:color="auto"/>
            </w:tcBorders>
            <w:shd w:val="clear" w:color="auto" w:fill="auto"/>
            <w:vAlign w:val="center"/>
            <w:hideMark/>
          </w:tcPr>
          <w:p w14:paraId="787CB57D"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2,7676</w:t>
            </w:r>
          </w:p>
        </w:tc>
      </w:tr>
      <w:tr w:rsidR="00FD1FCB" w:rsidRPr="00356F4D" w14:paraId="14EE60B1" w14:textId="77777777" w:rsidTr="006C28B8">
        <w:trPr>
          <w:trHeight w:val="1086"/>
        </w:trPr>
        <w:tc>
          <w:tcPr>
            <w:tcW w:w="2552" w:type="dxa"/>
            <w:tcBorders>
              <w:top w:val="nil"/>
              <w:left w:val="single" w:sz="8" w:space="0" w:color="auto"/>
              <w:bottom w:val="single" w:sz="8" w:space="0" w:color="auto"/>
              <w:right w:val="single" w:sz="8" w:space="0" w:color="auto"/>
            </w:tcBorders>
            <w:shd w:val="clear" w:color="auto" w:fill="auto"/>
            <w:vAlign w:val="center"/>
            <w:hideMark/>
          </w:tcPr>
          <w:p w14:paraId="5FB97EA5" w14:textId="77777777" w:rsidR="00FD1FCB" w:rsidRPr="009C7522" w:rsidRDefault="00FD1FCB" w:rsidP="006C28B8">
            <w:pPr>
              <w:spacing w:after="0" w:line="240" w:lineRule="auto"/>
              <w:jc w:val="center"/>
              <w:rPr>
                <w:rFonts w:ascii="Myriad Pro" w:eastAsia="Times New Roman" w:hAnsi="Myriad Pro" w:cs="Arial"/>
                <w:color w:val="000000"/>
                <w:sz w:val="20"/>
                <w:szCs w:val="20"/>
                <w:lang w:eastAsia="ru-RU"/>
              </w:rPr>
            </w:pPr>
            <w:r w:rsidRPr="009C7522">
              <w:rPr>
                <w:rFonts w:ascii="Myriad Pro" w:eastAsia="Times New Roman" w:hAnsi="Myriad Pro" w:cs="Arial"/>
                <w:color w:val="000000"/>
                <w:sz w:val="20"/>
                <w:szCs w:val="20"/>
                <w:lang w:eastAsia="ru-RU"/>
              </w:rPr>
              <w:t>Показатель уровня качества осуществляемого технологического присоединения (П</w:t>
            </w:r>
            <w:r w:rsidRPr="009C7522">
              <w:rPr>
                <w:rFonts w:ascii="Myriad Pro" w:eastAsia="Times New Roman" w:hAnsi="Myriad Pro" w:cs="Arial"/>
                <w:color w:val="000000"/>
                <w:sz w:val="20"/>
                <w:szCs w:val="20"/>
                <w:vertAlign w:val="subscript"/>
                <w:lang w:eastAsia="ru-RU"/>
              </w:rPr>
              <w:t>тпр</w:t>
            </w:r>
            <w:r w:rsidRPr="009C7522">
              <w:rPr>
                <w:rFonts w:ascii="Myriad Pro" w:eastAsia="Times New Roman" w:hAnsi="Myriad Pro" w:cs="Arial"/>
                <w:color w:val="000000"/>
                <w:sz w:val="20"/>
                <w:szCs w:val="20"/>
                <w:lang w:eastAsia="ru-RU"/>
              </w:rPr>
              <w:t>)</w:t>
            </w:r>
          </w:p>
        </w:tc>
        <w:tc>
          <w:tcPr>
            <w:tcW w:w="1316" w:type="dxa"/>
            <w:tcBorders>
              <w:top w:val="nil"/>
              <w:left w:val="nil"/>
              <w:bottom w:val="single" w:sz="8" w:space="0" w:color="auto"/>
              <w:right w:val="single" w:sz="8" w:space="0" w:color="auto"/>
            </w:tcBorders>
            <w:shd w:val="clear" w:color="auto" w:fill="auto"/>
            <w:vAlign w:val="center"/>
            <w:hideMark/>
          </w:tcPr>
          <w:p w14:paraId="6A3C72E1"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1,0302</w:t>
            </w:r>
          </w:p>
        </w:tc>
        <w:tc>
          <w:tcPr>
            <w:tcW w:w="1276" w:type="dxa"/>
            <w:tcBorders>
              <w:top w:val="nil"/>
              <w:left w:val="nil"/>
              <w:bottom w:val="single" w:sz="8" w:space="0" w:color="auto"/>
              <w:right w:val="single" w:sz="8" w:space="0" w:color="auto"/>
            </w:tcBorders>
            <w:shd w:val="clear" w:color="auto" w:fill="auto"/>
            <w:vAlign w:val="center"/>
            <w:hideMark/>
          </w:tcPr>
          <w:p w14:paraId="2C101401"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c>
          <w:tcPr>
            <w:tcW w:w="2086" w:type="dxa"/>
            <w:tcBorders>
              <w:top w:val="nil"/>
              <w:left w:val="nil"/>
              <w:bottom w:val="single" w:sz="8" w:space="0" w:color="auto"/>
              <w:right w:val="single" w:sz="8" w:space="0" w:color="auto"/>
            </w:tcBorders>
            <w:shd w:val="clear" w:color="auto" w:fill="auto"/>
            <w:vAlign w:val="center"/>
            <w:hideMark/>
          </w:tcPr>
          <w:p w14:paraId="7FDC4446"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c>
          <w:tcPr>
            <w:tcW w:w="941" w:type="dxa"/>
            <w:tcBorders>
              <w:top w:val="nil"/>
              <w:left w:val="nil"/>
              <w:bottom w:val="single" w:sz="8" w:space="0" w:color="auto"/>
              <w:right w:val="single" w:sz="8" w:space="0" w:color="auto"/>
            </w:tcBorders>
            <w:shd w:val="clear" w:color="auto" w:fill="auto"/>
            <w:vAlign w:val="center"/>
            <w:hideMark/>
          </w:tcPr>
          <w:p w14:paraId="4034306F"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c>
          <w:tcPr>
            <w:tcW w:w="1327" w:type="dxa"/>
            <w:tcBorders>
              <w:top w:val="nil"/>
              <w:left w:val="nil"/>
              <w:bottom w:val="single" w:sz="8" w:space="0" w:color="auto"/>
              <w:right w:val="single" w:sz="8" w:space="0" w:color="auto"/>
            </w:tcBorders>
            <w:shd w:val="clear" w:color="auto" w:fill="auto"/>
            <w:vAlign w:val="center"/>
            <w:hideMark/>
          </w:tcPr>
          <w:p w14:paraId="2D32E7AB" w14:textId="77777777" w:rsidR="00FD1FCB" w:rsidRPr="009C7522" w:rsidRDefault="00FD1FCB" w:rsidP="006C28B8">
            <w:pPr>
              <w:spacing w:after="0" w:line="240" w:lineRule="auto"/>
              <w:jc w:val="center"/>
              <w:rPr>
                <w:rFonts w:ascii="Myriad Pro" w:eastAsia="Times New Roman" w:hAnsi="Myriad Pro" w:cs="Arial"/>
                <w:color w:val="000000"/>
                <w:lang w:eastAsia="ru-RU"/>
              </w:rPr>
            </w:pPr>
            <w:r w:rsidRPr="009C7522">
              <w:rPr>
                <w:rFonts w:ascii="Myriad Pro" w:eastAsia="Calibri" w:hAnsi="Myriad Pro" w:cs="Arial"/>
                <w:color w:val="000000"/>
                <w:lang w:eastAsia="ru-RU"/>
              </w:rPr>
              <w:t>1,0147</w:t>
            </w:r>
          </w:p>
        </w:tc>
      </w:tr>
    </w:tbl>
    <w:p w14:paraId="18002A6A" w14:textId="77777777" w:rsidR="00FD1FCB" w:rsidRDefault="00FD1FCB" w:rsidP="00FD1FCB">
      <w:pPr>
        <w:spacing w:after="0" w:line="360" w:lineRule="auto"/>
        <w:contextualSpacing/>
        <w:jc w:val="both"/>
        <w:rPr>
          <w:rFonts w:ascii="Myriad Pro" w:eastAsia="Calibri" w:hAnsi="Myriad Pro" w:cs="Times New Roman"/>
          <w:sz w:val="26"/>
          <w:szCs w:val="26"/>
        </w:rPr>
      </w:pPr>
    </w:p>
    <w:p w14:paraId="5967DC41" w14:textId="77777777" w:rsidR="00FD1FCB" w:rsidRPr="00CD1C6B" w:rsidRDefault="00FD1FCB" w:rsidP="009C7522">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В обоснование представленных расчетов </w:t>
      </w:r>
      <w:r w:rsidR="001A784B">
        <w:rPr>
          <w:rFonts w:ascii="Myriad Pro" w:eastAsia="Calibri" w:hAnsi="Myriad Pro" w:cs="Times New Roman"/>
          <w:sz w:val="26"/>
          <w:szCs w:val="26"/>
        </w:rPr>
        <w:t xml:space="preserve">филиалом ПАО </w:t>
      </w:r>
      <w:r w:rsidR="00BA3D04">
        <w:rPr>
          <w:rFonts w:ascii="Myriad Pro" w:eastAsia="Calibri" w:hAnsi="Myriad Pro" w:cs="Times New Roman"/>
          <w:sz w:val="26"/>
          <w:szCs w:val="26"/>
        </w:rPr>
        <w:t>«</w:t>
      </w:r>
      <w:r w:rsidR="001A784B">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001A784B">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sidR="001A784B">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Pr="00CD1C6B">
        <w:rPr>
          <w:rFonts w:ascii="Myriad Pro" w:eastAsia="Calibri" w:hAnsi="Myriad Pro" w:cs="Times New Roman"/>
          <w:sz w:val="26"/>
          <w:szCs w:val="26"/>
        </w:rPr>
        <w:t xml:space="preserve"> в </w:t>
      </w:r>
      <w:r>
        <w:rPr>
          <w:rFonts w:ascii="Myriad Pro" w:eastAsia="Calibri" w:hAnsi="Myriad Pro" w:cs="Times New Roman"/>
          <w:sz w:val="26"/>
          <w:szCs w:val="26"/>
        </w:rPr>
        <w:t xml:space="preserve">Службу по тарифам Астраханской области </w:t>
      </w:r>
      <w:r w:rsidRPr="00CD1C6B">
        <w:rPr>
          <w:rFonts w:ascii="Myriad Pro" w:eastAsia="Calibri" w:hAnsi="Myriad Pro" w:cs="Times New Roman"/>
          <w:sz w:val="26"/>
          <w:szCs w:val="26"/>
        </w:rPr>
        <w:t>были представлены следующие документы:</w:t>
      </w:r>
    </w:p>
    <w:p w14:paraId="007988DA" w14:textId="77777777" w:rsidR="00FD1FCB" w:rsidRPr="00CD1C6B" w:rsidRDefault="00FD1FCB" w:rsidP="00B9583E">
      <w:pPr>
        <w:pStyle w:val="a3"/>
        <w:numPr>
          <w:ilvl w:val="0"/>
          <w:numId w:val="35"/>
        </w:numPr>
        <w:spacing w:after="0" w:line="360" w:lineRule="auto"/>
        <w:ind w:left="0" w:firstLine="567"/>
        <w:jc w:val="both"/>
        <w:rPr>
          <w:rFonts w:ascii="Myriad Pro" w:hAnsi="Myriad Pro"/>
          <w:sz w:val="26"/>
          <w:szCs w:val="26"/>
        </w:rPr>
      </w:pPr>
      <w:r w:rsidRPr="00CD1C6B">
        <w:rPr>
          <w:rFonts w:ascii="Myriad Pro" w:hAnsi="Myriad Pro"/>
          <w:sz w:val="26"/>
          <w:szCs w:val="26"/>
        </w:rPr>
        <w:t>Пояснительная записка</w:t>
      </w:r>
      <w:r w:rsidRPr="00CD1C6B">
        <w:rPr>
          <w:rFonts w:ascii="Myriad Pro" w:hAnsi="Myriad Pro"/>
          <w:sz w:val="26"/>
          <w:szCs w:val="26"/>
          <w:lang w:val="en-US"/>
        </w:rPr>
        <w:t>;</w:t>
      </w:r>
    </w:p>
    <w:p w14:paraId="5183C180" w14:textId="77777777" w:rsidR="00FD1FCB" w:rsidRPr="00CD1C6B" w:rsidRDefault="00FD1FCB" w:rsidP="00B9583E">
      <w:pPr>
        <w:pStyle w:val="a3"/>
        <w:numPr>
          <w:ilvl w:val="0"/>
          <w:numId w:val="35"/>
        </w:numPr>
        <w:spacing w:after="0" w:line="360" w:lineRule="auto"/>
        <w:ind w:left="0" w:firstLine="567"/>
        <w:jc w:val="both"/>
        <w:rPr>
          <w:rFonts w:ascii="Myriad Pro" w:hAnsi="Myriad Pro"/>
          <w:sz w:val="26"/>
          <w:szCs w:val="26"/>
        </w:rPr>
      </w:pPr>
      <w:r w:rsidRPr="00CD1C6B">
        <w:rPr>
          <w:rFonts w:ascii="Myriad Pro" w:hAnsi="Myriad Pro"/>
          <w:sz w:val="26"/>
          <w:szCs w:val="26"/>
        </w:rPr>
        <w:t xml:space="preserve">Журнал учета текущей информации о прекращении передачи электрической энергии для потребителей услуг </w:t>
      </w:r>
      <w:r>
        <w:rPr>
          <w:rFonts w:ascii="Myriad Pro" w:hAnsi="Myriad Pro"/>
          <w:sz w:val="26"/>
          <w:szCs w:val="26"/>
        </w:rPr>
        <w:t>за 2016</w:t>
      </w:r>
      <w:r w:rsidRPr="00CD1C6B">
        <w:rPr>
          <w:rFonts w:ascii="Myriad Pro" w:hAnsi="Myriad Pro"/>
          <w:sz w:val="26"/>
          <w:szCs w:val="26"/>
        </w:rPr>
        <w:t xml:space="preserve"> год (форма 1.1);</w:t>
      </w:r>
    </w:p>
    <w:p w14:paraId="46A32F15" w14:textId="77777777" w:rsidR="00FD1FCB" w:rsidRDefault="00FD1FCB" w:rsidP="00B9583E">
      <w:pPr>
        <w:pStyle w:val="a3"/>
        <w:numPr>
          <w:ilvl w:val="0"/>
          <w:numId w:val="35"/>
        </w:numPr>
        <w:spacing w:after="0" w:line="360" w:lineRule="auto"/>
        <w:ind w:left="0" w:firstLine="567"/>
        <w:jc w:val="both"/>
        <w:rPr>
          <w:rFonts w:ascii="Myriad Pro" w:hAnsi="Myriad Pro"/>
          <w:sz w:val="26"/>
          <w:szCs w:val="26"/>
        </w:rPr>
      </w:pPr>
      <w:r w:rsidRPr="00CD1C6B">
        <w:rPr>
          <w:rFonts w:ascii="Myriad Pro" w:hAnsi="Myriad Pro"/>
          <w:sz w:val="26"/>
          <w:szCs w:val="26"/>
        </w:rPr>
        <w:t>Расчет показателя средней продолжительности прекращений переда</w:t>
      </w:r>
      <w:r>
        <w:rPr>
          <w:rFonts w:ascii="Myriad Pro" w:hAnsi="Myriad Pro"/>
          <w:sz w:val="26"/>
          <w:szCs w:val="26"/>
        </w:rPr>
        <w:t>чи электрической энергии за 2016</w:t>
      </w:r>
      <w:r w:rsidRPr="00CD1C6B">
        <w:rPr>
          <w:rFonts w:ascii="Myriad Pro" w:hAnsi="Myriad Pro"/>
          <w:sz w:val="26"/>
          <w:szCs w:val="26"/>
        </w:rPr>
        <w:t xml:space="preserve"> год (форма 1.2);</w:t>
      </w:r>
    </w:p>
    <w:p w14:paraId="7D5206ED" w14:textId="77777777" w:rsidR="00FD1FCB" w:rsidRPr="009C7522" w:rsidRDefault="00FD1FCB" w:rsidP="00B9583E">
      <w:pPr>
        <w:pStyle w:val="a3"/>
        <w:numPr>
          <w:ilvl w:val="0"/>
          <w:numId w:val="35"/>
        </w:numPr>
        <w:spacing w:after="0" w:line="360" w:lineRule="auto"/>
        <w:ind w:left="0" w:firstLine="567"/>
        <w:jc w:val="both"/>
        <w:rPr>
          <w:rFonts w:ascii="Myriad Pro" w:hAnsi="Myriad Pro"/>
          <w:sz w:val="26"/>
          <w:szCs w:val="26"/>
        </w:rPr>
      </w:pPr>
      <w:r w:rsidRPr="009C7522">
        <w:rPr>
          <w:rFonts w:ascii="Myriad Pro" w:hAnsi="Myriad Pro"/>
          <w:sz w:val="26"/>
          <w:szCs w:val="26"/>
        </w:rPr>
        <w:t>Расчет значения индикатора информативности за период (Форма 6.1.)</w:t>
      </w:r>
    </w:p>
    <w:p w14:paraId="4EE0AB2E" w14:textId="77777777" w:rsidR="00FD1FCB" w:rsidRPr="009C7522" w:rsidRDefault="00FD1FCB" w:rsidP="00B9583E">
      <w:pPr>
        <w:pStyle w:val="a3"/>
        <w:numPr>
          <w:ilvl w:val="0"/>
          <w:numId w:val="35"/>
        </w:numPr>
        <w:spacing w:after="0" w:line="360" w:lineRule="auto"/>
        <w:ind w:left="0" w:firstLine="567"/>
        <w:jc w:val="both"/>
        <w:rPr>
          <w:rFonts w:ascii="Myriad Pro" w:hAnsi="Myriad Pro"/>
          <w:sz w:val="26"/>
          <w:szCs w:val="26"/>
        </w:rPr>
      </w:pPr>
      <w:r w:rsidRPr="009C7522">
        <w:rPr>
          <w:rFonts w:ascii="Myriad Pro" w:hAnsi="Myriad Pro"/>
          <w:sz w:val="26"/>
          <w:szCs w:val="26"/>
        </w:rPr>
        <w:t>Расчет значения индикатора исполнительности (для долгосрочных периодов регулирования, начавшихся до 2014 года) (Форма 6.2. )</w:t>
      </w:r>
    </w:p>
    <w:p w14:paraId="1C13F1EF" w14:textId="77777777" w:rsidR="00FD1FCB" w:rsidRPr="009C7522" w:rsidRDefault="00FD1FCB" w:rsidP="00B9583E">
      <w:pPr>
        <w:pStyle w:val="a3"/>
        <w:numPr>
          <w:ilvl w:val="0"/>
          <w:numId w:val="35"/>
        </w:numPr>
        <w:spacing w:after="0" w:line="360" w:lineRule="auto"/>
        <w:ind w:left="0" w:firstLine="567"/>
        <w:jc w:val="both"/>
        <w:rPr>
          <w:rFonts w:ascii="Myriad Pro" w:hAnsi="Myriad Pro"/>
          <w:sz w:val="26"/>
          <w:szCs w:val="26"/>
        </w:rPr>
      </w:pPr>
      <w:r w:rsidRPr="009C7522">
        <w:rPr>
          <w:rFonts w:ascii="Myriad Pro" w:hAnsi="Myriad Pro"/>
          <w:sz w:val="26"/>
          <w:szCs w:val="26"/>
        </w:rPr>
        <w:t>Расчет значения индикатора результативности обратной связи (для долгосрочных периодов регулирования, начавшихся до 2014 года) (Форма 6.3. )</w:t>
      </w:r>
    </w:p>
    <w:p w14:paraId="443518B8" w14:textId="77777777" w:rsidR="00FD1FCB" w:rsidRPr="009C7522" w:rsidRDefault="00FD1FCB" w:rsidP="00B9583E">
      <w:pPr>
        <w:pStyle w:val="a3"/>
        <w:numPr>
          <w:ilvl w:val="0"/>
          <w:numId w:val="35"/>
        </w:numPr>
        <w:spacing w:after="0" w:line="360" w:lineRule="auto"/>
        <w:ind w:left="0" w:firstLine="567"/>
        <w:jc w:val="both"/>
        <w:rPr>
          <w:rFonts w:ascii="Myriad Pro" w:hAnsi="Myriad Pro"/>
          <w:sz w:val="26"/>
          <w:szCs w:val="26"/>
        </w:rPr>
      </w:pPr>
      <w:r w:rsidRPr="009C7522">
        <w:rPr>
          <w:rFonts w:ascii="Myriad Pro" w:hAnsi="Myriad Pro"/>
          <w:sz w:val="26"/>
          <w:szCs w:val="26"/>
        </w:rPr>
        <w:t>Показатели уровня надежности и уровня качества оказываемых услуг сетевой организации (для долгосрочных периодов регулирования, начавшихся до 2014 года) (Форма 7.1. )</w:t>
      </w:r>
    </w:p>
    <w:p w14:paraId="44021BD7" w14:textId="77777777" w:rsidR="00FD1FCB" w:rsidRPr="009C7522" w:rsidRDefault="00FD1FCB" w:rsidP="00B9583E">
      <w:pPr>
        <w:pStyle w:val="a3"/>
        <w:numPr>
          <w:ilvl w:val="0"/>
          <w:numId w:val="35"/>
        </w:numPr>
        <w:spacing w:after="0" w:line="360" w:lineRule="auto"/>
        <w:ind w:left="0" w:firstLine="567"/>
        <w:jc w:val="both"/>
        <w:rPr>
          <w:rFonts w:ascii="Myriad Pro" w:hAnsi="Myriad Pro"/>
          <w:sz w:val="26"/>
          <w:szCs w:val="26"/>
        </w:rPr>
      </w:pPr>
      <w:r w:rsidRPr="009C7522">
        <w:rPr>
          <w:rFonts w:ascii="Myriad Pro" w:hAnsi="Myriad Pro"/>
          <w:sz w:val="26"/>
          <w:szCs w:val="26"/>
        </w:rPr>
        <w:t xml:space="preserve"> Расчет обобщенного показателя уровня надежности и качества оказываемых услуг (для долгосрочных периодов регулирования, начавшихся до 2014 года) (Форма 7.2.)</w:t>
      </w:r>
    </w:p>
    <w:p w14:paraId="1FF2EE82" w14:textId="77777777" w:rsidR="00FD1FCB" w:rsidRPr="00CD1C6B" w:rsidRDefault="00FD1FCB" w:rsidP="00B9583E">
      <w:pPr>
        <w:pStyle w:val="a3"/>
        <w:numPr>
          <w:ilvl w:val="0"/>
          <w:numId w:val="35"/>
        </w:numPr>
        <w:spacing w:after="0" w:line="360" w:lineRule="auto"/>
        <w:ind w:left="0" w:firstLine="567"/>
        <w:jc w:val="both"/>
        <w:rPr>
          <w:rFonts w:ascii="Myriad Pro" w:hAnsi="Myriad Pro"/>
          <w:sz w:val="26"/>
          <w:szCs w:val="26"/>
        </w:rPr>
      </w:pPr>
      <w:r w:rsidRPr="00CD1C6B">
        <w:rPr>
          <w:rFonts w:ascii="Myriad Pro" w:hAnsi="Myriad Pro"/>
          <w:sz w:val="26"/>
          <w:szCs w:val="26"/>
        </w:rPr>
        <w:t>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w:t>
      </w:r>
      <w:r>
        <w:rPr>
          <w:rFonts w:ascii="Myriad Pro" w:hAnsi="Myriad Pro"/>
          <w:sz w:val="26"/>
          <w:szCs w:val="26"/>
        </w:rPr>
        <w:t>роснабжения потребителей за 2016</w:t>
      </w:r>
      <w:r w:rsidRPr="00CD1C6B">
        <w:rPr>
          <w:rFonts w:ascii="Myriad Pro" w:hAnsi="Myriad Pro"/>
          <w:sz w:val="26"/>
          <w:szCs w:val="26"/>
        </w:rPr>
        <w:t xml:space="preserve"> г. филиал ПАО</w:t>
      </w:r>
      <w:r w:rsidR="001A784B">
        <w:rPr>
          <w:rFonts w:ascii="Myriad Pro" w:hAnsi="Myriad Pro"/>
          <w:sz w:val="26"/>
          <w:szCs w:val="26"/>
        </w:rPr>
        <w:t> </w:t>
      </w:r>
      <w:r w:rsidR="006A4821">
        <w:rPr>
          <w:rFonts w:ascii="Myriad Pro" w:hAnsi="Myriad Pro"/>
          <w:sz w:val="26"/>
          <w:szCs w:val="26"/>
        </w:rPr>
        <w:t xml:space="preserve"> </w:t>
      </w:r>
      <w:r w:rsidR="00BA3D04">
        <w:rPr>
          <w:rFonts w:ascii="Myriad Pro" w:hAnsi="Myriad Pro"/>
          <w:sz w:val="26"/>
          <w:szCs w:val="26"/>
        </w:rPr>
        <w:t>«</w:t>
      </w:r>
      <w:r w:rsidRPr="00CD1C6B">
        <w:rPr>
          <w:rFonts w:ascii="Myriad Pro" w:hAnsi="Myriad Pro"/>
          <w:sz w:val="26"/>
          <w:szCs w:val="26"/>
        </w:rPr>
        <w:t xml:space="preserve">МРСК </w:t>
      </w:r>
      <w:r>
        <w:rPr>
          <w:rFonts w:ascii="Myriad Pro" w:hAnsi="Myriad Pro"/>
          <w:sz w:val="26"/>
          <w:szCs w:val="26"/>
        </w:rPr>
        <w:t>Юга</w:t>
      </w:r>
      <w:r w:rsidR="00BA3D04">
        <w:rPr>
          <w:rFonts w:ascii="Myriad Pro" w:hAnsi="Myriad Pro"/>
          <w:sz w:val="26"/>
          <w:szCs w:val="26"/>
        </w:rPr>
        <w:t>»</w:t>
      </w:r>
      <w:r w:rsidRPr="00CD1C6B">
        <w:rPr>
          <w:rFonts w:ascii="Myriad Pro" w:hAnsi="Myriad Pro"/>
          <w:sz w:val="26"/>
          <w:szCs w:val="26"/>
        </w:rPr>
        <w:t xml:space="preserve"> </w:t>
      </w:r>
      <w:r>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CD1C6B">
        <w:rPr>
          <w:rFonts w:ascii="Myriad Pro" w:hAnsi="Myriad Pro"/>
          <w:sz w:val="26"/>
          <w:szCs w:val="26"/>
        </w:rPr>
        <w:t xml:space="preserve"> (форма 8.3);</w:t>
      </w:r>
    </w:p>
    <w:p w14:paraId="45B4BE2E" w14:textId="77777777" w:rsidR="00FD1FCB" w:rsidRPr="00CD1C6B" w:rsidRDefault="00FD1FCB" w:rsidP="00B9583E">
      <w:pPr>
        <w:pStyle w:val="a3"/>
        <w:numPr>
          <w:ilvl w:val="0"/>
          <w:numId w:val="35"/>
        </w:numPr>
        <w:spacing w:after="0" w:line="360" w:lineRule="auto"/>
        <w:ind w:left="0" w:firstLine="567"/>
        <w:jc w:val="both"/>
        <w:rPr>
          <w:rFonts w:ascii="Myriad Pro" w:hAnsi="Myriad Pro"/>
          <w:sz w:val="26"/>
          <w:szCs w:val="26"/>
        </w:rPr>
      </w:pPr>
      <w:r w:rsidRPr="00CD1C6B">
        <w:rPr>
          <w:rFonts w:ascii="Myriad Pro" w:hAnsi="Myriad Pro"/>
          <w:sz w:val="26"/>
          <w:szCs w:val="26"/>
        </w:rPr>
        <w:t>Журнал учета данных первичной информации по всем прекращениям передачи электрической энергии, произошедших на объе</w:t>
      </w:r>
      <w:r>
        <w:rPr>
          <w:rFonts w:ascii="Myriad Pro" w:hAnsi="Myriad Pro"/>
          <w:sz w:val="26"/>
          <w:szCs w:val="26"/>
        </w:rPr>
        <w:t>ктах сетевой организации за 2016</w:t>
      </w:r>
      <w:r w:rsidRPr="00CD1C6B">
        <w:rPr>
          <w:rFonts w:ascii="Myriad Pro" w:hAnsi="Myriad Pro"/>
          <w:sz w:val="26"/>
          <w:szCs w:val="26"/>
        </w:rPr>
        <w:t xml:space="preserve"> г. (форма 8.1);</w:t>
      </w:r>
    </w:p>
    <w:p w14:paraId="41F0B318" w14:textId="77777777" w:rsidR="00FD1FCB" w:rsidRPr="00CD1C6B" w:rsidRDefault="00FD1FCB" w:rsidP="00B9583E">
      <w:pPr>
        <w:pStyle w:val="a3"/>
        <w:numPr>
          <w:ilvl w:val="0"/>
          <w:numId w:val="35"/>
        </w:numPr>
        <w:spacing w:after="0" w:line="360" w:lineRule="auto"/>
        <w:ind w:left="0" w:firstLine="567"/>
        <w:jc w:val="both"/>
        <w:rPr>
          <w:rFonts w:ascii="Myriad Pro" w:hAnsi="Myriad Pro"/>
          <w:sz w:val="26"/>
          <w:szCs w:val="26"/>
        </w:rPr>
      </w:pPr>
      <w:r w:rsidRPr="00CD1C6B">
        <w:rPr>
          <w:rFonts w:ascii="Myriad Pro" w:hAnsi="Myriad Pro"/>
          <w:sz w:val="26"/>
          <w:szCs w:val="26"/>
        </w:rPr>
        <w:t xml:space="preserve">Исходные данные для расчета показателей надежности филиала </w:t>
      </w:r>
      <w:r w:rsidR="004411CA">
        <w:rPr>
          <w:rFonts w:ascii="Myriad Pro" w:hAnsi="Myriad Pro"/>
          <w:sz w:val="26"/>
          <w:szCs w:val="26"/>
        </w:rPr>
        <w:br/>
      </w:r>
      <w:r w:rsidRPr="00CD1C6B">
        <w:rPr>
          <w:rFonts w:ascii="Myriad Pro" w:hAnsi="Myriad Pro"/>
          <w:sz w:val="26"/>
          <w:szCs w:val="26"/>
        </w:rPr>
        <w:t>ПАО</w:t>
      </w:r>
      <w:r w:rsidR="00961FCA">
        <w:rPr>
          <w:rFonts w:ascii="Myriad Pro" w:hAnsi="Myriad Pro"/>
          <w:sz w:val="26"/>
          <w:szCs w:val="26"/>
        </w:rPr>
        <w:t xml:space="preserve"> </w:t>
      </w:r>
      <w:r w:rsidR="00BA3D04">
        <w:rPr>
          <w:rFonts w:ascii="Myriad Pro" w:hAnsi="Myriad Pro"/>
          <w:sz w:val="26"/>
          <w:szCs w:val="26"/>
        </w:rPr>
        <w:t>«</w:t>
      </w:r>
      <w:r w:rsidRPr="00CD1C6B">
        <w:rPr>
          <w:rFonts w:ascii="Myriad Pro" w:hAnsi="Myriad Pro"/>
          <w:sz w:val="26"/>
          <w:szCs w:val="26"/>
        </w:rPr>
        <w:t xml:space="preserve">МРСК </w:t>
      </w:r>
      <w:r>
        <w:rPr>
          <w:rFonts w:ascii="Myriad Pro" w:hAnsi="Myriad Pro"/>
          <w:sz w:val="26"/>
          <w:szCs w:val="26"/>
        </w:rPr>
        <w:t>Юга</w:t>
      </w:r>
      <w:r w:rsidR="00BA3D04">
        <w:rPr>
          <w:rFonts w:ascii="Myriad Pro" w:hAnsi="Myriad Pro"/>
          <w:sz w:val="26"/>
          <w:szCs w:val="26"/>
        </w:rPr>
        <w:t>»</w:t>
      </w:r>
      <w:r w:rsidRPr="00CD1C6B">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CD1C6B">
        <w:rPr>
          <w:rFonts w:ascii="Myriad Pro" w:hAnsi="Myriad Pro"/>
          <w:sz w:val="26"/>
          <w:szCs w:val="26"/>
        </w:rPr>
        <w:t xml:space="preserve"> </w:t>
      </w:r>
      <w:r>
        <w:rPr>
          <w:rFonts w:ascii="Myriad Pro" w:hAnsi="Myriad Pro"/>
          <w:sz w:val="26"/>
          <w:szCs w:val="26"/>
        </w:rPr>
        <w:t>за 2016 год</w:t>
      </w:r>
    </w:p>
    <w:p w14:paraId="4A136507" w14:textId="77777777" w:rsidR="00FD1FCB" w:rsidRPr="00CD1C6B" w:rsidRDefault="00FD1FCB" w:rsidP="00B9583E">
      <w:pPr>
        <w:pStyle w:val="a3"/>
        <w:numPr>
          <w:ilvl w:val="0"/>
          <w:numId w:val="35"/>
        </w:numPr>
        <w:spacing w:after="0" w:line="360" w:lineRule="auto"/>
        <w:ind w:left="0" w:firstLine="567"/>
        <w:jc w:val="both"/>
        <w:rPr>
          <w:rFonts w:ascii="Myriad Pro" w:hAnsi="Myriad Pro"/>
          <w:sz w:val="26"/>
          <w:szCs w:val="26"/>
        </w:rPr>
      </w:pPr>
      <w:r w:rsidRPr="00CD1C6B">
        <w:rPr>
          <w:rFonts w:ascii="Myriad Pro" w:hAnsi="Myriad Pro"/>
          <w:sz w:val="26"/>
          <w:szCs w:val="26"/>
        </w:rPr>
        <w:t xml:space="preserve">Расчет показателей надежности оказываемых услуг </w:t>
      </w:r>
      <w:r>
        <w:rPr>
          <w:rFonts w:ascii="Myriad Pro" w:hAnsi="Myriad Pro"/>
          <w:sz w:val="26"/>
          <w:szCs w:val="26"/>
        </w:rPr>
        <w:t>2014-2016</w:t>
      </w:r>
      <w:r w:rsidRPr="00CD1C6B">
        <w:rPr>
          <w:rFonts w:ascii="Myriad Pro" w:hAnsi="Myriad Pro"/>
          <w:sz w:val="26"/>
          <w:szCs w:val="26"/>
        </w:rPr>
        <w:t>г.г. (продолжительность нарушений электроснабжения потребителей, средняя частота прерывания электроснабжения потребителей);</w:t>
      </w:r>
    </w:p>
    <w:p w14:paraId="6517980E" w14:textId="77777777" w:rsidR="001A784B" w:rsidRDefault="001A784B" w:rsidP="00FD1FCB">
      <w:pPr>
        <w:spacing w:after="0" w:line="360" w:lineRule="auto"/>
        <w:contextualSpacing/>
        <w:jc w:val="both"/>
        <w:rPr>
          <w:rFonts w:ascii="Myriad Pro" w:eastAsia="Calibri" w:hAnsi="Myriad Pro" w:cs="Times New Roman"/>
          <w:b/>
          <w:sz w:val="26"/>
          <w:szCs w:val="26"/>
        </w:rPr>
      </w:pPr>
    </w:p>
    <w:p w14:paraId="55313B1C" w14:textId="77777777" w:rsidR="00FD1FCB" w:rsidRPr="00CD1C6B" w:rsidRDefault="00FD1FCB" w:rsidP="00FD1FCB">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ОРГАНА РЕГУЛИРОВАНИЯ</w:t>
      </w:r>
    </w:p>
    <w:p w14:paraId="5CB57BD5"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Службой по тарифам Астраханской области в Экспертном заключении не отражен расчет показателей надежности и качества на долгосрочный период 2018-2022 годы. При этом данные показатели утверждены в следующих размерах. </w:t>
      </w:r>
    </w:p>
    <w:p w14:paraId="395C9257" w14:textId="77777777" w:rsidR="00FD1FCB" w:rsidRPr="00CD1C6B" w:rsidRDefault="00FD1FCB" w:rsidP="00FD1FCB">
      <w:pPr>
        <w:spacing w:after="0" w:line="360" w:lineRule="auto"/>
        <w:ind w:firstLine="567"/>
        <w:contextualSpacing/>
        <w:jc w:val="both"/>
        <w:rPr>
          <w:rFonts w:ascii="Myriad Pro" w:eastAsia="Calibri" w:hAnsi="Myriad Pro" w:cs="Times New Roman"/>
          <w:sz w:val="26"/>
          <w:szCs w:val="26"/>
        </w:rPr>
      </w:pP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1A784B" w:rsidRPr="00356F4D" w14:paraId="47C53235" w14:textId="77777777" w:rsidTr="00356F4D">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66E607" w14:textId="77777777" w:rsidR="00FD1FCB" w:rsidRPr="009C7522" w:rsidRDefault="00FD1FCB" w:rsidP="006C28B8">
            <w:pPr>
              <w:spacing w:after="0" w:line="240" w:lineRule="auto"/>
              <w:contextualSpacing/>
              <w:jc w:val="center"/>
              <w:rPr>
                <w:rFonts w:ascii="Myriad Pro" w:eastAsia="Calibri" w:hAnsi="Myriad Pro" w:cs="Times New Roman"/>
                <w:color w:val="FFFFFF" w:themeColor="background1"/>
                <w:sz w:val="20"/>
                <w:szCs w:val="20"/>
              </w:rPr>
            </w:pPr>
            <w:r w:rsidRPr="009C7522">
              <w:rPr>
                <w:rFonts w:ascii="Myriad Pro" w:eastAsia="Calibri" w:hAnsi="Myriad Pro"/>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936CE4" w14:textId="77777777" w:rsidR="00FD1FCB" w:rsidRPr="009C7522" w:rsidRDefault="00FD1FCB" w:rsidP="006C28B8">
            <w:pPr>
              <w:spacing w:after="0" w:line="240" w:lineRule="auto"/>
              <w:contextualSpacing/>
              <w:jc w:val="center"/>
              <w:rPr>
                <w:rFonts w:ascii="Myriad Pro" w:eastAsia="Calibri" w:hAnsi="Myriad Pro" w:cs="Times New Roman"/>
                <w:color w:val="FFFFFF" w:themeColor="background1"/>
                <w:sz w:val="20"/>
                <w:szCs w:val="20"/>
              </w:rPr>
            </w:pPr>
            <w:r w:rsidRPr="009C7522">
              <w:rPr>
                <w:rFonts w:ascii="Myriad Pro" w:eastAsia="Calibri" w:hAnsi="Myriad Pro"/>
                <w:color w:val="FFFFFF" w:themeColor="background1"/>
                <w:sz w:val="20"/>
                <w:szCs w:val="20"/>
              </w:rPr>
              <w:t>Долгосрочный период регулирования</w:t>
            </w:r>
          </w:p>
        </w:tc>
      </w:tr>
      <w:tr w:rsidR="001A784B" w:rsidRPr="00356F4D" w14:paraId="3DC1E246" w14:textId="77777777" w:rsidTr="00356F4D">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23EAC0" w14:textId="77777777" w:rsidR="00FD1FCB" w:rsidRPr="009C7522" w:rsidRDefault="00FD1FCB" w:rsidP="006C28B8">
            <w:pPr>
              <w:spacing w:after="0" w:line="240" w:lineRule="auto"/>
              <w:contextualSpacing/>
              <w:jc w:val="center"/>
              <w:rPr>
                <w:rFonts w:ascii="Myriad Pro" w:eastAsia="Calibri" w:hAnsi="Myriad Pro" w:cs="Times New Roman"/>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3F1BD3D"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2019</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BF59FCF"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2020</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9008917"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2021</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497F65E"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4D36B23" w14:textId="77777777" w:rsidR="00FD1FCB" w:rsidRPr="009C7522" w:rsidRDefault="00FD1FCB" w:rsidP="006C28B8">
            <w:pPr>
              <w:pStyle w:val="27"/>
              <w:shd w:val="clear" w:color="auto" w:fill="auto"/>
              <w:spacing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2023</w:t>
            </w:r>
          </w:p>
        </w:tc>
      </w:tr>
      <w:tr w:rsidR="001A784B" w:rsidRPr="00356F4D" w14:paraId="05DA77F9" w14:textId="77777777" w:rsidTr="00356F4D">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1278FC"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9B8486B"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DBF07CA"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49A9ED5"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ACC3208"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6A86940" w14:textId="77777777" w:rsidR="00FD1FCB" w:rsidRPr="009C7522" w:rsidRDefault="00FD1FCB" w:rsidP="006C28B8">
            <w:pPr>
              <w:spacing w:after="0" w:line="240" w:lineRule="auto"/>
              <w:contextualSpacing/>
              <w:jc w:val="center"/>
              <w:rPr>
                <w:rFonts w:ascii="Myriad Pro" w:eastAsia="Calibri" w:hAnsi="Myriad Pro"/>
                <w:color w:val="FFFFFF" w:themeColor="background1"/>
                <w:sz w:val="20"/>
                <w:szCs w:val="20"/>
              </w:rPr>
            </w:pPr>
            <w:r w:rsidRPr="009C7522">
              <w:rPr>
                <w:rFonts w:ascii="Myriad Pro" w:eastAsia="Calibri" w:hAnsi="Myriad Pro"/>
                <w:color w:val="FFFFFF" w:themeColor="background1"/>
                <w:sz w:val="20"/>
                <w:szCs w:val="20"/>
              </w:rPr>
              <w:t>6</w:t>
            </w:r>
          </w:p>
        </w:tc>
      </w:tr>
      <w:tr w:rsidR="00FD1FCB" w:rsidRPr="00356F4D" w14:paraId="25120B48" w14:textId="77777777" w:rsidTr="009C7522">
        <w:trPr>
          <w:trHeight w:val="20"/>
        </w:trPr>
        <w:tc>
          <w:tcPr>
            <w:tcW w:w="2232" w:type="pct"/>
            <w:tcBorders>
              <w:top w:val="single" w:sz="4" w:space="0" w:color="FFFFFF" w:themeColor="background1"/>
              <w:left w:val="single" w:sz="4" w:space="0" w:color="auto"/>
            </w:tcBorders>
            <w:shd w:val="clear" w:color="auto" w:fill="FFFFFF"/>
            <w:vAlign w:val="center"/>
          </w:tcPr>
          <w:p w14:paraId="29393605" w14:textId="77777777" w:rsidR="00FD1FCB" w:rsidRPr="001A784B" w:rsidRDefault="00FD1FCB" w:rsidP="00090C7F">
            <w:pPr>
              <w:pStyle w:val="27"/>
              <w:shd w:val="clear" w:color="auto" w:fill="auto"/>
              <w:spacing w:line="240" w:lineRule="auto"/>
              <w:jc w:val="left"/>
              <w:rPr>
                <w:rFonts w:ascii="Myriad Pro" w:hAnsi="Myriad Pro"/>
                <w:sz w:val="20"/>
                <w:szCs w:val="20"/>
              </w:rPr>
            </w:pPr>
            <w:r w:rsidRPr="001A784B">
              <w:rPr>
                <w:rStyle w:val="28pt"/>
                <w:rFonts w:ascii="Myriad Pro" w:eastAsiaTheme="majorEastAsia" w:hAnsi="Myriad Pro"/>
                <w:sz w:val="20"/>
                <w:szCs w:val="20"/>
              </w:rPr>
              <w:t>Плановый показатель средней продолжительности прекращений передачи электрической энергии на точку поставки (П</w:t>
            </w:r>
            <w:r w:rsidRPr="001A784B">
              <w:rPr>
                <w:rStyle w:val="28pt"/>
                <w:rFonts w:ascii="Myriad Pro" w:eastAsiaTheme="majorEastAsia" w:hAnsi="Myriad Pro"/>
                <w:sz w:val="20"/>
                <w:szCs w:val="20"/>
                <w:vertAlign w:val="subscript"/>
                <w:lang w:val="en-US"/>
              </w:rPr>
              <w:t>saidi</w:t>
            </w:r>
            <w:r w:rsidRPr="001A784B">
              <w:rPr>
                <w:rStyle w:val="28pt"/>
                <w:rFonts w:ascii="Myriad Pro" w:eastAsiaTheme="majorEastAsia" w:hAnsi="Myriad Pro"/>
                <w:sz w:val="20"/>
                <w:szCs w:val="20"/>
              </w:rPr>
              <w:t>), час</w:t>
            </w:r>
          </w:p>
        </w:tc>
        <w:tc>
          <w:tcPr>
            <w:tcW w:w="552" w:type="pct"/>
            <w:tcBorders>
              <w:top w:val="single" w:sz="4" w:space="0" w:color="FFFFFF" w:themeColor="background1"/>
              <w:left w:val="single" w:sz="4" w:space="0" w:color="auto"/>
            </w:tcBorders>
            <w:shd w:val="clear" w:color="auto" w:fill="FFFFFF"/>
            <w:vAlign w:val="center"/>
          </w:tcPr>
          <w:p w14:paraId="12DA17E4"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7,9029</w:t>
            </w:r>
          </w:p>
        </w:tc>
        <w:tc>
          <w:tcPr>
            <w:tcW w:w="556" w:type="pct"/>
            <w:tcBorders>
              <w:top w:val="single" w:sz="4" w:space="0" w:color="FFFFFF" w:themeColor="background1"/>
              <w:left w:val="single" w:sz="4" w:space="0" w:color="auto"/>
            </w:tcBorders>
            <w:shd w:val="clear" w:color="auto" w:fill="FFFFFF"/>
            <w:vAlign w:val="center"/>
          </w:tcPr>
          <w:p w14:paraId="53D33089"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7,7844</w:t>
            </w:r>
          </w:p>
        </w:tc>
        <w:tc>
          <w:tcPr>
            <w:tcW w:w="550" w:type="pct"/>
            <w:tcBorders>
              <w:top w:val="single" w:sz="4" w:space="0" w:color="FFFFFF" w:themeColor="background1"/>
              <w:left w:val="single" w:sz="4" w:space="0" w:color="auto"/>
            </w:tcBorders>
            <w:shd w:val="clear" w:color="auto" w:fill="FFFFFF"/>
            <w:vAlign w:val="center"/>
          </w:tcPr>
          <w:p w14:paraId="67F9E623"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7,6676</w:t>
            </w:r>
          </w:p>
        </w:tc>
        <w:tc>
          <w:tcPr>
            <w:tcW w:w="554" w:type="pct"/>
            <w:tcBorders>
              <w:top w:val="single" w:sz="4" w:space="0" w:color="FFFFFF" w:themeColor="background1"/>
              <w:left w:val="single" w:sz="4" w:space="0" w:color="auto"/>
            </w:tcBorders>
            <w:shd w:val="clear" w:color="auto" w:fill="FFFFFF"/>
            <w:vAlign w:val="center"/>
          </w:tcPr>
          <w:p w14:paraId="78FEBBE8"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7,5526</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5F7BA266"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7,4393</w:t>
            </w:r>
          </w:p>
        </w:tc>
      </w:tr>
      <w:tr w:rsidR="00FD1FCB" w:rsidRPr="00356F4D" w14:paraId="5CB6486D" w14:textId="77777777" w:rsidTr="006C28B8">
        <w:trPr>
          <w:trHeight w:val="20"/>
        </w:trPr>
        <w:tc>
          <w:tcPr>
            <w:tcW w:w="2232" w:type="pct"/>
            <w:tcBorders>
              <w:top w:val="single" w:sz="4" w:space="0" w:color="auto"/>
              <w:left w:val="single" w:sz="4" w:space="0" w:color="auto"/>
            </w:tcBorders>
            <w:shd w:val="clear" w:color="auto" w:fill="FFFFFF"/>
            <w:vAlign w:val="center"/>
          </w:tcPr>
          <w:p w14:paraId="40479608" w14:textId="77777777" w:rsidR="00FD1FCB" w:rsidRPr="001A784B" w:rsidRDefault="00FD1FCB" w:rsidP="00090C7F">
            <w:pPr>
              <w:pStyle w:val="27"/>
              <w:shd w:val="clear" w:color="auto" w:fill="auto"/>
              <w:spacing w:line="240" w:lineRule="auto"/>
              <w:jc w:val="left"/>
              <w:rPr>
                <w:rFonts w:ascii="Myriad Pro" w:hAnsi="Myriad Pro"/>
                <w:sz w:val="20"/>
                <w:szCs w:val="20"/>
              </w:rPr>
            </w:pPr>
            <w:r w:rsidRPr="001A784B">
              <w:rPr>
                <w:rStyle w:val="28pt"/>
                <w:rFonts w:ascii="Myriad Pro" w:eastAsiaTheme="majorEastAsia" w:hAnsi="Myriad Pro"/>
                <w:sz w:val="20"/>
                <w:szCs w:val="20"/>
              </w:rPr>
              <w:t>Плановый показатель средней частоты прекращений передачи электрической энергии на точку поставки (П</w:t>
            </w:r>
            <w:r w:rsidRPr="001A784B">
              <w:rPr>
                <w:rStyle w:val="28pt"/>
                <w:rFonts w:ascii="Myriad Pro" w:eastAsiaTheme="majorEastAsia" w:hAnsi="Myriad Pro"/>
                <w:sz w:val="20"/>
                <w:szCs w:val="20"/>
                <w:vertAlign w:val="subscript"/>
                <w:lang w:val="en-US"/>
              </w:rPr>
              <w:t>saifi</w:t>
            </w:r>
            <w:r w:rsidRPr="001A784B">
              <w:rPr>
                <w:rStyle w:val="28pt"/>
                <w:rFonts w:ascii="Myriad Pro" w:eastAsiaTheme="majorEastAsia" w:hAnsi="Myriad Pro"/>
                <w:sz w:val="20"/>
                <w:szCs w:val="20"/>
              </w:rPr>
              <w:t>), шт.</w:t>
            </w:r>
          </w:p>
        </w:tc>
        <w:tc>
          <w:tcPr>
            <w:tcW w:w="552" w:type="pct"/>
            <w:tcBorders>
              <w:top w:val="single" w:sz="4" w:space="0" w:color="auto"/>
              <w:left w:val="single" w:sz="4" w:space="0" w:color="auto"/>
            </w:tcBorders>
            <w:shd w:val="clear" w:color="auto" w:fill="FFFFFF"/>
            <w:vAlign w:val="center"/>
          </w:tcPr>
          <w:p w14:paraId="155398AF"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2,749</w:t>
            </w:r>
          </w:p>
        </w:tc>
        <w:tc>
          <w:tcPr>
            <w:tcW w:w="556" w:type="pct"/>
            <w:tcBorders>
              <w:top w:val="single" w:sz="4" w:space="0" w:color="auto"/>
              <w:left w:val="single" w:sz="4" w:space="0" w:color="auto"/>
            </w:tcBorders>
            <w:shd w:val="clear" w:color="auto" w:fill="FFFFFF"/>
            <w:vAlign w:val="center"/>
          </w:tcPr>
          <w:p w14:paraId="43153B01"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2,5318</w:t>
            </w:r>
          </w:p>
        </w:tc>
        <w:tc>
          <w:tcPr>
            <w:tcW w:w="550" w:type="pct"/>
            <w:tcBorders>
              <w:top w:val="single" w:sz="4" w:space="0" w:color="auto"/>
              <w:left w:val="single" w:sz="4" w:space="0" w:color="auto"/>
            </w:tcBorders>
            <w:shd w:val="clear" w:color="auto" w:fill="FFFFFF"/>
            <w:vAlign w:val="center"/>
          </w:tcPr>
          <w:p w14:paraId="20856F81"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2,3318</w:t>
            </w:r>
          </w:p>
        </w:tc>
        <w:tc>
          <w:tcPr>
            <w:tcW w:w="554" w:type="pct"/>
            <w:tcBorders>
              <w:top w:val="single" w:sz="4" w:space="0" w:color="auto"/>
              <w:left w:val="single" w:sz="4" w:space="0" w:color="auto"/>
            </w:tcBorders>
            <w:shd w:val="clear" w:color="auto" w:fill="FFFFFF"/>
            <w:vAlign w:val="center"/>
          </w:tcPr>
          <w:p w14:paraId="3A136F0C"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2,1476</w:t>
            </w:r>
          </w:p>
        </w:tc>
        <w:tc>
          <w:tcPr>
            <w:tcW w:w="556" w:type="pct"/>
            <w:tcBorders>
              <w:top w:val="single" w:sz="4" w:space="0" w:color="auto"/>
              <w:left w:val="single" w:sz="4" w:space="0" w:color="auto"/>
              <w:right w:val="single" w:sz="4" w:space="0" w:color="auto"/>
            </w:tcBorders>
            <w:shd w:val="clear" w:color="auto" w:fill="FFFFFF"/>
            <w:vAlign w:val="center"/>
          </w:tcPr>
          <w:p w14:paraId="1697E844"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1,9779</w:t>
            </w:r>
          </w:p>
        </w:tc>
      </w:tr>
      <w:tr w:rsidR="00FD1FCB" w:rsidRPr="00356F4D" w14:paraId="2B99A731" w14:textId="77777777" w:rsidTr="006C28B8">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80561A0" w14:textId="77777777" w:rsidR="00FD1FCB" w:rsidRPr="001A784B" w:rsidRDefault="00FD1FCB" w:rsidP="00090C7F">
            <w:pPr>
              <w:pStyle w:val="27"/>
              <w:shd w:val="clear" w:color="auto" w:fill="auto"/>
              <w:spacing w:line="240" w:lineRule="auto"/>
              <w:jc w:val="left"/>
              <w:rPr>
                <w:rFonts w:ascii="Myriad Pro" w:hAnsi="Myriad Pro"/>
                <w:sz w:val="20"/>
                <w:szCs w:val="20"/>
              </w:rPr>
            </w:pPr>
            <w:r w:rsidRPr="001A784B">
              <w:rPr>
                <w:rStyle w:val="28pt"/>
                <w:rFonts w:ascii="Myriad Pro" w:eastAsiaTheme="majorEastAsia" w:hAnsi="Myriad Pro"/>
                <w:sz w:val="20"/>
                <w:szCs w:val="20"/>
              </w:rPr>
              <w:t>Плановый показатель уровня качества осуществляемого технологического присоединения к сети (П</w:t>
            </w:r>
            <w:r w:rsidRPr="001A784B">
              <w:rPr>
                <w:rStyle w:val="28pt"/>
                <w:rFonts w:ascii="Myriad Pro" w:eastAsiaTheme="majorEastAsia" w:hAnsi="Myriad Pro"/>
                <w:sz w:val="20"/>
                <w:szCs w:val="20"/>
                <w:vertAlign w:val="subscript"/>
              </w:rPr>
              <w:t>тпр</w:t>
            </w:r>
            <w:r w:rsidRPr="001A784B">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617F23C5"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1,0302</w:t>
            </w:r>
          </w:p>
        </w:tc>
        <w:tc>
          <w:tcPr>
            <w:tcW w:w="556" w:type="pct"/>
            <w:tcBorders>
              <w:top w:val="single" w:sz="4" w:space="0" w:color="auto"/>
              <w:left w:val="single" w:sz="4" w:space="0" w:color="auto"/>
              <w:bottom w:val="single" w:sz="4" w:space="0" w:color="auto"/>
            </w:tcBorders>
            <w:shd w:val="clear" w:color="auto" w:fill="FFFFFF"/>
            <w:vAlign w:val="center"/>
          </w:tcPr>
          <w:p w14:paraId="658C24F1"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1,0147</w:t>
            </w:r>
          </w:p>
        </w:tc>
        <w:tc>
          <w:tcPr>
            <w:tcW w:w="550" w:type="pct"/>
            <w:tcBorders>
              <w:top w:val="single" w:sz="4" w:space="0" w:color="auto"/>
              <w:left w:val="single" w:sz="4" w:space="0" w:color="auto"/>
              <w:bottom w:val="single" w:sz="4" w:space="0" w:color="auto"/>
            </w:tcBorders>
            <w:shd w:val="clear" w:color="auto" w:fill="FFFFFF"/>
            <w:vAlign w:val="center"/>
          </w:tcPr>
          <w:p w14:paraId="4C720C5D"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w:t>
            </w:r>
          </w:p>
        </w:tc>
        <w:tc>
          <w:tcPr>
            <w:tcW w:w="554" w:type="pct"/>
            <w:tcBorders>
              <w:top w:val="single" w:sz="4" w:space="0" w:color="auto"/>
              <w:left w:val="single" w:sz="4" w:space="0" w:color="auto"/>
              <w:bottom w:val="single" w:sz="4" w:space="0" w:color="auto"/>
            </w:tcBorders>
            <w:shd w:val="clear" w:color="auto" w:fill="FFFFFF"/>
            <w:vAlign w:val="center"/>
          </w:tcPr>
          <w:p w14:paraId="4E512B51"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1AF7B2F8" w14:textId="77777777" w:rsidR="00FD1FCB" w:rsidRPr="009C7522" w:rsidRDefault="00FD1FCB" w:rsidP="00090C7F">
            <w:pPr>
              <w:spacing w:after="0" w:line="240" w:lineRule="auto"/>
              <w:jc w:val="center"/>
              <w:rPr>
                <w:rFonts w:ascii="Myriad Pro" w:hAnsi="Myriad Pro" w:cs="Arial"/>
                <w:color w:val="000000"/>
                <w:sz w:val="20"/>
                <w:szCs w:val="20"/>
              </w:rPr>
            </w:pPr>
            <w:r w:rsidRPr="009C7522">
              <w:rPr>
                <w:rFonts w:ascii="Myriad Pro" w:eastAsia="Calibri" w:hAnsi="Myriad Pro" w:cs="Arial"/>
                <w:color w:val="000000"/>
                <w:sz w:val="20"/>
                <w:szCs w:val="20"/>
              </w:rPr>
              <w:t>1</w:t>
            </w:r>
          </w:p>
        </w:tc>
      </w:tr>
    </w:tbl>
    <w:p w14:paraId="40AFC723" w14:textId="77777777" w:rsidR="00FD1FCB" w:rsidRDefault="00FD1FCB" w:rsidP="00FD1FCB">
      <w:pPr>
        <w:spacing w:after="0" w:line="360" w:lineRule="auto"/>
        <w:contextualSpacing/>
        <w:jc w:val="both"/>
        <w:rPr>
          <w:rFonts w:ascii="Myriad Pro" w:eastAsia="Calibri" w:hAnsi="Myriad Pro" w:cs="Times New Roman"/>
          <w:b/>
          <w:sz w:val="26"/>
          <w:szCs w:val="26"/>
        </w:rPr>
      </w:pPr>
    </w:p>
    <w:p w14:paraId="3277565E" w14:textId="77777777" w:rsidR="00827477" w:rsidRPr="00CD1C6B" w:rsidRDefault="00827477" w:rsidP="00827477">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ИСПОЛНИТЕЛЯ</w:t>
      </w:r>
    </w:p>
    <w:p w14:paraId="27392705" w14:textId="77777777" w:rsidR="00827477" w:rsidRPr="00CD1C6B" w:rsidRDefault="00827477" w:rsidP="00827477">
      <w:pPr>
        <w:spacing w:after="0" w:line="360" w:lineRule="auto"/>
        <w:ind w:firstLine="708"/>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Исполнителем проанализированы</w:t>
      </w:r>
      <w:r w:rsidR="001A784B">
        <w:rPr>
          <w:rFonts w:ascii="Myriad Pro" w:eastAsia="Calibri" w:hAnsi="Myriad Pro" w:cs="Times New Roman"/>
          <w:sz w:val="26"/>
          <w:szCs w:val="26"/>
        </w:rPr>
        <w:t xml:space="preserve"> </w:t>
      </w:r>
      <w:r w:rsidR="001A784B" w:rsidRPr="00CD1C6B">
        <w:rPr>
          <w:rFonts w:ascii="Myriad Pro" w:eastAsia="Calibri" w:hAnsi="Myriad Pro" w:cs="Times New Roman"/>
          <w:sz w:val="26"/>
          <w:szCs w:val="26"/>
        </w:rPr>
        <w:t>материалы</w:t>
      </w:r>
      <w:r w:rsidR="001A784B">
        <w:rPr>
          <w:rFonts w:ascii="Myriad Pro" w:eastAsia="Calibri" w:hAnsi="Myriad Pro" w:cs="Times New Roman"/>
          <w:sz w:val="26"/>
          <w:szCs w:val="26"/>
        </w:rPr>
        <w:t>,</w:t>
      </w:r>
      <w:r w:rsidRPr="00CD1C6B">
        <w:rPr>
          <w:rFonts w:ascii="Myriad Pro" w:eastAsia="Calibri" w:hAnsi="Myriad Pro" w:cs="Times New Roman"/>
          <w:sz w:val="26"/>
          <w:szCs w:val="26"/>
        </w:rPr>
        <w:t xml:space="preserve"> представленные </w:t>
      </w:r>
      <w:r w:rsidR="001A784B" w:rsidRPr="00CD1C6B">
        <w:rPr>
          <w:rFonts w:ascii="Myriad Pro" w:eastAsia="Calibri" w:hAnsi="Myriad Pro" w:cs="Times New Roman"/>
          <w:sz w:val="26"/>
          <w:szCs w:val="26"/>
        </w:rPr>
        <w:t>филиал</w:t>
      </w:r>
      <w:r w:rsidR="001A784B">
        <w:rPr>
          <w:rFonts w:ascii="Myriad Pro" w:eastAsia="Calibri" w:hAnsi="Myriad Pro" w:cs="Times New Roman"/>
          <w:sz w:val="26"/>
          <w:szCs w:val="26"/>
        </w:rPr>
        <w:t>ом</w:t>
      </w:r>
      <w:r w:rsidR="001A784B" w:rsidRPr="00CD1C6B">
        <w:rPr>
          <w:rFonts w:ascii="Myriad Pro" w:eastAsia="Calibri" w:hAnsi="Myriad Pro" w:cs="Times New Roman"/>
          <w:sz w:val="26"/>
          <w:szCs w:val="26"/>
        </w:rPr>
        <w:t xml:space="preserve"> ПАО </w:t>
      </w:r>
      <w:r w:rsidR="00BA3D04">
        <w:rPr>
          <w:rFonts w:ascii="Myriad Pro" w:eastAsia="Calibri" w:hAnsi="Myriad Pro" w:cs="Times New Roman"/>
          <w:sz w:val="26"/>
          <w:szCs w:val="26"/>
        </w:rPr>
        <w:t>«</w:t>
      </w:r>
      <w:r w:rsidR="001A784B" w:rsidRPr="00CD1C6B">
        <w:rPr>
          <w:rFonts w:ascii="Myriad Pro" w:eastAsia="Calibri" w:hAnsi="Myriad Pro" w:cs="Times New Roman"/>
          <w:sz w:val="26"/>
          <w:szCs w:val="26"/>
        </w:rPr>
        <w:t xml:space="preserve">МРСК </w:t>
      </w:r>
      <w:r w:rsidR="001A784B">
        <w:rPr>
          <w:rFonts w:ascii="Myriad Pro" w:eastAsia="Calibri" w:hAnsi="Myriad Pro" w:cs="Times New Roman"/>
          <w:sz w:val="26"/>
          <w:szCs w:val="26"/>
        </w:rPr>
        <w:t>Юга</w:t>
      </w:r>
      <w:r w:rsidR="00BA3D04">
        <w:rPr>
          <w:rFonts w:ascii="Myriad Pro" w:eastAsia="Calibri" w:hAnsi="Myriad Pro" w:cs="Times New Roman"/>
          <w:sz w:val="26"/>
          <w:szCs w:val="26"/>
        </w:rPr>
        <w:t>»</w:t>
      </w:r>
      <w:r w:rsidR="001A784B" w:rsidRPr="00CD1C6B">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sidR="001A784B">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001A784B">
        <w:rPr>
          <w:rFonts w:ascii="Myriad Pro" w:eastAsia="Calibri" w:hAnsi="Myriad Pro" w:cs="Times New Roman"/>
          <w:sz w:val="26"/>
          <w:szCs w:val="26"/>
        </w:rPr>
        <w:t>.</w:t>
      </w:r>
    </w:p>
    <w:p w14:paraId="569AC09C" w14:textId="77777777" w:rsidR="00827477" w:rsidRPr="00CD1C6B" w:rsidRDefault="00827477" w:rsidP="00827477">
      <w:pPr>
        <w:spacing w:after="0" w:line="360" w:lineRule="auto"/>
        <w:ind w:firstLine="708"/>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По мнению Исполнителя данные для расчета показателей надежности и качества услуг по передаче электрической энергии представлены со стороны филиала в полном объеме, формат которых соответствует требованиям</w:t>
      </w:r>
      <w:r>
        <w:rPr>
          <w:rFonts w:ascii="Myriad Pro" w:eastAsia="Calibri" w:hAnsi="Myriad Pro" w:cs="Times New Roman"/>
          <w:sz w:val="26"/>
          <w:szCs w:val="26"/>
        </w:rPr>
        <w:t>,</w:t>
      </w:r>
      <w:r w:rsidRPr="00CD1C6B">
        <w:rPr>
          <w:rFonts w:ascii="Myriad Pro" w:eastAsia="Calibri" w:hAnsi="Myriad Pro" w:cs="Times New Roman"/>
          <w:sz w:val="26"/>
          <w:szCs w:val="26"/>
        </w:rPr>
        <w:t xml:space="preserve"> установленным в Методических указаниях №1256.</w:t>
      </w:r>
    </w:p>
    <w:p w14:paraId="09DBF9B1" w14:textId="77777777" w:rsidR="00827477" w:rsidRDefault="00827477" w:rsidP="00827477">
      <w:pPr>
        <w:spacing w:after="0" w:line="360" w:lineRule="auto"/>
        <w:ind w:firstLine="708"/>
        <w:jc w:val="both"/>
        <w:rPr>
          <w:rFonts w:ascii="Myriad Pro" w:hAnsi="Myriad Pro"/>
          <w:sz w:val="26"/>
          <w:szCs w:val="26"/>
        </w:rPr>
      </w:pPr>
      <w:r w:rsidRPr="00CD1C6B">
        <w:rPr>
          <w:rFonts w:ascii="Myriad Pro" w:hAnsi="Myriad Pro"/>
          <w:sz w:val="26"/>
          <w:szCs w:val="26"/>
        </w:rPr>
        <w:t xml:space="preserve">Исполнителем проведен </w:t>
      </w:r>
      <w:r>
        <w:rPr>
          <w:rFonts w:ascii="Myriad Pro" w:hAnsi="Myriad Pro"/>
          <w:sz w:val="26"/>
          <w:szCs w:val="26"/>
        </w:rPr>
        <w:t xml:space="preserve">анализ документов и расчетов </w:t>
      </w:r>
      <w:r w:rsidRPr="00CD1C6B">
        <w:rPr>
          <w:rFonts w:ascii="Myriad Pro" w:hAnsi="Myriad Pro"/>
          <w:sz w:val="26"/>
          <w:szCs w:val="26"/>
        </w:rPr>
        <w:t>показателей надежности и качества, оказываемых филиалом услуг по передаче электрической энергии с использованием данных</w:t>
      </w:r>
      <w:r>
        <w:rPr>
          <w:rFonts w:ascii="Myriad Pro" w:hAnsi="Myriad Pro"/>
          <w:sz w:val="26"/>
          <w:szCs w:val="26"/>
        </w:rPr>
        <w:t>,</w:t>
      </w:r>
      <w:r w:rsidRPr="00CD1C6B">
        <w:rPr>
          <w:rFonts w:ascii="Myriad Pro" w:hAnsi="Myriad Pro"/>
          <w:sz w:val="26"/>
          <w:szCs w:val="26"/>
        </w:rPr>
        <w:t xml:space="preserve"> представленных </w:t>
      </w:r>
      <w:r w:rsidRPr="00CD1C6B">
        <w:rPr>
          <w:rFonts w:ascii="Myriad Pro" w:eastAsia="Calibri" w:hAnsi="Myriad Pro" w:cs="Times New Roman"/>
          <w:sz w:val="26"/>
          <w:szCs w:val="26"/>
        </w:rPr>
        <w:t>филиал</w:t>
      </w:r>
      <w:r>
        <w:rPr>
          <w:rFonts w:ascii="Myriad Pro" w:eastAsia="Calibri" w:hAnsi="Myriad Pro" w:cs="Times New Roman"/>
          <w:sz w:val="26"/>
          <w:szCs w:val="26"/>
        </w:rPr>
        <w:t>ом</w:t>
      </w:r>
      <w:r w:rsidRPr="00CD1C6B">
        <w:rPr>
          <w:rFonts w:ascii="Myriad Pro" w:eastAsia="Calibri" w:hAnsi="Myriad Pro" w:cs="Times New Roman"/>
          <w:sz w:val="26"/>
          <w:szCs w:val="26"/>
        </w:rPr>
        <w:t xml:space="preserve"> ПАО </w:t>
      </w:r>
      <w:r w:rsidR="00BA3D04">
        <w:rPr>
          <w:rFonts w:ascii="Myriad Pro" w:eastAsia="Calibri" w:hAnsi="Myriad Pro" w:cs="Times New Roman"/>
          <w:sz w:val="26"/>
          <w:szCs w:val="26"/>
        </w:rPr>
        <w:t>«</w:t>
      </w:r>
      <w:r w:rsidRPr="00CD1C6B">
        <w:rPr>
          <w:rFonts w:ascii="Myriad Pro" w:eastAsia="Calibri" w:hAnsi="Myriad Pro" w:cs="Times New Roman"/>
          <w:sz w:val="26"/>
          <w:szCs w:val="26"/>
        </w:rPr>
        <w:t xml:space="preserve">МРСК </w:t>
      </w:r>
      <w:r>
        <w:rPr>
          <w:rFonts w:ascii="Myriad Pro" w:eastAsia="Calibri" w:hAnsi="Myriad Pro" w:cs="Times New Roman"/>
          <w:sz w:val="26"/>
          <w:szCs w:val="26"/>
        </w:rPr>
        <w:t>Юга</w:t>
      </w:r>
      <w:r w:rsidR="00BA3D04">
        <w:rPr>
          <w:rFonts w:ascii="Myriad Pro" w:eastAsia="Calibri" w:hAnsi="Myriad Pro" w:cs="Times New Roman"/>
          <w:sz w:val="26"/>
          <w:szCs w:val="26"/>
        </w:rPr>
        <w:t>»</w:t>
      </w:r>
      <w:r w:rsidRPr="00CD1C6B">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Pr>
          <w:rFonts w:ascii="Myriad Pro" w:eastAsia="Calibri" w:hAnsi="Myriad Pro" w:cs="Times New Roman"/>
          <w:sz w:val="26"/>
          <w:szCs w:val="26"/>
        </w:rPr>
        <w:t>, п</w:t>
      </w:r>
      <w:r w:rsidRPr="00CD1C6B">
        <w:rPr>
          <w:rFonts w:ascii="Myriad Pro" w:hAnsi="Myriad Pro"/>
          <w:sz w:val="26"/>
          <w:szCs w:val="26"/>
        </w:rPr>
        <w:t xml:space="preserve">оказатели надежности. </w:t>
      </w:r>
    </w:p>
    <w:p w14:paraId="5706A6AF" w14:textId="77777777" w:rsidR="00827477" w:rsidRPr="009C7522" w:rsidRDefault="00827477" w:rsidP="009C7522">
      <w:pPr>
        <w:spacing w:after="0" w:line="360" w:lineRule="auto"/>
        <w:ind w:firstLine="708"/>
        <w:contextualSpacing/>
        <w:jc w:val="both"/>
        <w:rPr>
          <w:rFonts w:ascii="Myriad Pro" w:hAnsi="Myriad Pro"/>
          <w:sz w:val="26"/>
          <w:szCs w:val="26"/>
        </w:rPr>
      </w:pPr>
      <w:r w:rsidRPr="001A784B">
        <w:rPr>
          <w:rFonts w:ascii="Myriad Pro" w:hAnsi="Myriad Pro"/>
          <w:sz w:val="26"/>
          <w:szCs w:val="26"/>
        </w:rPr>
        <w:t>В отношение планового</w:t>
      </w:r>
      <w:r w:rsidRPr="009C7522">
        <w:rPr>
          <w:rFonts w:ascii="Myriad Pro" w:hAnsi="Myriad Pro"/>
          <w:sz w:val="26"/>
          <w:szCs w:val="26"/>
        </w:rPr>
        <w:t xml:space="preserve"> показателя уровня качества осуществляемого технологического присоединения к сети (Птпр).</w:t>
      </w:r>
    </w:p>
    <w:p w14:paraId="353567EF" w14:textId="77777777" w:rsidR="00827477" w:rsidRPr="00356F4D" w:rsidRDefault="00827477" w:rsidP="009C7522">
      <w:pPr>
        <w:pStyle w:val="ConsPlusNormal"/>
        <w:spacing w:line="360" w:lineRule="auto"/>
        <w:ind w:firstLine="540"/>
        <w:contextualSpacing/>
        <w:jc w:val="both"/>
        <w:rPr>
          <w:rFonts w:cstheme="minorBidi"/>
        </w:rPr>
      </w:pPr>
      <w:r w:rsidRPr="001A784B">
        <w:rPr>
          <w:rFonts w:cstheme="minorBidi"/>
        </w:rPr>
        <w:t>Показатель уровня качества осуществляемого технологического присоединения к сети (</w:t>
      </w:r>
      <w:r w:rsidRPr="00073852">
        <w:rPr>
          <w:rFonts w:cstheme="minorBidi"/>
        </w:rPr>
        <w:t>Птпр) определяется по формуле:</w:t>
      </w:r>
    </w:p>
    <w:p w14:paraId="5CE105ED" w14:textId="77777777" w:rsidR="00827477" w:rsidRPr="00356F4D" w:rsidRDefault="00827477" w:rsidP="009C7522">
      <w:pPr>
        <w:pStyle w:val="ConsPlusNormal"/>
        <w:spacing w:line="360" w:lineRule="auto"/>
        <w:contextualSpacing/>
        <w:jc w:val="both"/>
        <w:rPr>
          <w:rFonts w:cstheme="minorBidi"/>
        </w:rPr>
      </w:pPr>
    </w:p>
    <w:p w14:paraId="3FAD4797" w14:textId="77777777" w:rsidR="00827477" w:rsidRPr="009C7522" w:rsidRDefault="00827477" w:rsidP="009C7522">
      <w:pPr>
        <w:spacing w:after="0" w:line="360" w:lineRule="auto"/>
        <w:ind w:firstLine="708"/>
        <w:contextualSpacing/>
        <w:jc w:val="both"/>
        <w:rPr>
          <w:rFonts w:ascii="Myriad Pro" w:hAnsi="Myriad Pro"/>
        </w:rPr>
      </w:pPr>
      <w:bookmarkStart w:id="51" w:name="Par300"/>
      <w:bookmarkEnd w:id="51"/>
      <w:r w:rsidRPr="009C7522">
        <w:rPr>
          <w:rFonts w:ascii="Myriad Pro" w:hAnsi="Myriad Pro"/>
        </w:rPr>
        <w:t>П</w:t>
      </w:r>
      <w:r w:rsidRPr="009C7522">
        <w:rPr>
          <w:rFonts w:ascii="Myriad Pro" w:hAnsi="Myriad Pro"/>
          <w:vertAlign w:val="subscript"/>
        </w:rPr>
        <w:t>тпр</w:t>
      </w:r>
      <w:r w:rsidRPr="009C7522">
        <w:rPr>
          <w:rFonts w:ascii="Myriad Pro" w:hAnsi="Myriad Pro"/>
        </w:rPr>
        <w:t xml:space="preserve"> = 0.5 x П</w:t>
      </w:r>
      <w:r w:rsidRPr="009C7522">
        <w:rPr>
          <w:rFonts w:ascii="Myriad Pro" w:hAnsi="Myriad Pro"/>
          <w:vertAlign w:val="subscript"/>
        </w:rPr>
        <w:t>заяв_тпр</w:t>
      </w:r>
      <w:r w:rsidRPr="009C7522">
        <w:rPr>
          <w:rFonts w:ascii="Myriad Pro" w:hAnsi="Myriad Pro"/>
        </w:rPr>
        <w:t xml:space="preserve"> + 0.5 x П</w:t>
      </w:r>
      <w:r w:rsidRPr="009C7522">
        <w:rPr>
          <w:rFonts w:ascii="Myriad Pro" w:hAnsi="Myriad Pro"/>
          <w:vertAlign w:val="subscript"/>
        </w:rPr>
        <w:t>нс_тпр</w:t>
      </w:r>
      <w:r w:rsidRPr="009C7522">
        <w:rPr>
          <w:rFonts w:ascii="Myriad Pro" w:hAnsi="Myriad Pro"/>
        </w:rPr>
        <w:t>,</w:t>
      </w:r>
    </w:p>
    <w:p w14:paraId="75A0344F" w14:textId="77777777" w:rsidR="00827477" w:rsidRPr="00356F4D" w:rsidRDefault="00827477" w:rsidP="009C7522">
      <w:pPr>
        <w:pStyle w:val="ConsPlusNormal"/>
        <w:spacing w:line="360" w:lineRule="auto"/>
        <w:ind w:firstLine="540"/>
        <w:contextualSpacing/>
        <w:jc w:val="both"/>
        <w:rPr>
          <w:rFonts w:cstheme="minorBidi"/>
        </w:rPr>
      </w:pPr>
      <w:r w:rsidRPr="001A784B">
        <w:rPr>
          <w:rFonts w:cstheme="minorBidi"/>
        </w:rPr>
        <w:t>Пзаяв_тпр - показатель качества рассмотрения заявок на технологическое присоединение к сети, определяемый исходя из рассмотрения заявок на техно</w:t>
      </w:r>
      <w:r w:rsidRPr="00073852">
        <w:rPr>
          <w:rFonts w:cstheme="minorBidi"/>
        </w:rPr>
        <w:t>логическое присоединение к сети, получен</w:t>
      </w:r>
      <w:r w:rsidRPr="00356F4D">
        <w:rPr>
          <w:rFonts w:cstheme="minorBidi"/>
        </w:rPr>
        <w:t>ных от заявителей;</w:t>
      </w:r>
    </w:p>
    <w:p w14:paraId="1E03AD58" w14:textId="77777777" w:rsidR="00827477" w:rsidRPr="00356F4D" w:rsidRDefault="00827477" w:rsidP="009C7522">
      <w:pPr>
        <w:pStyle w:val="ConsPlusNormal"/>
        <w:spacing w:line="360" w:lineRule="auto"/>
        <w:ind w:firstLine="540"/>
        <w:contextualSpacing/>
        <w:jc w:val="both"/>
        <w:rPr>
          <w:rFonts w:cstheme="minorBidi"/>
        </w:rPr>
      </w:pPr>
      <w:r w:rsidRPr="00356F4D">
        <w:rPr>
          <w:rFonts w:cstheme="minorBidi"/>
        </w:rPr>
        <w:t>Пнс_тпр - показатель качества исполнения договоров об осуществлении технологического присоединения заявителей к сети;</w:t>
      </w:r>
    </w:p>
    <w:p w14:paraId="0E1DB927" w14:textId="77777777" w:rsidR="00827477" w:rsidRPr="00356F4D" w:rsidRDefault="00827477" w:rsidP="009C7522">
      <w:pPr>
        <w:spacing w:after="0" w:line="360" w:lineRule="auto"/>
        <w:ind w:firstLine="708"/>
        <w:contextualSpacing/>
        <w:jc w:val="both"/>
        <w:rPr>
          <w:rFonts w:ascii="Myriad Pro" w:hAnsi="Myriad Pro"/>
          <w:sz w:val="26"/>
          <w:szCs w:val="26"/>
        </w:rPr>
      </w:pPr>
      <w:r w:rsidRPr="00356F4D">
        <w:rPr>
          <w:rFonts w:ascii="Myriad Pro" w:hAnsi="Myriad Pro"/>
          <w:sz w:val="26"/>
          <w:szCs w:val="26"/>
        </w:rPr>
        <w:t xml:space="preserve">При этом пунктом 3.3.1.4. Методических указаний № 1256 определено, что неулучшаемым значением является 1. </w:t>
      </w:r>
    </w:p>
    <w:p w14:paraId="2554B8C7" w14:textId="77777777" w:rsidR="00827477" w:rsidRPr="00356F4D" w:rsidRDefault="00827477" w:rsidP="009C7522">
      <w:pPr>
        <w:spacing w:after="0" w:line="360" w:lineRule="auto"/>
        <w:ind w:firstLine="708"/>
        <w:contextualSpacing/>
        <w:jc w:val="both"/>
        <w:rPr>
          <w:rFonts w:ascii="Myriad Pro" w:hAnsi="Myriad Pro"/>
          <w:sz w:val="26"/>
          <w:szCs w:val="26"/>
        </w:rPr>
      </w:pPr>
      <w:r w:rsidRPr="00356F4D">
        <w:rPr>
          <w:rFonts w:ascii="Myriad Pro" w:hAnsi="Myriad Pro"/>
          <w:sz w:val="26"/>
          <w:szCs w:val="26"/>
        </w:rPr>
        <w:t>По фактическим данным за 2016 год Пзаяв_тпр сложилось в размере 1,0296, Пнс_тпр равен 1,0621.</w:t>
      </w:r>
    </w:p>
    <w:p w14:paraId="3E417931" w14:textId="77777777" w:rsidR="00827477" w:rsidRPr="00356F4D" w:rsidRDefault="00827477" w:rsidP="009C7522">
      <w:pPr>
        <w:spacing w:after="0" w:line="360" w:lineRule="auto"/>
        <w:ind w:firstLine="708"/>
        <w:contextualSpacing/>
        <w:jc w:val="both"/>
        <w:rPr>
          <w:rFonts w:ascii="Myriad Pro" w:hAnsi="Myriad Pro"/>
          <w:sz w:val="26"/>
          <w:szCs w:val="26"/>
        </w:rPr>
      </w:pPr>
      <w:r w:rsidRPr="00356F4D">
        <w:rPr>
          <w:rFonts w:ascii="Myriad Pro" w:hAnsi="Myriad Pro"/>
          <w:sz w:val="26"/>
          <w:szCs w:val="26"/>
        </w:rPr>
        <w:t xml:space="preserve">Ежегодное улучшение данного показателя формируется темпом (1-0,015), исходя из факта 2016 года, план 2018 год сформируется на уровне -1,0621*0,985*0,985 = 1,0302. На 2019 год с применением показателя улучшения значение равняется 1,0147, на 2020 год – расчетное значение сформируется на уровне 0,9995, что ниже неулучшаемого показателя в 1. Следовательно на 2020 и последующие периоды регулирования данный показатель применяется 1. Утвержденные Службой по тарифам Астраханской области и рассчитанные Исполнителем показатели совпадают. </w:t>
      </w:r>
    </w:p>
    <w:p w14:paraId="70D330E7" w14:textId="77777777" w:rsidR="00827477" w:rsidRPr="0018145B" w:rsidRDefault="00827477" w:rsidP="009C7522">
      <w:pPr>
        <w:spacing w:after="0" w:line="360" w:lineRule="auto"/>
        <w:ind w:firstLine="709"/>
        <w:contextualSpacing/>
        <w:jc w:val="both"/>
        <w:rPr>
          <w:rFonts w:ascii="Myriad Pro" w:hAnsi="Myriad Pro"/>
          <w:sz w:val="26"/>
          <w:szCs w:val="26"/>
        </w:rPr>
      </w:pPr>
      <w:r w:rsidRPr="00356F4D">
        <w:rPr>
          <w:rFonts w:ascii="Myriad Pro" w:hAnsi="Myriad Pro"/>
          <w:sz w:val="26"/>
          <w:szCs w:val="26"/>
        </w:rPr>
        <w:t>Плановый показатель средней продолжительности прекращений передачи</w:t>
      </w:r>
      <w:r w:rsidRPr="007440D3">
        <w:rPr>
          <w:rFonts w:ascii="Myriad Pro" w:hAnsi="Myriad Pro"/>
          <w:sz w:val="26"/>
          <w:szCs w:val="26"/>
        </w:rPr>
        <w:t xml:space="preserve"> электрической энергии на точку поставки (Пsaidi), рассчитан из минимального значения за фактические три предыдущих периода в размере – 8,0233 с применением </w:t>
      </w:r>
      <w:r>
        <w:rPr>
          <w:rFonts w:ascii="Myriad Pro" w:hAnsi="Myriad Pro"/>
          <w:sz w:val="26"/>
          <w:szCs w:val="26"/>
        </w:rPr>
        <w:t xml:space="preserve">ежегодного улучшения данного показателя темпом (1-0,015). Следовательно на 2018 год показатель формируется 7,9029, и исходя из дальнейшего улучшения данного показателя 2019 год расчетный показатель будет -7,7844, 2020 год-7,6676, 2021 год -7,5526, 2022 год-7,4393. </w:t>
      </w:r>
    </w:p>
    <w:p w14:paraId="71080188" w14:textId="77777777" w:rsidR="00827477" w:rsidRPr="0018145B" w:rsidRDefault="00827477" w:rsidP="00827477">
      <w:pPr>
        <w:spacing w:after="0" w:line="360" w:lineRule="auto"/>
        <w:ind w:firstLine="708"/>
        <w:jc w:val="both"/>
        <w:rPr>
          <w:rFonts w:ascii="Myriad Pro" w:hAnsi="Myriad Pro"/>
          <w:sz w:val="26"/>
          <w:szCs w:val="26"/>
        </w:rPr>
      </w:pPr>
      <w:r>
        <w:rPr>
          <w:rFonts w:ascii="Myriad Pro" w:hAnsi="Myriad Pro"/>
          <w:sz w:val="26"/>
          <w:szCs w:val="26"/>
        </w:rPr>
        <w:t xml:space="preserve">Утвержденные Службой по тарифам Астраханской области и рассчитанные Исполнителем показатели совпадают. </w:t>
      </w:r>
    </w:p>
    <w:p w14:paraId="5B2FA2BC" w14:textId="77777777" w:rsidR="00982277" w:rsidRDefault="00982277" w:rsidP="001E7097">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br w:type="page"/>
      </w:r>
    </w:p>
    <w:p w14:paraId="4D82E887" w14:textId="77777777" w:rsidR="004D7D17" w:rsidRDefault="004D7D17" w:rsidP="009F51C4">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52" w:name="_Toc41169666"/>
      <w:r w:rsidRPr="004D7D17">
        <w:rPr>
          <w:rFonts w:ascii="Myriad Pro" w:hAnsi="Myriad Pro"/>
          <w:b/>
          <w:color w:val="4F6228" w:themeColor="accent3" w:themeShade="80"/>
          <w:sz w:val="28"/>
          <w:szCs w:val="28"/>
        </w:rPr>
        <w:t>Экспертиза обоснованности расчетов регулирующего органа по статьям неподконтрольных расходов на 2019 год.</w:t>
      </w:r>
      <w:bookmarkEnd w:id="52"/>
    </w:p>
    <w:p w14:paraId="321F61E7" w14:textId="77777777" w:rsidR="00F015A9" w:rsidRDefault="00F015A9" w:rsidP="00F015A9">
      <w:pPr>
        <w:pStyle w:val="ConsPlusNormal"/>
        <w:spacing w:line="360" w:lineRule="auto"/>
        <w:ind w:firstLine="709"/>
        <w:jc w:val="both"/>
      </w:pPr>
      <w:r>
        <w:t>Согласно пункту 11 Методических указаний № 98-э неподконтрольные расходы, определяемые методом экономически обоснованных расходов, соответственно для каждого года долгосрочного периода регулирования, включающие в себя:</w:t>
      </w:r>
    </w:p>
    <w:p w14:paraId="78FBB31B" w14:textId="77777777" w:rsidR="00F015A9" w:rsidRDefault="00F015A9" w:rsidP="00F015A9">
      <w:pPr>
        <w:pStyle w:val="ConsPlusNormal"/>
        <w:spacing w:line="360" w:lineRule="auto"/>
        <w:ind w:firstLine="709"/>
        <w:jc w:val="both"/>
      </w:pPr>
      <w:r>
        <w:t>- расходы на финансирование капитальных вложений из прибыли (в соответствии с пунктом 32 Основ ценообразования № 1178)</w:t>
      </w:r>
      <w:r w:rsidR="00015999">
        <w:t>;</w:t>
      </w:r>
    </w:p>
    <w:p w14:paraId="6B130AFE" w14:textId="77777777" w:rsidR="00F015A9" w:rsidRDefault="00F015A9" w:rsidP="00F015A9">
      <w:pPr>
        <w:pStyle w:val="ConsPlusNormal"/>
        <w:spacing w:line="360" w:lineRule="auto"/>
        <w:ind w:firstLine="709"/>
        <w:jc w:val="both"/>
      </w:pPr>
      <w:r>
        <w:t>- оплату налогов на прибыль, имущество и иных налогов (в соответствии с пунктами 20 и 28 Основ ценообразования № 1178);</w:t>
      </w:r>
    </w:p>
    <w:p w14:paraId="54999999" w14:textId="77777777" w:rsidR="00F015A9" w:rsidRDefault="00F015A9" w:rsidP="00F015A9">
      <w:pPr>
        <w:pStyle w:val="ConsPlusNormal"/>
        <w:spacing w:line="360" w:lineRule="auto"/>
        <w:ind w:firstLine="709"/>
        <w:jc w:val="both"/>
      </w:pPr>
      <w:r>
        <w:t>- амортизацию основных средств (в соответствии с пунктом 27 Основ ценообразования № 1178);</w:t>
      </w:r>
    </w:p>
    <w:p w14:paraId="23A66F01" w14:textId="77777777" w:rsidR="00F015A9" w:rsidRDefault="00F015A9" w:rsidP="00F015A9">
      <w:pPr>
        <w:pStyle w:val="ConsPlusNormal"/>
        <w:spacing w:line="360" w:lineRule="auto"/>
        <w:ind w:firstLine="709"/>
        <w:jc w:val="both"/>
      </w:pPr>
      <w: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 1178;</w:t>
      </w:r>
    </w:p>
    <w:p w14:paraId="42FD4CD5" w14:textId="77777777" w:rsidR="00F015A9" w:rsidRDefault="00F015A9" w:rsidP="00F015A9">
      <w:pPr>
        <w:pStyle w:val="ConsPlusNormal"/>
        <w:spacing w:line="360" w:lineRule="auto"/>
        <w:ind w:firstLine="709"/>
        <w:jc w:val="both"/>
      </w:pPr>
      <w:r>
        <w:t>- расходы, связанные с компенсацией выпадающих доходов, предусмотренных пунктом 87 Основ ценообразования № 1178;</w:t>
      </w:r>
    </w:p>
    <w:p w14:paraId="0A796E8F" w14:textId="77777777" w:rsidR="00F015A9" w:rsidRDefault="00F015A9" w:rsidP="00F015A9">
      <w:pPr>
        <w:pStyle w:val="ConsPlusNormal"/>
        <w:spacing w:line="360" w:lineRule="auto"/>
        <w:ind w:firstLine="709"/>
        <w:jc w:val="both"/>
      </w:pPr>
      <w:r>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F931BFE" w14:textId="77777777" w:rsidR="00F015A9" w:rsidRDefault="00F015A9" w:rsidP="00F015A9">
      <w:pPr>
        <w:pStyle w:val="ConsPlusNormal"/>
        <w:spacing w:line="360" w:lineRule="auto"/>
        <w:ind w:firstLine="709"/>
        <w:jc w:val="both"/>
      </w:pPr>
      <w:r>
        <w:t>- прочие расходы, учитываемые при установлении тарифов на каждый год долгосрочного периода регулирования.</w:t>
      </w:r>
    </w:p>
    <w:p w14:paraId="79A5DA61" w14:textId="77777777" w:rsidR="00D17283" w:rsidRDefault="00D17283" w:rsidP="00F015A9">
      <w:pPr>
        <w:pStyle w:val="ConsPlusNormal"/>
        <w:spacing w:line="360" w:lineRule="auto"/>
        <w:ind w:firstLine="709"/>
        <w:jc w:val="both"/>
      </w:pPr>
    </w:p>
    <w:tbl>
      <w:tblPr>
        <w:tblW w:w="5000" w:type="pct"/>
        <w:jc w:val="center"/>
        <w:tblLayout w:type="fixed"/>
        <w:tblLook w:val="04A0" w:firstRow="1" w:lastRow="0" w:firstColumn="1" w:lastColumn="0" w:noHBand="0" w:noVBand="1"/>
      </w:tblPr>
      <w:tblGrid>
        <w:gridCol w:w="2830"/>
        <w:gridCol w:w="1560"/>
        <w:gridCol w:w="1559"/>
        <w:gridCol w:w="1418"/>
        <w:gridCol w:w="992"/>
        <w:gridCol w:w="985"/>
      </w:tblGrid>
      <w:tr w:rsidR="00AA684B" w:rsidRPr="008C068E" w14:paraId="28CF82D9" w14:textId="77777777" w:rsidTr="001A09FF">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B7A5DC"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2D50C"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3E4F5"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665189">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35C4C" w14:textId="77777777" w:rsidR="006A4821"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на </w:t>
            </w:r>
          </w:p>
          <w:p w14:paraId="79B8D2E1"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F0AEF"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665189">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33CC8"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AA684B" w:rsidRPr="008C068E" w14:paraId="2D156E67" w14:textId="77777777" w:rsidTr="001A09FF">
        <w:trPr>
          <w:trHeight w:val="25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B8F88" w14:textId="77777777" w:rsidR="00AA684B" w:rsidRPr="008C068E" w:rsidRDefault="00AA684B" w:rsidP="0079437F">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E1FEE"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BF143"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35E4C"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563F9"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9238B" w14:textId="77777777" w:rsidR="00AA684B" w:rsidRPr="008C068E" w:rsidRDefault="00AA684B" w:rsidP="0079437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1A09FF" w:rsidRPr="008C068E" w14:paraId="15AC135D" w14:textId="77777777" w:rsidTr="001A09FF">
        <w:trPr>
          <w:trHeight w:val="480"/>
          <w:jc w:val="center"/>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A393644" w14:textId="77777777" w:rsidR="001A09FF" w:rsidRPr="006439BF" w:rsidRDefault="001A09FF" w:rsidP="001A09FF">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Неподконтрольные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6FE3A82A" w14:textId="77777777" w:rsidR="001A09FF" w:rsidRPr="006439BF" w:rsidRDefault="001A09FF" w:rsidP="001A09FF">
            <w:pPr>
              <w:spacing w:after="0" w:line="240" w:lineRule="auto"/>
              <w:jc w:val="right"/>
              <w:rPr>
                <w:rFonts w:ascii="Myriad Pro" w:eastAsia="Times New Roman" w:hAnsi="Myriad Pro" w:cs="Calibri"/>
                <w:sz w:val="20"/>
                <w:szCs w:val="20"/>
                <w:lang w:eastAsia="ru-RU"/>
              </w:rPr>
            </w:pPr>
            <w:r>
              <w:rPr>
                <w:b/>
                <w:bCs/>
                <w:color w:val="000000"/>
              </w:rPr>
              <w:t>681 480,39</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0BB74ED1" w14:textId="11C608F1" w:rsidR="001A09FF" w:rsidRPr="006439BF" w:rsidRDefault="00D827EB" w:rsidP="001A09FF">
            <w:pPr>
              <w:spacing w:after="0" w:line="240" w:lineRule="auto"/>
              <w:jc w:val="right"/>
              <w:rPr>
                <w:rFonts w:ascii="Myriad Pro" w:eastAsia="Times New Roman" w:hAnsi="Myriad Pro" w:cs="Calibri"/>
                <w:sz w:val="20"/>
                <w:szCs w:val="20"/>
                <w:lang w:eastAsia="ru-RU"/>
              </w:rPr>
            </w:pPr>
            <w:r>
              <w:rPr>
                <w:rFonts w:ascii="Myriad Pro" w:eastAsia="Times New Roman" w:hAnsi="Myriad Pro" w:cs="Times New Roman"/>
                <w:b/>
                <w:bCs/>
                <w:sz w:val="20"/>
                <w:szCs w:val="20"/>
                <w:lang w:eastAsia="ru-RU"/>
              </w:rPr>
              <w:t>2 581 670,08</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12576FA3" w14:textId="5CC6811C" w:rsidR="001A09FF" w:rsidRPr="006439BF" w:rsidRDefault="00D827EB" w:rsidP="001A09FF">
            <w:pPr>
              <w:spacing w:after="0" w:line="240" w:lineRule="auto"/>
              <w:jc w:val="right"/>
              <w:rPr>
                <w:rFonts w:ascii="Myriad Pro" w:eastAsia="Times New Roman" w:hAnsi="Myriad Pro" w:cs="Calibri"/>
                <w:sz w:val="20"/>
                <w:szCs w:val="20"/>
                <w:lang w:eastAsia="ru-RU"/>
              </w:rPr>
            </w:pPr>
            <w:r>
              <w:rPr>
                <w:rFonts w:ascii="Myriad Pro" w:eastAsia="Times New Roman" w:hAnsi="Myriad Pro" w:cs="Times New Roman"/>
                <w:b/>
                <w:sz w:val="20"/>
                <w:szCs w:val="20"/>
                <w:lang w:eastAsia="ru-RU"/>
              </w:rPr>
              <w:t>1 392 210,05</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F626D2C" w14:textId="4653E736" w:rsidR="001A09FF" w:rsidRPr="006439BF" w:rsidRDefault="00D827EB" w:rsidP="001A09F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-46,1</w:t>
            </w:r>
            <w:r w:rsidR="001A09FF">
              <w:rPr>
                <w:rFonts w:ascii="Myriad Pro" w:eastAsia="Times New Roman" w:hAnsi="Myriad Pro" w:cs="Calibri"/>
                <w:sz w:val="20"/>
                <w:szCs w:val="20"/>
                <w:lang w:eastAsia="ru-RU"/>
              </w:rPr>
              <w:t>%</w:t>
            </w:r>
          </w:p>
        </w:tc>
        <w:tc>
          <w:tcPr>
            <w:tcW w:w="527" w:type="pct"/>
            <w:tcBorders>
              <w:top w:val="single" w:sz="4" w:space="0" w:color="FFFFFF" w:themeColor="background1"/>
              <w:left w:val="nil"/>
              <w:bottom w:val="single" w:sz="4" w:space="0" w:color="auto"/>
              <w:right w:val="single" w:sz="4" w:space="0" w:color="auto"/>
            </w:tcBorders>
            <w:shd w:val="clear" w:color="auto" w:fill="auto"/>
            <w:vAlign w:val="center"/>
          </w:tcPr>
          <w:p w14:paraId="3E030A39" w14:textId="1BD9ECDE" w:rsidR="001A09FF" w:rsidRPr="006439BF" w:rsidRDefault="001A09FF" w:rsidP="00D827EB">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r w:rsidR="00D827EB">
              <w:rPr>
                <w:rFonts w:ascii="Myriad Pro" w:eastAsia="Times New Roman" w:hAnsi="Myriad Pro" w:cs="Calibri"/>
                <w:sz w:val="20"/>
                <w:szCs w:val="20"/>
                <w:lang w:eastAsia="ru-RU"/>
              </w:rPr>
              <w:t>104,3</w:t>
            </w:r>
            <w:r>
              <w:rPr>
                <w:rFonts w:ascii="Myriad Pro" w:eastAsia="Times New Roman" w:hAnsi="Myriad Pro" w:cs="Calibri"/>
                <w:sz w:val="20"/>
                <w:szCs w:val="20"/>
                <w:lang w:eastAsia="ru-RU"/>
              </w:rPr>
              <w:t>%**</w:t>
            </w:r>
          </w:p>
        </w:tc>
      </w:tr>
    </w:tbl>
    <w:p w14:paraId="056F846C" w14:textId="77777777" w:rsidR="00AA684B" w:rsidRPr="00E66F8F" w:rsidRDefault="00AA684B" w:rsidP="00F015A9">
      <w:pPr>
        <w:pStyle w:val="ConsPlusNormal"/>
        <w:spacing w:line="360" w:lineRule="auto"/>
        <w:ind w:firstLine="709"/>
        <w:jc w:val="both"/>
        <w:rPr>
          <w:sz w:val="20"/>
          <w:szCs w:val="20"/>
        </w:rPr>
      </w:pPr>
      <w:r w:rsidRPr="00E66F8F">
        <w:rPr>
          <w:sz w:val="20"/>
          <w:szCs w:val="20"/>
        </w:rPr>
        <w:t xml:space="preserve">*) </w:t>
      </w:r>
      <w:r w:rsidR="00D35BED">
        <w:rPr>
          <w:sz w:val="20"/>
          <w:szCs w:val="20"/>
        </w:rPr>
        <w:t>без учета</w:t>
      </w:r>
      <w:r w:rsidRPr="00E66F8F">
        <w:rPr>
          <w:sz w:val="20"/>
          <w:szCs w:val="20"/>
        </w:rPr>
        <w:t xml:space="preserve"> расход</w:t>
      </w:r>
      <w:r w:rsidR="00D35BED">
        <w:rPr>
          <w:sz w:val="20"/>
          <w:szCs w:val="20"/>
        </w:rPr>
        <w:t>ов</w:t>
      </w:r>
      <w:r w:rsidRPr="00E66F8F">
        <w:rPr>
          <w:sz w:val="20"/>
          <w:szCs w:val="20"/>
        </w:rPr>
        <w:t xml:space="preserve"> на оплату услуг смежных ТСО</w:t>
      </w:r>
    </w:p>
    <w:p w14:paraId="2237C81A" w14:textId="77777777" w:rsidR="000C6CF4" w:rsidRPr="00E66F8F" w:rsidRDefault="000C6CF4" w:rsidP="00F015A9">
      <w:pPr>
        <w:pStyle w:val="ConsPlusNormal"/>
        <w:spacing w:line="360" w:lineRule="auto"/>
        <w:ind w:firstLine="709"/>
        <w:jc w:val="both"/>
        <w:rPr>
          <w:sz w:val="20"/>
          <w:szCs w:val="20"/>
        </w:rPr>
      </w:pPr>
      <w:r w:rsidRPr="00E66F8F">
        <w:rPr>
          <w:sz w:val="20"/>
          <w:szCs w:val="20"/>
        </w:rPr>
        <w:t>**) регулировались методом доходности инвестированного капитала</w:t>
      </w:r>
    </w:p>
    <w:p w14:paraId="51044F02" w14:textId="77777777" w:rsidR="00AA684B" w:rsidRDefault="00AA684B" w:rsidP="00F015A9">
      <w:pPr>
        <w:pStyle w:val="ConsPlusNormal"/>
        <w:spacing w:line="360" w:lineRule="auto"/>
        <w:ind w:firstLine="709"/>
        <w:jc w:val="both"/>
      </w:pPr>
    </w:p>
    <w:p w14:paraId="2D57D718" w14:textId="77777777" w:rsidR="00AA684B" w:rsidRPr="00F02F53" w:rsidRDefault="00AA684B" w:rsidP="004411CA">
      <w:pPr>
        <w:keepNext/>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1DE3859E" w14:textId="77777777" w:rsidR="00D17283" w:rsidRDefault="00D17283" w:rsidP="00D17283">
      <w:pPr>
        <w:pStyle w:val="ConsPlusNormal"/>
        <w:spacing w:line="360" w:lineRule="auto"/>
        <w:ind w:firstLine="709"/>
        <w:jc w:val="both"/>
      </w:pPr>
      <w:r>
        <w:t>Ф</w:t>
      </w:r>
      <w:r w:rsidRPr="009B1234">
        <w:t xml:space="preserve">илиалом ПАО </w:t>
      </w:r>
      <w:r w:rsidR="00BA3D04">
        <w:t>«</w:t>
      </w:r>
      <w:r w:rsidRPr="009B1234">
        <w:t>МРСК Юга</w:t>
      </w:r>
      <w:r w:rsidR="00BA3D04">
        <w:t>»</w:t>
      </w:r>
      <w:r w:rsidR="004411CA">
        <w:t xml:space="preserve"> </w:t>
      </w:r>
      <w:r w:rsidRPr="009B1234">
        <w:t>-</w:t>
      </w:r>
      <w:r w:rsidR="004411CA">
        <w:t xml:space="preserve"> «</w:t>
      </w:r>
      <w:r w:rsidRPr="009B1234">
        <w:t>Астраханьэнерго</w:t>
      </w:r>
      <w:r w:rsidR="00BA3D04">
        <w:t>»</w:t>
      </w:r>
      <w:r w:rsidRPr="009B1234">
        <w:t xml:space="preserve"> направлен</w:t>
      </w:r>
      <w:r>
        <w:t>ы</w:t>
      </w:r>
      <w:r w:rsidRPr="009B1234">
        <w:t xml:space="preserve"> в адрес Службы по тарифам Астраханской области</w:t>
      </w:r>
      <w:r>
        <w:t xml:space="preserve"> письмом от 27.04.2018 №АЭ/1500/1092 предложение по включению в необходимую валовую выручку на 2019 год неподконтрольных расходов в размере 2 944 802,38 тыс. рублей. </w:t>
      </w:r>
    </w:p>
    <w:p w14:paraId="3C89C655" w14:textId="262C9BCB" w:rsidR="00D17283" w:rsidRPr="007D522F" w:rsidRDefault="00D17283" w:rsidP="00D17283">
      <w:pPr>
        <w:pStyle w:val="ConsPlusNormal"/>
        <w:spacing w:line="360" w:lineRule="auto"/>
        <w:ind w:firstLine="709"/>
        <w:jc w:val="both"/>
      </w:pPr>
      <w:r w:rsidRPr="007D522F">
        <w:t>В последующем письм</w:t>
      </w:r>
      <w:r w:rsidR="00635A77">
        <w:t xml:space="preserve">ами </w:t>
      </w:r>
      <w:r w:rsidRPr="007D522F">
        <w:t xml:space="preserve"> от </w:t>
      </w:r>
      <w:r>
        <w:t xml:space="preserve">29.10.2018 года № АЭ/1502/645 </w:t>
      </w:r>
      <w:r w:rsidR="00635A77">
        <w:t xml:space="preserve">и  от 12.12.2018 № АЭ/1502/734 </w:t>
      </w:r>
      <w:r>
        <w:t>филиал ПАО </w:t>
      </w:r>
      <w:r w:rsidR="00BA3D04">
        <w:t>»</w:t>
      </w:r>
      <w:r>
        <w:t>МРСК Юга</w:t>
      </w:r>
      <w:r w:rsidR="00BA3D04">
        <w:t>»</w:t>
      </w:r>
      <w:r>
        <w:t>-</w:t>
      </w:r>
      <w:r w:rsidR="00BA3D04">
        <w:t>»</w:t>
      </w:r>
      <w:r>
        <w:t>Астраханьэнерго</w:t>
      </w:r>
      <w:r w:rsidR="00BA3D04">
        <w:t>»</w:t>
      </w:r>
      <w:r>
        <w:t xml:space="preserve"> уточнил суммы по неподконтрольным расходам до </w:t>
      </w:r>
      <w:r w:rsidR="00635A77" w:rsidRPr="00635A77">
        <w:t>2 905 971,24</w:t>
      </w:r>
      <w:r w:rsidR="00635A77">
        <w:t xml:space="preserve"> </w:t>
      </w:r>
      <w:r>
        <w:t>тыс. рублей, за счет изменения размера расходов на оплату услуг ПАО </w:t>
      </w:r>
      <w:r w:rsidR="00D35BED">
        <w:t xml:space="preserve"> «</w:t>
      </w:r>
      <w:r>
        <w:t>ФСК ЕЭС</w:t>
      </w:r>
      <w:r w:rsidR="00BA3D04">
        <w:t>»</w:t>
      </w:r>
      <w:r>
        <w:t xml:space="preserve"> (снижение расходов за счет корректировки величины оплачиваемой мощности), на оплату услуг ТСО (увеличение расходов за счет изменения стоимости электрической энергии с оптового рынка электрической энергии и мощности в целях компенсации потерь в электрических сетях), арендной платы, включая аренду электросетевого имущества, с учетом вновь заключенных договоров, а также расходы на отчисления во внебюджетные фонды с фонда оплаты труда</w:t>
      </w:r>
      <w:r w:rsidR="00ED54F6">
        <w:t xml:space="preserve"> и налог на имущество</w:t>
      </w:r>
      <w:r>
        <w:t xml:space="preserve">. </w:t>
      </w:r>
    </w:p>
    <w:tbl>
      <w:tblPr>
        <w:tblW w:w="9252" w:type="dxa"/>
        <w:tblLayout w:type="fixed"/>
        <w:tblLook w:val="04A0" w:firstRow="1" w:lastRow="0" w:firstColumn="1" w:lastColumn="0" w:noHBand="0" w:noVBand="1"/>
      </w:tblPr>
      <w:tblGrid>
        <w:gridCol w:w="846"/>
        <w:gridCol w:w="4911"/>
        <w:gridCol w:w="50"/>
        <w:gridCol w:w="1225"/>
        <w:gridCol w:w="51"/>
        <w:gridCol w:w="2126"/>
        <w:gridCol w:w="43"/>
      </w:tblGrid>
      <w:tr w:rsidR="00665189" w:rsidRPr="00665189" w14:paraId="30D5524F" w14:textId="77777777" w:rsidTr="00116C74">
        <w:trPr>
          <w:trHeight w:val="20"/>
          <w:tblHeader/>
        </w:trPr>
        <w:tc>
          <w:tcPr>
            <w:tcW w:w="580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0C8A6CBF" w14:textId="77777777"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Наименование</w:t>
            </w:r>
          </w:p>
        </w:tc>
        <w:tc>
          <w:tcPr>
            <w:tcW w:w="12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357A81E7" w14:textId="77777777"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Единица измерения</w:t>
            </w:r>
          </w:p>
        </w:tc>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7D63C55" w14:textId="77777777" w:rsidR="00665189" w:rsidRPr="00665189" w:rsidRDefault="00665189" w:rsidP="00D17283">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Показатель</w:t>
            </w:r>
          </w:p>
        </w:tc>
      </w:tr>
      <w:tr w:rsidR="00D17283" w:rsidRPr="00046CF0" w14:paraId="2C6EB523" w14:textId="77777777" w:rsidTr="00665189">
        <w:trPr>
          <w:gridAfter w:val="1"/>
          <w:wAfter w:w="43" w:type="dxa"/>
          <w:trHeight w:val="2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C37AD8"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w:t>
            </w:r>
          </w:p>
        </w:tc>
        <w:tc>
          <w:tcPr>
            <w:tcW w:w="491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4C514A"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Оплата услуг ПАО </w:t>
            </w:r>
            <w:r w:rsidR="00BA3D04">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ФСК ЕЭС</w:t>
            </w:r>
            <w:r w:rsidR="00BA3D04">
              <w:rPr>
                <w:rFonts w:ascii="Myriad Pro" w:eastAsia="Times New Roman" w:hAnsi="Myriad Pro" w:cs="Times New Roman"/>
                <w:sz w:val="20"/>
                <w:szCs w:val="20"/>
                <w:lang w:eastAsia="ru-RU"/>
              </w:rPr>
              <w:t>»</w:t>
            </w:r>
          </w:p>
        </w:tc>
        <w:tc>
          <w:tcPr>
            <w:tcW w:w="1275"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2AD74CCB"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20A9C81D"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312 322,56   </w:t>
            </w:r>
          </w:p>
        </w:tc>
      </w:tr>
      <w:tr w:rsidR="00D17283" w:rsidRPr="00046CF0" w14:paraId="2712BB61"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E27C6D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47034E97"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Оплата услуг ПАО </w:t>
            </w:r>
            <w:r w:rsidR="00BA3D04">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ФСК ЕЭС</w:t>
            </w:r>
            <w:r w:rsidR="00BA3D04">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 xml:space="preserve"> 1 полугодие</w:t>
            </w:r>
          </w:p>
        </w:tc>
        <w:tc>
          <w:tcPr>
            <w:tcW w:w="1275" w:type="dxa"/>
            <w:gridSpan w:val="2"/>
            <w:tcBorders>
              <w:top w:val="nil"/>
              <w:left w:val="nil"/>
              <w:bottom w:val="single" w:sz="4" w:space="0" w:color="auto"/>
              <w:right w:val="single" w:sz="4" w:space="0" w:color="auto"/>
            </w:tcBorders>
            <w:shd w:val="clear" w:color="auto" w:fill="auto"/>
            <w:vAlign w:val="center"/>
            <w:hideMark/>
          </w:tcPr>
          <w:p w14:paraId="64EACAB3"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1E6F18AF"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148 334,54   </w:t>
            </w:r>
          </w:p>
        </w:tc>
      </w:tr>
      <w:tr w:rsidR="00D17283" w:rsidRPr="00046CF0" w14:paraId="7DB43028"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4AB4EDC"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0AFD0081"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Оплата услуг ПАО </w:t>
            </w:r>
            <w:r w:rsidR="00BA3D04">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ФСК ЕЭС</w:t>
            </w:r>
            <w:r w:rsidR="00BA3D04">
              <w:rPr>
                <w:rFonts w:ascii="Myriad Pro" w:eastAsia="Times New Roman" w:hAnsi="Myriad Pro" w:cs="Times New Roman"/>
                <w:sz w:val="20"/>
                <w:szCs w:val="20"/>
                <w:lang w:eastAsia="ru-RU"/>
              </w:rPr>
              <w:t>»</w:t>
            </w:r>
            <w:r w:rsidRPr="00046CF0">
              <w:rPr>
                <w:rFonts w:ascii="Myriad Pro" w:eastAsia="Times New Roman" w:hAnsi="Myriad Pro" w:cs="Times New Roman"/>
                <w:sz w:val="20"/>
                <w:szCs w:val="20"/>
                <w:lang w:eastAsia="ru-RU"/>
              </w:rPr>
              <w:t xml:space="preserve"> 2 полугодие</w:t>
            </w:r>
          </w:p>
        </w:tc>
        <w:tc>
          <w:tcPr>
            <w:tcW w:w="1275" w:type="dxa"/>
            <w:gridSpan w:val="2"/>
            <w:tcBorders>
              <w:top w:val="nil"/>
              <w:left w:val="nil"/>
              <w:bottom w:val="single" w:sz="4" w:space="0" w:color="auto"/>
              <w:right w:val="single" w:sz="4" w:space="0" w:color="auto"/>
            </w:tcBorders>
            <w:shd w:val="clear" w:color="auto" w:fill="auto"/>
            <w:vAlign w:val="center"/>
            <w:hideMark/>
          </w:tcPr>
          <w:p w14:paraId="2708F948"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1E4FFD46"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163 988,02   </w:t>
            </w:r>
          </w:p>
        </w:tc>
      </w:tr>
      <w:tr w:rsidR="00D17283" w:rsidRPr="00046CF0" w14:paraId="05BE4035"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4A8648C"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2.2.</w:t>
            </w:r>
          </w:p>
        </w:tc>
        <w:tc>
          <w:tcPr>
            <w:tcW w:w="4911" w:type="dxa"/>
            <w:tcBorders>
              <w:top w:val="nil"/>
              <w:left w:val="nil"/>
              <w:bottom w:val="single" w:sz="4" w:space="0" w:color="auto"/>
              <w:right w:val="single" w:sz="4" w:space="0" w:color="auto"/>
            </w:tcBorders>
            <w:shd w:val="clear" w:color="auto" w:fill="auto"/>
            <w:vAlign w:val="center"/>
            <w:hideMark/>
          </w:tcPr>
          <w:p w14:paraId="4B2605A2"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Теплоэнергия на хоз. </w:t>
            </w:r>
            <w:r w:rsidR="00AA684B" w:rsidRPr="00046CF0">
              <w:rPr>
                <w:rFonts w:ascii="Myriad Pro" w:eastAsia="Times New Roman" w:hAnsi="Myriad Pro" w:cs="Times New Roman"/>
                <w:sz w:val="20"/>
                <w:szCs w:val="20"/>
                <w:lang w:eastAsia="ru-RU"/>
              </w:rPr>
              <w:t>Н</w:t>
            </w:r>
            <w:r w:rsidRPr="00046CF0">
              <w:rPr>
                <w:rFonts w:ascii="Myriad Pro" w:eastAsia="Times New Roman" w:hAnsi="Myriad Pro" w:cs="Times New Roman"/>
                <w:sz w:val="20"/>
                <w:szCs w:val="20"/>
                <w:lang w:eastAsia="ru-RU"/>
              </w:rPr>
              <w:t>ужды</w:t>
            </w:r>
          </w:p>
        </w:tc>
        <w:tc>
          <w:tcPr>
            <w:tcW w:w="1275" w:type="dxa"/>
            <w:gridSpan w:val="2"/>
            <w:tcBorders>
              <w:top w:val="nil"/>
              <w:left w:val="nil"/>
              <w:bottom w:val="single" w:sz="4" w:space="0" w:color="auto"/>
              <w:right w:val="single" w:sz="4" w:space="0" w:color="auto"/>
            </w:tcBorders>
            <w:shd w:val="clear" w:color="auto" w:fill="auto"/>
            <w:vAlign w:val="center"/>
            <w:hideMark/>
          </w:tcPr>
          <w:p w14:paraId="0CB2E93A"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46AA1396"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6 466,56   </w:t>
            </w:r>
          </w:p>
        </w:tc>
      </w:tr>
      <w:tr w:rsidR="00D17283" w:rsidRPr="00046CF0" w14:paraId="09551F66"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EB1D524"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2.3.</w:t>
            </w:r>
          </w:p>
        </w:tc>
        <w:tc>
          <w:tcPr>
            <w:tcW w:w="4911" w:type="dxa"/>
            <w:tcBorders>
              <w:top w:val="nil"/>
              <w:left w:val="nil"/>
              <w:bottom w:val="single" w:sz="4" w:space="0" w:color="auto"/>
              <w:right w:val="single" w:sz="4" w:space="0" w:color="auto"/>
            </w:tcBorders>
            <w:shd w:val="clear" w:color="auto" w:fill="auto"/>
            <w:vAlign w:val="center"/>
            <w:hideMark/>
          </w:tcPr>
          <w:p w14:paraId="374AC682"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Плата за аренду имущества </w:t>
            </w:r>
          </w:p>
        </w:tc>
        <w:tc>
          <w:tcPr>
            <w:tcW w:w="1275" w:type="dxa"/>
            <w:gridSpan w:val="2"/>
            <w:tcBorders>
              <w:top w:val="nil"/>
              <w:left w:val="nil"/>
              <w:bottom w:val="single" w:sz="4" w:space="0" w:color="auto"/>
              <w:right w:val="single" w:sz="4" w:space="0" w:color="auto"/>
            </w:tcBorders>
            <w:shd w:val="clear" w:color="auto" w:fill="auto"/>
            <w:vAlign w:val="center"/>
            <w:hideMark/>
          </w:tcPr>
          <w:p w14:paraId="4AAE2997"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167E60D2"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10 625,83   </w:t>
            </w:r>
          </w:p>
        </w:tc>
      </w:tr>
      <w:tr w:rsidR="00D17283" w:rsidRPr="00046CF0" w14:paraId="519C42F2"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1A24DFE"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2.3.1.</w:t>
            </w:r>
          </w:p>
        </w:tc>
        <w:tc>
          <w:tcPr>
            <w:tcW w:w="4911" w:type="dxa"/>
            <w:tcBorders>
              <w:top w:val="nil"/>
              <w:left w:val="nil"/>
              <w:bottom w:val="single" w:sz="4" w:space="0" w:color="auto"/>
              <w:right w:val="single" w:sz="4" w:space="0" w:color="auto"/>
            </w:tcBorders>
            <w:shd w:val="clear" w:color="auto" w:fill="auto"/>
            <w:vAlign w:val="center"/>
            <w:hideMark/>
          </w:tcPr>
          <w:p w14:paraId="6A96DD1E"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в т.ч. Аренда электросетевых объектов</w:t>
            </w:r>
          </w:p>
        </w:tc>
        <w:tc>
          <w:tcPr>
            <w:tcW w:w="1275" w:type="dxa"/>
            <w:gridSpan w:val="2"/>
            <w:tcBorders>
              <w:top w:val="nil"/>
              <w:left w:val="nil"/>
              <w:bottom w:val="single" w:sz="4" w:space="0" w:color="auto"/>
              <w:right w:val="single" w:sz="4" w:space="0" w:color="auto"/>
            </w:tcBorders>
            <w:shd w:val="clear" w:color="auto" w:fill="auto"/>
            <w:vAlign w:val="center"/>
            <w:hideMark/>
          </w:tcPr>
          <w:p w14:paraId="38ADAB8E"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2177" w:type="dxa"/>
            <w:gridSpan w:val="2"/>
            <w:tcBorders>
              <w:top w:val="nil"/>
              <w:left w:val="nil"/>
              <w:bottom w:val="single" w:sz="4" w:space="0" w:color="auto"/>
              <w:right w:val="single" w:sz="4" w:space="0" w:color="auto"/>
            </w:tcBorders>
            <w:shd w:val="clear" w:color="auto" w:fill="auto"/>
            <w:vAlign w:val="center"/>
            <w:hideMark/>
          </w:tcPr>
          <w:p w14:paraId="799B306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4 490,48   </w:t>
            </w:r>
          </w:p>
        </w:tc>
      </w:tr>
      <w:tr w:rsidR="00D17283" w:rsidRPr="00046CF0" w14:paraId="1DD2961A" w14:textId="77777777" w:rsidTr="008D7BD3">
        <w:trPr>
          <w:gridAfter w:val="1"/>
          <w:wAfter w:w="43" w:type="dxa"/>
          <w:trHeight w:val="159"/>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2C116DA"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w:t>
            </w:r>
          </w:p>
        </w:tc>
        <w:tc>
          <w:tcPr>
            <w:tcW w:w="4911" w:type="dxa"/>
            <w:tcBorders>
              <w:top w:val="nil"/>
              <w:left w:val="nil"/>
              <w:bottom w:val="single" w:sz="4" w:space="0" w:color="auto"/>
              <w:right w:val="single" w:sz="4" w:space="0" w:color="auto"/>
            </w:tcBorders>
            <w:shd w:val="clear" w:color="auto" w:fill="auto"/>
            <w:vAlign w:val="center"/>
            <w:hideMark/>
          </w:tcPr>
          <w:p w14:paraId="74969A56"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Налоги, всего, в том числе:</w:t>
            </w:r>
          </w:p>
        </w:tc>
        <w:tc>
          <w:tcPr>
            <w:tcW w:w="1275" w:type="dxa"/>
            <w:gridSpan w:val="2"/>
            <w:tcBorders>
              <w:top w:val="nil"/>
              <w:left w:val="nil"/>
              <w:bottom w:val="single" w:sz="4" w:space="0" w:color="auto"/>
              <w:right w:val="single" w:sz="4" w:space="0" w:color="auto"/>
            </w:tcBorders>
            <w:shd w:val="clear" w:color="auto" w:fill="auto"/>
            <w:vAlign w:val="center"/>
            <w:hideMark/>
          </w:tcPr>
          <w:p w14:paraId="50ABB9DF"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7E2CF57C" w14:textId="77777777" w:rsidR="00ED54F6" w:rsidRPr="00046CF0" w:rsidRDefault="00ED54F6" w:rsidP="00046CF0">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35 148,67</w:t>
            </w:r>
          </w:p>
        </w:tc>
      </w:tr>
      <w:tr w:rsidR="00D17283" w:rsidRPr="00046CF0" w14:paraId="74FC5FCF"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2D52742"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2.4.1.</w:t>
            </w:r>
          </w:p>
        </w:tc>
        <w:tc>
          <w:tcPr>
            <w:tcW w:w="4911" w:type="dxa"/>
            <w:tcBorders>
              <w:top w:val="nil"/>
              <w:left w:val="nil"/>
              <w:bottom w:val="single" w:sz="4" w:space="0" w:color="auto"/>
              <w:right w:val="single" w:sz="4" w:space="0" w:color="auto"/>
            </w:tcBorders>
            <w:shd w:val="clear" w:color="auto" w:fill="auto"/>
            <w:vAlign w:val="center"/>
            <w:hideMark/>
          </w:tcPr>
          <w:p w14:paraId="364FD137" w14:textId="77777777" w:rsidR="00D17283" w:rsidRPr="00046CF0" w:rsidRDefault="00D17283" w:rsidP="00046CF0">
            <w:pPr>
              <w:spacing w:after="0" w:line="240" w:lineRule="auto"/>
              <w:ind w:firstLineChars="100" w:firstLine="200"/>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плата за землю</w:t>
            </w:r>
          </w:p>
        </w:tc>
        <w:tc>
          <w:tcPr>
            <w:tcW w:w="1275" w:type="dxa"/>
            <w:gridSpan w:val="2"/>
            <w:tcBorders>
              <w:top w:val="nil"/>
              <w:left w:val="nil"/>
              <w:bottom w:val="single" w:sz="4" w:space="0" w:color="auto"/>
              <w:right w:val="single" w:sz="4" w:space="0" w:color="auto"/>
            </w:tcBorders>
            <w:shd w:val="clear" w:color="auto" w:fill="auto"/>
            <w:vAlign w:val="center"/>
            <w:hideMark/>
          </w:tcPr>
          <w:p w14:paraId="2F19F456"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11BF5A6A"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2 565,59   </w:t>
            </w:r>
          </w:p>
        </w:tc>
      </w:tr>
      <w:tr w:rsidR="00D17283" w:rsidRPr="00046CF0" w14:paraId="4816C5A0"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0F4771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2.4.2.</w:t>
            </w:r>
          </w:p>
        </w:tc>
        <w:tc>
          <w:tcPr>
            <w:tcW w:w="4911" w:type="dxa"/>
            <w:tcBorders>
              <w:top w:val="nil"/>
              <w:left w:val="nil"/>
              <w:bottom w:val="single" w:sz="4" w:space="0" w:color="auto"/>
              <w:right w:val="single" w:sz="4" w:space="0" w:color="auto"/>
            </w:tcBorders>
            <w:shd w:val="clear" w:color="auto" w:fill="auto"/>
            <w:vAlign w:val="center"/>
            <w:hideMark/>
          </w:tcPr>
          <w:p w14:paraId="0D89A6F8" w14:textId="77777777" w:rsidR="00D17283" w:rsidRPr="00046CF0" w:rsidRDefault="00D17283" w:rsidP="00046CF0">
            <w:pPr>
              <w:spacing w:after="0" w:line="240" w:lineRule="auto"/>
              <w:ind w:firstLineChars="100" w:firstLine="200"/>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Налог на имущество</w:t>
            </w:r>
          </w:p>
        </w:tc>
        <w:tc>
          <w:tcPr>
            <w:tcW w:w="1275" w:type="dxa"/>
            <w:gridSpan w:val="2"/>
            <w:tcBorders>
              <w:top w:val="nil"/>
              <w:left w:val="nil"/>
              <w:bottom w:val="single" w:sz="4" w:space="0" w:color="auto"/>
              <w:right w:val="single" w:sz="4" w:space="0" w:color="auto"/>
            </w:tcBorders>
            <w:shd w:val="clear" w:color="auto" w:fill="auto"/>
            <w:vAlign w:val="center"/>
            <w:hideMark/>
          </w:tcPr>
          <w:p w14:paraId="74D72400"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7C8CFEC5" w14:textId="77777777" w:rsidR="00D17283" w:rsidRPr="00046CF0" w:rsidRDefault="00C72CDA" w:rsidP="00046CF0">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30 790</w:t>
            </w:r>
            <w:r w:rsidR="00D17283" w:rsidRPr="00046CF0">
              <w:rPr>
                <w:rFonts w:ascii="Myriad Pro" w:eastAsia="Times New Roman" w:hAnsi="Myriad Pro" w:cs="Times New Roman"/>
                <w:sz w:val="20"/>
                <w:szCs w:val="20"/>
                <w:lang w:eastAsia="ru-RU"/>
              </w:rPr>
              <w:t xml:space="preserve">   </w:t>
            </w:r>
          </w:p>
        </w:tc>
      </w:tr>
      <w:tr w:rsidR="00D17283" w:rsidRPr="00046CF0" w14:paraId="32E0AF6D"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860EB"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2.4.3.</w:t>
            </w:r>
          </w:p>
        </w:tc>
        <w:tc>
          <w:tcPr>
            <w:tcW w:w="49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AF063" w14:textId="77777777" w:rsidR="00D17283" w:rsidRPr="00046CF0" w:rsidRDefault="00D17283" w:rsidP="00046CF0">
            <w:pPr>
              <w:spacing w:after="0" w:line="240" w:lineRule="auto"/>
              <w:rPr>
                <w:rFonts w:ascii="Myriad Pro" w:eastAsia="Times New Roman" w:hAnsi="Myriad Pro" w:cs="Times New Roman"/>
                <w:color w:val="000000"/>
                <w:sz w:val="20"/>
                <w:szCs w:val="20"/>
                <w:lang w:eastAsia="ru-RU"/>
              </w:rPr>
            </w:pPr>
            <w:r w:rsidRPr="00046CF0">
              <w:rPr>
                <w:rFonts w:ascii="Myriad Pro" w:eastAsia="Times New Roman" w:hAnsi="Myriad Pro" w:cs="Times New Roman"/>
                <w:noProof/>
                <w:color w:val="000000"/>
                <w:sz w:val="20"/>
                <w:szCs w:val="20"/>
                <w:lang w:eastAsia="ru-RU"/>
              </w:rPr>
              <w:drawing>
                <wp:anchor distT="0" distB="0" distL="114300" distR="114300" simplePos="0" relativeHeight="251685888" behindDoc="0" locked="0" layoutInCell="1" allowOverlap="1" wp14:anchorId="42422A02" wp14:editId="7F527899">
                  <wp:simplePos x="0" y="0"/>
                  <wp:positionH relativeFrom="column">
                    <wp:posOffset>1809750</wp:posOffset>
                  </wp:positionH>
                  <wp:positionV relativeFrom="paragraph">
                    <wp:posOffset>85725</wp:posOffset>
                  </wp:positionV>
                  <wp:extent cx="0" cy="57150"/>
                  <wp:effectExtent l="0" t="0" r="0" b="0"/>
                  <wp:wrapNone/>
                  <wp:docPr id="1" name="Рисунок 1">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Lst>
                          </pic:cNvPr>
                          <pic:cNvPicPr>
                            <a:picLocks noChangeAspect="1"/>
                          </pic:cNvPicPr>
                        </pic:nvPicPr>
                        <pic:blipFill>
                          <a:blip r:embed="rId49"/>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r w:rsidRPr="00046CF0">
              <w:rPr>
                <w:rFonts w:ascii="Myriad Pro" w:eastAsia="Times New Roman" w:hAnsi="Myriad Pro" w:cs="Times New Roman"/>
                <w:color w:val="000000"/>
                <w:sz w:val="20"/>
                <w:szCs w:val="20"/>
                <w:lang w:eastAsia="ru-RU"/>
              </w:rPr>
              <w:t>Прочие налоги и сборы</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04D7B7"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5DD4417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1 793,08   </w:t>
            </w:r>
          </w:p>
        </w:tc>
      </w:tr>
      <w:tr w:rsidR="00D17283" w:rsidRPr="00046CF0" w14:paraId="6510917F"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6B4B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2.5.</w:t>
            </w:r>
          </w:p>
        </w:tc>
        <w:tc>
          <w:tcPr>
            <w:tcW w:w="4911" w:type="dxa"/>
            <w:tcBorders>
              <w:top w:val="single" w:sz="4" w:space="0" w:color="auto"/>
              <w:left w:val="nil"/>
              <w:bottom w:val="single" w:sz="4" w:space="0" w:color="auto"/>
              <w:right w:val="single" w:sz="4" w:space="0" w:color="auto"/>
            </w:tcBorders>
            <w:shd w:val="clear" w:color="auto" w:fill="auto"/>
            <w:vAlign w:val="center"/>
            <w:hideMark/>
          </w:tcPr>
          <w:p w14:paraId="2C400C07"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Отчисления на социальные нужды (ЕСН)</w:t>
            </w:r>
          </w:p>
        </w:tc>
        <w:tc>
          <w:tcPr>
            <w:tcW w:w="1275" w:type="dxa"/>
            <w:gridSpan w:val="2"/>
            <w:tcBorders>
              <w:top w:val="single" w:sz="4" w:space="0" w:color="auto"/>
              <w:left w:val="nil"/>
              <w:bottom w:val="single" w:sz="4" w:space="0" w:color="auto"/>
              <w:right w:val="single" w:sz="4" w:space="0" w:color="auto"/>
            </w:tcBorders>
            <w:shd w:val="clear" w:color="auto" w:fill="auto"/>
            <w:vAlign w:val="center"/>
            <w:hideMark/>
          </w:tcPr>
          <w:p w14:paraId="301A34E5"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786C128D"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351 942,22   </w:t>
            </w:r>
          </w:p>
        </w:tc>
      </w:tr>
      <w:tr w:rsidR="00D17283" w:rsidRPr="00046CF0" w14:paraId="0931FE88"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7AAB317"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2.6.</w:t>
            </w:r>
          </w:p>
        </w:tc>
        <w:tc>
          <w:tcPr>
            <w:tcW w:w="4911" w:type="dxa"/>
            <w:tcBorders>
              <w:top w:val="nil"/>
              <w:left w:val="nil"/>
              <w:bottom w:val="single" w:sz="4" w:space="0" w:color="auto"/>
              <w:right w:val="single" w:sz="4" w:space="0" w:color="auto"/>
            </w:tcBorders>
            <w:shd w:val="clear" w:color="auto" w:fill="auto"/>
            <w:vAlign w:val="center"/>
            <w:hideMark/>
          </w:tcPr>
          <w:p w14:paraId="7AA56027"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Прочие неподконтрольные расходы (прил.2.2.1.) (межевание, кадастровый учет и т.п)</w:t>
            </w:r>
          </w:p>
        </w:tc>
        <w:tc>
          <w:tcPr>
            <w:tcW w:w="1275" w:type="dxa"/>
            <w:gridSpan w:val="2"/>
            <w:tcBorders>
              <w:top w:val="nil"/>
              <w:left w:val="nil"/>
              <w:bottom w:val="single" w:sz="4" w:space="0" w:color="auto"/>
              <w:right w:val="single" w:sz="4" w:space="0" w:color="auto"/>
            </w:tcBorders>
            <w:shd w:val="clear" w:color="auto" w:fill="auto"/>
            <w:vAlign w:val="center"/>
            <w:hideMark/>
          </w:tcPr>
          <w:p w14:paraId="3566C077"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41F2584B"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174 264,12   </w:t>
            </w:r>
          </w:p>
        </w:tc>
      </w:tr>
      <w:tr w:rsidR="00D17283" w:rsidRPr="00046CF0" w14:paraId="7A7731EA"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DFE4D3E"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2.7.</w:t>
            </w:r>
          </w:p>
        </w:tc>
        <w:tc>
          <w:tcPr>
            <w:tcW w:w="4911" w:type="dxa"/>
            <w:tcBorders>
              <w:top w:val="nil"/>
              <w:left w:val="nil"/>
              <w:bottom w:val="single" w:sz="4" w:space="0" w:color="auto"/>
              <w:right w:val="single" w:sz="4" w:space="0" w:color="auto"/>
            </w:tcBorders>
            <w:shd w:val="clear" w:color="auto" w:fill="auto"/>
            <w:vAlign w:val="center"/>
            <w:hideMark/>
          </w:tcPr>
          <w:p w14:paraId="7FE6394F"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Налог на прибыль</w:t>
            </w:r>
          </w:p>
        </w:tc>
        <w:tc>
          <w:tcPr>
            <w:tcW w:w="1275" w:type="dxa"/>
            <w:gridSpan w:val="2"/>
            <w:tcBorders>
              <w:top w:val="nil"/>
              <w:left w:val="nil"/>
              <w:bottom w:val="single" w:sz="4" w:space="0" w:color="auto"/>
              <w:right w:val="single" w:sz="4" w:space="0" w:color="auto"/>
            </w:tcBorders>
            <w:shd w:val="clear" w:color="auto" w:fill="auto"/>
            <w:vAlign w:val="center"/>
            <w:hideMark/>
          </w:tcPr>
          <w:p w14:paraId="3E317A38"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000000" w:fill="FFFFFF"/>
            <w:vAlign w:val="center"/>
            <w:hideMark/>
          </w:tcPr>
          <w:p w14:paraId="0B2A8D30"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373 900,31 </w:t>
            </w:r>
          </w:p>
        </w:tc>
      </w:tr>
      <w:tr w:rsidR="00D17283" w:rsidRPr="00046CF0" w14:paraId="7C9A96DB"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9C2E926"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2.8.</w:t>
            </w:r>
          </w:p>
        </w:tc>
        <w:tc>
          <w:tcPr>
            <w:tcW w:w="4911" w:type="dxa"/>
            <w:tcBorders>
              <w:top w:val="nil"/>
              <w:left w:val="nil"/>
              <w:bottom w:val="single" w:sz="4" w:space="0" w:color="auto"/>
              <w:right w:val="single" w:sz="4" w:space="0" w:color="auto"/>
            </w:tcBorders>
            <w:shd w:val="clear" w:color="auto" w:fill="auto"/>
            <w:vAlign w:val="center"/>
            <w:hideMark/>
          </w:tcPr>
          <w:p w14:paraId="55773C7B"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Выпадающие доходы по ТПП</w:t>
            </w:r>
          </w:p>
        </w:tc>
        <w:tc>
          <w:tcPr>
            <w:tcW w:w="1275" w:type="dxa"/>
            <w:gridSpan w:val="2"/>
            <w:tcBorders>
              <w:top w:val="nil"/>
              <w:left w:val="nil"/>
              <w:bottom w:val="single" w:sz="4" w:space="0" w:color="auto"/>
              <w:right w:val="single" w:sz="4" w:space="0" w:color="auto"/>
            </w:tcBorders>
            <w:shd w:val="clear" w:color="auto" w:fill="auto"/>
            <w:vAlign w:val="center"/>
            <w:hideMark/>
          </w:tcPr>
          <w:p w14:paraId="5A58272E"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02E3EA27"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159 300,83   </w:t>
            </w:r>
          </w:p>
        </w:tc>
      </w:tr>
      <w:tr w:rsidR="00D17283" w:rsidRPr="00046CF0" w14:paraId="21429681"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19A54B5"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2.9.</w:t>
            </w:r>
          </w:p>
        </w:tc>
        <w:tc>
          <w:tcPr>
            <w:tcW w:w="4911" w:type="dxa"/>
            <w:tcBorders>
              <w:top w:val="nil"/>
              <w:left w:val="nil"/>
              <w:bottom w:val="single" w:sz="4" w:space="0" w:color="auto"/>
              <w:right w:val="single" w:sz="4" w:space="0" w:color="auto"/>
            </w:tcBorders>
            <w:shd w:val="clear" w:color="auto" w:fill="auto"/>
            <w:vAlign w:val="center"/>
            <w:hideMark/>
          </w:tcPr>
          <w:p w14:paraId="28B08BFB"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Амортизация</w:t>
            </w:r>
          </w:p>
        </w:tc>
        <w:tc>
          <w:tcPr>
            <w:tcW w:w="1275" w:type="dxa"/>
            <w:gridSpan w:val="2"/>
            <w:tcBorders>
              <w:top w:val="nil"/>
              <w:left w:val="nil"/>
              <w:bottom w:val="single" w:sz="4" w:space="0" w:color="auto"/>
              <w:right w:val="single" w:sz="4" w:space="0" w:color="auto"/>
            </w:tcBorders>
            <w:shd w:val="clear" w:color="auto" w:fill="auto"/>
            <w:vAlign w:val="center"/>
            <w:hideMark/>
          </w:tcPr>
          <w:p w14:paraId="17F6E910"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7657CC39"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455 440,58   </w:t>
            </w:r>
          </w:p>
        </w:tc>
      </w:tr>
      <w:tr w:rsidR="00D17283" w:rsidRPr="00046CF0" w14:paraId="46865A33"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29486A4"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2.10.</w:t>
            </w:r>
          </w:p>
        </w:tc>
        <w:tc>
          <w:tcPr>
            <w:tcW w:w="4911" w:type="dxa"/>
            <w:tcBorders>
              <w:top w:val="nil"/>
              <w:left w:val="nil"/>
              <w:bottom w:val="single" w:sz="4" w:space="0" w:color="auto"/>
              <w:right w:val="single" w:sz="4" w:space="0" w:color="auto"/>
            </w:tcBorders>
            <w:shd w:val="clear" w:color="auto" w:fill="auto"/>
            <w:vAlign w:val="center"/>
            <w:hideMark/>
          </w:tcPr>
          <w:p w14:paraId="66FE08C2"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Прибыль на развитие</w:t>
            </w:r>
          </w:p>
        </w:tc>
        <w:tc>
          <w:tcPr>
            <w:tcW w:w="1275" w:type="dxa"/>
            <w:gridSpan w:val="2"/>
            <w:tcBorders>
              <w:top w:val="nil"/>
              <w:left w:val="nil"/>
              <w:bottom w:val="single" w:sz="4" w:space="0" w:color="auto"/>
              <w:right w:val="single" w:sz="4" w:space="0" w:color="auto"/>
            </w:tcBorders>
            <w:shd w:val="clear" w:color="auto" w:fill="auto"/>
            <w:vAlign w:val="center"/>
            <w:hideMark/>
          </w:tcPr>
          <w:p w14:paraId="3AA2E9BF"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16EE141D"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w:t>
            </w:r>
          </w:p>
        </w:tc>
      </w:tr>
      <w:tr w:rsidR="00D17283" w:rsidRPr="00046CF0" w14:paraId="65D3C722"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B3F432D"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2.11</w:t>
            </w:r>
          </w:p>
        </w:tc>
        <w:tc>
          <w:tcPr>
            <w:tcW w:w="4911" w:type="dxa"/>
            <w:tcBorders>
              <w:top w:val="nil"/>
              <w:left w:val="nil"/>
              <w:bottom w:val="single" w:sz="4" w:space="0" w:color="auto"/>
              <w:right w:val="single" w:sz="4" w:space="0" w:color="auto"/>
            </w:tcBorders>
            <w:shd w:val="clear" w:color="auto" w:fill="auto"/>
            <w:vAlign w:val="center"/>
            <w:hideMark/>
          </w:tcPr>
          <w:p w14:paraId="3500D75C"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Расходы на возврат долгосрочных заемных средств, направляемых на финансирование капитальных вложений</w:t>
            </w:r>
          </w:p>
        </w:tc>
        <w:tc>
          <w:tcPr>
            <w:tcW w:w="1275" w:type="dxa"/>
            <w:gridSpan w:val="2"/>
            <w:tcBorders>
              <w:top w:val="nil"/>
              <w:left w:val="nil"/>
              <w:bottom w:val="single" w:sz="4" w:space="0" w:color="auto"/>
              <w:right w:val="single" w:sz="4" w:space="0" w:color="auto"/>
            </w:tcBorders>
            <w:shd w:val="clear" w:color="auto" w:fill="auto"/>
            <w:vAlign w:val="center"/>
            <w:hideMark/>
          </w:tcPr>
          <w:p w14:paraId="7C52BF3B"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noWrap/>
            <w:vAlign w:val="center"/>
            <w:hideMark/>
          </w:tcPr>
          <w:p w14:paraId="0D7F4055"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r>
      <w:tr w:rsidR="00D17283" w:rsidRPr="00046CF0" w14:paraId="0A2280D0"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88B3D6B"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2.12.</w:t>
            </w:r>
          </w:p>
        </w:tc>
        <w:tc>
          <w:tcPr>
            <w:tcW w:w="4911" w:type="dxa"/>
            <w:tcBorders>
              <w:top w:val="nil"/>
              <w:left w:val="nil"/>
              <w:bottom w:val="single" w:sz="4" w:space="0" w:color="auto"/>
              <w:right w:val="single" w:sz="4" w:space="0" w:color="auto"/>
            </w:tcBorders>
            <w:shd w:val="clear" w:color="auto" w:fill="auto"/>
            <w:vAlign w:val="center"/>
            <w:hideMark/>
          </w:tcPr>
          <w:p w14:paraId="60BFF215"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Проценты по кредитам банков</w:t>
            </w:r>
          </w:p>
        </w:tc>
        <w:tc>
          <w:tcPr>
            <w:tcW w:w="1275" w:type="dxa"/>
            <w:gridSpan w:val="2"/>
            <w:tcBorders>
              <w:top w:val="nil"/>
              <w:left w:val="nil"/>
              <w:bottom w:val="single" w:sz="4" w:space="0" w:color="auto"/>
              <w:right w:val="single" w:sz="4" w:space="0" w:color="auto"/>
            </w:tcBorders>
            <w:shd w:val="clear" w:color="auto" w:fill="auto"/>
            <w:vAlign w:val="center"/>
            <w:hideMark/>
          </w:tcPr>
          <w:p w14:paraId="3EB70305"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0DFBA62B"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667 576,00   </w:t>
            </w:r>
          </w:p>
        </w:tc>
      </w:tr>
      <w:tr w:rsidR="00D17283" w:rsidRPr="00046CF0" w14:paraId="60E192E6"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8B46016"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2.13.</w:t>
            </w:r>
          </w:p>
        </w:tc>
        <w:tc>
          <w:tcPr>
            <w:tcW w:w="4911" w:type="dxa"/>
            <w:tcBorders>
              <w:top w:val="nil"/>
              <w:left w:val="nil"/>
              <w:bottom w:val="single" w:sz="4" w:space="0" w:color="auto"/>
              <w:right w:val="single" w:sz="4" w:space="0" w:color="auto"/>
            </w:tcBorders>
            <w:shd w:val="clear" w:color="auto" w:fill="auto"/>
            <w:vAlign w:val="center"/>
            <w:hideMark/>
          </w:tcPr>
          <w:p w14:paraId="6AD7127E"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Проценты к уплате по соглашениям о реструктуризации задолженности</w:t>
            </w:r>
          </w:p>
        </w:tc>
        <w:tc>
          <w:tcPr>
            <w:tcW w:w="1275" w:type="dxa"/>
            <w:gridSpan w:val="2"/>
            <w:tcBorders>
              <w:top w:val="nil"/>
              <w:left w:val="nil"/>
              <w:bottom w:val="single" w:sz="4" w:space="0" w:color="auto"/>
              <w:right w:val="single" w:sz="4" w:space="0" w:color="auto"/>
            </w:tcBorders>
            <w:shd w:val="clear" w:color="auto" w:fill="auto"/>
            <w:vAlign w:val="center"/>
            <w:hideMark/>
          </w:tcPr>
          <w:p w14:paraId="57ED5832"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2177" w:type="dxa"/>
            <w:gridSpan w:val="2"/>
            <w:tcBorders>
              <w:top w:val="nil"/>
              <w:left w:val="nil"/>
              <w:bottom w:val="single" w:sz="4" w:space="0" w:color="auto"/>
              <w:right w:val="single" w:sz="4" w:space="0" w:color="auto"/>
            </w:tcBorders>
            <w:shd w:val="clear" w:color="auto" w:fill="auto"/>
            <w:vAlign w:val="center"/>
            <w:hideMark/>
          </w:tcPr>
          <w:p w14:paraId="475D49B6"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30 840,00   </w:t>
            </w:r>
          </w:p>
        </w:tc>
      </w:tr>
      <w:tr w:rsidR="00D17283" w:rsidRPr="00046CF0" w14:paraId="6EA69B5E"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8CD5BD8"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2.14.</w:t>
            </w:r>
          </w:p>
        </w:tc>
        <w:tc>
          <w:tcPr>
            <w:tcW w:w="4911" w:type="dxa"/>
            <w:tcBorders>
              <w:top w:val="nil"/>
              <w:left w:val="nil"/>
              <w:bottom w:val="single" w:sz="4" w:space="0" w:color="auto"/>
              <w:right w:val="single" w:sz="4" w:space="0" w:color="auto"/>
            </w:tcBorders>
            <w:shd w:val="clear" w:color="auto" w:fill="auto"/>
            <w:vAlign w:val="center"/>
            <w:hideMark/>
          </w:tcPr>
          <w:p w14:paraId="09494297"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Дивиденды</w:t>
            </w:r>
          </w:p>
        </w:tc>
        <w:tc>
          <w:tcPr>
            <w:tcW w:w="1275" w:type="dxa"/>
            <w:gridSpan w:val="2"/>
            <w:tcBorders>
              <w:top w:val="nil"/>
              <w:left w:val="nil"/>
              <w:bottom w:val="single" w:sz="4" w:space="0" w:color="auto"/>
              <w:right w:val="single" w:sz="4" w:space="0" w:color="auto"/>
            </w:tcBorders>
            <w:shd w:val="clear" w:color="auto" w:fill="auto"/>
            <w:vAlign w:val="center"/>
            <w:hideMark/>
          </w:tcPr>
          <w:p w14:paraId="5A8C5B84"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vAlign w:val="center"/>
            <w:hideMark/>
          </w:tcPr>
          <w:p w14:paraId="559FCDCA"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r>
      <w:tr w:rsidR="00D17283" w:rsidRPr="00046CF0" w14:paraId="75EB7795"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8A34EF3"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2.15.</w:t>
            </w:r>
          </w:p>
        </w:tc>
        <w:tc>
          <w:tcPr>
            <w:tcW w:w="4911" w:type="dxa"/>
            <w:tcBorders>
              <w:top w:val="nil"/>
              <w:left w:val="nil"/>
              <w:bottom w:val="single" w:sz="4" w:space="0" w:color="auto"/>
              <w:right w:val="single" w:sz="4" w:space="0" w:color="auto"/>
            </w:tcBorders>
            <w:shd w:val="clear" w:color="auto" w:fill="auto"/>
            <w:vAlign w:val="center"/>
            <w:hideMark/>
          </w:tcPr>
          <w:p w14:paraId="7C188608"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Лизинг</w:t>
            </w:r>
          </w:p>
        </w:tc>
        <w:tc>
          <w:tcPr>
            <w:tcW w:w="1275" w:type="dxa"/>
            <w:gridSpan w:val="2"/>
            <w:tcBorders>
              <w:top w:val="nil"/>
              <w:left w:val="nil"/>
              <w:bottom w:val="single" w:sz="4" w:space="0" w:color="auto"/>
              <w:right w:val="single" w:sz="4" w:space="0" w:color="auto"/>
            </w:tcBorders>
            <w:shd w:val="clear" w:color="auto" w:fill="auto"/>
            <w:vAlign w:val="center"/>
            <w:hideMark/>
          </w:tcPr>
          <w:p w14:paraId="53DAE53B"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тыс.руб.</w:t>
            </w:r>
          </w:p>
        </w:tc>
        <w:tc>
          <w:tcPr>
            <w:tcW w:w="2177" w:type="dxa"/>
            <w:gridSpan w:val="2"/>
            <w:tcBorders>
              <w:top w:val="nil"/>
              <w:left w:val="nil"/>
              <w:bottom w:val="single" w:sz="4" w:space="0" w:color="auto"/>
              <w:right w:val="single" w:sz="4" w:space="0" w:color="auto"/>
            </w:tcBorders>
            <w:shd w:val="clear" w:color="auto" w:fill="auto"/>
            <w:noWrap/>
            <w:vAlign w:val="center"/>
            <w:hideMark/>
          </w:tcPr>
          <w:p w14:paraId="0F98D9E2"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r>
      <w:tr w:rsidR="00D17283" w:rsidRPr="00046CF0" w14:paraId="18ED5A7E"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004E20" w14:textId="76A13E51"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2.1</w:t>
            </w:r>
            <w:r w:rsidR="007E42E9">
              <w:rPr>
                <w:rFonts w:ascii="Myriad Pro" w:eastAsia="Times New Roman" w:hAnsi="Myriad Pro" w:cs="Times New Roman"/>
                <w:sz w:val="20"/>
                <w:szCs w:val="20"/>
                <w:lang w:eastAsia="ru-RU"/>
              </w:rPr>
              <w:t>6</w:t>
            </w:r>
            <w:r w:rsidRPr="00046CF0">
              <w:rPr>
                <w:rFonts w:ascii="Myriad Pro" w:eastAsia="Times New Roman" w:hAnsi="Myriad Pro" w:cs="Times New Roman"/>
                <w:sz w:val="20"/>
                <w:szCs w:val="20"/>
                <w:lang w:eastAsia="ru-RU"/>
              </w:rPr>
              <w:t>.</w:t>
            </w:r>
          </w:p>
        </w:tc>
        <w:tc>
          <w:tcPr>
            <w:tcW w:w="4911" w:type="dxa"/>
            <w:tcBorders>
              <w:top w:val="single" w:sz="4" w:space="0" w:color="auto"/>
              <w:left w:val="nil"/>
              <w:bottom w:val="single" w:sz="4" w:space="0" w:color="auto"/>
              <w:right w:val="single" w:sz="4" w:space="0" w:color="auto"/>
            </w:tcBorders>
            <w:shd w:val="clear" w:color="000000" w:fill="FFFFFF"/>
            <w:vAlign w:val="center"/>
            <w:hideMark/>
          </w:tcPr>
          <w:p w14:paraId="67C1FA90"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Затраты по концессионному соглашению</w:t>
            </w:r>
          </w:p>
        </w:tc>
        <w:tc>
          <w:tcPr>
            <w:tcW w:w="1275" w:type="dxa"/>
            <w:gridSpan w:val="2"/>
            <w:tcBorders>
              <w:top w:val="single" w:sz="4" w:space="0" w:color="auto"/>
              <w:left w:val="nil"/>
              <w:bottom w:val="single" w:sz="4" w:space="0" w:color="auto"/>
              <w:right w:val="single" w:sz="4" w:space="0" w:color="auto"/>
            </w:tcBorders>
            <w:shd w:val="clear" w:color="000000" w:fill="FFFFFF"/>
            <w:vAlign w:val="center"/>
            <w:hideMark/>
          </w:tcPr>
          <w:p w14:paraId="17B65775"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2177" w:type="dxa"/>
            <w:gridSpan w:val="2"/>
            <w:tcBorders>
              <w:top w:val="single" w:sz="4" w:space="0" w:color="auto"/>
              <w:left w:val="nil"/>
              <w:bottom w:val="single" w:sz="4" w:space="0" w:color="auto"/>
              <w:right w:val="single" w:sz="4" w:space="0" w:color="auto"/>
            </w:tcBorders>
            <w:shd w:val="clear" w:color="000000" w:fill="FFFFFF"/>
            <w:vAlign w:val="center"/>
            <w:hideMark/>
          </w:tcPr>
          <w:p w14:paraId="4945E19F"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xml:space="preserve">3 842,41   </w:t>
            </w:r>
          </w:p>
        </w:tc>
      </w:tr>
      <w:tr w:rsidR="00D17283" w:rsidRPr="00046CF0" w14:paraId="0C3A8CB2" w14:textId="77777777" w:rsidTr="00665189">
        <w:trPr>
          <w:gridAfter w:val="1"/>
          <w:wAfter w:w="43" w:type="dxa"/>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636C" w14:textId="77777777" w:rsidR="00D17283" w:rsidRPr="00046CF0" w:rsidRDefault="00D17283" w:rsidP="00046CF0">
            <w:pPr>
              <w:spacing w:after="0" w:line="240" w:lineRule="auto"/>
              <w:jc w:val="right"/>
              <w:rPr>
                <w:rFonts w:ascii="Myriad Pro" w:eastAsia="Times New Roman" w:hAnsi="Myriad Pro" w:cs="Times New Roman"/>
                <w:b/>
                <w:bCs/>
                <w:sz w:val="20"/>
                <w:szCs w:val="20"/>
                <w:lang w:eastAsia="ru-RU"/>
              </w:rPr>
            </w:pPr>
            <w:r w:rsidRPr="00046CF0">
              <w:rPr>
                <w:rFonts w:ascii="Myriad Pro" w:eastAsia="Times New Roman" w:hAnsi="Myriad Pro" w:cs="Times New Roman"/>
                <w:b/>
                <w:bCs/>
                <w:sz w:val="20"/>
                <w:szCs w:val="20"/>
                <w:lang w:eastAsia="ru-RU"/>
              </w:rPr>
              <w:t> </w:t>
            </w:r>
          </w:p>
        </w:tc>
        <w:tc>
          <w:tcPr>
            <w:tcW w:w="4911" w:type="dxa"/>
            <w:tcBorders>
              <w:top w:val="single" w:sz="4" w:space="0" w:color="auto"/>
              <w:left w:val="nil"/>
              <w:bottom w:val="single" w:sz="4" w:space="0" w:color="auto"/>
              <w:right w:val="single" w:sz="4" w:space="0" w:color="auto"/>
            </w:tcBorders>
            <w:shd w:val="clear" w:color="auto" w:fill="auto"/>
            <w:vAlign w:val="center"/>
            <w:hideMark/>
          </w:tcPr>
          <w:p w14:paraId="1DB4034C" w14:textId="77777777" w:rsidR="00D17283" w:rsidRPr="00046CF0" w:rsidRDefault="00D17283" w:rsidP="00046CF0">
            <w:pPr>
              <w:spacing w:after="0" w:line="240" w:lineRule="auto"/>
              <w:rPr>
                <w:rFonts w:ascii="Myriad Pro" w:eastAsia="Times New Roman" w:hAnsi="Myriad Pro" w:cs="Times New Roman"/>
                <w:b/>
                <w:bCs/>
                <w:sz w:val="20"/>
                <w:szCs w:val="20"/>
                <w:lang w:eastAsia="ru-RU"/>
              </w:rPr>
            </w:pPr>
            <w:r w:rsidRPr="00046CF0">
              <w:rPr>
                <w:rFonts w:ascii="Myriad Pro" w:eastAsia="Times New Roman" w:hAnsi="Myriad Pro" w:cs="Times New Roman"/>
                <w:b/>
                <w:bCs/>
                <w:sz w:val="20"/>
                <w:szCs w:val="20"/>
                <w:lang w:eastAsia="ru-RU"/>
              </w:rPr>
              <w:t>ИТОГО неподконтрольных расходов</w:t>
            </w:r>
          </w:p>
        </w:tc>
        <w:tc>
          <w:tcPr>
            <w:tcW w:w="1275" w:type="dxa"/>
            <w:gridSpan w:val="2"/>
            <w:tcBorders>
              <w:top w:val="single" w:sz="4" w:space="0" w:color="auto"/>
              <w:left w:val="nil"/>
              <w:bottom w:val="single" w:sz="4" w:space="0" w:color="auto"/>
              <w:right w:val="single" w:sz="4" w:space="0" w:color="auto"/>
            </w:tcBorders>
            <w:shd w:val="clear" w:color="auto" w:fill="auto"/>
            <w:vAlign w:val="center"/>
            <w:hideMark/>
          </w:tcPr>
          <w:p w14:paraId="1DEF4504" w14:textId="77777777" w:rsidR="00D17283" w:rsidRPr="00046CF0" w:rsidRDefault="00D17283" w:rsidP="00046CF0">
            <w:pPr>
              <w:spacing w:after="0" w:line="240" w:lineRule="auto"/>
              <w:jc w:val="center"/>
              <w:rPr>
                <w:rFonts w:ascii="Myriad Pro" w:eastAsia="Times New Roman" w:hAnsi="Myriad Pro" w:cs="Times New Roman"/>
                <w:b/>
                <w:bCs/>
                <w:sz w:val="20"/>
                <w:szCs w:val="20"/>
                <w:lang w:eastAsia="ru-RU"/>
              </w:rPr>
            </w:pPr>
            <w:r w:rsidRPr="00046CF0">
              <w:rPr>
                <w:rFonts w:ascii="Myriad Pro" w:eastAsia="Times New Roman" w:hAnsi="Myriad Pro" w:cs="Times New Roman"/>
                <w:b/>
                <w:bCs/>
                <w:sz w:val="20"/>
                <w:szCs w:val="20"/>
                <w:lang w:eastAsia="ru-RU"/>
              </w:rPr>
              <w:t>тыс.руб.</w:t>
            </w:r>
          </w:p>
        </w:tc>
        <w:tc>
          <w:tcPr>
            <w:tcW w:w="2177" w:type="dxa"/>
            <w:gridSpan w:val="2"/>
            <w:tcBorders>
              <w:top w:val="single" w:sz="4" w:space="0" w:color="auto"/>
              <w:left w:val="nil"/>
              <w:bottom w:val="single" w:sz="4" w:space="0" w:color="auto"/>
              <w:right w:val="single" w:sz="4" w:space="0" w:color="auto"/>
            </w:tcBorders>
            <w:shd w:val="clear" w:color="auto" w:fill="auto"/>
            <w:vAlign w:val="center"/>
            <w:hideMark/>
          </w:tcPr>
          <w:p w14:paraId="7F376C16" w14:textId="1B77D02F" w:rsidR="00D17283" w:rsidRPr="00046CF0" w:rsidRDefault="00C72CDA" w:rsidP="00D827EB">
            <w:pPr>
              <w:spacing w:after="0" w:line="240" w:lineRule="auto"/>
              <w:jc w:val="right"/>
              <w:rPr>
                <w:rFonts w:ascii="Myriad Pro" w:eastAsia="Times New Roman" w:hAnsi="Myriad Pro" w:cs="Times New Roman"/>
                <w:b/>
                <w:bCs/>
                <w:sz w:val="20"/>
                <w:szCs w:val="20"/>
                <w:lang w:eastAsia="ru-RU"/>
              </w:rPr>
            </w:pPr>
            <w:r>
              <w:rPr>
                <w:rFonts w:ascii="Myriad Pro" w:eastAsia="Times New Roman" w:hAnsi="Myriad Pro" w:cs="Times New Roman"/>
                <w:b/>
                <w:bCs/>
                <w:sz w:val="20"/>
                <w:szCs w:val="20"/>
                <w:lang w:eastAsia="ru-RU"/>
              </w:rPr>
              <w:t xml:space="preserve">2 </w:t>
            </w:r>
            <w:r w:rsidR="00D827EB">
              <w:rPr>
                <w:rFonts w:ascii="Myriad Pro" w:eastAsia="Times New Roman" w:hAnsi="Myriad Pro" w:cs="Times New Roman"/>
                <w:b/>
                <w:bCs/>
                <w:sz w:val="20"/>
                <w:szCs w:val="20"/>
                <w:lang w:eastAsia="ru-RU"/>
              </w:rPr>
              <w:t>581 670,08</w:t>
            </w:r>
          </w:p>
        </w:tc>
      </w:tr>
      <w:tr w:rsidR="00D17283" w:rsidRPr="00046CF0" w14:paraId="6E25490C" w14:textId="77777777" w:rsidTr="00665189">
        <w:trPr>
          <w:gridAfter w:val="1"/>
          <w:wAfter w:w="43" w:type="dxa"/>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D343027"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 </w:t>
            </w:r>
          </w:p>
        </w:tc>
        <w:tc>
          <w:tcPr>
            <w:tcW w:w="4911" w:type="dxa"/>
            <w:tcBorders>
              <w:top w:val="nil"/>
              <w:left w:val="nil"/>
              <w:bottom w:val="single" w:sz="4" w:space="0" w:color="auto"/>
              <w:right w:val="single" w:sz="4" w:space="0" w:color="auto"/>
            </w:tcBorders>
            <w:shd w:val="clear" w:color="auto" w:fill="auto"/>
            <w:vAlign w:val="center"/>
            <w:hideMark/>
          </w:tcPr>
          <w:p w14:paraId="16281772" w14:textId="77777777" w:rsidR="00D17283" w:rsidRPr="00046CF0" w:rsidRDefault="00D17283" w:rsidP="00046CF0">
            <w:pPr>
              <w:spacing w:after="0" w:line="240" w:lineRule="auto"/>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прирост</w:t>
            </w:r>
          </w:p>
        </w:tc>
        <w:tc>
          <w:tcPr>
            <w:tcW w:w="1275" w:type="dxa"/>
            <w:gridSpan w:val="2"/>
            <w:tcBorders>
              <w:top w:val="nil"/>
              <w:left w:val="nil"/>
              <w:bottom w:val="single" w:sz="4" w:space="0" w:color="auto"/>
              <w:right w:val="single" w:sz="4" w:space="0" w:color="auto"/>
            </w:tcBorders>
            <w:shd w:val="clear" w:color="auto" w:fill="auto"/>
            <w:vAlign w:val="center"/>
            <w:hideMark/>
          </w:tcPr>
          <w:p w14:paraId="1B182AA3" w14:textId="77777777" w:rsidR="00D17283" w:rsidRPr="00046CF0" w:rsidRDefault="00D17283" w:rsidP="00046CF0">
            <w:pPr>
              <w:spacing w:after="0" w:line="240" w:lineRule="auto"/>
              <w:jc w:val="center"/>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w:t>
            </w:r>
          </w:p>
        </w:tc>
        <w:tc>
          <w:tcPr>
            <w:tcW w:w="2177" w:type="dxa"/>
            <w:gridSpan w:val="2"/>
            <w:tcBorders>
              <w:top w:val="nil"/>
              <w:left w:val="nil"/>
              <w:bottom w:val="single" w:sz="4" w:space="0" w:color="auto"/>
              <w:right w:val="single" w:sz="4" w:space="0" w:color="auto"/>
            </w:tcBorders>
            <w:shd w:val="clear" w:color="auto" w:fill="auto"/>
            <w:vAlign w:val="center"/>
            <w:hideMark/>
          </w:tcPr>
          <w:p w14:paraId="092867DD" w14:textId="77777777" w:rsidR="00D17283" w:rsidRPr="00046CF0" w:rsidRDefault="00D17283" w:rsidP="00046CF0">
            <w:pPr>
              <w:spacing w:after="0" w:line="240" w:lineRule="auto"/>
              <w:jc w:val="right"/>
              <w:rPr>
                <w:rFonts w:ascii="Myriad Pro" w:eastAsia="Times New Roman" w:hAnsi="Myriad Pro" w:cs="Times New Roman"/>
                <w:sz w:val="20"/>
                <w:szCs w:val="20"/>
                <w:lang w:eastAsia="ru-RU"/>
              </w:rPr>
            </w:pPr>
            <w:r w:rsidRPr="00046CF0">
              <w:rPr>
                <w:rFonts w:ascii="Myriad Pro" w:eastAsia="Times New Roman" w:hAnsi="Myriad Pro" w:cs="Times New Roman"/>
                <w:sz w:val="20"/>
                <w:szCs w:val="20"/>
                <w:lang w:eastAsia="ru-RU"/>
              </w:rPr>
              <w:t>76%</w:t>
            </w:r>
          </w:p>
        </w:tc>
      </w:tr>
    </w:tbl>
    <w:p w14:paraId="18860F33" w14:textId="77777777" w:rsidR="00AA684B" w:rsidRPr="00F02F53" w:rsidRDefault="00AA684B" w:rsidP="00AA684B">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6A01E467" w14:textId="77777777" w:rsidR="00AA684B" w:rsidRDefault="00AA684B" w:rsidP="00046CF0">
      <w:pPr>
        <w:pStyle w:val="ConsPlusNormal"/>
        <w:spacing w:line="360" w:lineRule="auto"/>
        <w:ind w:firstLine="709"/>
        <w:jc w:val="both"/>
      </w:pPr>
    </w:p>
    <w:p w14:paraId="65A42B31" w14:textId="7ED977D3" w:rsidR="00046CF0" w:rsidRDefault="00046CF0" w:rsidP="00046CF0">
      <w:pPr>
        <w:pStyle w:val="ConsPlusNormal"/>
        <w:spacing w:line="360" w:lineRule="auto"/>
        <w:ind w:firstLine="709"/>
        <w:jc w:val="both"/>
      </w:pPr>
      <w:r w:rsidRPr="00FE7F57">
        <w:t xml:space="preserve">Службой по тарифам Астраханской области </w:t>
      </w:r>
      <w:r>
        <w:t xml:space="preserve">в приложении № 1 к Экспертному заключению отражена сумма неподконтрольных расходов в </w:t>
      </w:r>
      <w:r w:rsidR="0074344D">
        <w:t xml:space="preserve">отношении </w:t>
      </w:r>
      <w:r w:rsidR="00116C74">
        <w:t xml:space="preserve">филиала ПАО </w:t>
      </w:r>
      <w:r w:rsidR="00BA3D04">
        <w:t>«</w:t>
      </w:r>
      <w:r w:rsidR="00116C74">
        <w:t>МРСК Юга</w:t>
      </w:r>
      <w:r w:rsidR="00BA3D04">
        <w:t>»</w:t>
      </w:r>
      <w:r w:rsidR="00116C74">
        <w:t xml:space="preserve"> - </w:t>
      </w:r>
      <w:r w:rsidR="00BA3D04">
        <w:t>«</w:t>
      </w:r>
      <w:r w:rsidR="0074344D">
        <w:t>Астраханьэнерго</w:t>
      </w:r>
      <w:r w:rsidR="00BA3D04">
        <w:t>»</w:t>
      </w:r>
      <w:r w:rsidR="0074344D">
        <w:t xml:space="preserve"> </w:t>
      </w:r>
      <w:r>
        <w:t xml:space="preserve">размере </w:t>
      </w:r>
      <w:r w:rsidR="00116C74">
        <w:t>-</w:t>
      </w:r>
      <w:r w:rsidR="00116C74">
        <w:rPr>
          <w:b/>
        </w:rPr>
        <w:t xml:space="preserve"> </w:t>
      </w:r>
      <w:r w:rsidR="00116C74">
        <w:rPr>
          <w:b/>
        </w:rPr>
        <w:br/>
      </w:r>
      <w:r w:rsidR="00D7064D">
        <w:rPr>
          <w:bCs/>
        </w:rPr>
        <w:t>1 392 210,05</w:t>
      </w:r>
      <w:r>
        <w:t xml:space="preserve"> тыс. рублей. </w:t>
      </w:r>
    </w:p>
    <w:p w14:paraId="6619E697" w14:textId="77777777" w:rsidR="00046CF0" w:rsidRDefault="00046CF0" w:rsidP="00046CF0">
      <w:pPr>
        <w:pStyle w:val="ConsPlusNormal"/>
        <w:spacing w:line="360" w:lineRule="auto"/>
        <w:ind w:firstLine="709"/>
        <w:jc w:val="both"/>
      </w:pPr>
      <w:r>
        <w:t xml:space="preserve">Основной корректировке в сторону снижения подверглись статьи расходов: </w:t>
      </w:r>
      <w:r w:rsidR="00BA3D04">
        <w:t>«</w:t>
      </w:r>
      <w:r>
        <w:t>Налог на имущество</w:t>
      </w:r>
      <w:r w:rsidR="00BA3D04">
        <w:t>»</w:t>
      </w:r>
      <w:r>
        <w:t xml:space="preserve">, </w:t>
      </w:r>
      <w:r w:rsidR="00BA3D04">
        <w:t>«</w:t>
      </w:r>
      <w:r>
        <w:t>Прочие неподконтрольные расходы (межевание, кадастровый учет и т.п.)</w:t>
      </w:r>
      <w:r w:rsidR="00BA3D04">
        <w:t>»</w:t>
      </w:r>
      <w:r>
        <w:t xml:space="preserve">, </w:t>
      </w:r>
      <w:r w:rsidR="00BA3D04">
        <w:t>«</w:t>
      </w:r>
      <w:r>
        <w:t>Налог на прибыль</w:t>
      </w:r>
      <w:r w:rsidR="00BA3D04">
        <w:t>»</w:t>
      </w:r>
      <w:r>
        <w:t xml:space="preserve">, </w:t>
      </w:r>
      <w:r w:rsidR="00BA3D04">
        <w:t>«</w:t>
      </w:r>
      <w:r>
        <w:t>Выпадающие доходы по льготному ТП</w:t>
      </w:r>
      <w:r w:rsidR="00BA3D04">
        <w:t>»</w:t>
      </w:r>
      <w:r>
        <w:t xml:space="preserve">, </w:t>
      </w:r>
      <w:r w:rsidR="00BA3D04">
        <w:t>«</w:t>
      </w:r>
      <w:r>
        <w:t>Проценты по кредитам банков</w:t>
      </w:r>
      <w:r w:rsidR="00BA3D04">
        <w:t>»</w:t>
      </w:r>
      <w:r>
        <w:t xml:space="preserve">. </w:t>
      </w:r>
    </w:p>
    <w:p w14:paraId="0AB02F5C" w14:textId="77777777" w:rsidR="00046CF0" w:rsidRDefault="00046CF0" w:rsidP="00046CF0">
      <w:pPr>
        <w:pStyle w:val="ConsPlusNormal"/>
        <w:spacing w:line="360" w:lineRule="auto"/>
        <w:ind w:firstLine="709"/>
        <w:jc w:val="both"/>
      </w:pPr>
      <w:r>
        <w:t>Итоговая таблица неподконтрольных расходов, сформированная Исполнителем исходя из анализа каждой статьи расходов:</w:t>
      </w:r>
    </w:p>
    <w:tbl>
      <w:tblPr>
        <w:tblW w:w="9351" w:type="dxa"/>
        <w:tblLook w:val="04A0" w:firstRow="1" w:lastRow="0" w:firstColumn="1" w:lastColumn="0" w:noHBand="0" w:noVBand="1"/>
      </w:tblPr>
      <w:tblGrid>
        <w:gridCol w:w="846"/>
        <w:gridCol w:w="4202"/>
        <w:gridCol w:w="1984"/>
        <w:gridCol w:w="2311"/>
        <w:gridCol w:w="8"/>
      </w:tblGrid>
      <w:tr w:rsidR="00665189" w:rsidRPr="00665189" w14:paraId="28FD206C" w14:textId="77777777" w:rsidTr="00665189">
        <w:trPr>
          <w:gridAfter w:val="1"/>
          <w:wAfter w:w="8" w:type="dxa"/>
          <w:trHeight w:val="20"/>
        </w:trPr>
        <w:tc>
          <w:tcPr>
            <w:tcW w:w="504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2415A39B" w14:textId="77777777"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Наименование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D323A36" w14:textId="77777777" w:rsidR="00665189" w:rsidRPr="00665189" w:rsidRDefault="00665189" w:rsidP="009C7522">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Единица измерения</w:t>
            </w:r>
          </w:p>
        </w:tc>
        <w:tc>
          <w:tcPr>
            <w:tcW w:w="2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AF01FB4" w14:textId="77777777" w:rsidR="00665189" w:rsidRPr="00665189" w:rsidRDefault="00665189" w:rsidP="00046CF0">
            <w:pPr>
              <w:spacing w:after="0" w:line="240" w:lineRule="auto"/>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Показатель</w:t>
            </w:r>
          </w:p>
        </w:tc>
      </w:tr>
      <w:tr w:rsidR="00046CF0" w:rsidRPr="00DD01CE" w14:paraId="396A68E7" w14:textId="77777777" w:rsidTr="00665189">
        <w:trPr>
          <w:trHeight w:val="2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D19585"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2.1.</w:t>
            </w:r>
          </w:p>
        </w:tc>
        <w:tc>
          <w:tcPr>
            <w:tcW w:w="42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61D154"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Оплата услуг ПАО </w:t>
            </w:r>
            <w:r w:rsidR="00BA3D04">
              <w:rPr>
                <w:rFonts w:ascii="Myriad Pro" w:eastAsia="Times New Roman" w:hAnsi="Myriad Pro" w:cs="Times New Roman"/>
                <w:sz w:val="20"/>
                <w:szCs w:val="20"/>
                <w:lang w:eastAsia="ru-RU"/>
              </w:rPr>
              <w:t>«</w:t>
            </w:r>
            <w:r w:rsidRPr="009C7522">
              <w:rPr>
                <w:rFonts w:ascii="Myriad Pro" w:eastAsia="Times New Roman" w:hAnsi="Myriad Pro" w:cs="Times New Roman"/>
                <w:sz w:val="20"/>
                <w:szCs w:val="20"/>
                <w:lang w:eastAsia="ru-RU"/>
              </w:rPr>
              <w:t>ФСК ЕЭС</w:t>
            </w:r>
            <w:r w:rsidR="00BA3D04">
              <w:rPr>
                <w:rFonts w:ascii="Myriad Pro" w:eastAsia="Times New Roman" w:hAnsi="Myriad Pro" w:cs="Times New Roman"/>
                <w:sz w:val="20"/>
                <w:szCs w:val="20"/>
                <w:lang w:eastAsia="ru-RU"/>
              </w:rPr>
              <w:t>»</w:t>
            </w:r>
          </w:p>
        </w:tc>
        <w:tc>
          <w:tcPr>
            <w:tcW w:w="19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A85E54"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5D379C0C" w14:textId="77D6E29E" w:rsidR="00046CF0" w:rsidRPr="009C7522" w:rsidRDefault="00046CF0" w:rsidP="008E3CD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300 </w:t>
            </w:r>
            <w:r w:rsidR="008E3CD0">
              <w:rPr>
                <w:rFonts w:ascii="Myriad Pro" w:eastAsia="Times New Roman" w:hAnsi="Myriad Pro" w:cs="Times New Roman"/>
                <w:sz w:val="20"/>
                <w:szCs w:val="20"/>
                <w:lang w:eastAsia="ru-RU"/>
              </w:rPr>
              <w:t>667,27</w:t>
            </w:r>
            <w:r w:rsidRPr="009C7522">
              <w:rPr>
                <w:rFonts w:ascii="Myriad Pro" w:eastAsia="Times New Roman" w:hAnsi="Myriad Pro" w:cs="Times New Roman"/>
                <w:sz w:val="20"/>
                <w:szCs w:val="20"/>
                <w:lang w:eastAsia="ru-RU"/>
              </w:rPr>
              <w:t xml:space="preserve">   </w:t>
            </w:r>
          </w:p>
        </w:tc>
      </w:tr>
      <w:tr w:rsidR="00046CF0" w:rsidRPr="00DD01CE" w14:paraId="1BDAB2E0"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2473903"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2.2.</w:t>
            </w:r>
          </w:p>
        </w:tc>
        <w:tc>
          <w:tcPr>
            <w:tcW w:w="4202" w:type="dxa"/>
            <w:tcBorders>
              <w:top w:val="nil"/>
              <w:left w:val="nil"/>
              <w:bottom w:val="single" w:sz="4" w:space="0" w:color="auto"/>
              <w:right w:val="single" w:sz="4" w:space="0" w:color="auto"/>
            </w:tcBorders>
            <w:shd w:val="clear" w:color="auto" w:fill="auto"/>
            <w:vAlign w:val="center"/>
            <w:hideMark/>
          </w:tcPr>
          <w:p w14:paraId="416312CA"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Теплоэнергия на хоз. нужды</w:t>
            </w:r>
          </w:p>
        </w:tc>
        <w:tc>
          <w:tcPr>
            <w:tcW w:w="1984" w:type="dxa"/>
            <w:tcBorders>
              <w:top w:val="nil"/>
              <w:left w:val="nil"/>
              <w:bottom w:val="single" w:sz="4" w:space="0" w:color="auto"/>
              <w:right w:val="single" w:sz="4" w:space="0" w:color="auto"/>
            </w:tcBorders>
            <w:shd w:val="clear" w:color="auto" w:fill="auto"/>
            <w:vAlign w:val="center"/>
            <w:hideMark/>
          </w:tcPr>
          <w:p w14:paraId="10D49C0A"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4772D824"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5 845,85   </w:t>
            </w:r>
          </w:p>
        </w:tc>
      </w:tr>
      <w:tr w:rsidR="00046CF0" w:rsidRPr="00DD01CE" w14:paraId="7E59835A"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00CEE07"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2.3.</w:t>
            </w:r>
          </w:p>
        </w:tc>
        <w:tc>
          <w:tcPr>
            <w:tcW w:w="4202" w:type="dxa"/>
            <w:tcBorders>
              <w:top w:val="nil"/>
              <w:left w:val="nil"/>
              <w:bottom w:val="single" w:sz="4" w:space="0" w:color="auto"/>
              <w:right w:val="single" w:sz="4" w:space="0" w:color="auto"/>
            </w:tcBorders>
            <w:shd w:val="clear" w:color="auto" w:fill="auto"/>
            <w:vAlign w:val="center"/>
            <w:hideMark/>
          </w:tcPr>
          <w:p w14:paraId="7B145449"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Плата за аренду имущества </w:t>
            </w:r>
          </w:p>
        </w:tc>
        <w:tc>
          <w:tcPr>
            <w:tcW w:w="1984" w:type="dxa"/>
            <w:tcBorders>
              <w:top w:val="nil"/>
              <w:left w:val="nil"/>
              <w:bottom w:val="single" w:sz="4" w:space="0" w:color="auto"/>
              <w:right w:val="single" w:sz="4" w:space="0" w:color="auto"/>
            </w:tcBorders>
            <w:shd w:val="clear" w:color="auto" w:fill="auto"/>
            <w:vAlign w:val="center"/>
            <w:hideMark/>
          </w:tcPr>
          <w:p w14:paraId="55F27B3D"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526EC3C7"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9 054,92   </w:t>
            </w:r>
          </w:p>
        </w:tc>
      </w:tr>
      <w:tr w:rsidR="00046CF0" w:rsidRPr="00DD01CE" w14:paraId="32226C7B"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B1120A3"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2.4.</w:t>
            </w:r>
          </w:p>
        </w:tc>
        <w:tc>
          <w:tcPr>
            <w:tcW w:w="4202" w:type="dxa"/>
            <w:tcBorders>
              <w:top w:val="nil"/>
              <w:left w:val="nil"/>
              <w:bottom w:val="single" w:sz="4" w:space="0" w:color="auto"/>
              <w:right w:val="single" w:sz="4" w:space="0" w:color="auto"/>
            </w:tcBorders>
            <w:shd w:val="clear" w:color="auto" w:fill="auto"/>
            <w:vAlign w:val="center"/>
            <w:hideMark/>
          </w:tcPr>
          <w:p w14:paraId="6B1DDA50"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Налоги, всего</w:t>
            </w:r>
          </w:p>
        </w:tc>
        <w:tc>
          <w:tcPr>
            <w:tcW w:w="1984" w:type="dxa"/>
            <w:tcBorders>
              <w:top w:val="nil"/>
              <w:left w:val="nil"/>
              <w:bottom w:val="single" w:sz="4" w:space="0" w:color="auto"/>
              <w:right w:val="single" w:sz="4" w:space="0" w:color="auto"/>
            </w:tcBorders>
            <w:shd w:val="clear" w:color="auto" w:fill="auto"/>
            <w:vAlign w:val="center"/>
            <w:hideMark/>
          </w:tcPr>
          <w:p w14:paraId="734D2BBE"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7293FB73"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34 449,85   </w:t>
            </w:r>
          </w:p>
        </w:tc>
      </w:tr>
      <w:tr w:rsidR="00046CF0" w:rsidRPr="00DD01CE" w14:paraId="0A911887" w14:textId="77777777" w:rsidTr="00665189">
        <w:trPr>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86E57"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2.5.</w:t>
            </w:r>
          </w:p>
        </w:tc>
        <w:tc>
          <w:tcPr>
            <w:tcW w:w="4202" w:type="dxa"/>
            <w:tcBorders>
              <w:top w:val="single" w:sz="4" w:space="0" w:color="auto"/>
              <w:left w:val="nil"/>
              <w:bottom w:val="single" w:sz="4" w:space="0" w:color="auto"/>
              <w:right w:val="single" w:sz="4" w:space="0" w:color="auto"/>
            </w:tcBorders>
            <w:shd w:val="clear" w:color="auto" w:fill="auto"/>
            <w:vAlign w:val="center"/>
            <w:hideMark/>
          </w:tcPr>
          <w:p w14:paraId="719E00A1"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Отчисления на социальные нужды (ЕСН)</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58B1899"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543B8604"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351 564,43   </w:t>
            </w:r>
          </w:p>
        </w:tc>
      </w:tr>
      <w:tr w:rsidR="00046CF0" w:rsidRPr="00DD01CE" w14:paraId="4F684762"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B66BB0C"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2.6.</w:t>
            </w:r>
          </w:p>
        </w:tc>
        <w:tc>
          <w:tcPr>
            <w:tcW w:w="4202" w:type="dxa"/>
            <w:tcBorders>
              <w:top w:val="nil"/>
              <w:left w:val="nil"/>
              <w:bottom w:val="single" w:sz="4" w:space="0" w:color="auto"/>
              <w:right w:val="single" w:sz="4" w:space="0" w:color="auto"/>
            </w:tcBorders>
            <w:shd w:val="clear" w:color="auto" w:fill="auto"/>
            <w:vAlign w:val="center"/>
            <w:hideMark/>
          </w:tcPr>
          <w:p w14:paraId="2F22AA8E"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Прочие неподконтрольные расходы (прил.2.2.1.) (межевание, кадастровый учет и т.п)</w:t>
            </w:r>
          </w:p>
        </w:tc>
        <w:tc>
          <w:tcPr>
            <w:tcW w:w="1984" w:type="dxa"/>
            <w:tcBorders>
              <w:top w:val="nil"/>
              <w:left w:val="nil"/>
              <w:bottom w:val="single" w:sz="4" w:space="0" w:color="auto"/>
              <w:right w:val="single" w:sz="4" w:space="0" w:color="auto"/>
            </w:tcBorders>
            <w:shd w:val="clear" w:color="auto" w:fill="auto"/>
            <w:vAlign w:val="center"/>
            <w:hideMark/>
          </w:tcPr>
          <w:p w14:paraId="5FF5D257"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74933BC1"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54 383,76   </w:t>
            </w:r>
          </w:p>
        </w:tc>
      </w:tr>
      <w:tr w:rsidR="00046CF0" w:rsidRPr="00DD01CE" w14:paraId="72754D65"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E876692"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2.7.</w:t>
            </w:r>
          </w:p>
        </w:tc>
        <w:tc>
          <w:tcPr>
            <w:tcW w:w="4202" w:type="dxa"/>
            <w:tcBorders>
              <w:top w:val="nil"/>
              <w:left w:val="nil"/>
              <w:bottom w:val="single" w:sz="4" w:space="0" w:color="auto"/>
              <w:right w:val="single" w:sz="4" w:space="0" w:color="auto"/>
            </w:tcBorders>
            <w:shd w:val="clear" w:color="auto" w:fill="auto"/>
            <w:vAlign w:val="center"/>
            <w:hideMark/>
          </w:tcPr>
          <w:p w14:paraId="5B76E56D"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Налог на прибыль</w:t>
            </w:r>
          </w:p>
        </w:tc>
        <w:tc>
          <w:tcPr>
            <w:tcW w:w="1984" w:type="dxa"/>
            <w:tcBorders>
              <w:top w:val="nil"/>
              <w:left w:val="nil"/>
              <w:bottom w:val="single" w:sz="4" w:space="0" w:color="auto"/>
              <w:right w:val="single" w:sz="4" w:space="0" w:color="auto"/>
            </w:tcBorders>
            <w:shd w:val="clear" w:color="auto" w:fill="auto"/>
            <w:vAlign w:val="center"/>
            <w:hideMark/>
          </w:tcPr>
          <w:p w14:paraId="7B4C6022"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000000" w:fill="FFFFFF"/>
            <w:vAlign w:val="center"/>
            <w:hideMark/>
          </w:tcPr>
          <w:p w14:paraId="3C10FAE1"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62 255,38 </w:t>
            </w:r>
          </w:p>
        </w:tc>
      </w:tr>
      <w:tr w:rsidR="00046CF0" w:rsidRPr="00DD01CE" w14:paraId="1C1D1932"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9271CB8"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2.8.</w:t>
            </w:r>
          </w:p>
        </w:tc>
        <w:tc>
          <w:tcPr>
            <w:tcW w:w="4202" w:type="dxa"/>
            <w:tcBorders>
              <w:top w:val="nil"/>
              <w:left w:val="nil"/>
              <w:bottom w:val="single" w:sz="4" w:space="0" w:color="auto"/>
              <w:right w:val="single" w:sz="4" w:space="0" w:color="auto"/>
            </w:tcBorders>
            <w:shd w:val="clear" w:color="auto" w:fill="auto"/>
            <w:vAlign w:val="center"/>
            <w:hideMark/>
          </w:tcPr>
          <w:p w14:paraId="0C859098"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Выпадающие доходы по ТПП</w:t>
            </w:r>
          </w:p>
        </w:tc>
        <w:tc>
          <w:tcPr>
            <w:tcW w:w="1984" w:type="dxa"/>
            <w:tcBorders>
              <w:top w:val="nil"/>
              <w:left w:val="nil"/>
              <w:bottom w:val="single" w:sz="4" w:space="0" w:color="auto"/>
              <w:right w:val="single" w:sz="4" w:space="0" w:color="auto"/>
            </w:tcBorders>
            <w:shd w:val="clear" w:color="auto" w:fill="auto"/>
            <w:vAlign w:val="center"/>
            <w:hideMark/>
          </w:tcPr>
          <w:p w14:paraId="7B08D136"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1C4EF516" w14:textId="09C0C91A" w:rsidR="00046CF0" w:rsidRPr="009C7522" w:rsidRDefault="008E3CD0" w:rsidP="00046CF0">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41 946,90</w:t>
            </w:r>
            <w:r w:rsidR="00046CF0" w:rsidRPr="009C7522">
              <w:rPr>
                <w:rFonts w:ascii="Myriad Pro" w:eastAsia="Times New Roman" w:hAnsi="Myriad Pro" w:cs="Times New Roman"/>
                <w:sz w:val="20"/>
                <w:szCs w:val="20"/>
                <w:lang w:eastAsia="ru-RU"/>
              </w:rPr>
              <w:t xml:space="preserve">   </w:t>
            </w:r>
          </w:p>
        </w:tc>
      </w:tr>
      <w:tr w:rsidR="00046CF0" w:rsidRPr="00DD01CE" w14:paraId="4DEFC339"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35C6297"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2.9.</w:t>
            </w:r>
          </w:p>
        </w:tc>
        <w:tc>
          <w:tcPr>
            <w:tcW w:w="4202" w:type="dxa"/>
            <w:tcBorders>
              <w:top w:val="nil"/>
              <w:left w:val="nil"/>
              <w:bottom w:val="single" w:sz="4" w:space="0" w:color="auto"/>
              <w:right w:val="single" w:sz="4" w:space="0" w:color="auto"/>
            </w:tcBorders>
            <w:shd w:val="clear" w:color="auto" w:fill="auto"/>
            <w:vAlign w:val="center"/>
            <w:hideMark/>
          </w:tcPr>
          <w:p w14:paraId="2A3F0303"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Амортизация</w:t>
            </w:r>
          </w:p>
        </w:tc>
        <w:tc>
          <w:tcPr>
            <w:tcW w:w="1984" w:type="dxa"/>
            <w:tcBorders>
              <w:top w:val="nil"/>
              <w:left w:val="nil"/>
              <w:bottom w:val="single" w:sz="4" w:space="0" w:color="auto"/>
              <w:right w:val="single" w:sz="4" w:space="0" w:color="auto"/>
            </w:tcBorders>
            <w:shd w:val="clear" w:color="auto" w:fill="auto"/>
            <w:vAlign w:val="center"/>
            <w:hideMark/>
          </w:tcPr>
          <w:p w14:paraId="4E6360DB"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5587986F"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454 842,58   </w:t>
            </w:r>
          </w:p>
        </w:tc>
      </w:tr>
      <w:tr w:rsidR="00046CF0" w:rsidRPr="00DD01CE" w14:paraId="06DD9862"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22146F0" w14:textId="77777777" w:rsidR="00046CF0" w:rsidRPr="009C7522" w:rsidRDefault="00046CF0" w:rsidP="00B3228E">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w:t>
            </w:r>
            <w:r w:rsidR="00B3228E" w:rsidRPr="009C7522">
              <w:rPr>
                <w:rFonts w:ascii="Myriad Pro" w:eastAsia="Times New Roman" w:hAnsi="Myriad Pro" w:cs="Times New Roman"/>
                <w:sz w:val="20"/>
                <w:szCs w:val="20"/>
                <w:lang w:eastAsia="ru-RU"/>
              </w:rPr>
              <w:t>1</w:t>
            </w:r>
            <w:r w:rsidR="00B3228E">
              <w:rPr>
                <w:rFonts w:ascii="Myriad Pro" w:eastAsia="Times New Roman" w:hAnsi="Myriad Pro" w:cs="Times New Roman"/>
                <w:sz w:val="20"/>
                <w:szCs w:val="20"/>
                <w:lang w:eastAsia="ru-RU"/>
              </w:rPr>
              <w:t>0</w:t>
            </w:r>
            <w:r w:rsidRPr="009C7522">
              <w:rPr>
                <w:rFonts w:ascii="Myriad Pro" w:eastAsia="Times New Roman" w:hAnsi="Myriad Pro" w:cs="Times New Roman"/>
                <w:sz w:val="20"/>
                <w:szCs w:val="20"/>
                <w:lang w:eastAsia="ru-RU"/>
              </w:rPr>
              <w:t>.</w:t>
            </w:r>
          </w:p>
        </w:tc>
        <w:tc>
          <w:tcPr>
            <w:tcW w:w="4202" w:type="dxa"/>
            <w:tcBorders>
              <w:top w:val="nil"/>
              <w:left w:val="nil"/>
              <w:bottom w:val="single" w:sz="4" w:space="0" w:color="auto"/>
              <w:right w:val="single" w:sz="4" w:space="0" w:color="auto"/>
            </w:tcBorders>
            <w:shd w:val="clear" w:color="auto" w:fill="auto"/>
            <w:vAlign w:val="center"/>
            <w:hideMark/>
          </w:tcPr>
          <w:p w14:paraId="51AB27DF"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Проценты по кредитам банков</w:t>
            </w:r>
          </w:p>
        </w:tc>
        <w:tc>
          <w:tcPr>
            <w:tcW w:w="1984" w:type="dxa"/>
            <w:tcBorders>
              <w:top w:val="nil"/>
              <w:left w:val="nil"/>
              <w:bottom w:val="single" w:sz="4" w:space="0" w:color="auto"/>
              <w:right w:val="single" w:sz="4" w:space="0" w:color="auto"/>
            </w:tcBorders>
            <w:shd w:val="clear" w:color="auto" w:fill="auto"/>
            <w:vAlign w:val="center"/>
            <w:hideMark/>
          </w:tcPr>
          <w:p w14:paraId="2E25892E" w14:textId="77777777" w:rsidR="00046CF0" w:rsidRPr="009C7522" w:rsidRDefault="00046CF0"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p>
        </w:tc>
        <w:tc>
          <w:tcPr>
            <w:tcW w:w="2319" w:type="dxa"/>
            <w:gridSpan w:val="2"/>
            <w:tcBorders>
              <w:top w:val="nil"/>
              <w:left w:val="nil"/>
              <w:bottom w:val="single" w:sz="4" w:space="0" w:color="auto"/>
              <w:right w:val="single" w:sz="4" w:space="0" w:color="auto"/>
            </w:tcBorders>
            <w:shd w:val="clear" w:color="auto" w:fill="auto"/>
            <w:vAlign w:val="center"/>
            <w:hideMark/>
          </w:tcPr>
          <w:p w14:paraId="710C7B28"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73 356,7   </w:t>
            </w:r>
          </w:p>
        </w:tc>
      </w:tr>
      <w:tr w:rsidR="00046CF0" w:rsidRPr="00DD01CE" w14:paraId="25E9E23D" w14:textId="77777777" w:rsidTr="00665189">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E2B9BF9" w14:textId="77777777" w:rsidR="00046CF0" w:rsidRPr="009C7522" w:rsidRDefault="00046CF0" w:rsidP="00B3228E">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w:t>
            </w:r>
            <w:r w:rsidR="00B3228E" w:rsidRPr="009C7522">
              <w:rPr>
                <w:rFonts w:ascii="Myriad Pro" w:eastAsia="Times New Roman" w:hAnsi="Myriad Pro" w:cs="Times New Roman"/>
                <w:sz w:val="20"/>
                <w:szCs w:val="20"/>
                <w:lang w:eastAsia="ru-RU"/>
              </w:rPr>
              <w:t>1</w:t>
            </w:r>
            <w:r w:rsidR="00B3228E">
              <w:rPr>
                <w:rFonts w:ascii="Myriad Pro" w:eastAsia="Times New Roman" w:hAnsi="Myriad Pro" w:cs="Times New Roman"/>
                <w:sz w:val="20"/>
                <w:szCs w:val="20"/>
                <w:lang w:eastAsia="ru-RU"/>
              </w:rPr>
              <w:t>1</w:t>
            </w:r>
            <w:r w:rsidRPr="009C7522">
              <w:rPr>
                <w:rFonts w:ascii="Myriad Pro" w:eastAsia="Times New Roman" w:hAnsi="Myriad Pro" w:cs="Times New Roman"/>
                <w:sz w:val="20"/>
                <w:szCs w:val="20"/>
                <w:lang w:eastAsia="ru-RU"/>
              </w:rPr>
              <w:t>.</w:t>
            </w:r>
          </w:p>
        </w:tc>
        <w:tc>
          <w:tcPr>
            <w:tcW w:w="4202" w:type="dxa"/>
            <w:tcBorders>
              <w:top w:val="nil"/>
              <w:left w:val="nil"/>
              <w:bottom w:val="single" w:sz="4" w:space="0" w:color="auto"/>
              <w:right w:val="single" w:sz="4" w:space="0" w:color="auto"/>
            </w:tcBorders>
            <w:shd w:val="clear" w:color="auto" w:fill="auto"/>
            <w:vAlign w:val="center"/>
            <w:hideMark/>
          </w:tcPr>
          <w:p w14:paraId="6A0B9E62"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Проценты к уплате по соглашениям о реструктуризации задолженности</w:t>
            </w:r>
          </w:p>
        </w:tc>
        <w:tc>
          <w:tcPr>
            <w:tcW w:w="1984" w:type="dxa"/>
            <w:tcBorders>
              <w:top w:val="nil"/>
              <w:left w:val="nil"/>
              <w:bottom w:val="single" w:sz="4" w:space="0" w:color="auto"/>
              <w:right w:val="single" w:sz="4" w:space="0" w:color="auto"/>
            </w:tcBorders>
            <w:shd w:val="clear" w:color="auto" w:fill="auto"/>
            <w:vAlign w:val="center"/>
            <w:hideMark/>
          </w:tcPr>
          <w:p w14:paraId="5AC80A6A" w14:textId="77777777" w:rsidR="00046CF0" w:rsidRPr="009C7522" w:rsidRDefault="00C72CDA"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r w:rsidR="00046CF0" w:rsidRPr="009C7522">
              <w:rPr>
                <w:rFonts w:ascii="Myriad Pro" w:eastAsia="Times New Roman" w:hAnsi="Myriad Pro" w:cs="Times New Roman"/>
                <w:sz w:val="20"/>
                <w:szCs w:val="20"/>
                <w:lang w:eastAsia="ru-RU"/>
              </w:rPr>
              <w:t> </w:t>
            </w:r>
          </w:p>
        </w:tc>
        <w:tc>
          <w:tcPr>
            <w:tcW w:w="2319" w:type="dxa"/>
            <w:gridSpan w:val="2"/>
            <w:tcBorders>
              <w:top w:val="nil"/>
              <w:left w:val="nil"/>
              <w:bottom w:val="single" w:sz="4" w:space="0" w:color="auto"/>
              <w:right w:val="single" w:sz="4" w:space="0" w:color="auto"/>
            </w:tcBorders>
            <w:shd w:val="clear" w:color="auto" w:fill="auto"/>
            <w:vAlign w:val="center"/>
            <w:hideMark/>
          </w:tcPr>
          <w:p w14:paraId="4744652A"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   </w:t>
            </w:r>
          </w:p>
        </w:tc>
      </w:tr>
      <w:tr w:rsidR="00046CF0" w:rsidRPr="00DD01CE" w14:paraId="5EC5DD11" w14:textId="77777777" w:rsidTr="00665189">
        <w:trPr>
          <w:trHeight w:val="20"/>
        </w:trPr>
        <w:tc>
          <w:tcPr>
            <w:tcW w:w="84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98F9CE" w14:textId="77777777" w:rsidR="00046CF0" w:rsidRPr="009C7522" w:rsidRDefault="00046CF0" w:rsidP="00B3228E">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2.</w:t>
            </w:r>
            <w:r w:rsidR="00B3228E" w:rsidRPr="009C7522">
              <w:rPr>
                <w:rFonts w:ascii="Myriad Pro" w:eastAsia="Times New Roman" w:hAnsi="Myriad Pro" w:cs="Times New Roman"/>
                <w:sz w:val="20"/>
                <w:szCs w:val="20"/>
                <w:lang w:eastAsia="ru-RU"/>
              </w:rPr>
              <w:t>1</w:t>
            </w:r>
            <w:r w:rsidR="00B3228E">
              <w:rPr>
                <w:rFonts w:ascii="Myriad Pro" w:eastAsia="Times New Roman" w:hAnsi="Myriad Pro" w:cs="Times New Roman"/>
                <w:sz w:val="20"/>
                <w:szCs w:val="20"/>
                <w:lang w:eastAsia="ru-RU"/>
              </w:rPr>
              <w:t>2</w:t>
            </w:r>
            <w:r w:rsidRPr="009C7522">
              <w:rPr>
                <w:rFonts w:ascii="Myriad Pro" w:eastAsia="Times New Roman" w:hAnsi="Myriad Pro" w:cs="Times New Roman"/>
                <w:sz w:val="20"/>
                <w:szCs w:val="20"/>
                <w:lang w:eastAsia="ru-RU"/>
              </w:rPr>
              <w:t>.</w:t>
            </w:r>
          </w:p>
        </w:tc>
        <w:tc>
          <w:tcPr>
            <w:tcW w:w="4202" w:type="dxa"/>
            <w:tcBorders>
              <w:top w:val="single" w:sz="4" w:space="0" w:color="auto"/>
              <w:left w:val="nil"/>
              <w:bottom w:val="single" w:sz="4" w:space="0" w:color="auto"/>
              <w:right w:val="single" w:sz="4" w:space="0" w:color="auto"/>
            </w:tcBorders>
            <w:shd w:val="clear" w:color="000000" w:fill="FFFFFF"/>
            <w:vAlign w:val="center"/>
            <w:hideMark/>
          </w:tcPr>
          <w:p w14:paraId="3FB41DCA" w14:textId="77777777" w:rsidR="00046CF0" w:rsidRPr="009C7522" w:rsidRDefault="00046CF0" w:rsidP="00046CF0">
            <w:pPr>
              <w:spacing w:after="0" w:line="240" w:lineRule="auto"/>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Затраты по концессионному соглашению</w:t>
            </w:r>
          </w:p>
        </w:tc>
        <w:tc>
          <w:tcPr>
            <w:tcW w:w="1984" w:type="dxa"/>
            <w:tcBorders>
              <w:top w:val="single" w:sz="4" w:space="0" w:color="auto"/>
              <w:left w:val="nil"/>
              <w:bottom w:val="single" w:sz="4" w:space="0" w:color="auto"/>
              <w:right w:val="single" w:sz="4" w:space="0" w:color="auto"/>
            </w:tcBorders>
            <w:shd w:val="clear" w:color="000000" w:fill="FFFFFF"/>
            <w:vAlign w:val="center"/>
            <w:hideMark/>
          </w:tcPr>
          <w:p w14:paraId="7BE7B2EF" w14:textId="77777777" w:rsidR="00046CF0" w:rsidRPr="009C7522" w:rsidRDefault="00C72CDA" w:rsidP="00046CF0">
            <w:pPr>
              <w:spacing w:after="0" w:line="240" w:lineRule="auto"/>
              <w:jc w:val="center"/>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тыс.руб.</w:t>
            </w:r>
            <w:r w:rsidR="00046CF0" w:rsidRPr="009C7522">
              <w:rPr>
                <w:rFonts w:ascii="Myriad Pro" w:eastAsia="Times New Roman" w:hAnsi="Myriad Pro" w:cs="Times New Roman"/>
                <w:sz w:val="20"/>
                <w:szCs w:val="20"/>
                <w:lang w:eastAsia="ru-RU"/>
              </w:rPr>
              <w:t> </w:t>
            </w:r>
          </w:p>
        </w:tc>
        <w:tc>
          <w:tcPr>
            <w:tcW w:w="2319" w:type="dxa"/>
            <w:gridSpan w:val="2"/>
            <w:tcBorders>
              <w:top w:val="single" w:sz="4" w:space="0" w:color="auto"/>
              <w:left w:val="nil"/>
              <w:bottom w:val="single" w:sz="4" w:space="0" w:color="auto"/>
              <w:right w:val="single" w:sz="4" w:space="0" w:color="auto"/>
            </w:tcBorders>
            <w:shd w:val="clear" w:color="000000" w:fill="FFFFFF"/>
            <w:vAlign w:val="center"/>
            <w:hideMark/>
          </w:tcPr>
          <w:p w14:paraId="02C871E4" w14:textId="77777777" w:rsidR="00046CF0" w:rsidRPr="009C7522" w:rsidRDefault="00046CF0" w:rsidP="00046CF0">
            <w:pPr>
              <w:spacing w:after="0" w:line="240" w:lineRule="auto"/>
              <w:jc w:val="right"/>
              <w:rPr>
                <w:rFonts w:ascii="Myriad Pro" w:eastAsia="Times New Roman" w:hAnsi="Myriad Pro" w:cs="Times New Roman"/>
                <w:sz w:val="20"/>
                <w:szCs w:val="20"/>
                <w:lang w:eastAsia="ru-RU"/>
              </w:rPr>
            </w:pPr>
            <w:r w:rsidRPr="009C7522">
              <w:rPr>
                <w:rFonts w:ascii="Myriad Pro" w:eastAsia="Times New Roman" w:hAnsi="Myriad Pro" w:cs="Times New Roman"/>
                <w:sz w:val="20"/>
                <w:szCs w:val="20"/>
                <w:lang w:eastAsia="ru-RU"/>
              </w:rPr>
              <w:t xml:space="preserve">3 842,41   </w:t>
            </w:r>
          </w:p>
        </w:tc>
      </w:tr>
      <w:tr w:rsidR="00046CF0" w:rsidRPr="00DD01CE" w14:paraId="69069A3D" w14:textId="77777777" w:rsidTr="00665189">
        <w:trPr>
          <w:trHeight w:val="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EB994" w14:textId="77777777" w:rsidR="00046CF0" w:rsidRPr="009C7522" w:rsidRDefault="00046CF0" w:rsidP="00046CF0">
            <w:pPr>
              <w:spacing w:after="0" w:line="240" w:lineRule="auto"/>
              <w:jc w:val="right"/>
              <w:rPr>
                <w:rFonts w:ascii="Myriad Pro" w:eastAsia="Times New Roman" w:hAnsi="Myriad Pro" w:cs="Times New Roman"/>
                <w:b/>
                <w:bCs/>
                <w:sz w:val="20"/>
                <w:szCs w:val="20"/>
                <w:lang w:eastAsia="ru-RU"/>
              </w:rPr>
            </w:pPr>
            <w:r w:rsidRPr="009C7522">
              <w:rPr>
                <w:rFonts w:ascii="Myriad Pro" w:eastAsia="Times New Roman" w:hAnsi="Myriad Pro" w:cs="Times New Roman"/>
                <w:b/>
                <w:bCs/>
                <w:sz w:val="20"/>
                <w:szCs w:val="20"/>
                <w:lang w:eastAsia="ru-RU"/>
              </w:rPr>
              <w:t> </w:t>
            </w:r>
          </w:p>
        </w:tc>
        <w:tc>
          <w:tcPr>
            <w:tcW w:w="4202" w:type="dxa"/>
            <w:tcBorders>
              <w:top w:val="single" w:sz="4" w:space="0" w:color="auto"/>
              <w:left w:val="nil"/>
              <w:bottom w:val="single" w:sz="4" w:space="0" w:color="auto"/>
              <w:right w:val="single" w:sz="4" w:space="0" w:color="auto"/>
            </w:tcBorders>
            <w:shd w:val="clear" w:color="auto" w:fill="auto"/>
            <w:vAlign w:val="center"/>
            <w:hideMark/>
          </w:tcPr>
          <w:p w14:paraId="1AE262E5" w14:textId="77777777" w:rsidR="00046CF0" w:rsidRPr="009C7522" w:rsidRDefault="00046CF0" w:rsidP="00046CF0">
            <w:pPr>
              <w:spacing w:after="0" w:line="240" w:lineRule="auto"/>
              <w:rPr>
                <w:rFonts w:ascii="Myriad Pro" w:eastAsia="Times New Roman" w:hAnsi="Myriad Pro" w:cs="Times New Roman"/>
                <w:b/>
                <w:bCs/>
                <w:sz w:val="20"/>
                <w:szCs w:val="20"/>
                <w:lang w:eastAsia="ru-RU"/>
              </w:rPr>
            </w:pPr>
            <w:r w:rsidRPr="009C7522">
              <w:rPr>
                <w:rFonts w:ascii="Myriad Pro" w:eastAsia="Times New Roman" w:hAnsi="Myriad Pro" w:cs="Times New Roman"/>
                <w:b/>
                <w:bCs/>
                <w:sz w:val="20"/>
                <w:szCs w:val="20"/>
                <w:lang w:eastAsia="ru-RU"/>
              </w:rPr>
              <w:t>ИТОГО неподконтрольных расходов</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9F8B5E4" w14:textId="77777777" w:rsidR="00046CF0" w:rsidRPr="009C7522" w:rsidRDefault="00046CF0" w:rsidP="00046CF0">
            <w:pPr>
              <w:spacing w:after="0" w:line="240" w:lineRule="auto"/>
              <w:jc w:val="center"/>
              <w:rPr>
                <w:rFonts w:ascii="Myriad Pro" w:eastAsia="Times New Roman" w:hAnsi="Myriad Pro" w:cs="Times New Roman"/>
                <w:b/>
                <w:bCs/>
                <w:sz w:val="20"/>
                <w:szCs w:val="20"/>
                <w:lang w:eastAsia="ru-RU"/>
              </w:rPr>
            </w:pPr>
            <w:r w:rsidRPr="009C7522">
              <w:rPr>
                <w:rFonts w:ascii="Myriad Pro" w:eastAsia="Times New Roman" w:hAnsi="Myriad Pro" w:cs="Times New Roman"/>
                <w:b/>
                <w:bCs/>
                <w:sz w:val="20"/>
                <w:szCs w:val="20"/>
                <w:lang w:eastAsia="ru-RU"/>
              </w:rPr>
              <w:t>тыс.руб.</w:t>
            </w:r>
          </w:p>
        </w:tc>
        <w:tc>
          <w:tcPr>
            <w:tcW w:w="2319" w:type="dxa"/>
            <w:gridSpan w:val="2"/>
            <w:tcBorders>
              <w:top w:val="single" w:sz="4" w:space="0" w:color="auto"/>
              <w:left w:val="nil"/>
              <w:bottom w:val="single" w:sz="4" w:space="0" w:color="auto"/>
              <w:right w:val="single" w:sz="4" w:space="0" w:color="auto"/>
            </w:tcBorders>
            <w:shd w:val="clear" w:color="auto" w:fill="auto"/>
            <w:vAlign w:val="center"/>
            <w:hideMark/>
          </w:tcPr>
          <w:p w14:paraId="5566EFB3" w14:textId="43EFAE1B" w:rsidR="00046CF0" w:rsidRPr="009C7522" w:rsidRDefault="008E3CD0" w:rsidP="00E767F6">
            <w:pPr>
              <w:spacing w:after="0" w:line="240" w:lineRule="auto"/>
              <w:jc w:val="right"/>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1 392 210,05</w:t>
            </w:r>
          </w:p>
        </w:tc>
      </w:tr>
    </w:tbl>
    <w:p w14:paraId="3D580BCC" w14:textId="77777777" w:rsidR="00046CF0" w:rsidRDefault="00046CF0" w:rsidP="00046CF0">
      <w:pPr>
        <w:pStyle w:val="ConsPlusNormal"/>
        <w:spacing w:line="360" w:lineRule="auto"/>
        <w:ind w:firstLine="709"/>
        <w:jc w:val="both"/>
      </w:pPr>
    </w:p>
    <w:p w14:paraId="75C971B0" w14:textId="77777777" w:rsidR="00176E0D" w:rsidRDefault="00176E0D" w:rsidP="00665189">
      <w:pPr>
        <w:pStyle w:val="ConsPlusNormal"/>
        <w:spacing w:line="360" w:lineRule="auto"/>
        <w:ind w:firstLine="709"/>
        <w:jc w:val="both"/>
        <w:rPr>
          <w:b/>
          <w:color w:val="4F6228" w:themeColor="accent3" w:themeShade="80"/>
          <w:sz w:val="28"/>
          <w:szCs w:val="28"/>
        </w:rPr>
      </w:pPr>
      <w:r>
        <w:rPr>
          <w:b/>
          <w:color w:val="4F6228" w:themeColor="accent3" w:themeShade="80"/>
          <w:sz w:val="28"/>
          <w:szCs w:val="28"/>
        </w:rPr>
        <w:br w:type="page"/>
      </w:r>
    </w:p>
    <w:p w14:paraId="4C1B724F" w14:textId="77777777" w:rsidR="004D7D17" w:rsidRPr="00416274" w:rsidRDefault="00FB47DB" w:rsidP="009F51C4">
      <w:pPr>
        <w:pStyle w:val="30"/>
        <w:tabs>
          <w:tab w:val="left" w:pos="567"/>
        </w:tabs>
        <w:spacing w:line="360" w:lineRule="auto"/>
        <w:ind w:left="420"/>
        <w:jc w:val="both"/>
        <w:rPr>
          <w:rFonts w:ascii="Myriad Pro" w:hAnsi="Myriad Pro"/>
          <w:b/>
          <w:color w:val="4F6228" w:themeColor="accent3" w:themeShade="80"/>
          <w:sz w:val="28"/>
          <w:szCs w:val="28"/>
        </w:rPr>
      </w:pPr>
      <w:bookmarkStart w:id="53" w:name="_Toc41169667"/>
      <w:r>
        <w:rPr>
          <w:rFonts w:ascii="Myriad Pro" w:hAnsi="Myriad Pro"/>
          <w:b/>
          <w:color w:val="4F6228" w:themeColor="accent3" w:themeShade="80"/>
          <w:sz w:val="28"/>
          <w:szCs w:val="28"/>
        </w:rPr>
        <w:t xml:space="preserve">Оплата услуг ПАО </w:t>
      </w:r>
      <w:r w:rsidR="00BA3D04">
        <w:rPr>
          <w:rFonts w:ascii="Myriad Pro" w:hAnsi="Myriad Pro"/>
          <w:b/>
          <w:color w:val="4F6228" w:themeColor="accent3" w:themeShade="80"/>
          <w:sz w:val="28"/>
          <w:szCs w:val="28"/>
        </w:rPr>
        <w:t>«</w:t>
      </w:r>
      <w:r>
        <w:rPr>
          <w:rFonts w:ascii="Myriad Pro" w:hAnsi="Myriad Pro"/>
          <w:b/>
          <w:color w:val="4F6228" w:themeColor="accent3" w:themeShade="80"/>
          <w:sz w:val="28"/>
          <w:szCs w:val="28"/>
        </w:rPr>
        <w:t>ФСК ЕЭС</w:t>
      </w:r>
      <w:r w:rsidR="00BA3D04">
        <w:rPr>
          <w:rFonts w:ascii="Myriad Pro" w:hAnsi="Myriad Pro"/>
          <w:b/>
          <w:color w:val="4F6228" w:themeColor="accent3" w:themeShade="80"/>
          <w:sz w:val="28"/>
          <w:szCs w:val="28"/>
        </w:rPr>
        <w:t>»</w:t>
      </w:r>
      <w:r w:rsidR="00416274">
        <w:rPr>
          <w:rFonts w:ascii="Myriad Pro" w:hAnsi="Myriad Pro"/>
          <w:b/>
          <w:color w:val="4F6228" w:themeColor="accent3" w:themeShade="80"/>
          <w:sz w:val="28"/>
          <w:szCs w:val="28"/>
        </w:rPr>
        <w:t xml:space="preserve"> по передаче электрической энергии по сетям ЕНЭС</w:t>
      </w:r>
      <w:bookmarkEnd w:id="53"/>
    </w:p>
    <w:p w14:paraId="53FD26D3" w14:textId="77777777" w:rsidR="003F241C" w:rsidRDefault="003F241C" w:rsidP="003F241C">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sz w:val="26"/>
          <w:szCs w:val="26"/>
        </w:rPr>
        <w:t>Согласно пункту 18 Основ ценообразования № 1178</w:t>
      </w:r>
      <w:r w:rsidR="00F015A9">
        <w:rPr>
          <w:rFonts w:ascii="Myriad Pro" w:hAnsi="Myriad Pro"/>
          <w:sz w:val="26"/>
          <w:szCs w:val="26"/>
        </w:rPr>
        <w:t xml:space="preserve"> и пункту 11 Методических указаний № 98-э</w:t>
      </w:r>
      <w:r>
        <w:rPr>
          <w:rFonts w:ascii="Myriad Pro" w:hAnsi="Myriad Pro"/>
          <w:sz w:val="26"/>
          <w:szCs w:val="26"/>
        </w:rPr>
        <w:t xml:space="preserve"> в необходимую валовую выручку включаются </w:t>
      </w:r>
      <w:r>
        <w:rPr>
          <w:rFonts w:ascii="Myriad Pro" w:hAnsi="Myriad Pro" w:cs="Myriad Pro"/>
          <w:sz w:val="26"/>
          <w:szCs w:val="26"/>
        </w:rPr>
        <w:t xml:space="preserve">расходы на оплату услуг, оказываемых организациями, осуществляющими регулируемую деятельность.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A41D8" w:rsidRPr="008C068E" w14:paraId="4DEEB831" w14:textId="77777777" w:rsidTr="00090C7F">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C75C99"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81B4B"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BF18D"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4366DB">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E77E0"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9BB6A"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665189">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7D90E"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A41D8" w:rsidRPr="008C068E" w14:paraId="46DCDCFF" w14:textId="77777777" w:rsidTr="00090C7F">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CFBED" w14:textId="77777777" w:rsidR="00DA41D8" w:rsidRPr="008C068E" w:rsidRDefault="00DA41D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9A1EB"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580A7"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536B3"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03511"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07DF5"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A41D8" w:rsidRPr="006439BF" w14:paraId="59241883" w14:textId="77777777" w:rsidTr="00090C7F">
        <w:trPr>
          <w:trHeight w:val="303"/>
        </w:trPr>
        <w:tc>
          <w:tcPr>
            <w:tcW w:w="1514" w:type="pct"/>
            <w:tcBorders>
              <w:top w:val="single" w:sz="4" w:space="0" w:color="FFFFFF" w:themeColor="background1"/>
            </w:tcBorders>
            <w:shd w:val="clear" w:color="000000" w:fill="FFFFFF"/>
            <w:vAlign w:val="center"/>
          </w:tcPr>
          <w:p w14:paraId="2216F6EF" w14:textId="77777777" w:rsidR="00DA41D8" w:rsidRPr="006439BF" w:rsidRDefault="00DA41D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Оплата услуг ПАО </w:t>
            </w:r>
            <w:r w:rsidR="00BA3D04">
              <w:rPr>
                <w:rFonts w:ascii="Myriad Pro" w:eastAsia="Times New Roman" w:hAnsi="Myriad Pro" w:cs="Calibri"/>
                <w:sz w:val="20"/>
                <w:szCs w:val="20"/>
                <w:lang w:eastAsia="ru-RU"/>
              </w:rPr>
              <w:t>«</w:t>
            </w:r>
            <w:r>
              <w:rPr>
                <w:rFonts w:ascii="Myriad Pro" w:eastAsia="Times New Roman" w:hAnsi="Myriad Pro" w:cs="Calibri"/>
                <w:sz w:val="20"/>
                <w:szCs w:val="20"/>
                <w:lang w:eastAsia="ru-RU"/>
              </w:rPr>
              <w:t>ФСК ЭЕС</w:t>
            </w:r>
            <w:r w:rsidR="00BA3D04">
              <w:rPr>
                <w:rFonts w:ascii="Myriad Pro" w:eastAsia="Times New Roman" w:hAnsi="Myriad Pro" w:cs="Calibri"/>
                <w:sz w:val="20"/>
                <w:szCs w:val="20"/>
                <w:lang w:eastAsia="ru-RU"/>
              </w:rPr>
              <w:t>»</w:t>
            </w:r>
            <w:r>
              <w:rPr>
                <w:rFonts w:ascii="Myriad Pro" w:eastAsia="Times New Roman" w:hAnsi="Myriad Pro" w:cs="Calibri"/>
                <w:sz w:val="20"/>
                <w:szCs w:val="20"/>
                <w:lang w:eastAsia="ru-RU"/>
              </w:rPr>
              <w:t xml:space="preserve"> по передаче электрической энергии по сетям ЕНЭС</w:t>
            </w:r>
          </w:p>
        </w:tc>
        <w:tc>
          <w:tcPr>
            <w:tcW w:w="835" w:type="pct"/>
            <w:tcBorders>
              <w:top w:val="single" w:sz="4" w:space="0" w:color="FFFFFF" w:themeColor="background1"/>
            </w:tcBorders>
            <w:shd w:val="clear" w:color="auto" w:fill="auto"/>
            <w:vAlign w:val="center"/>
          </w:tcPr>
          <w:p w14:paraId="660BEF8F" w14:textId="77777777" w:rsidR="00DA41D8" w:rsidRPr="006439BF" w:rsidRDefault="00AC765E"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451 872,77</w:t>
            </w:r>
          </w:p>
        </w:tc>
        <w:tc>
          <w:tcPr>
            <w:tcW w:w="834" w:type="pct"/>
            <w:tcBorders>
              <w:top w:val="single" w:sz="4" w:space="0" w:color="FFFFFF" w:themeColor="background1"/>
            </w:tcBorders>
            <w:shd w:val="clear" w:color="auto" w:fill="auto"/>
            <w:vAlign w:val="center"/>
          </w:tcPr>
          <w:p w14:paraId="72F23EC0" w14:textId="77777777" w:rsidR="00DA41D8" w:rsidRPr="006439BF" w:rsidRDefault="009B0451"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312 322,56</w:t>
            </w:r>
          </w:p>
        </w:tc>
        <w:tc>
          <w:tcPr>
            <w:tcW w:w="759" w:type="pct"/>
            <w:tcBorders>
              <w:top w:val="single" w:sz="4" w:space="0" w:color="FFFFFF" w:themeColor="background1"/>
            </w:tcBorders>
            <w:shd w:val="clear" w:color="auto" w:fill="auto"/>
            <w:vAlign w:val="center"/>
          </w:tcPr>
          <w:p w14:paraId="525E4AFA" w14:textId="5CF71C78" w:rsidR="00DA41D8" w:rsidRPr="006439BF" w:rsidRDefault="009B0451" w:rsidP="000F655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300 </w:t>
            </w:r>
            <w:r w:rsidR="000F655A">
              <w:rPr>
                <w:rFonts w:ascii="Myriad Pro" w:eastAsia="Times New Roman" w:hAnsi="Myriad Pro" w:cs="Calibri"/>
                <w:sz w:val="20"/>
                <w:szCs w:val="20"/>
                <w:lang w:eastAsia="ru-RU"/>
              </w:rPr>
              <w:t>667,27</w:t>
            </w:r>
          </w:p>
        </w:tc>
        <w:tc>
          <w:tcPr>
            <w:tcW w:w="531" w:type="pct"/>
            <w:tcBorders>
              <w:top w:val="single" w:sz="4" w:space="0" w:color="FFFFFF" w:themeColor="background1"/>
            </w:tcBorders>
            <w:shd w:val="clear" w:color="auto" w:fill="auto"/>
            <w:vAlign w:val="center"/>
          </w:tcPr>
          <w:p w14:paraId="066F4326" w14:textId="77777777" w:rsidR="00DA41D8" w:rsidRPr="006439BF" w:rsidRDefault="00AC765E"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-3,7%</w:t>
            </w:r>
          </w:p>
        </w:tc>
        <w:tc>
          <w:tcPr>
            <w:tcW w:w="528" w:type="pct"/>
            <w:tcBorders>
              <w:top w:val="single" w:sz="4" w:space="0" w:color="FFFFFF" w:themeColor="background1"/>
            </w:tcBorders>
            <w:shd w:val="clear" w:color="auto" w:fill="auto"/>
            <w:vAlign w:val="center"/>
          </w:tcPr>
          <w:p w14:paraId="756FB29D" w14:textId="77777777" w:rsidR="00DA41D8" w:rsidRPr="006439BF" w:rsidRDefault="00AC765E"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-33,5%</w:t>
            </w:r>
          </w:p>
        </w:tc>
      </w:tr>
    </w:tbl>
    <w:p w14:paraId="58CD2D95" w14:textId="77777777" w:rsidR="00DA41D8" w:rsidRDefault="00DA41D8" w:rsidP="003F241C">
      <w:pPr>
        <w:autoSpaceDE w:val="0"/>
        <w:autoSpaceDN w:val="0"/>
        <w:adjustRightInd w:val="0"/>
        <w:spacing w:after="0" w:line="360" w:lineRule="auto"/>
        <w:ind w:firstLine="709"/>
        <w:jc w:val="both"/>
        <w:rPr>
          <w:rFonts w:ascii="Myriad Pro" w:hAnsi="Myriad Pro" w:cs="Myriad Pro"/>
          <w:sz w:val="26"/>
          <w:szCs w:val="26"/>
        </w:rPr>
      </w:pPr>
    </w:p>
    <w:p w14:paraId="525A9EB8" w14:textId="77777777" w:rsidR="00D94681" w:rsidRPr="00F02F53" w:rsidRDefault="00D94681" w:rsidP="00D9468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987E0C4" w14:textId="77777777" w:rsidR="008E3B05" w:rsidRDefault="00D4169D" w:rsidP="003F241C">
      <w:pPr>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BA3D04">
        <w:rPr>
          <w:rFonts w:ascii="Myriad Pro" w:hAnsi="Myriad Pro" w:cs="Myriad Pro"/>
          <w:sz w:val="26"/>
          <w:szCs w:val="26"/>
        </w:rPr>
        <w:t>«</w:t>
      </w:r>
      <w:r w:rsidRPr="009B1234">
        <w:rPr>
          <w:rFonts w:ascii="Myriad Pro" w:hAnsi="Myriad Pro" w:cs="Myriad Pro"/>
          <w:sz w:val="26"/>
          <w:szCs w:val="26"/>
        </w:rPr>
        <w:t>МРСК Юга</w:t>
      </w:r>
      <w:r w:rsidR="00BA3D04">
        <w:rPr>
          <w:rFonts w:ascii="Myriad Pro" w:hAnsi="Myriad Pro" w:cs="Myriad Pro"/>
          <w:sz w:val="26"/>
          <w:szCs w:val="26"/>
        </w:rPr>
        <w:t>»</w:t>
      </w:r>
      <w:r w:rsidRPr="009B1234">
        <w:rPr>
          <w:rFonts w:ascii="Myriad Pro" w:hAnsi="Myriad Pro" w:cs="Myriad Pro"/>
          <w:sz w:val="26"/>
          <w:szCs w:val="26"/>
        </w:rPr>
        <w:t>-</w:t>
      </w:r>
      <w:r w:rsidR="00BA3D04">
        <w:rPr>
          <w:rFonts w:ascii="Myriad Pro" w:hAnsi="Myriad Pro" w:cs="Myriad Pro"/>
          <w:sz w:val="26"/>
          <w:szCs w:val="26"/>
        </w:rPr>
        <w:t>»</w:t>
      </w:r>
      <w:r w:rsidRPr="009B1234">
        <w:rPr>
          <w:rFonts w:ascii="Myriad Pro" w:hAnsi="Myriad Pro" w:cs="Myriad Pro"/>
          <w:sz w:val="26"/>
          <w:szCs w:val="26"/>
        </w:rPr>
        <w:t>Астраханьэнерго</w:t>
      </w:r>
      <w:r w:rsidR="00BA3D04">
        <w:rPr>
          <w:rFonts w:ascii="Myriad Pro" w:hAnsi="Myriad Pro" w:cs="Myriad Pro"/>
          <w:sz w:val="26"/>
          <w:szCs w:val="26"/>
        </w:rPr>
        <w:t>»</w:t>
      </w:r>
      <w:r w:rsidRPr="009B1234">
        <w:rPr>
          <w:rFonts w:ascii="Myriad Pro" w:hAnsi="Myriad Pro" w:cs="Myriad Pro"/>
          <w:sz w:val="26"/>
          <w:szCs w:val="26"/>
        </w:rPr>
        <w:t xml:space="preserve"> </w:t>
      </w:r>
      <w:r w:rsidR="00885009">
        <w:rPr>
          <w:rFonts w:ascii="Myriad Pro" w:hAnsi="Myriad Pro" w:cs="Myriad Pro"/>
          <w:sz w:val="26"/>
          <w:szCs w:val="26"/>
        </w:rPr>
        <w:t xml:space="preserve">расчеты по оплате услуг ПАО </w:t>
      </w:r>
      <w:r w:rsidR="00BA3D04">
        <w:rPr>
          <w:rFonts w:ascii="Myriad Pro" w:hAnsi="Myriad Pro" w:cs="Myriad Pro"/>
          <w:sz w:val="26"/>
          <w:szCs w:val="26"/>
        </w:rPr>
        <w:t>«</w:t>
      </w:r>
      <w:r w:rsidR="00885009">
        <w:rPr>
          <w:rFonts w:ascii="Myriad Pro" w:hAnsi="Myriad Pro" w:cs="Myriad Pro"/>
          <w:sz w:val="26"/>
          <w:szCs w:val="26"/>
        </w:rPr>
        <w:t>ФСК ЕЭС</w:t>
      </w:r>
      <w:r w:rsidR="00BA3D04">
        <w:rPr>
          <w:rFonts w:ascii="Myriad Pro" w:hAnsi="Myriad Pro" w:cs="Myriad Pro"/>
          <w:sz w:val="26"/>
          <w:szCs w:val="26"/>
        </w:rPr>
        <w:t>»</w:t>
      </w:r>
      <w:r w:rsidR="00885009">
        <w:rPr>
          <w:rFonts w:ascii="Myriad Pro" w:hAnsi="Myriad Pro" w:cs="Myriad Pro"/>
          <w:sz w:val="26"/>
          <w:szCs w:val="26"/>
        </w:rPr>
        <w:t xml:space="preserve"> </w:t>
      </w:r>
      <w:r w:rsidRPr="009B1234">
        <w:rPr>
          <w:rFonts w:ascii="Myriad Pro" w:hAnsi="Myriad Pro" w:cs="Myriad Pro"/>
          <w:sz w:val="26"/>
          <w:szCs w:val="26"/>
        </w:rPr>
        <w:t>направлен</w:t>
      </w:r>
      <w:r>
        <w:rPr>
          <w:rFonts w:ascii="Myriad Pro" w:hAnsi="Myriad Pro" w:cs="Myriad Pro"/>
          <w:sz w:val="26"/>
          <w:szCs w:val="26"/>
        </w:rPr>
        <w:t>ы</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w:t>
      </w:r>
      <w:r w:rsidR="008E3B05">
        <w:rPr>
          <w:rFonts w:ascii="Myriad Pro" w:hAnsi="Myriad Pro"/>
          <w:sz w:val="26"/>
          <w:szCs w:val="26"/>
        </w:rPr>
        <w:t xml:space="preserve">. </w:t>
      </w:r>
    </w:p>
    <w:tbl>
      <w:tblPr>
        <w:tblW w:w="9260" w:type="dxa"/>
        <w:tblLook w:val="04A0" w:firstRow="1" w:lastRow="0" w:firstColumn="1" w:lastColumn="0" w:noHBand="0" w:noVBand="1"/>
      </w:tblPr>
      <w:tblGrid>
        <w:gridCol w:w="2830"/>
        <w:gridCol w:w="1609"/>
        <w:gridCol w:w="1652"/>
        <w:gridCol w:w="1376"/>
        <w:gridCol w:w="1793"/>
      </w:tblGrid>
      <w:tr w:rsidR="008E3B05" w:rsidRPr="00665189" w14:paraId="4E099597" w14:textId="77777777" w:rsidTr="009C7522">
        <w:trPr>
          <w:cantSplit/>
          <w:trHeight w:val="20"/>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C6BCEE"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Наименование показателя</w:t>
            </w:r>
          </w:p>
        </w:tc>
        <w:tc>
          <w:tcPr>
            <w:tcW w:w="16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AEEDF"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Ед. измерения</w:t>
            </w:r>
          </w:p>
        </w:tc>
        <w:tc>
          <w:tcPr>
            <w:tcW w:w="48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AB6F5"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План 2019</w:t>
            </w:r>
            <w:r w:rsidR="00660655" w:rsidRPr="00665189">
              <w:rPr>
                <w:rFonts w:ascii="Myriad Pro" w:eastAsia="Times New Roman" w:hAnsi="Myriad Pro" w:cs="Times New Roman"/>
                <w:b/>
                <w:bCs/>
                <w:color w:val="FFFFFF" w:themeColor="background1"/>
                <w:sz w:val="20"/>
                <w:szCs w:val="20"/>
                <w:lang w:eastAsia="ru-RU"/>
              </w:rPr>
              <w:t xml:space="preserve"> года</w:t>
            </w:r>
          </w:p>
        </w:tc>
      </w:tr>
      <w:tr w:rsidR="008E3B05" w:rsidRPr="00665189" w14:paraId="18BBA74A" w14:textId="77777777" w:rsidTr="009C7522">
        <w:trPr>
          <w:cantSplit/>
          <w:trHeight w:val="20"/>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CB1B9" w14:textId="77777777" w:rsidR="008E3B05" w:rsidRPr="00665189" w:rsidRDefault="008E3B05" w:rsidP="00416274">
            <w:pPr>
              <w:spacing w:after="0" w:line="240" w:lineRule="auto"/>
              <w:contextualSpacing/>
              <w:rPr>
                <w:rFonts w:ascii="Myriad Pro" w:eastAsia="Times New Roman" w:hAnsi="Myriad Pro" w:cs="Times New Roman"/>
                <w:b/>
                <w:bCs/>
                <w:color w:val="FFFFFF" w:themeColor="background1"/>
                <w:sz w:val="20"/>
                <w:szCs w:val="20"/>
                <w:lang w:eastAsia="ru-RU"/>
              </w:rPr>
            </w:pPr>
          </w:p>
        </w:tc>
        <w:tc>
          <w:tcPr>
            <w:tcW w:w="16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AE750" w14:textId="77777777" w:rsidR="008E3B05" w:rsidRPr="00665189" w:rsidRDefault="008E3B05" w:rsidP="00416274">
            <w:pPr>
              <w:spacing w:after="0" w:line="240" w:lineRule="auto"/>
              <w:contextualSpacing/>
              <w:rPr>
                <w:rFonts w:ascii="Myriad Pro" w:eastAsia="Times New Roman" w:hAnsi="Myriad Pro" w:cs="Times New Roman"/>
                <w:b/>
                <w:bCs/>
                <w:color w:val="FFFFFF" w:themeColor="background1"/>
                <w:sz w:val="20"/>
                <w:szCs w:val="20"/>
                <w:lang w:eastAsia="ru-RU"/>
              </w:rPr>
            </w:pPr>
          </w:p>
        </w:tc>
        <w:tc>
          <w:tcPr>
            <w:tcW w:w="16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8D17C"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1 полугодие</w:t>
            </w:r>
          </w:p>
        </w:tc>
        <w:tc>
          <w:tcPr>
            <w:tcW w:w="1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971B2"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2 полугодие</w:t>
            </w:r>
          </w:p>
        </w:tc>
        <w:tc>
          <w:tcPr>
            <w:tcW w:w="1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B5F81" w14:textId="77777777" w:rsidR="008E3B05" w:rsidRPr="00665189" w:rsidRDefault="008E3B05" w:rsidP="00416274">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65189">
              <w:rPr>
                <w:rFonts w:ascii="Myriad Pro" w:eastAsia="Times New Roman" w:hAnsi="Myriad Pro" w:cs="Times New Roman"/>
                <w:b/>
                <w:bCs/>
                <w:color w:val="FFFFFF" w:themeColor="background1"/>
                <w:sz w:val="20"/>
                <w:szCs w:val="20"/>
                <w:lang w:eastAsia="ru-RU"/>
              </w:rPr>
              <w:t>год</w:t>
            </w:r>
          </w:p>
        </w:tc>
      </w:tr>
      <w:tr w:rsidR="00876BAA" w:rsidRPr="00665189" w14:paraId="0B61EDC3" w14:textId="77777777" w:rsidTr="009C7522">
        <w:trPr>
          <w:cantSplit/>
          <w:trHeight w:val="20"/>
        </w:trPr>
        <w:tc>
          <w:tcPr>
            <w:tcW w:w="283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20D8A09"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 Заявленная мощность</w:t>
            </w:r>
          </w:p>
        </w:tc>
        <w:tc>
          <w:tcPr>
            <w:tcW w:w="160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C757867"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МВт</w:t>
            </w:r>
          </w:p>
        </w:tc>
        <w:tc>
          <w:tcPr>
            <w:tcW w:w="16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198C816"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97,67</w:t>
            </w:r>
          </w:p>
        </w:tc>
        <w:tc>
          <w:tcPr>
            <w:tcW w:w="13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D409E1A"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106,04</w:t>
            </w:r>
          </w:p>
        </w:tc>
        <w:tc>
          <w:tcPr>
            <w:tcW w:w="179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2FE286F"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101,86</w:t>
            </w:r>
          </w:p>
        </w:tc>
      </w:tr>
      <w:tr w:rsidR="008E3B05" w:rsidRPr="00665189" w14:paraId="4C5D222A"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14:paraId="46EB1799" w14:textId="77777777" w:rsidR="008E3B05" w:rsidRPr="00665189" w:rsidRDefault="00822C79"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 Ставка на содержание сетей</w:t>
            </w:r>
          </w:p>
        </w:tc>
        <w:tc>
          <w:tcPr>
            <w:tcW w:w="1609" w:type="dxa"/>
            <w:tcBorders>
              <w:top w:val="nil"/>
              <w:left w:val="nil"/>
              <w:bottom w:val="single" w:sz="4" w:space="0" w:color="auto"/>
              <w:right w:val="single" w:sz="4" w:space="0" w:color="auto"/>
            </w:tcBorders>
            <w:shd w:val="clear" w:color="000000" w:fill="FFFFFF"/>
            <w:vAlign w:val="center"/>
            <w:hideMark/>
          </w:tcPr>
          <w:p w14:paraId="43F5268B"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руб/МВт*мес</w:t>
            </w:r>
          </w:p>
        </w:tc>
        <w:tc>
          <w:tcPr>
            <w:tcW w:w="1652" w:type="dxa"/>
            <w:tcBorders>
              <w:top w:val="nil"/>
              <w:left w:val="nil"/>
              <w:bottom w:val="single" w:sz="4" w:space="0" w:color="auto"/>
              <w:right w:val="single" w:sz="4" w:space="0" w:color="auto"/>
            </w:tcBorders>
            <w:shd w:val="clear" w:color="000000" w:fill="FFFFFF"/>
            <w:noWrap/>
            <w:vAlign w:val="center"/>
            <w:hideMark/>
          </w:tcPr>
          <w:p w14:paraId="2ED473CB"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173 164,15</w:t>
            </w:r>
          </w:p>
        </w:tc>
        <w:tc>
          <w:tcPr>
            <w:tcW w:w="1376" w:type="dxa"/>
            <w:tcBorders>
              <w:top w:val="nil"/>
              <w:left w:val="nil"/>
              <w:bottom w:val="single" w:sz="4" w:space="0" w:color="auto"/>
              <w:right w:val="single" w:sz="4" w:space="0" w:color="auto"/>
            </w:tcBorders>
            <w:shd w:val="clear" w:color="000000" w:fill="FFFFFF"/>
            <w:noWrap/>
            <w:vAlign w:val="center"/>
            <w:hideMark/>
          </w:tcPr>
          <w:p w14:paraId="276B0FA9"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182 688,18</w:t>
            </w:r>
          </w:p>
        </w:tc>
        <w:tc>
          <w:tcPr>
            <w:tcW w:w="1793" w:type="dxa"/>
            <w:tcBorders>
              <w:top w:val="nil"/>
              <w:left w:val="nil"/>
              <w:bottom w:val="single" w:sz="4" w:space="0" w:color="auto"/>
              <w:right w:val="single" w:sz="4" w:space="0" w:color="auto"/>
            </w:tcBorders>
            <w:shd w:val="clear" w:color="000000" w:fill="FFFFFF"/>
            <w:noWrap/>
            <w:vAlign w:val="center"/>
            <w:hideMark/>
          </w:tcPr>
          <w:p w14:paraId="514482DC"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178 121,71</w:t>
            </w:r>
          </w:p>
        </w:tc>
      </w:tr>
      <w:tr w:rsidR="008E3B05" w:rsidRPr="00665189" w14:paraId="7C030C78"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2BF482D8"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3. Плата за содержание (стр.1.*стр2)/1000*12</w:t>
            </w:r>
          </w:p>
        </w:tc>
        <w:tc>
          <w:tcPr>
            <w:tcW w:w="1609" w:type="dxa"/>
            <w:tcBorders>
              <w:top w:val="nil"/>
              <w:left w:val="nil"/>
              <w:bottom w:val="single" w:sz="4" w:space="0" w:color="auto"/>
              <w:right w:val="single" w:sz="4" w:space="0" w:color="auto"/>
            </w:tcBorders>
            <w:shd w:val="clear" w:color="000000" w:fill="FFFFFF"/>
            <w:noWrap/>
            <w:vAlign w:val="center"/>
            <w:hideMark/>
          </w:tcPr>
          <w:p w14:paraId="5E4C6D49"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тыс.руб.</w:t>
            </w:r>
          </w:p>
        </w:tc>
        <w:tc>
          <w:tcPr>
            <w:tcW w:w="1652" w:type="dxa"/>
            <w:tcBorders>
              <w:top w:val="nil"/>
              <w:left w:val="nil"/>
              <w:bottom w:val="single" w:sz="4" w:space="0" w:color="auto"/>
              <w:right w:val="single" w:sz="4" w:space="0" w:color="auto"/>
            </w:tcBorders>
            <w:shd w:val="clear" w:color="000000" w:fill="FFFFFF"/>
            <w:noWrap/>
            <w:vAlign w:val="center"/>
            <w:hideMark/>
          </w:tcPr>
          <w:p w14:paraId="35097B09"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101 480,8</w:t>
            </w:r>
          </w:p>
        </w:tc>
        <w:tc>
          <w:tcPr>
            <w:tcW w:w="1376" w:type="dxa"/>
            <w:tcBorders>
              <w:top w:val="nil"/>
              <w:left w:val="nil"/>
              <w:bottom w:val="single" w:sz="4" w:space="0" w:color="auto"/>
              <w:right w:val="single" w:sz="4" w:space="0" w:color="auto"/>
            </w:tcBorders>
            <w:shd w:val="clear" w:color="000000" w:fill="FFFFFF"/>
            <w:noWrap/>
            <w:vAlign w:val="center"/>
            <w:hideMark/>
          </w:tcPr>
          <w:p w14:paraId="47C1E93A"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116 231,3</w:t>
            </w:r>
          </w:p>
        </w:tc>
        <w:tc>
          <w:tcPr>
            <w:tcW w:w="1793" w:type="dxa"/>
            <w:tcBorders>
              <w:top w:val="nil"/>
              <w:left w:val="nil"/>
              <w:bottom w:val="single" w:sz="4" w:space="0" w:color="auto"/>
              <w:right w:val="single" w:sz="4" w:space="0" w:color="auto"/>
            </w:tcBorders>
            <w:shd w:val="clear" w:color="000000" w:fill="FFFFFF"/>
            <w:noWrap/>
            <w:vAlign w:val="center"/>
            <w:hideMark/>
          </w:tcPr>
          <w:p w14:paraId="751D318E"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217 712,11</w:t>
            </w:r>
          </w:p>
        </w:tc>
      </w:tr>
      <w:tr w:rsidR="008E3B05" w:rsidRPr="00665189" w14:paraId="3697B633"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C02496A"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4. Плановый объем отпуска э/э (сальдо-переток) из сетей ФСК</w:t>
            </w:r>
          </w:p>
        </w:tc>
        <w:tc>
          <w:tcPr>
            <w:tcW w:w="1609" w:type="dxa"/>
            <w:tcBorders>
              <w:top w:val="nil"/>
              <w:left w:val="nil"/>
              <w:bottom w:val="single" w:sz="4" w:space="0" w:color="auto"/>
              <w:right w:val="single" w:sz="4" w:space="0" w:color="auto"/>
            </w:tcBorders>
            <w:shd w:val="clear" w:color="000000" w:fill="FFFFFF"/>
            <w:noWrap/>
            <w:vAlign w:val="center"/>
            <w:hideMark/>
          </w:tcPr>
          <w:p w14:paraId="1EC717B0"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млн.кВтч</w:t>
            </w:r>
          </w:p>
        </w:tc>
        <w:tc>
          <w:tcPr>
            <w:tcW w:w="1652" w:type="dxa"/>
            <w:tcBorders>
              <w:top w:val="nil"/>
              <w:left w:val="nil"/>
              <w:bottom w:val="single" w:sz="4" w:space="0" w:color="auto"/>
              <w:right w:val="single" w:sz="4" w:space="0" w:color="auto"/>
            </w:tcBorders>
            <w:shd w:val="clear" w:color="000000" w:fill="FFFFFF"/>
            <w:noWrap/>
            <w:vAlign w:val="center"/>
            <w:hideMark/>
          </w:tcPr>
          <w:p w14:paraId="56E48CE8"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276 751,30</w:t>
            </w:r>
          </w:p>
        </w:tc>
        <w:tc>
          <w:tcPr>
            <w:tcW w:w="1376" w:type="dxa"/>
            <w:tcBorders>
              <w:top w:val="nil"/>
              <w:left w:val="nil"/>
              <w:bottom w:val="single" w:sz="4" w:space="0" w:color="auto"/>
              <w:right w:val="single" w:sz="4" w:space="0" w:color="auto"/>
            </w:tcBorders>
            <w:shd w:val="clear" w:color="000000" w:fill="FFFFFF"/>
            <w:noWrap/>
            <w:vAlign w:val="center"/>
            <w:hideMark/>
          </w:tcPr>
          <w:p w14:paraId="18FE958C"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340 769,60</w:t>
            </w:r>
          </w:p>
        </w:tc>
        <w:tc>
          <w:tcPr>
            <w:tcW w:w="1793" w:type="dxa"/>
            <w:tcBorders>
              <w:top w:val="nil"/>
              <w:left w:val="nil"/>
              <w:bottom w:val="single" w:sz="4" w:space="0" w:color="auto"/>
              <w:right w:val="single" w:sz="4" w:space="0" w:color="auto"/>
            </w:tcBorders>
            <w:shd w:val="clear" w:color="000000" w:fill="FFFFFF"/>
            <w:noWrap/>
            <w:vAlign w:val="center"/>
            <w:hideMark/>
          </w:tcPr>
          <w:p w14:paraId="79BBD999"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617 520,90</w:t>
            </w:r>
          </w:p>
        </w:tc>
      </w:tr>
      <w:tr w:rsidR="008E3B05" w:rsidRPr="00665189" w14:paraId="36B6273D"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535807D"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5. Норматив потерь ФСК</w:t>
            </w:r>
          </w:p>
        </w:tc>
        <w:tc>
          <w:tcPr>
            <w:tcW w:w="1609" w:type="dxa"/>
            <w:tcBorders>
              <w:top w:val="nil"/>
              <w:left w:val="nil"/>
              <w:bottom w:val="single" w:sz="4" w:space="0" w:color="auto"/>
              <w:right w:val="single" w:sz="4" w:space="0" w:color="auto"/>
            </w:tcBorders>
            <w:shd w:val="clear" w:color="000000" w:fill="FFFFFF"/>
            <w:noWrap/>
            <w:vAlign w:val="center"/>
            <w:hideMark/>
          </w:tcPr>
          <w:p w14:paraId="208F43EF"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w:t>
            </w:r>
          </w:p>
        </w:tc>
        <w:tc>
          <w:tcPr>
            <w:tcW w:w="1652" w:type="dxa"/>
            <w:tcBorders>
              <w:top w:val="nil"/>
              <w:left w:val="nil"/>
              <w:bottom w:val="single" w:sz="4" w:space="0" w:color="auto"/>
              <w:right w:val="single" w:sz="4" w:space="0" w:color="auto"/>
            </w:tcBorders>
            <w:shd w:val="clear" w:color="000000" w:fill="FFFFFF"/>
            <w:noWrap/>
            <w:vAlign w:val="center"/>
            <w:hideMark/>
          </w:tcPr>
          <w:p w14:paraId="332DD981"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7,53%</w:t>
            </w:r>
          </w:p>
        </w:tc>
        <w:tc>
          <w:tcPr>
            <w:tcW w:w="1376" w:type="dxa"/>
            <w:tcBorders>
              <w:top w:val="nil"/>
              <w:left w:val="nil"/>
              <w:bottom w:val="single" w:sz="4" w:space="0" w:color="auto"/>
              <w:right w:val="single" w:sz="4" w:space="0" w:color="auto"/>
            </w:tcBorders>
            <w:shd w:val="clear" w:color="000000" w:fill="FFFFFF"/>
            <w:noWrap/>
            <w:vAlign w:val="center"/>
            <w:hideMark/>
          </w:tcPr>
          <w:p w14:paraId="00FDEDC1"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7,53%</w:t>
            </w:r>
          </w:p>
        </w:tc>
        <w:tc>
          <w:tcPr>
            <w:tcW w:w="1793" w:type="dxa"/>
            <w:tcBorders>
              <w:top w:val="nil"/>
              <w:left w:val="nil"/>
              <w:bottom w:val="single" w:sz="4" w:space="0" w:color="auto"/>
              <w:right w:val="single" w:sz="4" w:space="0" w:color="auto"/>
            </w:tcBorders>
            <w:shd w:val="clear" w:color="000000" w:fill="FFFFFF"/>
            <w:noWrap/>
            <w:vAlign w:val="center"/>
            <w:hideMark/>
          </w:tcPr>
          <w:p w14:paraId="2896A7F5"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7,53%</w:t>
            </w:r>
          </w:p>
        </w:tc>
      </w:tr>
      <w:tr w:rsidR="008E3B05" w:rsidRPr="00665189" w14:paraId="00CD7FB1"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14:paraId="050C2E36"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6. Потери в сети ЕНЭС</w:t>
            </w:r>
          </w:p>
        </w:tc>
        <w:tc>
          <w:tcPr>
            <w:tcW w:w="1609" w:type="dxa"/>
            <w:tcBorders>
              <w:top w:val="nil"/>
              <w:left w:val="nil"/>
              <w:bottom w:val="single" w:sz="4" w:space="0" w:color="auto"/>
              <w:right w:val="single" w:sz="4" w:space="0" w:color="auto"/>
            </w:tcBorders>
            <w:shd w:val="clear" w:color="000000" w:fill="FFFFFF"/>
            <w:noWrap/>
            <w:vAlign w:val="center"/>
            <w:hideMark/>
          </w:tcPr>
          <w:p w14:paraId="3F557DB9"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тыс.кВт*ч</w:t>
            </w:r>
          </w:p>
        </w:tc>
        <w:tc>
          <w:tcPr>
            <w:tcW w:w="1652" w:type="dxa"/>
            <w:tcBorders>
              <w:top w:val="nil"/>
              <w:left w:val="nil"/>
              <w:bottom w:val="single" w:sz="4" w:space="0" w:color="auto"/>
              <w:right w:val="single" w:sz="4" w:space="0" w:color="auto"/>
            </w:tcBorders>
            <w:shd w:val="clear" w:color="000000" w:fill="FFFFFF"/>
            <w:noWrap/>
            <w:vAlign w:val="center"/>
            <w:hideMark/>
          </w:tcPr>
          <w:p w14:paraId="4DC4ED36"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20 839,37</w:t>
            </w:r>
          </w:p>
        </w:tc>
        <w:tc>
          <w:tcPr>
            <w:tcW w:w="1376" w:type="dxa"/>
            <w:tcBorders>
              <w:top w:val="nil"/>
              <w:left w:val="nil"/>
              <w:bottom w:val="single" w:sz="4" w:space="0" w:color="auto"/>
              <w:right w:val="single" w:sz="4" w:space="0" w:color="auto"/>
            </w:tcBorders>
            <w:shd w:val="clear" w:color="000000" w:fill="FFFFFF"/>
            <w:noWrap/>
            <w:vAlign w:val="center"/>
            <w:hideMark/>
          </w:tcPr>
          <w:p w14:paraId="16CD03A4"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25 659,95</w:t>
            </w:r>
          </w:p>
        </w:tc>
        <w:tc>
          <w:tcPr>
            <w:tcW w:w="1793" w:type="dxa"/>
            <w:tcBorders>
              <w:top w:val="nil"/>
              <w:left w:val="nil"/>
              <w:bottom w:val="single" w:sz="4" w:space="0" w:color="auto"/>
              <w:right w:val="single" w:sz="4" w:space="0" w:color="auto"/>
            </w:tcBorders>
            <w:shd w:val="clear" w:color="000000" w:fill="FFFFFF"/>
            <w:noWrap/>
            <w:vAlign w:val="center"/>
            <w:hideMark/>
          </w:tcPr>
          <w:p w14:paraId="521167F2"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46 499,32</w:t>
            </w:r>
          </w:p>
        </w:tc>
      </w:tr>
      <w:tr w:rsidR="008E3B05" w:rsidRPr="00665189" w14:paraId="63144F6D"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14:paraId="66A8556E" w14:textId="77777777" w:rsidR="008E3B05" w:rsidRPr="00665189" w:rsidRDefault="00822C79"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7. Ставка по оплате потерь</w:t>
            </w:r>
          </w:p>
        </w:tc>
        <w:tc>
          <w:tcPr>
            <w:tcW w:w="1609" w:type="dxa"/>
            <w:tcBorders>
              <w:top w:val="nil"/>
              <w:left w:val="nil"/>
              <w:bottom w:val="single" w:sz="4" w:space="0" w:color="auto"/>
              <w:right w:val="single" w:sz="4" w:space="0" w:color="auto"/>
            </w:tcBorders>
            <w:shd w:val="clear" w:color="000000" w:fill="FFFFFF"/>
            <w:noWrap/>
            <w:vAlign w:val="center"/>
            <w:hideMark/>
          </w:tcPr>
          <w:p w14:paraId="62E25CA3"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руб/МВтч</w:t>
            </w:r>
          </w:p>
        </w:tc>
        <w:tc>
          <w:tcPr>
            <w:tcW w:w="1652" w:type="dxa"/>
            <w:tcBorders>
              <w:top w:val="nil"/>
              <w:left w:val="nil"/>
              <w:bottom w:val="single" w:sz="4" w:space="0" w:color="auto"/>
              <w:right w:val="single" w:sz="4" w:space="0" w:color="auto"/>
            </w:tcBorders>
            <w:shd w:val="clear" w:color="000000" w:fill="FFFFFF"/>
            <w:noWrap/>
            <w:vAlign w:val="center"/>
            <w:hideMark/>
          </w:tcPr>
          <w:p w14:paraId="2108D24D"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2 077,95</w:t>
            </w:r>
          </w:p>
        </w:tc>
        <w:tc>
          <w:tcPr>
            <w:tcW w:w="1376" w:type="dxa"/>
            <w:tcBorders>
              <w:top w:val="nil"/>
              <w:left w:val="nil"/>
              <w:bottom w:val="single" w:sz="4" w:space="0" w:color="auto"/>
              <w:right w:val="single" w:sz="4" w:space="0" w:color="auto"/>
            </w:tcBorders>
            <w:shd w:val="clear" w:color="000000" w:fill="FFFFFF"/>
            <w:noWrap/>
            <w:vAlign w:val="center"/>
            <w:hideMark/>
          </w:tcPr>
          <w:p w14:paraId="6A789BD4"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2 077,95</w:t>
            </w:r>
          </w:p>
        </w:tc>
        <w:tc>
          <w:tcPr>
            <w:tcW w:w="1793" w:type="dxa"/>
            <w:tcBorders>
              <w:top w:val="nil"/>
              <w:left w:val="nil"/>
              <w:bottom w:val="single" w:sz="4" w:space="0" w:color="auto"/>
              <w:right w:val="single" w:sz="4" w:space="0" w:color="auto"/>
            </w:tcBorders>
            <w:shd w:val="clear" w:color="000000" w:fill="FFFFFF"/>
            <w:noWrap/>
            <w:vAlign w:val="center"/>
            <w:hideMark/>
          </w:tcPr>
          <w:p w14:paraId="2FFEF546"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2 077,95</w:t>
            </w:r>
          </w:p>
        </w:tc>
      </w:tr>
      <w:tr w:rsidR="008E3B05" w:rsidRPr="00665189" w14:paraId="7CD024C1"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D37F000"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8. Затраты на покупку потерь (стр.4*стр5)/1000</w:t>
            </w:r>
          </w:p>
        </w:tc>
        <w:tc>
          <w:tcPr>
            <w:tcW w:w="1609" w:type="dxa"/>
            <w:tcBorders>
              <w:top w:val="nil"/>
              <w:left w:val="nil"/>
              <w:bottom w:val="single" w:sz="4" w:space="0" w:color="auto"/>
              <w:right w:val="single" w:sz="4" w:space="0" w:color="auto"/>
            </w:tcBorders>
            <w:shd w:val="clear" w:color="000000" w:fill="FFFFFF"/>
            <w:noWrap/>
            <w:vAlign w:val="center"/>
            <w:hideMark/>
          </w:tcPr>
          <w:p w14:paraId="05FEFCF5"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тыс.руб.</w:t>
            </w:r>
          </w:p>
        </w:tc>
        <w:tc>
          <w:tcPr>
            <w:tcW w:w="1652" w:type="dxa"/>
            <w:tcBorders>
              <w:top w:val="nil"/>
              <w:left w:val="nil"/>
              <w:bottom w:val="single" w:sz="4" w:space="0" w:color="auto"/>
              <w:right w:val="single" w:sz="4" w:space="0" w:color="auto"/>
            </w:tcBorders>
            <w:shd w:val="clear" w:color="000000" w:fill="FFFFFF"/>
            <w:noWrap/>
            <w:vAlign w:val="center"/>
            <w:hideMark/>
          </w:tcPr>
          <w:p w14:paraId="223AE506"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43 303,25</w:t>
            </w:r>
          </w:p>
        </w:tc>
        <w:tc>
          <w:tcPr>
            <w:tcW w:w="1376" w:type="dxa"/>
            <w:tcBorders>
              <w:top w:val="nil"/>
              <w:left w:val="nil"/>
              <w:bottom w:val="single" w:sz="4" w:space="0" w:color="auto"/>
              <w:right w:val="single" w:sz="4" w:space="0" w:color="auto"/>
            </w:tcBorders>
            <w:shd w:val="clear" w:color="000000" w:fill="FFFFFF"/>
            <w:noWrap/>
            <w:vAlign w:val="center"/>
            <w:hideMark/>
          </w:tcPr>
          <w:p w14:paraId="4870DC7D"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53 320,19</w:t>
            </w:r>
          </w:p>
        </w:tc>
        <w:tc>
          <w:tcPr>
            <w:tcW w:w="1793" w:type="dxa"/>
            <w:tcBorders>
              <w:top w:val="nil"/>
              <w:left w:val="nil"/>
              <w:bottom w:val="single" w:sz="4" w:space="0" w:color="auto"/>
              <w:right w:val="single" w:sz="4" w:space="0" w:color="auto"/>
            </w:tcBorders>
            <w:shd w:val="clear" w:color="000000" w:fill="FFFFFF"/>
            <w:noWrap/>
            <w:vAlign w:val="center"/>
            <w:hideMark/>
          </w:tcPr>
          <w:p w14:paraId="2CC781ED"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96 623,44</w:t>
            </w:r>
          </w:p>
        </w:tc>
      </w:tr>
      <w:tr w:rsidR="008E3B05" w:rsidRPr="00665189" w14:paraId="28022A93"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81F0123" w14:textId="77777777" w:rsidR="008E3B05" w:rsidRPr="00665189" w:rsidRDefault="008E3B05" w:rsidP="00416274">
            <w:pPr>
              <w:spacing w:after="0" w:line="240" w:lineRule="auto"/>
              <w:contextualSpacing/>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9. Корректировка</w:t>
            </w:r>
          </w:p>
        </w:tc>
        <w:tc>
          <w:tcPr>
            <w:tcW w:w="1609" w:type="dxa"/>
            <w:tcBorders>
              <w:top w:val="nil"/>
              <w:left w:val="nil"/>
              <w:bottom w:val="single" w:sz="4" w:space="0" w:color="auto"/>
              <w:right w:val="single" w:sz="4" w:space="0" w:color="auto"/>
            </w:tcBorders>
            <w:shd w:val="clear" w:color="000000" w:fill="FFFFFF"/>
            <w:noWrap/>
            <w:vAlign w:val="center"/>
            <w:hideMark/>
          </w:tcPr>
          <w:p w14:paraId="387B93D3"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 </w:t>
            </w:r>
          </w:p>
        </w:tc>
        <w:tc>
          <w:tcPr>
            <w:tcW w:w="1652" w:type="dxa"/>
            <w:tcBorders>
              <w:top w:val="nil"/>
              <w:left w:val="nil"/>
              <w:bottom w:val="single" w:sz="4" w:space="0" w:color="auto"/>
              <w:right w:val="single" w:sz="4" w:space="0" w:color="auto"/>
            </w:tcBorders>
            <w:shd w:val="clear" w:color="000000" w:fill="FFFFFF"/>
            <w:noWrap/>
            <w:vAlign w:val="center"/>
            <w:hideMark/>
          </w:tcPr>
          <w:p w14:paraId="77E2E602" w14:textId="77777777" w:rsidR="008E3B05" w:rsidRPr="00665189" w:rsidRDefault="008E3B05" w:rsidP="00416274">
            <w:pPr>
              <w:spacing w:after="0" w:line="240" w:lineRule="auto"/>
              <w:contextualSpacing/>
              <w:jc w:val="center"/>
              <w:rPr>
                <w:rFonts w:ascii="Myriad Pro" w:eastAsia="Times New Roman" w:hAnsi="Myriad Pro" w:cs="Times New Roman"/>
                <w:i/>
                <w:iCs/>
                <w:sz w:val="20"/>
                <w:szCs w:val="20"/>
                <w:lang w:eastAsia="ru-RU"/>
              </w:rPr>
            </w:pPr>
            <w:r w:rsidRPr="00665189">
              <w:rPr>
                <w:rFonts w:ascii="Myriad Pro" w:eastAsia="Times New Roman" w:hAnsi="Myriad Pro" w:cs="Times New Roman"/>
                <w:i/>
                <w:iCs/>
                <w:sz w:val="20"/>
                <w:szCs w:val="20"/>
                <w:lang w:eastAsia="ru-RU"/>
              </w:rPr>
              <w:t> </w:t>
            </w:r>
          </w:p>
        </w:tc>
        <w:tc>
          <w:tcPr>
            <w:tcW w:w="1376" w:type="dxa"/>
            <w:tcBorders>
              <w:top w:val="nil"/>
              <w:left w:val="nil"/>
              <w:bottom w:val="single" w:sz="4" w:space="0" w:color="auto"/>
              <w:right w:val="single" w:sz="4" w:space="0" w:color="auto"/>
            </w:tcBorders>
            <w:shd w:val="clear" w:color="000000" w:fill="FFFFFF"/>
            <w:noWrap/>
            <w:vAlign w:val="center"/>
            <w:hideMark/>
          </w:tcPr>
          <w:p w14:paraId="569ECB31" w14:textId="77777777" w:rsidR="008E3B05" w:rsidRPr="00665189" w:rsidRDefault="008E3B05" w:rsidP="00416274">
            <w:pPr>
              <w:spacing w:after="0" w:line="240" w:lineRule="auto"/>
              <w:contextualSpacing/>
              <w:jc w:val="center"/>
              <w:rPr>
                <w:rFonts w:ascii="Myriad Pro" w:eastAsia="Times New Roman" w:hAnsi="Myriad Pro" w:cs="Times New Roman"/>
                <w:i/>
                <w:iCs/>
                <w:sz w:val="20"/>
                <w:szCs w:val="20"/>
                <w:lang w:eastAsia="ru-RU"/>
              </w:rPr>
            </w:pPr>
            <w:r w:rsidRPr="00665189">
              <w:rPr>
                <w:rFonts w:ascii="Myriad Pro" w:eastAsia="Times New Roman" w:hAnsi="Myriad Pro" w:cs="Times New Roman"/>
                <w:i/>
                <w:iCs/>
                <w:sz w:val="20"/>
                <w:szCs w:val="20"/>
                <w:lang w:eastAsia="ru-RU"/>
              </w:rPr>
              <w:t> </w:t>
            </w:r>
          </w:p>
        </w:tc>
        <w:tc>
          <w:tcPr>
            <w:tcW w:w="1793" w:type="dxa"/>
            <w:tcBorders>
              <w:top w:val="nil"/>
              <w:left w:val="nil"/>
              <w:bottom w:val="single" w:sz="4" w:space="0" w:color="auto"/>
              <w:right w:val="single" w:sz="4" w:space="0" w:color="auto"/>
            </w:tcBorders>
            <w:shd w:val="clear" w:color="000000" w:fill="FFFFFF"/>
            <w:noWrap/>
            <w:vAlign w:val="center"/>
            <w:hideMark/>
          </w:tcPr>
          <w:p w14:paraId="24E6095E" w14:textId="77777777" w:rsidR="008E3B05" w:rsidRPr="00665189" w:rsidRDefault="008E3B05" w:rsidP="00416274">
            <w:pPr>
              <w:spacing w:after="0" w:line="240" w:lineRule="auto"/>
              <w:contextualSpacing/>
              <w:jc w:val="center"/>
              <w:rPr>
                <w:rFonts w:ascii="Myriad Pro" w:eastAsia="Times New Roman" w:hAnsi="Myriad Pro" w:cs="Times New Roman"/>
                <w:b/>
                <w:bCs/>
                <w:i/>
                <w:iCs/>
                <w:sz w:val="20"/>
                <w:szCs w:val="20"/>
                <w:lang w:eastAsia="ru-RU"/>
              </w:rPr>
            </w:pPr>
            <w:r w:rsidRPr="00665189">
              <w:rPr>
                <w:rFonts w:ascii="Myriad Pro" w:eastAsia="Times New Roman" w:hAnsi="Myriad Pro" w:cs="Times New Roman"/>
                <w:b/>
                <w:bCs/>
                <w:i/>
                <w:iCs/>
                <w:sz w:val="20"/>
                <w:szCs w:val="20"/>
                <w:lang w:eastAsia="ru-RU"/>
              </w:rPr>
              <w:t> </w:t>
            </w:r>
          </w:p>
        </w:tc>
      </w:tr>
      <w:tr w:rsidR="008E3B05" w:rsidRPr="00665189" w14:paraId="232379C8" w14:textId="77777777" w:rsidTr="00416274">
        <w:trPr>
          <w:cantSplit/>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628118E" w14:textId="77777777" w:rsidR="008E3B05" w:rsidRPr="00665189" w:rsidRDefault="008E3B05" w:rsidP="00416274">
            <w:pPr>
              <w:spacing w:after="0" w:line="240" w:lineRule="auto"/>
              <w:contextualSpacing/>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10. Услуги ФСК всего (стр. 3+стр.</w:t>
            </w:r>
            <w:r w:rsidR="0004068F" w:rsidRPr="00665189">
              <w:rPr>
                <w:rFonts w:ascii="Myriad Pro" w:eastAsia="Times New Roman" w:hAnsi="Myriad Pro" w:cs="Times New Roman"/>
                <w:b/>
                <w:bCs/>
                <w:sz w:val="20"/>
                <w:szCs w:val="20"/>
                <w:lang w:eastAsia="ru-RU"/>
              </w:rPr>
              <w:t>8</w:t>
            </w:r>
            <w:r w:rsidRPr="00665189">
              <w:rPr>
                <w:rFonts w:ascii="Myriad Pro" w:eastAsia="Times New Roman" w:hAnsi="Myriad Pro" w:cs="Times New Roman"/>
                <w:b/>
                <w:bCs/>
                <w:sz w:val="20"/>
                <w:szCs w:val="20"/>
                <w:lang w:eastAsia="ru-RU"/>
              </w:rPr>
              <w:t>+стр.</w:t>
            </w:r>
            <w:r w:rsidR="0004068F" w:rsidRPr="00665189">
              <w:rPr>
                <w:rFonts w:ascii="Myriad Pro" w:eastAsia="Times New Roman" w:hAnsi="Myriad Pro" w:cs="Times New Roman"/>
                <w:b/>
                <w:bCs/>
                <w:sz w:val="20"/>
                <w:szCs w:val="20"/>
                <w:lang w:eastAsia="ru-RU"/>
              </w:rPr>
              <w:t>9</w:t>
            </w:r>
            <w:r w:rsidRPr="00665189">
              <w:rPr>
                <w:rFonts w:ascii="Myriad Pro" w:eastAsia="Times New Roman" w:hAnsi="Myriad Pro" w:cs="Times New Roman"/>
                <w:b/>
                <w:bCs/>
                <w:sz w:val="20"/>
                <w:szCs w:val="20"/>
                <w:lang w:eastAsia="ru-RU"/>
              </w:rPr>
              <w:t>)</w:t>
            </w:r>
          </w:p>
        </w:tc>
        <w:tc>
          <w:tcPr>
            <w:tcW w:w="1609" w:type="dxa"/>
            <w:tcBorders>
              <w:top w:val="nil"/>
              <w:left w:val="nil"/>
              <w:bottom w:val="single" w:sz="4" w:space="0" w:color="auto"/>
              <w:right w:val="single" w:sz="4" w:space="0" w:color="auto"/>
            </w:tcBorders>
            <w:shd w:val="clear" w:color="000000" w:fill="FFFFFF"/>
            <w:noWrap/>
            <w:vAlign w:val="center"/>
            <w:hideMark/>
          </w:tcPr>
          <w:p w14:paraId="7A3671B7" w14:textId="77777777" w:rsidR="008E3B05" w:rsidRPr="00665189" w:rsidRDefault="008E3B05" w:rsidP="00416274">
            <w:pPr>
              <w:spacing w:after="0" w:line="240" w:lineRule="auto"/>
              <w:contextualSpacing/>
              <w:jc w:val="center"/>
              <w:rPr>
                <w:rFonts w:ascii="Myriad Pro" w:eastAsia="Times New Roman" w:hAnsi="Myriad Pro" w:cs="Times New Roman"/>
                <w:sz w:val="20"/>
                <w:szCs w:val="20"/>
                <w:lang w:eastAsia="ru-RU"/>
              </w:rPr>
            </w:pPr>
            <w:r w:rsidRPr="00665189">
              <w:rPr>
                <w:rFonts w:ascii="Myriad Pro" w:eastAsia="Times New Roman" w:hAnsi="Myriad Pro" w:cs="Times New Roman"/>
                <w:sz w:val="20"/>
                <w:szCs w:val="20"/>
                <w:lang w:eastAsia="ru-RU"/>
              </w:rPr>
              <w:t>тыс.руб.</w:t>
            </w:r>
          </w:p>
        </w:tc>
        <w:tc>
          <w:tcPr>
            <w:tcW w:w="1652" w:type="dxa"/>
            <w:tcBorders>
              <w:top w:val="nil"/>
              <w:left w:val="nil"/>
              <w:bottom w:val="single" w:sz="4" w:space="0" w:color="auto"/>
              <w:right w:val="single" w:sz="4" w:space="0" w:color="auto"/>
            </w:tcBorders>
            <w:shd w:val="clear" w:color="000000" w:fill="FFFFFF"/>
            <w:noWrap/>
            <w:vAlign w:val="center"/>
            <w:hideMark/>
          </w:tcPr>
          <w:p w14:paraId="15B56083"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 xml:space="preserve"> 144 784,02</w:t>
            </w:r>
          </w:p>
        </w:tc>
        <w:tc>
          <w:tcPr>
            <w:tcW w:w="1376" w:type="dxa"/>
            <w:tcBorders>
              <w:top w:val="nil"/>
              <w:left w:val="nil"/>
              <w:bottom w:val="single" w:sz="4" w:space="0" w:color="auto"/>
              <w:right w:val="single" w:sz="4" w:space="0" w:color="auto"/>
            </w:tcBorders>
            <w:shd w:val="clear" w:color="000000" w:fill="FFFFFF"/>
            <w:noWrap/>
            <w:vAlign w:val="center"/>
            <w:hideMark/>
          </w:tcPr>
          <w:p w14:paraId="6A442BC6"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169 551,52</w:t>
            </w:r>
          </w:p>
        </w:tc>
        <w:tc>
          <w:tcPr>
            <w:tcW w:w="1793" w:type="dxa"/>
            <w:tcBorders>
              <w:top w:val="nil"/>
              <w:left w:val="nil"/>
              <w:bottom w:val="single" w:sz="4" w:space="0" w:color="auto"/>
              <w:right w:val="single" w:sz="4" w:space="0" w:color="auto"/>
            </w:tcBorders>
            <w:shd w:val="clear" w:color="000000" w:fill="FFFFFF"/>
            <w:noWrap/>
            <w:vAlign w:val="center"/>
            <w:hideMark/>
          </w:tcPr>
          <w:p w14:paraId="54502EE2" w14:textId="77777777" w:rsidR="008E3B05" w:rsidRPr="00665189" w:rsidRDefault="008E3B05" w:rsidP="00416274">
            <w:pPr>
              <w:spacing w:after="0" w:line="240" w:lineRule="auto"/>
              <w:contextualSpacing/>
              <w:jc w:val="center"/>
              <w:rPr>
                <w:rFonts w:ascii="Myriad Pro" w:eastAsia="Times New Roman" w:hAnsi="Myriad Pro" w:cs="Times New Roman"/>
                <w:b/>
                <w:bCs/>
                <w:sz w:val="20"/>
                <w:szCs w:val="20"/>
                <w:lang w:eastAsia="ru-RU"/>
              </w:rPr>
            </w:pPr>
            <w:r w:rsidRPr="00665189">
              <w:rPr>
                <w:rFonts w:ascii="Myriad Pro" w:eastAsia="Times New Roman" w:hAnsi="Myriad Pro" w:cs="Times New Roman"/>
                <w:b/>
                <w:bCs/>
                <w:sz w:val="20"/>
                <w:szCs w:val="20"/>
                <w:lang w:eastAsia="ru-RU"/>
              </w:rPr>
              <w:t xml:space="preserve">314 335,54 </w:t>
            </w:r>
          </w:p>
        </w:tc>
      </w:tr>
    </w:tbl>
    <w:p w14:paraId="2303B3CB" w14:textId="77777777" w:rsidR="00A7224C" w:rsidRDefault="00A7224C" w:rsidP="00A7224C">
      <w:pPr>
        <w:spacing w:after="0" w:line="360" w:lineRule="auto"/>
        <w:ind w:firstLine="709"/>
        <w:jc w:val="both"/>
        <w:rPr>
          <w:rFonts w:ascii="Myriad Pro" w:hAnsi="Myriad Pro"/>
          <w:sz w:val="26"/>
          <w:szCs w:val="26"/>
        </w:rPr>
      </w:pPr>
    </w:p>
    <w:p w14:paraId="601526D2" w14:textId="77777777" w:rsidR="007916DE" w:rsidRDefault="007916DE" w:rsidP="00A7224C">
      <w:pPr>
        <w:spacing w:after="0" w:line="360" w:lineRule="auto"/>
        <w:ind w:firstLine="709"/>
        <w:jc w:val="both"/>
        <w:rPr>
          <w:rFonts w:ascii="Myriad Pro" w:hAnsi="Myriad Pro"/>
          <w:sz w:val="26"/>
          <w:szCs w:val="26"/>
        </w:rPr>
      </w:pPr>
      <w:r>
        <w:rPr>
          <w:rFonts w:ascii="Myriad Pro" w:hAnsi="Myriad Pro"/>
          <w:sz w:val="26"/>
          <w:szCs w:val="26"/>
        </w:rPr>
        <w:t xml:space="preserve">Уточненный расчет расходов на оплату услуг </w:t>
      </w:r>
      <w:r w:rsidR="00CD3E62">
        <w:rPr>
          <w:rFonts w:ascii="Myriad Pro" w:hAnsi="Myriad Pro"/>
          <w:sz w:val="26"/>
          <w:szCs w:val="26"/>
        </w:rPr>
        <w:t xml:space="preserve">по </w:t>
      </w:r>
      <w:r>
        <w:rPr>
          <w:rFonts w:ascii="Myriad Pro" w:hAnsi="Myriad Pro"/>
          <w:sz w:val="26"/>
          <w:szCs w:val="26"/>
        </w:rPr>
        <w:t>передач</w:t>
      </w:r>
      <w:r w:rsidR="00CD3E62">
        <w:rPr>
          <w:rFonts w:ascii="Myriad Pro" w:hAnsi="Myriad Pro"/>
          <w:sz w:val="26"/>
          <w:szCs w:val="26"/>
        </w:rPr>
        <w:t>е</w:t>
      </w:r>
      <w:r>
        <w:rPr>
          <w:rFonts w:ascii="Myriad Pro" w:hAnsi="Myriad Pro"/>
          <w:sz w:val="26"/>
          <w:szCs w:val="26"/>
        </w:rPr>
        <w:t xml:space="preserve"> электрической энергии в сетях единой национальной (общероссийской) электрической сети (далее – ЕНЭС)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CD3E62">
        <w:rPr>
          <w:rFonts w:ascii="Myriad Pro" w:hAnsi="Myriad Pro"/>
          <w:sz w:val="26"/>
          <w:szCs w:val="26"/>
        </w:rPr>
        <w:t xml:space="preserve"> </w:t>
      </w:r>
      <w:r>
        <w:rPr>
          <w:rFonts w:ascii="Myriad Pro" w:hAnsi="Myriad Pro"/>
          <w:sz w:val="26"/>
          <w:szCs w:val="26"/>
        </w:rPr>
        <w:t>-</w:t>
      </w:r>
      <w:r w:rsidR="00CD3E62">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направлен </w:t>
      </w:r>
      <w:r w:rsidR="00142BF3">
        <w:rPr>
          <w:rFonts w:ascii="Myriad Pro" w:hAnsi="Myriad Pro"/>
          <w:sz w:val="26"/>
          <w:szCs w:val="26"/>
        </w:rPr>
        <w:t>письм</w:t>
      </w:r>
      <w:r w:rsidR="00CD3E62">
        <w:rPr>
          <w:rFonts w:ascii="Myriad Pro" w:hAnsi="Myriad Pro"/>
          <w:sz w:val="26"/>
          <w:szCs w:val="26"/>
        </w:rPr>
        <w:t>ом</w:t>
      </w:r>
      <w:r>
        <w:rPr>
          <w:rFonts w:ascii="Myriad Pro" w:hAnsi="Myriad Pro"/>
          <w:sz w:val="26"/>
          <w:szCs w:val="26"/>
        </w:rPr>
        <w:t xml:space="preserve"> от 29.10.2018 № АЭ/1502/645. Уточненная сумма </w:t>
      </w:r>
      <w:r w:rsidR="00FB47DB">
        <w:rPr>
          <w:rFonts w:ascii="Myriad Pro" w:hAnsi="Myriad Pro"/>
          <w:sz w:val="26"/>
          <w:szCs w:val="26"/>
        </w:rPr>
        <w:t>расходов на</w:t>
      </w:r>
      <w:r>
        <w:rPr>
          <w:rFonts w:ascii="Myriad Pro" w:hAnsi="Myriad Pro"/>
          <w:sz w:val="26"/>
          <w:szCs w:val="26"/>
        </w:rPr>
        <w:t xml:space="preserve"> услуги по передаче электрической энергии по сетям ЕНЭС предложена в размере 312 322,56 тыс. рублей</w:t>
      </w:r>
      <w:r w:rsidR="00963012">
        <w:rPr>
          <w:rFonts w:ascii="Myriad Pro" w:hAnsi="Myriad Pro"/>
          <w:sz w:val="26"/>
          <w:szCs w:val="26"/>
        </w:rPr>
        <w:t>:</w:t>
      </w:r>
    </w:p>
    <w:tbl>
      <w:tblPr>
        <w:tblW w:w="9351" w:type="dxa"/>
        <w:tblLayout w:type="fixed"/>
        <w:tblLook w:val="04A0" w:firstRow="1" w:lastRow="0" w:firstColumn="1" w:lastColumn="0" w:noHBand="0" w:noVBand="1"/>
      </w:tblPr>
      <w:tblGrid>
        <w:gridCol w:w="4080"/>
        <w:gridCol w:w="1018"/>
        <w:gridCol w:w="1418"/>
        <w:gridCol w:w="1417"/>
        <w:gridCol w:w="1418"/>
      </w:tblGrid>
      <w:tr w:rsidR="00963012" w:rsidRPr="00665189" w14:paraId="04A02D30" w14:textId="77777777" w:rsidTr="00665189">
        <w:trPr>
          <w:trHeight w:val="20"/>
        </w:trPr>
        <w:tc>
          <w:tcPr>
            <w:tcW w:w="4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7F2959"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Наименование показателя</w:t>
            </w:r>
          </w:p>
        </w:tc>
        <w:tc>
          <w:tcPr>
            <w:tcW w:w="10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1F3C0"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Ед. измерения</w:t>
            </w:r>
          </w:p>
        </w:tc>
        <w:tc>
          <w:tcPr>
            <w:tcW w:w="425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10457"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План 2019</w:t>
            </w:r>
          </w:p>
        </w:tc>
      </w:tr>
      <w:tr w:rsidR="00963012" w:rsidRPr="00665189" w14:paraId="030ADB45" w14:textId="77777777" w:rsidTr="00665189">
        <w:trPr>
          <w:trHeight w:val="20"/>
        </w:trPr>
        <w:tc>
          <w:tcPr>
            <w:tcW w:w="4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24B07" w14:textId="77777777" w:rsidR="00963012" w:rsidRPr="00665189" w:rsidRDefault="00963012" w:rsidP="00665189">
            <w:pPr>
              <w:spacing w:after="0" w:line="240" w:lineRule="auto"/>
              <w:contextualSpacing/>
              <w:rPr>
                <w:rFonts w:ascii="Myriad Pro" w:hAnsi="Myriad Pro"/>
                <w:b/>
                <w:bCs/>
                <w:color w:val="FFFFFF" w:themeColor="background1"/>
                <w:sz w:val="20"/>
                <w:szCs w:val="20"/>
              </w:rPr>
            </w:pPr>
          </w:p>
        </w:tc>
        <w:tc>
          <w:tcPr>
            <w:tcW w:w="10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5150C" w14:textId="77777777" w:rsidR="00963012" w:rsidRPr="00665189" w:rsidRDefault="00963012" w:rsidP="00665189">
            <w:pPr>
              <w:spacing w:after="0" w:line="240" w:lineRule="auto"/>
              <w:contextualSpacing/>
              <w:rPr>
                <w:rFonts w:ascii="Myriad Pro" w:hAnsi="Myriad Pro"/>
                <w:b/>
                <w:bCs/>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54E77"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1 полугодие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014A8"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2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53A50" w14:textId="77777777" w:rsidR="00963012" w:rsidRPr="00665189" w:rsidRDefault="00963012" w:rsidP="00665189">
            <w:pPr>
              <w:spacing w:after="0" w:line="240" w:lineRule="auto"/>
              <w:contextualSpacing/>
              <w:jc w:val="center"/>
              <w:rPr>
                <w:rFonts w:ascii="Myriad Pro" w:hAnsi="Myriad Pro"/>
                <w:b/>
                <w:bCs/>
                <w:color w:val="FFFFFF" w:themeColor="background1"/>
                <w:sz w:val="20"/>
                <w:szCs w:val="20"/>
              </w:rPr>
            </w:pPr>
            <w:r w:rsidRPr="00665189">
              <w:rPr>
                <w:rFonts w:ascii="Myriad Pro" w:hAnsi="Myriad Pro"/>
                <w:b/>
                <w:bCs/>
                <w:color w:val="FFFFFF" w:themeColor="background1"/>
                <w:sz w:val="20"/>
                <w:szCs w:val="20"/>
              </w:rPr>
              <w:t>год</w:t>
            </w:r>
          </w:p>
        </w:tc>
      </w:tr>
      <w:tr w:rsidR="00963012" w:rsidRPr="00665189" w14:paraId="5CE608F1" w14:textId="77777777" w:rsidTr="00665189">
        <w:trPr>
          <w:trHeight w:val="20"/>
        </w:trPr>
        <w:tc>
          <w:tcPr>
            <w:tcW w:w="408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528A8F20"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1. Заявленная мощность*</w:t>
            </w:r>
          </w:p>
        </w:tc>
        <w:tc>
          <w:tcPr>
            <w:tcW w:w="1018"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8A1AD2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МВт</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D7C523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101,86</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56ABF6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101,86</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B3EA252"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101,86</w:t>
            </w:r>
          </w:p>
        </w:tc>
      </w:tr>
      <w:tr w:rsidR="00963012" w:rsidRPr="00665189" w14:paraId="4BE98466"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7FF1E7C7"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 xml:space="preserve">    в т.ч. по потребителям ПМ</w:t>
            </w:r>
          </w:p>
        </w:tc>
        <w:tc>
          <w:tcPr>
            <w:tcW w:w="1018" w:type="dxa"/>
            <w:tcBorders>
              <w:top w:val="nil"/>
              <w:left w:val="nil"/>
              <w:bottom w:val="single" w:sz="4" w:space="0" w:color="auto"/>
              <w:right w:val="single" w:sz="4" w:space="0" w:color="auto"/>
            </w:tcBorders>
            <w:shd w:val="clear" w:color="000000" w:fill="FFFFFF"/>
            <w:noWrap/>
            <w:vAlign w:val="bottom"/>
            <w:hideMark/>
          </w:tcPr>
          <w:p w14:paraId="7E55C283"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3B141A4B"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D418F15"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271AD852"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r>
      <w:tr w:rsidR="00963012" w:rsidRPr="00665189" w14:paraId="7F9A5B15"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58892940"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2 Ставка на содержание сетей**</w:t>
            </w:r>
          </w:p>
        </w:tc>
        <w:tc>
          <w:tcPr>
            <w:tcW w:w="1018" w:type="dxa"/>
            <w:tcBorders>
              <w:top w:val="nil"/>
              <w:left w:val="nil"/>
              <w:bottom w:val="single" w:sz="4" w:space="0" w:color="auto"/>
              <w:right w:val="single" w:sz="4" w:space="0" w:color="auto"/>
            </w:tcBorders>
            <w:shd w:val="clear" w:color="000000" w:fill="FFFFFF"/>
            <w:vAlign w:val="bottom"/>
            <w:hideMark/>
          </w:tcPr>
          <w:p w14:paraId="2100612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руб/МВт*мес</w:t>
            </w:r>
          </w:p>
        </w:tc>
        <w:tc>
          <w:tcPr>
            <w:tcW w:w="1418" w:type="dxa"/>
            <w:tcBorders>
              <w:top w:val="nil"/>
              <w:left w:val="nil"/>
              <w:bottom w:val="single" w:sz="4" w:space="0" w:color="auto"/>
              <w:right w:val="single" w:sz="4" w:space="0" w:color="auto"/>
            </w:tcBorders>
            <w:shd w:val="clear" w:color="000000" w:fill="FFFFFF"/>
            <w:noWrap/>
            <w:vAlign w:val="center"/>
            <w:hideMark/>
          </w:tcPr>
          <w:p w14:paraId="269CEEE4"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173 164,15</w:t>
            </w:r>
          </w:p>
        </w:tc>
        <w:tc>
          <w:tcPr>
            <w:tcW w:w="1417" w:type="dxa"/>
            <w:tcBorders>
              <w:top w:val="nil"/>
              <w:left w:val="nil"/>
              <w:bottom w:val="single" w:sz="4" w:space="0" w:color="auto"/>
              <w:right w:val="single" w:sz="4" w:space="0" w:color="auto"/>
            </w:tcBorders>
            <w:shd w:val="clear" w:color="000000" w:fill="FFFFFF"/>
            <w:noWrap/>
            <w:vAlign w:val="center"/>
            <w:hideMark/>
          </w:tcPr>
          <w:p w14:paraId="6D8557C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182 688,18</w:t>
            </w:r>
          </w:p>
        </w:tc>
        <w:tc>
          <w:tcPr>
            <w:tcW w:w="1418" w:type="dxa"/>
            <w:tcBorders>
              <w:top w:val="nil"/>
              <w:left w:val="nil"/>
              <w:bottom w:val="single" w:sz="4" w:space="0" w:color="auto"/>
              <w:right w:val="single" w:sz="4" w:space="0" w:color="auto"/>
            </w:tcBorders>
            <w:shd w:val="clear" w:color="000000" w:fill="FFFFFF"/>
            <w:noWrap/>
            <w:vAlign w:val="bottom"/>
            <w:hideMark/>
          </w:tcPr>
          <w:p w14:paraId="2F84400F"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177 926,16</w:t>
            </w:r>
          </w:p>
        </w:tc>
      </w:tr>
      <w:tr w:rsidR="00963012" w:rsidRPr="00665189" w14:paraId="7D1792EA"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5FA53A73"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3. Плата за содержание (стр.1.*стр2)/1000*12</w:t>
            </w:r>
          </w:p>
        </w:tc>
        <w:tc>
          <w:tcPr>
            <w:tcW w:w="1018" w:type="dxa"/>
            <w:tcBorders>
              <w:top w:val="nil"/>
              <w:left w:val="nil"/>
              <w:bottom w:val="single" w:sz="4" w:space="0" w:color="auto"/>
              <w:right w:val="single" w:sz="4" w:space="0" w:color="auto"/>
            </w:tcBorders>
            <w:shd w:val="clear" w:color="000000" w:fill="FFFFFF"/>
            <w:noWrap/>
            <w:vAlign w:val="bottom"/>
            <w:hideMark/>
          </w:tcPr>
          <w:p w14:paraId="60C0378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тыс.руб.</w:t>
            </w:r>
          </w:p>
        </w:tc>
        <w:tc>
          <w:tcPr>
            <w:tcW w:w="1418" w:type="dxa"/>
            <w:tcBorders>
              <w:top w:val="nil"/>
              <w:left w:val="nil"/>
              <w:bottom w:val="single" w:sz="4" w:space="0" w:color="auto"/>
              <w:right w:val="single" w:sz="4" w:space="0" w:color="auto"/>
            </w:tcBorders>
            <w:shd w:val="clear" w:color="000000" w:fill="FFFFFF"/>
            <w:noWrap/>
            <w:vAlign w:val="bottom"/>
            <w:hideMark/>
          </w:tcPr>
          <w:p w14:paraId="491E0EA7"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105 831,0</w:t>
            </w:r>
          </w:p>
        </w:tc>
        <w:tc>
          <w:tcPr>
            <w:tcW w:w="1417" w:type="dxa"/>
            <w:tcBorders>
              <w:top w:val="nil"/>
              <w:left w:val="nil"/>
              <w:bottom w:val="single" w:sz="4" w:space="0" w:color="auto"/>
              <w:right w:val="single" w:sz="4" w:space="0" w:color="auto"/>
            </w:tcBorders>
            <w:shd w:val="clear" w:color="000000" w:fill="FFFFFF"/>
            <w:noWrap/>
            <w:vAlign w:val="bottom"/>
            <w:hideMark/>
          </w:tcPr>
          <w:p w14:paraId="2124FEC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111 651,7</w:t>
            </w:r>
          </w:p>
        </w:tc>
        <w:tc>
          <w:tcPr>
            <w:tcW w:w="1418" w:type="dxa"/>
            <w:tcBorders>
              <w:top w:val="nil"/>
              <w:left w:val="nil"/>
              <w:bottom w:val="single" w:sz="4" w:space="0" w:color="auto"/>
              <w:right w:val="single" w:sz="4" w:space="0" w:color="auto"/>
            </w:tcBorders>
            <w:shd w:val="clear" w:color="000000" w:fill="FFFFFF"/>
            <w:noWrap/>
            <w:vAlign w:val="bottom"/>
            <w:hideMark/>
          </w:tcPr>
          <w:p w14:paraId="234DDCAD"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217 482,71</w:t>
            </w:r>
          </w:p>
        </w:tc>
      </w:tr>
      <w:tr w:rsidR="00963012" w:rsidRPr="00665189" w14:paraId="6CA5E8AE"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0C6C1272"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4. Плановый объем отпуска э/э (сальдо-переток) из сетей ФСК</w:t>
            </w:r>
          </w:p>
        </w:tc>
        <w:tc>
          <w:tcPr>
            <w:tcW w:w="1018" w:type="dxa"/>
            <w:tcBorders>
              <w:top w:val="nil"/>
              <w:left w:val="nil"/>
              <w:bottom w:val="single" w:sz="4" w:space="0" w:color="auto"/>
              <w:right w:val="single" w:sz="4" w:space="0" w:color="auto"/>
            </w:tcBorders>
            <w:shd w:val="clear" w:color="000000" w:fill="FFFFFF"/>
            <w:noWrap/>
            <w:vAlign w:val="bottom"/>
            <w:hideMark/>
          </w:tcPr>
          <w:p w14:paraId="290C6792"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млн.кВтч</w:t>
            </w:r>
          </w:p>
        </w:tc>
        <w:tc>
          <w:tcPr>
            <w:tcW w:w="1418" w:type="dxa"/>
            <w:tcBorders>
              <w:top w:val="nil"/>
              <w:left w:val="nil"/>
              <w:bottom w:val="single" w:sz="4" w:space="0" w:color="auto"/>
              <w:right w:val="single" w:sz="4" w:space="0" w:color="auto"/>
            </w:tcBorders>
            <w:shd w:val="clear" w:color="000000" w:fill="FFFFFF"/>
            <w:noWrap/>
            <w:vAlign w:val="bottom"/>
            <w:hideMark/>
          </w:tcPr>
          <w:p w14:paraId="5BEE22C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276 751,30</w:t>
            </w:r>
          </w:p>
        </w:tc>
        <w:tc>
          <w:tcPr>
            <w:tcW w:w="1417" w:type="dxa"/>
            <w:tcBorders>
              <w:top w:val="nil"/>
              <w:left w:val="nil"/>
              <w:bottom w:val="single" w:sz="4" w:space="0" w:color="auto"/>
              <w:right w:val="single" w:sz="4" w:space="0" w:color="auto"/>
            </w:tcBorders>
            <w:shd w:val="clear" w:color="000000" w:fill="FFFFFF"/>
            <w:noWrap/>
            <w:vAlign w:val="bottom"/>
            <w:hideMark/>
          </w:tcPr>
          <w:p w14:paraId="59BA1FB6"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340 769,60</w:t>
            </w:r>
          </w:p>
        </w:tc>
        <w:tc>
          <w:tcPr>
            <w:tcW w:w="1418" w:type="dxa"/>
            <w:tcBorders>
              <w:top w:val="nil"/>
              <w:left w:val="nil"/>
              <w:bottom w:val="single" w:sz="4" w:space="0" w:color="auto"/>
              <w:right w:val="single" w:sz="4" w:space="0" w:color="auto"/>
            </w:tcBorders>
            <w:shd w:val="clear" w:color="000000" w:fill="FFFFFF"/>
            <w:noWrap/>
            <w:vAlign w:val="bottom"/>
            <w:hideMark/>
          </w:tcPr>
          <w:p w14:paraId="545F7204"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617 520,90</w:t>
            </w:r>
          </w:p>
        </w:tc>
      </w:tr>
      <w:tr w:rsidR="00963012" w:rsidRPr="00665189" w14:paraId="695D5AC8"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33DC4443"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5. Норматив потерь ФСК</w:t>
            </w:r>
          </w:p>
        </w:tc>
        <w:tc>
          <w:tcPr>
            <w:tcW w:w="1018" w:type="dxa"/>
            <w:tcBorders>
              <w:top w:val="nil"/>
              <w:left w:val="nil"/>
              <w:bottom w:val="single" w:sz="4" w:space="0" w:color="auto"/>
              <w:right w:val="single" w:sz="4" w:space="0" w:color="auto"/>
            </w:tcBorders>
            <w:shd w:val="clear" w:color="000000" w:fill="FFFFFF"/>
            <w:noWrap/>
            <w:vAlign w:val="bottom"/>
            <w:hideMark/>
          </w:tcPr>
          <w:p w14:paraId="24338B4B"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w:t>
            </w:r>
          </w:p>
        </w:tc>
        <w:tc>
          <w:tcPr>
            <w:tcW w:w="1418" w:type="dxa"/>
            <w:tcBorders>
              <w:top w:val="nil"/>
              <w:left w:val="nil"/>
              <w:bottom w:val="single" w:sz="4" w:space="0" w:color="auto"/>
              <w:right w:val="single" w:sz="4" w:space="0" w:color="auto"/>
            </w:tcBorders>
            <w:shd w:val="clear" w:color="000000" w:fill="FFFFFF"/>
            <w:noWrap/>
            <w:vAlign w:val="bottom"/>
            <w:hideMark/>
          </w:tcPr>
          <w:p w14:paraId="687384A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7,53%</w:t>
            </w:r>
          </w:p>
        </w:tc>
        <w:tc>
          <w:tcPr>
            <w:tcW w:w="1417" w:type="dxa"/>
            <w:tcBorders>
              <w:top w:val="nil"/>
              <w:left w:val="nil"/>
              <w:bottom w:val="single" w:sz="4" w:space="0" w:color="auto"/>
              <w:right w:val="single" w:sz="4" w:space="0" w:color="auto"/>
            </w:tcBorders>
            <w:shd w:val="clear" w:color="000000" w:fill="FFFFFF"/>
            <w:noWrap/>
            <w:vAlign w:val="bottom"/>
            <w:hideMark/>
          </w:tcPr>
          <w:p w14:paraId="32B3D9CC"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7,53%</w:t>
            </w:r>
          </w:p>
        </w:tc>
        <w:tc>
          <w:tcPr>
            <w:tcW w:w="1418" w:type="dxa"/>
            <w:tcBorders>
              <w:top w:val="nil"/>
              <w:left w:val="nil"/>
              <w:bottom w:val="single" w:sz="4" w:space="0" w:color="auto"/>
              <w:right w:val="single" w:sz="4" w:space="0" w:color="auto"/>
            </w:tcBorders>
            <w:shd w:val="clear" w:color="000000" w:fill="FFFFFF"/>
            <w:noWrap/>
            <w:vAlign w:val="bottom"/>
            <w:hideMark/>
          </w:tcPr>
          <w:p w14:paraId="38B741A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7,53%</w:t>
            </w:r>
          </w:p>
        </w:tc>
      </w:tr>
      <w:tr w:rsidR="00963012" w:rsidRPr="00665189" w14:paraId="161092A6"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3D70ABAF"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6. Потери в сети ЕНЭС</w:t>
            </w:r>
          </w:p>
        </w:tc>
        <w:tc>
          <w:tcPr>
            <w:tcW w:w="1018" w:type="dxa"/>
            <w:tcBorders>
              <w:top w:val="nil"/>
              <w:left w:val="nil"/>
              <w:bottom w:val="single" w:sz="4" w:space="0" w:color="auto"/>
              <w:right w:val="single" w:sz="4" w:space="0" w:color="auto"/>
            </w:tcBorders>
            <w:shd w:val="clear" w:color="000000" w:fill="FFFFFF"/>
            <w:noWrap/>
            <w:vAlign w:val="bottom"/>
            <w:hideMark/>
          </w:tcPr>
          <w:p w14:paraId="26772A2C"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тыс.кВт*ч</w:t>
            </w:r>
          </w:p>
        </w:tc>
        <w:tc>
          <w:tcPr>
            <w:tcW w:w="1418" w:type="dxa"/>
            <w:tcBorders>
              <w:top w:val="nil"/>
              <w:left w:val="nil"/>
              <w:bottom w:val="single" w:sz="4" w:space="0" w:color="auto"/>
              <w:right w:val="single" w:sz="4" w:space="0" w:color="auto"/>
            </w:tcBorders>
            <w:shd w:val="clear" w:color="000000" w:fill="FFFFFF"/>
            <w:noWrap/>
            <w:vAlign w:val="center"/>
            <w:hideMark/>
          </w:tcPr>
          <w:p w14:paraId="4499AC68"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20 839,37</w:t>
            </w:r>
          </w:p>
        </w:tc>
        <w:tc>
          <w:tcPr>
            <w:tcW w:w="1417" w:type="dxa"/>
            <w:tcBorders>
              <w:top w:val="nil"/>
              <w:left w:val="nil"/>
              <w:bottom w:val="single" w:sz="4" w:space="0" w:color="auto"/>
              <w:right w:val="single" w:sz="4" w:space="0" w:color="auto"/>
            </w:tcBorders>
            <w:shd w:val="clear" w:color="000000" w:fill="FFFFFF"/>
            <w:noWrap/>
            <w:vAlign w:val="center"/>
            <w:hideMark/>
          </w:tcPr>
          <w:p w14:paraId="5677E42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25 659,95</w:t>
            </w:r>
          </w:p>
        </w:tc>
        <w:tc>
          <w:tcPr>
            <w:tcW w:w="1418" w:type="dxa"/>
            <w:tcBorders>
              <w:top w:val="nil"/>
              <w:left w:val="nil"/>
              <w:bottom w:val="single" w:sz="4" w:space="0" w:color="auto"/>
              <w:right w:val="single" w:sz="4" w:space="0" w:color="auto"/>
            </w:tcBorders>
            <w:shd w:val="clear" w:color="000000" w:fill="FFFFFF"/>
            <w:noWrap/>
            <w:vAlign w:val="center"/>
            <w:hideMark/>
          </w:tcPr>
          <w:p w14:paraId="5077915E"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46 499,32</w:t>
            </w:r>
          </w:p>
        </w:tc>
      </w:tr>
      <w:tr w:rsidR="00963012" w:rsidRPr="00665189" w14:paraId="254157A4"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noWrap/>
            <w:vAlign w:val="bottom"/>
            <w:hideMark/>
          </w:tcPr>
          <w:p w14:paraId="14D6B96F"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7. Ставка по оплате потерь***</w:t>
            </w:r>
          </w:p>
        </w:tc>
        <w:tc>
          <w:tcPr>
            <w:tcW w:w="1018" w:type="dxa"/>
            <w:tcBorders>
              <w:top w:val="nil"/>
              <w:left w:val="nil"/>
              <w:bottom w:val="single" w:sz="4" w:space="0" w:color="auto"/>
              <w:right w:val="single" w:sz="4" w:space="0" w:color="auto"/>
            </w:tcBorders>
            <w:shd w:val="clear" w:color="000000" w:fill="FFFFFF"/>
            <w:noWrap/>
            <w:vAlign w:val="center"/>
            <w:hideMark/>
          </w:tcPr>
          <w:p w14:paraId="0C94839C"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руб/МВтч</w:t>
            </w:r>
          </w:p>
        </w:tc>
        <w:tc>
          <w:tcPr>
            <w:tcW w:w="1418" w:type="dxa"/>
            <w:tcBorders>
              <w:top w:val="nil"/>
              <w:left w:val="nil"/>
              <w:bottom w:val="single" w:sz="4" w:space="0" w:color="auto"/>
              <w:right w:val="single" w:sz="4" w:space="0" w:color="auto"/>
            </w:tcBorders>
            <w:shd w:val="clear" w:color="000000" w:fill="FFFFFF"/>
            <w:noWrap/>
            <w:vAlign w:val="center"/>
            <w:hideMark/>
          </w:tcPr>
          <w:p w14:paraId="3889B89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2 039,80</w:t>
            </w:r>
          </w:p>
        </w:tc>
        <w:tc>
          <w:tcPr>
            <w:tcW w:w="1417" w:type="dxa"/>
            <w:tcBorders>
              <w:top w:val="nil"/>
              <w:left w:val="nil"/>
              <w:bottom w:val="single" w:sz="4" w:space="0" w:color="auto"/>
              <w:right w:val="single" w:sz="4" w:space="0" w:color="auto"/>
            </w:tcBorders>
            <w:shd w:val="clear" w:color="000000" w:fill="FFFFFF"/>
            <w:noWrap/>
            <w:vAlign w:val="center"/>
            <w:hideMark/>
          </w:tcPr>
          <w:p w14:paraId="167A2B54"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2 039,80</w:t>
            </w:r>
          </w:p>
        </w:tc>
        <w:tc>
          <w:tcPr>
            <w:tcW w:w="1418" w:type="dxa"/>
            <w:tcBorders>
              <w:top w:val="nil"/>
              <w:left w:val="nil"/>
              <w:bottom w:val="single" w:sz="4" w:space="0" w:color="auto"/>
              <w:right w:val="single" w:sz="4" w:space="0" w:color="auto"/>
            </w:tcBorders>
            <w:shd w:val="clear" w:color="000000" w:fill="FFFFFF"/>
            <w:noWrap/>
            <w:vAlign w:val="center"/>
            <w:hideMark/>
          </w:tcPr>
          <w:p w14:paraId="67DD0623"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2 039,80</w:t>
            </w:r>
          </w:p>
        </w:tc>
      </w:tr>
      <w:tr w:rsidR="00963012" w:rsidRPr="00665189" w14:paraId="46C76F54"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56CBE9C5"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8. Затраты на покупку потерь (стр.4*стр5)/1000</w:t>
            </w:r>
          </w:p>
        </w:tc>
        <w:tc>
          <w:tcPr>
            <w:tcW w:w="1018" w:type="dxa"/>
            <w:tcBorders>
              <w:top w:val="nil"/>
              <w:left w:val="nil"/>
              <w:bottom w:val="single" w:sz="4" w:space="0" w:color="auto"/>
              <w:right w:val="single" w:sz="4" w:space="0" w:color="auto"/>
            </w:tcBorders>
            <w:shd w:val="clear" w:color="000000" w:fill="FFFFFF"/>
            <w:noWrap/>
            <w:vAlign w:val="bottom"/>
            <w:hideMark/>
          </w:tcPr>
          <w:p w14:paraId="67D4176F"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тыс.руб.</w:t>
            </w:r>
          </w:p>
        </w:tc>
        <w:tc>
          <w:tcPr>
            <w:tcW w:w="1418" w:type="dxa"/>
            <w:tcBorders>
              <w:top w:val="nil"/>
              <w:left w:val="nil"/>
              <w:bottom w:val="single" w:sz="4" w:space="0" w:color="auto"/>
              <w:right w:val="single" w:sz="4" w:space="0" w:color="auto"/>
            </w:tcBorders>
            <w:shd w:val="clear" w:color="000000" w:fill="FFFFFF"/>
            <w:noWrap/>
            <w:vAlign w:val="bottom"/>
            <w:hideMark/>
          </w:tcPr>
          <w:p w14:paraId="4E93FA9B"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42 508,15</w:t>
            </w:r>
          </w:p>
        </w:tc>
        <w:tc>
          <w:tcPr>
            <w:tcW w:w="1417" w:type="dxa"/>
            <w:tcBorders>
              <w:top w:val="nil"/>
              <w:left w:val="nil"/>
              <w:bottom w:val="single" w:sz="4" w:space="0" w:color="auto"/>
              <w:right w:val="single" w:sz="4" w:space="0" w:color="auto"/>
            </w:tcBorders>
            <w:shd w:val="clear" w:color="000000" w:fill="FFFFFF"/>
            <w:noWrap/>
            <w:vAlign w:val="bottom"/>
            <w:hideMark/>
          </w:tcPr>
          <w:p w14:paraId="1E01DAC3"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52 341,17</w:t>
            </w:r>
          </w:p>
        </w:tc>
        <w:tc>
          <w:tcPr>
            <w:tcW w:w="1418" w:type="dxa"/>
            <w:tcBorders>
              <w:top w:val="nil"/>
              <w:left w:val="nil"/>
              <w:bottom w:val="single" w:sz="4" w:space="0" w:color="auto"/>
              <w:right w:val="single" w:sz="4" w:space="0" w:color="auto"/>
            </w:tcBorders>
            <w:shd w:val="clear" w:color="000000" w:fill="FFFFFF"/>
            <w:noWrap/>
            <w:vAlign w:val="bottom"/>
            <w:hideMark/>
          </w:tcPr>
          <w:p w14:paraId="48322522"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94 849,32</w:t>
            </w:r>
          </w:p>
        </w:tc>
      </w:tr>
      <w:tr w:rsidR="00963012" w:rsidRPr="00665189" w14:paraId="10C67142"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6C06CB85"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9. Корректировка</w:t>
            </w:r>
          </w:p>
        </w:tc>
        <w:tc>
          <w:tcPr>
            <w:tcW w:w="1018" w:type="dxa"/>
            <w:tcBorders>
              <w:top w:val="nil"/>
              <w:left w:val="nil"/>
              <w:bottom w:val="single" w:sz="4" w:space="0" w:color="auto"/>
              <w:right w:val="single" w:sz="4" w:space="0" w:color="auto"/>
            </w:tcBorders>
            <w:shd w:val="clear" w:color="000000" w:fill="FFFFFF"/>
            <w:noWrap/>
            <w:vAlign w:val="bottom"/>
            <w:hideMark/>
          </w:tcPr>
          <w:p w14:paraId="5BBA9DA2"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213E347C"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7" w:type="dxa"/>
            <w:tcBorders>
              <w:top w:val="nil"/>
              <w:left w:val="nil"/>
              <w:bottom w:val="single" w:sz="4" w:space="0" w:color="auto"/>
              <w:right w:val="single" w:sz="4" w:space="0" w:color="auto"/>
            </w:tcBorders>
            <w:shd w:val="clear" w:color="000000" w:fill="FFFFFF"/>
            <w:noWrap/>
            <w:vAlign w:val="bottom"/>
            <w:hideMark/>
          </w:tcPr>
          <w:p w14:paraId="6A702A59"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6C15861A"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w:t>
            </w:r>
          </w:p>
        </w:tc>
      </w:tr>
      <w:tr w:rsidR="00963012" w:rsidRPr="00665189" w14:paraId="7637CC8F" w14:textId="77777777" w:rsidTr="00665189">
        <w:trPr>
          <w:trHeight w:val="20"/>
        </w:trPr>
        <w:tc>
          <w:tcPr>
            <w:tcW w:w="4080" w:type="dxa"/>
            <w:tcBorders>
              <w:top w:val="nil"/>
              <w:left w:val="single" w:sz="4" w:space="0" w:color="auto"/>
              <w:bottom w:val="single" w:sz="4" w:space="0" w:color="auto"/>
              <w:right w:val="single" w:sz="4" w:space="0" w:color="auto"/>
            </w:tcBorders>
            <w:shd w:val="clear" w:color="000000" w:fill="FFFFFF"/>
            <w:vAlign w:val="center"/>
            <w:hideMark/>
          </w:tcPr>
          <w:p w14:paraId="27F3B457" w14:textId="77777777" w:rsidR="00963012" w:rsidRPr="00665189" w:rsidRDefault="00963012" w:rsidP="00665189">
            <w:pPr>
              <w:spacing w:after="0" w:line="240" w:lineRule="auto"/>
              <w:contextualSpacing/>
              <w:rPr>
                <w:rFonts w:ascii="Myriad Pro" w:hAnsi="Myriad Pro"/>
                <w:sz w:val="20"/>
                <w:szCs w:val="20"/>
              </w:rPr>
            </w:pPr>
            <w:r w:rsidRPr="00665189">
              <w:rPr>
                <w:rFonts w:ascii="Myriad Pro" w:hAnsi="Myriad Pro"/>
                <w:sz w:val="20"/>
                <w:szCs w:val="20"/>
              </w:rPr>
              <w:t>10. Услуги ФСК всего (стр. 3+стр.6+стр.7)</w:t>
            </w:r>
          </w:p>
        </w:tc>
        <w:tc>
          <w:tcPr>
            <w:tcW w:w="1018" w:type="dxa"/>
            <w:tcBorders>
              <w:top w:val="nil"/>
              <w:left w:val="nil"/>
              <w:bottom w:val="single" w:sz="4" w:space="0" w:color="auto"/>
              <w:right w:val="single" w:sz="4" w:space="0" w:color="auto"/>
            </w:tcBorders>
            <w:shd w:val="clear" w:color="000000" w:fill="FFFFFF"/>
            <w:noWrap/>
            <w:vAlign w:val="bottom"/>
            <w:hideMark/>
          </w:tcPr>
          <w:p w14:paraId="4B5A2C65"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тыс.руб.</w:t>
            </w:r>
          </w:p>
        </w:tc>
        <w:tc>
          <w:tcPr>
            <w:tcW w:w="1418" w:type="dxa"/>
            <w:tcBorders>
              <w:top w:val="nil"/>
              <w:left w:val="nil"/>
              <w:bottom w:val="single" w:sz="4" w:space="0" w:color="auto"/>
              <w:right w:val="single" w:sz="4" w:space="0" w:color="auto"/>
            </w:tcBorders>
            <w:shd w:val="clear" w:color="000000" w:fill="FFFFFF"/>
            <w:noWrap/>
            <w:vAlign w:val="bottom"/>
            <w:hideMark/>
          </w:tcPr>
          <w:p w14:paraId="5D6600C5"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xml:space="preserve">148 339,15   </w:t>
            </w:r>
          </w:p>
        </w:tc>
        <w:tc>
          <w:tcPr>
            <w:tcW w:w="1417" w:type="dxa"/>
            <w:tcBorders>
              <w:top w:val="nil"/>
              <w:left w:val="nil"/>
              <w:bottom w:val="single" w:sz="4" w:space="0" w:color="auto"/>
              <w:right w:val="single" w:sz="4" w:space="0" w:color="auto"/>
            </w:tcBorders>
            <w:shd w:val="clear" w:color="000000" w:fill="FFFFFF"/>
            <w:noWrap/>
            <w:vAlign w:val="bottom"/>
            <w:hideMark/>
          </w:tcPr>
          <w:p w14:paraId="2D387CDB"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xml:space="preserve">163 992,87   </w:t>
            </w:r>
          </w:p>
        </w:tc>
        <w:tc>
          <w:tcPr>
            <w:tcW w:w="1418" w:type="dxa"/>
            <w:tcBorders>
              <w:top w:val="nil"/>
              <w:left w:val="nil"/>
              <w:bottom w:val="single" w:sz="4" w:space="0" w:color="auto"/>
              <w:right w:val="single" w:sz="4" w:space="0" w:color="auto"/>
            </w:tcBorders>
            <w:shd w:val="clear" w:color="000000" w:fill="FFFFFF"/>
            <w:noWrap/>
            <w:vAlign w:val="bottom"/>
            <w:hideMark/>
          </w:tcPr>
          <w:p w14:paraId="6B1A97A0" w14:textId="77777777" w:rsidR="00963012" w:rsidRPr="00665189" w:rsidRDefault="00963012" w:rsidP="00665189">
            <w:pPr>
              <w:spacing w:after="0" w:line="240" w:lineRule="auto"/>
              <w:contextualSpacing/>
              <w:jc w:val="center"/>
              <w:rPr>
                <w:rFonts w:ascii="Myriad Pro" w:hAnsi="Myriad Pro"/>
                <w:sz w:val="20"/>
                <w:szCs w:val="20"/>
              </w:rPr>
            </w:pPr>
            <w:r w:rsidRPr="00665189">
              <w:rPr>
                <w:rFonts w:ascii="Myriad Pro" w:hAnsi="Myriad Pro"/>
                <w:sz w:val="20"/>
                <w:szCs w:val="20"/>
              </w:rPr>
              <w:t xml:space="preserve">312 332,56   </w:t>
            </w:r>
          </w:p>
        </w:tc>
      </w:tr>
    </w:tbl>
    <w:p w14:paraId="55AF7878" w14:textId="77777777" w:rsidR="00963012" w:rsidRPr="00416274" w:rsidRDefault="00963012" w:rsidP="00A7224C">
      <w:pPr>
        <w:spacing w:after="0" w:line="360" w:lineRule="auto"/>
        <w:ind w:firstLine="709"/>
        <w:jc w:val="both"/>
        <w:rPr>
          <w:rFonts w:ascii="Myriad Pro" w:hAnsi="Myriad Pro"/>
        </w:rPr>
      </w:pPr>
    </w:p>
    <w:p w14:paraId="47AD6A6F" w14:textId="77777777" w:rsidR="00876BAA" w:rsidRDefault="008E3B05" w:rsidP="003F241C">
      <w:pPr>
        <w:spacing w:after="0" w:line="360" w:lineRule="auto"/>
        <w:ind w:firstLine="709"/>
        <w:jc w:val="both"/>
        <w:rPr>
          <w:rFonts w:ascii="Myriad Pro" w:hAnsi="Myriad Pro"/>
          <w:sz w:val="26"/>
          <w:szCs w:val="26"/>
        </w:rPr>
      </w:pPr>
      <w:r>
        <w:rPr>
          <w:rFonts w:ascii="Myriad Pro" w:hAnsi="Myriad Pro"/>
          <w:sz w:val="26"/>
          <w:szCs w:val="26"/>
        </w:rPr>
        <w:t xml:space="preserve">Филиал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FB47DB">
        <w:rPr>
          <w:rFonts w:ascii="Myriad Pro" w:hAnsi="Myriad Pro"/>
          <w:sz w:val="26"/>
          <w:szCs w:val="26"/>
        </w:rPr>
        <w:t xml:space="preserve"> </w:t>
      </w:r>
      <w:r>
        <w:rPr>
          <w:rFonts w:ascii="Myriad Pro" w:hAnsi="Myriad Pro"/>
          <w:sz w:val="26"/>
          <w:szCs w:val="26"/>
        </w:rPr>
        <w:t>-</w:t>
      </w:r>
      <w:r w:rsidR="00FB47DB">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00D4169D">
        <w:rPr>
          <w:rFonts w:ascii="Myriad Pro" w:hAnsi="Myriad Pro"/>
          <w:sz w:val="26"/>
          <w:szCs w:val="26"/>
        </w:rPr>
        <w:t xml:space="preserve">письмом от </w:t>
      </w:r>
      <w:r>
        <w:rPr>
          <w:rFonts w:ascii="Myriad Pro" w:hAnsi="Myriad Pro"/>
          <w:sz w:val="26"/>
          <w:szCs w:val="26"/>
        </w:rPr>
        <w:t>11.12.2018 №АЭ/1502/727 направил в Службу по тарифам Астраханской области уточнение</w:t>
      </w:r>
      <w:r w:rsidR="00876BAA">
        <w:rPr>
          <w:rFonts w:ascii="Myriad Pro" w:hAnsi="Myriad Pro"/>
          <w:sz w:val="26"/>
          <w:szCs w:val="26"/>
        </w:rPr>
        <w:t xml:space="preserve"> по стоимости потерь электрической энергии в ЕНЭС по фактическим данным за 10</w:t>
      </w:r>
      <w:r w:rsidR="00CD3E62">
        <w:rPr>
          <w:rFonts w:ascii="Myriad Pro" w:hAnsi="Myriad Pro"/>
          <w:sz w:val="26"/>
          <w:szCs w:val="26"/>
        </w:rPr>
        <w:t> </w:t>
      </w:r>
      <w:r w:rsidR="00876BAA">
        <w:rPr>
          <w:rFonts w:ascii="Myriad Pro" w:hAnsi="Myriad Pro"/>
          <w:sz w:val="26"/>
          <w:szCs w:val="26"/>
        </w:rPr>
        <w:t xml:space="preserve">месяцев 2018 года. Филиалом ПАО </w:t>
      </w:r>
      <w:r w:rsidR="00BA3D04">
        <w:rPr>
          <w:rFonts w:ascii="Myriad Pro" w:hAnsi="Myriad Pro"/>
          <w:sz w:val="26"/>
          <w:szCs w:val="26"/>
        </w:rPr>
        <w:t>«</w:t>
      </w:r>
      <w:r w:rsidR="00876BAA">
        <w:rPr>
          <w:rFonts w:ascii="Myriad Pro" w:hAnsi="Myriad Pro"/>
          <w:sz w:val="26"/>
          <w:szCs w:val="26"/>
        </w:rPr>
        <w:t>МРСК Юга</w:t>
      </w:r>
      <w:r w:rsidR="00BA3D04">
        <w:rPr>
          <w:rFonts w:ascii="Myriad Pro" w:hAnsi="Myriad Pro"/>
          <w:sz w:val="26"/>
          <w:szCs w:val="26"/>
        </w:rPr>
        <w:t>»</w:t>
      </w:r>
      <w:r w:rsidR="00FB47DB">
        <w:rPr>
          <w:rFonts w:ascii="Myriad Pro" w:hAnsi="Myriad Pro"/>
          <w:sz w:val="26"/>
          <w:szCs w:val="26"/>
        </w:rPr>
        <w:t xml:space="preserve"> </w:t>
      </w:r>
      <w:r w:rsidR="00876BAA">
        <w:rPr>
          <w:rFonts w:ascii="Myriad Pro" w:hAnsi="Myriad Pro"/>
          <w:sz w:val="26"/>
          <w:szCs w:val="26"/>
        </w:rPr>
        <w:t>-</w:t>
      </w:r>
      <w:r w:rsidR="00FB47DB">
        <w:rPr>
          <w:rFonts w:ascii="Myriad Pro" w:hAnsi="Myriad Pro"/>
          <w:sz w:val="26"/>
          <w:szCs w:val="26"/>
        </w:rPr>
        <w:t xml:space="preserve"> </w:t>
      </w:r>
      <w:r w:rsidR="00BA3D04">
        <w:rPr>
          <w:rFonts w:ascii="Myriad Pro" w:hAnsi="Myriad Pro"/>
          <w:sz w:val="26"/>
          <w:szCs w:val="26"/>
        </w:rPr>
        <w:t>«</w:t>
      </w:r>
      <w:r w:rsidR="00876BAA">
        <w:rPr>
          <w:rFonts w:ascii="Myriad Pro" w:hAnsi="Myriad Pro"/>
          <w:sz w:val="26"/>
          <w:szCs w:val="26"/>
        </w:rPr>
        <w:t>Астраханьэнерго</w:t>
      </w:r>
      <w:r w:rsidR="00BA3D04">
        <w:rPr>
          <w:rFonts w:ascii="Myriad Pro" w:hAnsi="Myriad Pro"/>
          <w:sz w:val="26"/>
          <w:szCs w:val="26"/>
        </w:rPr>
        <w:t>»</w:t>
      </w:r>
      <w:r w:rsidR="00876BAA">
        <w:rPr>
          <w:rFonts w:ascii="Myriad Pro" w:hAnsi="Myriad Pro"/>
          <w:sz w:val="26"/>
          <w:szCs w:val="26"/>
        </w:rPr>
        <w:t xml:space="preserve"> направлена просьба с тем, чтобы Служб</w:t>
      </w:r>
      <w:r w:rsidR="00FB47DB">
        <w:rPr>
          <w:rFonts w:ascii="Myriad Pro" w:hAnsi="Myriad Pro"/>
          <w:sz w:val="26"/>
          <w:szCs w:val="26"/>
        </w:rPr>
        <w:t>а</w:t>
      </w:r>
      <w:r w:rsidR="00876BAA">
        <w:rPr>
          <w:rFonts w:ascii="Myriad Pro" w:hAnsi="Myriad Pro"/>
          <w:sz w:val="26"/>
          <w:szCs w:val="26"/>
        </w:rPr>
        <w:t xml:space="preserve"> по тарифам Астраханской области при расчете </w:t>
      </w:r>
      <w:r w:rsidR="007916DE">
        <w:rPr>
          <w:rFonts w:ascii="Myriad Pro" w:hAnsi="Myriad Pro"/>
          <w:sz w:val="26"/>
          <w:szCs w:val="26"/>
        </w:rPr>
        <w:t>расходов на оплату услуг по сетям ЕНЭС</w:t>
      </w:r>
      <w:r w:rsidR="00FB47DB">
        <w:rPr>
          <w:rFonts w:ascii="Myriad Pro" w:hAnsi="Myriad Pro"/>
          <w:sz w:val="26"/>
          <w:szCs w:val="26"/>
        </w:rPr>
        <w:t xml:space="preserve"> исходила</w:t>
      </w:r>
      <w:r w:rsidR="007916DE">
        <w:rPr>
          <w:rFonts w:ascii="Myriad Pro" w:hAnsi="Myriad Pro"/>
          <w:sz w:val="26"/>
          <w:szCs w:val="26"/>
        </w:rPr>
        <w:t xml:space="preserve"> из цены на электрическую энергию (мощность)</w:t>
      </w:r>
      <w:r w:rsidR="00CD3E62">
        <w:rPr>
          <w:rFonts w:ascii="Myriad Pro" w:hAnsi="Myriad Pro"/>
          <w:sz w:val="26"/>
          <w:szCs w:val="26"/>
        </w:rPr>
        <w:t>,</w:t>
      </w:r>
      <w:r w:rsidR="00EE3067">
        <w:rPr>
          <w:rFonts w:ascii="Myriad Pro" w:hAnsi="Myriad Pro"/>
          <w:sz w:val="26"/>
          <w:szCs w:val="26"/>
        </w:rPr>
        <w:t xml:space="preserve"> </w:t>
      </w:r>
      <w:r w:rsidR="00CD3E62">
        <w:rPr>
          <w:rFonts w:ascii="Myriad Pro" w:hAnsi="Myriad Pro"/>
          <w:sz w:val="26"/>
          <w:szCs w:val="26"/>
        </w:rPr>
        <w:t xml:space="preserve">сложившейся </w:t>
      </w:r>
      <w:r w:rsidR="00EE3067">
        <w:rPr>
          <w:rFonts w:ascii="Myriad Pro" w:hAnsi="Myriad Pro"/>
          <w:sz w:val="26"/>
          <w:szCs w:val="26"/>
        </w:rPr>
        <w:t xml:space="preserve">по фактическим данным за 2017 год и </w:t>
      </w:r>
      <w:r w:rsidR="000C631D">
        <w:rPr>
          <w:rFonts w:ascii="Myriad Pro" w:hAnsi="Myriad Pro"/>
          <w:sz w:val="26"/>
          <w:szCs w:val="26"/>
        </w:rPr>
        <w:br/>
      </w:r>
      <w:r w:rsidR="00EE3067">
        <w:rPr>
          <w:rFonts w:ascii="Myriad Pro" w:hAnsi="Myriad Pro"/>
          <w:sz w:val="26"/>
          <w:szCs w:val="26"/>
        </w:rPr>
        <w:t>10 месяцев 2018 года</w:t>
      </w:r>
      <w:r w:rsidR="007916DE">
        <w:rPr>
          <w:rFonts w:ascii="Myriad Pro" w:hAnsi="Myriad Pro"/>
          <w:sz w:val="26"/>
          <w:szCs w:val="26"/>
        </w:rPr>
        <w:t xml:space="preserve"> – 2</w:t>
      </w:r>
      <w:r w:rsidR="00132DE4">
        <w:rPr>
          <w:rFonts w:ascii="Myriad Pro" w:hAnsi="Myriad Pro"/>
          <w:sz w:val="26"/>
          <w:szCs w:val="26"/>
        </w:rPr>
        <w:t xml:space="preserve"> </w:t>
      </w:r>
      <w:r w:rsidR="007916DE">
        <w:rPr>
          <w:rFonts w:ascii="Myriad Pro" w:hAnsi="Myriad Pro"/>
          <w:sz w:val="26"/>
          <w:szCs w:val="26"/>
        </w:rPr>
        <w:t>077,95 руб./кВт</w:t>
      </w:r>
      <w:r w:rsidR="00FB47DB">
        <w:rPr>
          <w:rFonts w:ascii="Myriad Pro" w:hAnsi="Myriad Pro"/>
          <w:sz w:val="26"/>
          <w:szCs w:val="26"/>
        </w:rPr>
        <w:t>*</w:t>
      </w:r>
      <w:r w:rsidR="007916DE">
        <w:rPr>
          <w:rFonts w:ascii="Myriad Pro" w:hAnsi="Myriad Pro"/>
          <w:sz w:val="26"/>
          <w:szCs w:val="26"/>
        </w:rPr>
        <w:t>ч.</w:t>
      </w:r>
    </w:p>
    <w:p w14:paraId="62D9122B" w14:textId="77777777" w:rsidR="00D4169D" w:rsidRDefault="00D4169D" w:rsidP="003F241C">
      <w:pPr>
        <w:spacing w:after="0" w:line="360" w:lineRule="auto"/>
        <w:ind w:firstLine="709"/>
        <w:jc w:val="both"/>
        <w:rPr>
          <w:rFonts w:ascii="Myriad Pro" w:hAnsi="Myriad Pro"/>
          <w:sz w:val="26"/>
          <w:szCs w:val="26"/>
        </w:rPr>
      </w:pPr>
    </w:p>
    <w:p w14:paraId="3C9AE066" w14:textId="77777777" w:rsidR="00D94681" w:rsidRPr="00F02F53" w:rsidRDefault="00D94681" w:rsidP="00D9468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1C9F8EA9" w14:textId="77777777" w:rsidR="00D94681" w:rsidRDefault="005E2075" w:rsidP="00FB7402">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экспертном заключении </w:t>
      </w:r>
      <w:r w:rsidR="00660655">
        <w:rPr>
          <w:rFonts w:ascii="Myriad Pro" w:eastAsia="Calibri" w:hAnsi="Myriad Pro" w:cs="Times New Roman"/>
          <w:sz w:val="26"/>
          <w:szCs w:val="26"/>
        </w:rPr>
        <w:t xml:space="preserve">Службы по тарифам Астраханской области отражена сумма по расходам на оплату услуг по передаче электрической энергии по сетям ЕНЭС в сумме – 300 661,45 тыс. рублей, при этом в приложении № </w:t>
      </w:r>
      <w:r w:rsidR="00FE0BFB">
        <w:rPr>
          <w:rFonts w:ascii="Myriad Pro" w:eastAsia="Calibri" w:hAnsi="Myriad Pro" w:cs="Times New Roman"/>
          <w:sz w:val="26"/>
          <w:szCs w:val="26"/>
        </w:rPr>
        <w:t xml:space="preserve">1, </w:t>
      </w:r>
      <w:r w:rsidR="00660655">
        <w:rPr>
          <w:rFonts w:ascii="Myriad Pro" w:eastAsia="Calibri" w:hAnsi="Myriad Pro" w:cs="Times New Roman"/>
          <w:sz w:val="26"/>
          <w:szCs w:val="26"/>
        </w:rPr>
        <w:t>5 к экспертному заключению Службы по тарифам Астраханской области указана сумма 300 667,27 тыс. рублей.</w:t>
      </w:r>
    </w:p>
    <w:p w14:paraId="3030A88F" w14:textId="77777777" w:rsidR="00D35554" w:rsidRDefault="00660655" w:rsidP="00D35554">
      <w:pPr>
        <w:autoSpaceDE w:val="0"/>
        <w:autoSpaceDN w:val="0"/>
        <w:adjustRightInd w:val="0"/>
        <w:spacing w:after="0" w:line="360" w:lineRule="auto"/>
        <w:ind w:firstLine="709"/>
        <w:jc w:val="both"/>
        <w:rPr>
          <w:rFonts w:ascii="Myriad Pro" w:hAnsi="Myriad Pro" w:cs="Myriad Pro"/>
          <w:sz w:val="26"/>
          <w:szCs w:val="26"/>
        </w:rPr>
      </w:pPr>
      <w:r>
        <w:rPr>
          <w:rFonts w:ascii="Myriad Pro" w:eastAsia="Calibri" w:hAnsi="Myriad Pro" w:cs="Times New Roman"/>
          <w:sz w:val="26"/>
          <w:szCs w:val="26"/>
        </w:rPr>
        <w:t xml:space="preserve">Как указано в </w:t>
      </w:r>
      <w:r w:rsidR="00FB7402">
        <w:rPr>
          <w:rFonts w:ascii="Myriad Pro" w:eastAsia="Calibri" w:hAnsi="Myriad Pro" w:cs="Times New Roman"/>
          <w:sz w:val="26"/>
          <w:szCs w:val="26"/>
        </w:rPr>
        <w:t>Э</w:t>
      </w:r>
      <w:r>
        <w:rPr>
          <w:rFonts w:ascii="Myriad Pro" w:eastAsia="Calibri" w:hAnsi="Myriad Pro" w:cs="Times New Roman"/>
          <w:sz w:val="26"/>
          <w:szCs w:val="26"/>
        </w:rPr>
        <w:t>кспертном заключении балансовые показатели по величине заявленной мощности учтены согласно приказ</w:t>
      </w:r>
      <w:r w:rsidR="00FB47DB">
        <w:rPr>
          <w:rFonts w:ascii="Myriad Pro" w:eastAsia="Calibri" w:hAnsi="Myriad Pro" w:cs="Times New Roman"/>
          <w:sz w:val="26"/>
          <w:szCs w:val="26"/>
        </w:rPr>
        <w:t>у</w:t>
      </w:r>
      <w:r>
        <w:rPr>
          <w:rFonts w:ascii="Myriad Pro" w:eastAsia="Calibri" w:hAnsi="Myriad Pro" w:cs="Times New Roman"/>
          <w:sz w:val="26"/>
          <w:szCs w:val="26"/>
        </w:rPr>
        <w:t xml:space="preserve"> ФАС России от 27.11.2018 №1649а/18-ДСП, </w:t>
      </w:r>
      <w:r w:rsidR="00FB7402">
        <w:rPr>
          <w:rFonts w:ascii="Myriad Pro" w:eastAsia="Calibri" w:hAnsi="Myriad Pro" w:cs="Times New Roman"/>
          <w:sz w:val="26"/>
          <w:szCs w:val="26"/>
        </w:rPr>
        <w:t xml:space="preserve">по заявке филиала ПАО </w:t>
      </w:r>
      <w:r w:rsidR="00BA3D04">
        <w:rPr>
          <w:rFonts w:ascii="Myriad Pro" w:eastAsia="Calibri" w:hAnsi="Myriad Pro" w:cs="Times New Roman"/>
          <w:sz w:val="26"/>
          <w:szCs w:val="26"/>
        </w:rPr>
        <w:t>«</w:t>
      </w:r>
      <w:r w:rsidR="00FB7402">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00FB47DB">
        <w:rPr>
          <w:rFonts w:ascii="Myriad Pro" w:eastAsia="Calibri" w:hAnsi="Myriad Pro" w:cs="Times New Roman"/>
          <w:sz w:val="26"/>
          <w:szCs w:val="26"/>
        </w:rPr>
        <w:t xml:space="preserve"> </w:t>
      </w:r>
      <w:r w:rsidR="00FB7402">
        <w:rPr>
          <w:rFonts w:ascii="Myriad Pro" w:eastAsia="Calibri" w:hAnsi="Myriad Pro" w:cs="Times New Roman"/>
          <w:sz w:val="26"/>
          <w:szCs w:val="26"/>
        </w:rPr>
        <w:t>-</w:t>
      </w:r>
      <w:r w:rsidR="00FB47DB">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sidR="00FB7402">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00FB7402">
        <w:rPr>
          <w:rFonts w:ascii="Myriad Pro" w:eastAsia="Calibri" w:hAnsi="Myriad Pro" w:cs="Times New Roman"/>
          <w:sz w:val="26"/>
          <w:szCs w:val="26"/>
        </w:rPr>
        <w:t xml:space="preserve"> по величине потерь электрической энергии в сетях ЕНЭС. В отношении </w:t>
      </w:r>
      <w:r w:rsidR="008F7026">
        <w:rPr>
          <w:rFonts w:ascii="Myriad Pro" w:eastAsia="Calibri" w:hAnsi="Myriad Pro" w:cs="Times New Roman"/>
          <w:sz w:val="26"/>
          <w:szCs w:val="26"/>
        </w:rPr>
        <w:t xml:space="preserve">расходов на содержание сетей ЕНЭС применялась </w:t>
      </w:r>
      <w:r w:rsidR="00FB7402">
        <w:rPr>
          <w:rFonts w:ascii="Myriad Pro" w:hAnsi="Myriad Pro" w:cs="Myriad Pro"/>
          <w:sz w:val="26"/>
          <w:szCs w:val="26"/>
        </w:rPr>
        <w:t>ставка за содержание объектов электросетевого хозяйства, входящих в единую национальную (общероссийскую) электрическую сеть, тариф</w:t>
      </w:r>
      <w:r w:rsidR="00DA41D8">
        <w:rPr>
          <w:rFonts w:ascii="Myriad Pro" w:hAnsi="Myriad Pro" w:cs="Myriad Pro"/>
          <w:sz w:val="26"/>
          <w:szCs w:val="26"/>
        </w:rPr>
        <w:t>а</w:t>
      </w:r>
      <w:r w:rsidR="00FB7402">
        <w:rPr>
          <w:rFonts w:ascii="Myriad Pro" w:hAnsi="Myriad Pro" w:cs="Myriad Pro"/>
          <w:sz w:val="26"/>
          <w:szCs w:val="26"/>
        </w:rPr>
        <w:t xml:space="preserve"> на услуги по передаче электрической энергии по единой национальной (общероссийской) электрической сети</w:t>
      </w:r>
      <w:r w:rsidR="008F7026">
        <w:rPr>
          <w:rFonts w:ascii="Myriad Pro" w:hAnsi="Myriad Pro" w:cs="Myriad Pro"/>
          <w:sz w:val="26"/>
          <w:szCs w:val="26"/>
        </w:rPr>
        <w:t>, утвержденн</w:t>
      </w:r>
      <w:r w:rsidR="00DA41D8">
        <w:rPr>
          <w:rFonts w:ascii="Myriad Pro" w:hAnsi="Myriad Pro" w:cs="Myriad Pro"/>
          <w:sz w:val="26"/>
          <w:szCs w:val="26"/>
        </w:rPr>
        <w:t>ого</w:t>
      </w:r>
      <w:r w:rsidR="008F7026">
        <w:rPr>
          <w:rFonts w:ascii="Myriad Pro" w:hAnsi="Myriad Pro" w:cs="Myriad Pro"/>
          <w:sz w:val="26"/>
          <w:szCs w:val="26"/>
        </w:rPr>
        <w:t xml:space="preserve"> приказом ФСТ России </w:t>
      </w:r>
      <w:r w:rsidR="007C7B04">
        <w:rPr>
          <w:rFonts w:ascii="Myriad Pro" w:hAnsi="Myriad Pro" w:cs="Myriad Pro"/>
          <w:sz w:val="26"/>
          <w:szCs w:val="26"/>
        </w:rPr>
        <w:t xml:space="preserve">от 09.12.2014 № 297-э/3 в редакции приказа ФАС России от 06.12.2018 № 1710/18. Ставка </w:t>
      </w:r>
      <w:r w:rsidR="007C7B04" w:rsidRPr="007C7B04">
        <w:rPr>
          <w:rFonts w:ascii="Myriad Pro" w:hAnsi="Myriad Pro" w:cs="Myriad Pro"/>
          <w:sz w:val="26"/>
          <w:szCs w:val="26"/>
        </w:rPr>
        <w:t>тарифа на услуги по</w:t>
      </w:r>
      <w:r w:rsidR="007C7B04">
        <w:rPr>
          <w:rFonts w:ascii="Myriad Pro" w:hAnsi="Myriad Pro" w:cs="Myriad Pro"/>
          <w:sz w:val="26"/>
          <w:szCs w:val="26"/>
        </w:rPr>
        <w:t xml:space="preserve"> </w:t>
      </w:r>
      <w:r w:rsidR="007C7B04" w:rsidRPr="007C7B04">
        <w:rPr>
          <w:rFonts w:ascii="Myriad Pro" w:hAnsi="Myriad Pro" w:cs="Myriad Pro"/>
          <w:sz w:val="26"/>
          <w:szCs w:val="26"/>
        </w:rPr>
        <w:t>передаче электрической энергии, используем</w:t>
      </w:r>
      <w:r w:rsidR="00F67703">
        <w:rPr>
          <w:rFonts w:ascii="Myriad Pro" w:hAnsi="Myriad Pro" w:cs="Myriad Pro"/>
          <w:sz w:val="26"/>
          <w:szCs w:val="26"/>
        </w:rPr>
        <w:t>ая</w:t>
      </w:r>
      <w:r w:rsidR="007C7B04" w:rsidRPr="007C7B04">
        <w:rPr>
          <w:rFonts w:ascii="Myriad Pro" w:hAnsi="Myriad Pro" w:cs="Myriad Pro"/>
          <w:sz w:val="26"/>
          <w:szCs w:val="26"/>
        </w:rPr>
        <w:t xml:space="preserve"> для целей</w:t>
      </w:r>
      <w:r w:rsidR="007C7B04">
        <w:rPr>
          <w:rFonts w:ascii="Myriad Pro" w:hAnsi="Myriad Pro" w:cs="Myriad Pro"/>
          <w:sz w:val="26"/>
          <w:szCs w:val="26"/>
        </w:rPr>
        <w:t xml:space="preserve"> </w:t>
      </w:r>
      <w:r w:rsidR="007C7B04" w:rsidRPr="007C7B04">
        <w:rPr>
          <w:rFonts w:ascii="Myriad Pro" w:hAnsi="Myriad Pro" w:cs="Myriad Pro"/>
          <w:sz w:val="26"/>
          <w:szCs w:val="26"/>
        </w:rPr>
        <w:t>определения расходов на оплату нормативных потерь</w:t>
      </w:r>
      <w:r w:rsidR="007C7B04">
        <w:rPr>
          <w:rFonts w:ascii="Myriad Pro" w:hAnsi="Myriad Pro" w:cs="Myriad Pro"/>
          <w:sz w:val="26"/>
          <w:szCs w:val="26"/>
        </w:rPr>
        <w:t xml:space="preserve"> </w:t>
      </w:r>
      <w:r w:rsidR="007C7B04" w:rsidRPr="007C7B04">
        <w:rPr>
          <w:rFonts w:ascii="Myriad Pro" w:hAnsi="Myriad Pro" w:cs="Myriad Pro"/>
          <w:sz w:val="26"/>
          <w:szCs w:val="26"/>
        </w:rPr>
        <w:t>электрической энергии при ее передаче по электрическим</w:t>
      </w:r>
      <w:r w:rsidR="007C7B04">
        <w:rPr>
          <w:rFonts w:ascii="Myriad Pro" w:hAnsi="Myriad Pro" w:cs="Myriad Pro"/>
          <w:sz w:val="26"/>
          <w:szCs w:val="26"/>
        </w:rPr>
        <w:t xml:space="preserve"> </w:t>
      </w:r>
      <w:r w:rsidR="007C7B04" w:rsidRPr="007C7B04">
        <w:rPr>
          <w:rFonts w:ascii="Myriad Pro" w:hAnsi="Myriad Pro" w:cs="Myriad Pro"/>
          <w:sz w:val="26"/>
          <w:szCs w:val="26"/>
        </w:rPr>
        <w:t>сетям единой национальной (общероссийской)</w:t>
      </w:r>
      <w:r w:rsidR="007C7B04">
        <w:rPr>
          <w:rFonts w:ascii="Myriad Pro" w:hAnsi="Myriad Pro" w:cs="Myriad Pro"/>
          <w:sz w:val="26"/>
          <w:szCs w:val="26"/>
        </w:rPr>
        <w:t xml:space="preserve"> </w:t>
      </w:r>
      <w:r w:rsidR="007C7B04" w:rsidRPr="007C7B04">
        <w:rPr>
          <w:rFonts w:ascii="Myriad Pro" w:hAnsi="Myriad Pro" w:cs="Myriad Pro"/>
          <w:sz w:val="26"/>
          <w:szCs w:val="26"/>
        </w:rPr>
        <w:t>электрической сети, на 2019 год</w:t>
      </w:r>
      <w:r w:rsidR="00A94754">
        <w:rPr>
          <w:rFonts w:ascii="Myriad Pro" w:hAnsi="Myriad Pro" w:cs="Myriad Pro"/>
          <w:sz w:val="26"/>
          <w:szCs w:val="26"/>
        </w:rPr>
        <w:t xml:space="preserve"> </w:t>
      </w:r>
      <w:r w:rsidR="005C3CB9">
        <w:rPr>
          <w:rFonts w:ascii="Myriad Pro" w:hAnsi="Myriad Pro" w:cs="Myriad Pro"/>
          <w:sz w:val="26"/>
          <w:szCs w:val="26"/>
        </w:rPr>
        <w:t xml:space="preserve">согласно </w:t>
      </w:r>
      <w:r w:rsidR="007F2766">
        <w:rPr>
          <w:rFonts w:ascii="Myriad Pro" w:hAnsi="Myriad Pro" w:cs="Myriad Pro"/>
          <w:sz w:val="26"/>
          <w:szCs w:val="26"/>
        </w:rPr>
        <w:t>прогнозу</w:t>
      </w:r>
      <w:r w:rsidR="005C3CB9">
        <w:rPr>
          <w:rFonts w:ascii="Myriad Pro" w:hAnsi="Myriad Pro" w:cs="Myriad Pro"/>
          <w:sz w:val="26"/>
          <w:szCs w:val="26"/>
        </w:rPr>
        <w:t xml:space="preserve"> Ассоциации </w:t>
      </w:r>
      <w:r w:rsidR="00BA3D04">
        <w:rPr>
          <w:rFonts w:ascii="Myriad Pro" w:hAnsi="Myriad Pro" w:cs="Myriad Pro"/>
          <w:sz w:val="26"/>
          <w:szCs w:val="26"/>
        </w:rPr>
        <w:t>«</w:t>
      </w:r>
      <w:r w:rsidR="005C3CB9">
        <w:rPr>
          <w:rFonts w:ascii="Myriad Pro" w:hAnsi="Myriad Pro" w:cs="Myriad Pro"/>
          <w:sz w:val="26"/>
          <w:szCs w:val="26"/>
        </w:rPr>
        <w:t>НП Совет рынка</w:t>
      </w:r>
      <w:r w:rsidR="00BA3D04">
        <w:rPr>
          <w:rFonts w:ascii="Myriad Pro" w:hAnsi="Myriad Pro" w:cs="Myriad Pro"/>
          <w:sz w:val="26"/>
          <w:szCs w:val="26"/>
        </w:rPr>
        <w:t>»</w:t>
      </w:r>
      <w:r w:rsidR="00D35554">
        <w:rPr>
          <w:rFonts w:ascii="Myriad Pro" w:hAnsi="Myriad Pro" w:cs="Myriad Pro"/>
          <w:sz w:val="26"/>
          <w:szCs w:val="26"/>
        </w:rPr>
        <w:t xml:space="preserve">. </w:t>
      </w:r>
    </w:p>
    <w:p w14:paraId="55BF5482" w14:textId="77777777" w:rsidR="00D94681" w:rsidRPr="00F02F53" w:rsidRDefault="00D94681" w:rsidP="00FB7402">
      <w:pPr>
        <w:spacing w:after="0" w:line="360" w:lineRule="auto"/>
        <w:ind w:firstLine="709"/>
        <w:contextualSpacing/>
        <w:jc w:val="both"/>
        <w:rPr>
          <w:rFonts w:ascii="Myriad Pro" w:eastAsia="Calibri" w:hAnsi="Myriad Pro" w:cs="Times New Roman"/>
          <w:sz w:val="26"/>
          <w:szCs w:val="26"/>
        </w:rPr>
      </w:pPr>
    </w:p>
    <w:p w14:paraId="2819E1E9" w14:textId="77777777" w:rsidR="00D94681" w:rsidRPr="00F02F53" w:rsidRDefault="00D94681" w:rsidP="00D9468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03FC6397" w14:textId="77777777" w:rsidR="00F67703" w:rsidRDefault="00FA1269" w:rsidP="00A60AED">
      <w:pPr>
        <w:spacing w:after="0" w:line="360" w:lineRule="auto"/>
        <w:ind w:firstLine="709"/>
        <w:jc w:val="both"/>
        <w:rPr>
          <w:rFonts w:ascii="Myriad Pro" w:hAnsi="Myriad Pro" w:cs="Myriad Pro"/>
          <w:sz w:val="26"/>
          <w:szCs w:val="26"/>
        </w:rPr>
      </w:pPr>
      <w:r>
        <w:rPr>
          <w:rFonts w:ascii="Myriad Pro" w:hAnsi="Myriad Pro" w:cs="Myriad Pro"/>
          <w:sz w:val="26"/>
          <w:szCs w:val="26"/>
        </w:rPr>
        <w:t>Исполнителем произведен расчет расходов на оплату услуг по передаче электрической энергии по сетям ЕНЭС с учетом балансовых показателей</w:t>
      </w:r>
      <w:r w:rsidR="00BB79AF">
        <w:rPr>
          <w:rFonts w:ascii="Myriad Pro" w:hAnsi="Myriad Pro" w:cs="Myriad Pro"/>
          <w:sz w:val="26"/>
          <w:szCs w:val="26"/>
        </w:rPr>
        <w:t>,</w:t>
      </w:r>
      <w:r>
        <w:rPr>
          <w:rFonts w:ascii="Myriad Pro" w:hAnsi="Myriad Pro" w:cs="Myriad Pro"/>
          <w:sz w:val="26"/>
          <w:szCs w:val="26"/>
        </w:rPr>
        <w:t xml:space="preserve"> утвержденных приказом ФАС России от </w:t>
      </w:r>
      <w:r>
        <w:rPr>
          <w:rFonts w:ascii="Myriad Pro" w:eastAsia="Calibri" w:hAnsi="Myriad Pro" w:cs="Times New Roman"/>
          <w:sz w:val="26"/>
          <w:szCs w:val="26"/>
        </w:rPr>
        <w:t>27.11.2018 №1649а/18-ДСП</w:t>
      </w:r>
      <w:r w:rsidR="00116C74">
        <w:rPr>
          <w:rFonts w:ascii="Myriad Pro" w:eastAsia="Calibri" w:hAnsi="Myriad Pro" w:cs="Times New Roman"/>
          <w:sz w:val="26"/>
          <w:szCs w:val="26"/>
        </w:rPr>
        <w:t xml:space="preserve">. </w:t>
      </w:r>
      <w:r w:rsidR="00A60AED">
        <w:rPr>
          <w:rFonts w:ascii="Myriad Pro" w:hAnsi="Myriad Pro" w:cs="Myriad Pro"/>
          <w:sz w:val="26"/>
          <w:szCs w:val="26"/>
        </w:rPr>
        <w:t>Расчет произведен</w:t>
      </w:r>
      <w:r w:rsidR="00F67703">
        <w:rPr>
          <w:rFonts w:ascii="Myriad Pro" w:hAnsi="Myriad Pro" w:cs="Myriad Pro"/>
          <w:sz w:val="26"/>
          <w:szCs w:val="26"/>
        </w:rPr>
        <w:t xml:space="preserve"> исходя из следующих параметров:</w:t>
      </w:r>
    </w:p>
    <w:p w14:paraId="04855753" w14:textId="77777777" w:rsidR="00F67703" w:rsidRPr="009C7522" w:rsidRDefault="00A60AED" w:rsidP="00B9583E">
      <w:pPr>
        <w:pStyle w:val="a3"/>
        <w:numPr>
          <w:ilvl w:val="0"/>
          <w:numId w:val="38"/>
        </w:numPr>
        <w:spacing w:after="0" w:line="360" w:lineRule="auto"/>
        <w:ind w:left="0" w:firstLine="567"/>
        <w:jc w:val="both"/>
        <w:rPr>
          <w:rFonts w:ascii="Myriad Pro" w:hAnsi="Myriad Pro" w:cs="Myriad Pro"/>
          <w:sz w:val="26"/>
          <w:szCs w:val="26"/>
        </w:rPr>
      </w:pPr>
      <w:r w:rsidRPr="009C7522">
        <w:rPr>
          <w:rFonts w:ascii="Myriad Pro" w:hAnsi="Myriad Pro" w:cs="Myriad Pro"/>
          <w:sz w:val="26"/>
          <w:szCs w:val="26"/>
        </w:rPr>
        <w:t>ставк</w:t>
      </w:r>
      <w:r w:rsidR="00F67703" w:rsidRPr="009C7522">
        <w:rPr>
          <w:rFonts w:ascii="Myriad Pro" w:hAnsi="Myriad Pro" w:cs="Myriad Pro"/>
          <w:sz w:val="26"/>
          <w:szCs w:val="26"/>
        </w:rPr>
        <w:t>а</w:t>
      </w:r>
      <w:r w:rsidRPr="009C7522">
        <w:rPr>
          <w:rFonts w:ascii="Myriad Pro" w:hAnsi="Myriad Pro" w:cs="Myriad Pro"/>
          <w:sz w:val="26"/>
          <w:szCs w:val="26"/>
        </w:rPr>
        <w:t xml:space="preserve"> </w:t>
      </w:r>
      <w:r w:rsidR="00F67703" w:rsidRPr="009C7522">
        <w:rPr>
          <w:rFonts w:ascii="Myriad Pro" w:hAnsi="Myriad Pro" w:cs="Myriad Pro"/>
          <w:sz w:val="26"/>
          <w:szCs w:val="26"/>
        </w:rPr>
        <w:t>н</w:t>
      </w:r>
      <w:r w:rsidRPr="009C7522">
        <w:rPr>
          <w:rFonts w:ascii="Myriad Pro" w:hAnsi="Myriad Pro" w:cs="Myriad Pro"/>
          <w:sz w:val="26"/>
          <w:szCs w:val="26"/>
        </w:rPr>
        <w:t xml:space="preserve">а содержание объектов электросетевого хозяйства, входящих в единую национальную (общероссийскую) электрическую сеть, тарифа на услуги по передаче электрической энергии по единой национальной (общероссийской) электрической сети, утвержденная приказом ФСТ России от 09.12.2014 № 297-э/3 в редакции приказа ФАС России от 19.12.2017 № 1748/17. </w:t>
      </w:r>
    </w:p>
    <w:p w14:paraId="0A73B8DD" w14:textId="77777777" w:rsidR="00A60AED" w:rsidRPr="00D56EB0" w:rsidRDefault="00A60AED" w:rsidP="00A60AED">
      <w:pPr>
        <w:spacing w:after="0" w:line="360" w:lineRule="auto"/>
        <w:ind w:firstLine="709"/>
        <w:jc w:val="both"/>
        <w:rPr>
          <w:rFonts w:ascii="Myriad Pro" w:hAnsi="Myriad Pro"/>
          <w:sz w:val="26"/>
          <w:szCs w:val="26"/>
        </w:rPr>
      </w:pPr>
      <w:r>
        <w:rPr>
          <w:rFonts w:ascii="Myriad Pro" w:hAnsi="Myriad Pro" w:cs="Myriad Pro"/>
          <w:sz w:val="26"/>
          <w:szCs w:val="26"/>
        </w:rPr>
        <w:t xml:space="preserve">Приказ ФАС России от 06.12.2018 № 1710/18 </w:t>
      </w:r>
      <w:r w:rsidR="00D56EB0">
        <w:rPr>
          <w:rFonts w:ascii="Myriad Pro" w:hAnsi="Myriad Pro" w:cs="Myriad Pro"/>
          <w:sz w:val="26"/>
          <w:szCs w:val="26"/>
        </w:rPr>
        <w:t xml:space="preserve">опубликован на сайте </w:t>
      </w:r>
      <w:r w:rsidR="00D56EB0">
        <w:rPr>
          <w:rFonts w:ascii="Myriad Pro" w:hAnsi="Myriad Pro" w:cs="Myriad Pro"/>
          <w:sz w:val="26"/>
          <w:szCs w:val="26"/>
          <w:lang w:val="en-US"/>
        </w:rPr>
        <w:t>p</w:t>
      </w:r>
      <w:r w:rsidR="00F67703">
        <w:rPr>
          <w:rFonts w:ascii="Myriad Pro" w:hAnsi="Myriad Pro" w:cs="Myriad Pro"/>
          <w:sz w:val="26"/>
          <w:szCs w:val="26"/>
          <w:lang w:val="en-US"/>
        </w:rPr>
        <w:t>ra</w:t>
      </w:r>
      <w:r w:rsidR="00D56EB0">
        <w:rPr>
          <w:rFonts w:ascii="Myriad Pro" w:hAnsi="Myriad Pro" w:cs="Myriad Pro"/>
          <w:sz w:val="26"/>
          <w:szCs w:val="26"/>
          <w:lang w:val="en-US"/>
        </w:rPr>
        <w:t>vo</w:t>
      </w:r>
      <w:r w:rsidR="00D56EB0" w:rsidRPr="00D56EB0">
        <w:rPr>
          <w:rFonts w:ascii="Myriad Pro" w:hAnsi="Myriad Pro" w:cs="Myriad Pro"/>
          <w:sz w:val="26"/>
          <w:szCs w:val="26"/>
        </w:rPr>
        <w:t>.</w:t>
      </w:r>
      <w:r w:rsidR="00D56EB0">
        <w:rPr>
          <w:rFonts w:ascii="Myriad Pro" w:hAnsi="Myriad Pro" w:cs="Myriad Pro"/>
          <w:sz w:val="26"/>
          <w:szCs w:val="26"/>
          <w:lang w:val="en-US"/>
        </w:rPr>
        <w:t>gov</w:t>
      </w:r>
      <w:r w:rsidR="00D56EB0" w:rsidRPr="00D56EB0">
        <w:rPr>
          <w:rFonts w:ascii="Myriad Pro" w:hAnsi="Myriad Pro" w:cs="Myriad Pro"/>
          <w:sz w:val="26"/>
          <w:szCs w:val="26"/>
        </w:rPr>
        <w:t>.</w:t>
      </w:r>
      <w:r w:rsidR="00D56EB0">
        <w:rPr>
          <w:rFonts w:ascii="Myriad Pro" w:hAnsi="Myriad Pro" w:cs="Myriad Pro"/>
          <w:sz w:val="26"/>
          <w:szCs w:val="26"/>
          <w:lang w:val="en-US"/>
        </w:rPr>
        <w:t>ru</w:t>
      </w:r>
      <w:r w:rsidR="00D56EB0" w:rsidRPr="00D56EB0">
        <w:rPr>
          <w:rFonts w:ascii="Myriad Pro" w:hAnsi="Myriad Pro" w:cs="Myriad Pro"/>
          <w:sz w:val="26"/>
          <w:szCs w:val="26"/>
        </w:rPr>
        <w:t xml:space="preserve"> </w:t>
      </w:r>
      <w:r w:rsidR="00F67703" w:rsidRPr="00416274">
        <w:rPr>
          <w:rFonts w:ascii="Myriad Pro" w:hAnsi="Myriad Pro" w:cs="Myriad Pro"/>
          <w:sz w:val="26"/>
          <w:szCs w:val="26"/>
        </w:rPr>
        <w:t xml:space="preserve"> </w:t>
      </w:r>
      <w:r w:rsidR="00D56EB0">
        <w:rPr>
          <w:rFonts w:ascii="Myriad Pro" w:hAnsi="Myriad Pro" w:cs="Myriad Pro"/>
          <w:sz w:val="26"/>
          <w:szCs w:val="26"/>
        </w:rPr>
        <w:t>28.12.2018 года и</w:t>
      </w:r>
      <w:r w:rsidR="00F67703">
        <w:rPr>
          <w:rFonts w:ascii="Myriad Pro" w:hAnsi="Myriad Pro" w:cs="Myriad Pro"/>
          <w:sz w:val="26"/>
          <w:szCs w:val="26"/>
        </w:rPr>
        <w:t>,</w:t>
      </w:r>
      <w:r w:rsidR="00D56EB0">
        <w:rPr>
          <w:rFonts w:ascii="Myriad Pro" w:hAnsi="Myriad Pro" w:cs="Myriad Pro"/>
          <w:sz w:val="26"/>
          <w:szCs w:val="26"/>
        </w:rPr>
        <w:t xml:space="preserve"> следовательно</w:t>
      </w:r>
      <w:r w:rsidR="00F67703">
        <w:rPr>
          <w:rFonts w:ascii="Myriad Pro" w:hAnsi="Myriad Pro" w:cs="Myriad Pro"/>
          <w:sz w:val="26"/>
          <w:szCs w:val="26"/>
        </w:rPr>
        <w:t>,</w:t>
      </w:r>
      <w:r w:rsidR="00D56EB0">
        <w:rPr>
          <w:rFonts w:ascii="Myriad Pro" w:hAnsi="Myriad Pro" w:cs="Myriad Pro"/>
          <w:sz w:val="26"/>
          <w:szCs w:val="26"/>
        </w:rPr>
        <w:t xml:space="preserve"> при принятии решения Службой по тарифам Астраханской области </w:t>
      </w:r>
      <w:r w:rsidR="004D5E2B">
        <w:rPr>
          <w:rFonts w:ascii="Myriad Pro" w:hAnsi="Myriad Pro" w:cs="Myriad Pro"/>
          <w:sz w:val="26"/>
          <w:szCs w:val="26"/>
        </w:rPr>
        <w:t xml:space="preserve">26.12.2018 года применен не правомерно. </w:t>
      </w:r>
    </w:p>
    <w:p w14:paraId="1487A21F" w14:textId="69739A12" w:rsidR="00D35554" w:rsidRDefault="00073852" w:rsidP="00B9583E">
      <w:pPr>
        <w:pStyle w:val="a3"/>
        <w:numPr>
          <w:ilvl w:val="0"/>
          <w:numId w:val="38"/>
        </w:numPr>
        <w:spacing w:after="0" w:line="360" w:lineRule="auto"/>
        <w:ind w:left="0" w:firstLine="567"/>
        <w:jc w:val="both"/>
        <w:rPr>
          <w:rFonts w:ascii="Myriad Pro" w:hAnsi="Myriad Pro" w:cs="Myriad Pro"/>
          <w:sz w:val="26"/>
          <w:szCs w:val="26"/>
        </w:rPr>
      </w:pPr>
      <w:r>
        <w:rPr>
          <w:rFonts w:ascii="Myriad Pro" w:hAnsi="Myriad Pro" w:cs="Myriad Pro"/>
          <w:sz w:val="26"/>
          <w:szCs w:val="26"/>
        </w:rPr>
        <w:t>с</w:t>
      </w:r>
      <w:r w:rsidR="004D5E2B" w:rsidRPr="00073852">
        <w:rPr>
          <w:rFonts w:ascii="Myriad Pro" w:hAnsi="Myriad Pro" w:cs="Myriad Pro"/>
          <w:sz w:val="26"/>
          <w:szCs w:val="26"/>
        </w:rPr>
        <w:t>тавка на оплату потерь в сетях ЕНЭС применена со</w:t>
      </w:r>
      <w:r w:rsidR="00722440" w:rsidRPr="00073852">
        <w:rPr>
          <w:rFonts w:ascii="Myriad Pro" w:hAnsi="Myriad Pro" w:cs="Myriad Pro"/>
          <w:sz w:val="26"/>
          <w:szCs w:val="26"/>
        </w:rPr>
        <w:t>гласно прогноз</w:t>
      </w:r>
      <w:r w:rsidR="00F67703" w:rsidRPr="00073852">
        <w:rPr>
          <w:rFonts w:ascii="Myriad Pro" w:hAnsi="Myriad Pro" w:cs="Myriad Pro"/>
          <w:sz w:val="26"/>
          <w:szCs w:val="26"/>
        </w:rPr>
        <w:t>у</w:t>
      </w:r>
      <w:r w:rsidR="00722440" w:rsidRPr="00073852">
        <w:rPr>
          <w:rFonts w:ascii="Myriad Pro" w:hAnsi="Myriad Pro" w:cs="Myriad Pro"/>
          <w:sz w:val="26"/>
          <w:szCs w:val="26"/>
        </w:rPr>
        <w:t xml:space="preserve"> Ассоциации </w:t>
      </w:r>
      <w:r w:rsidR="00BA3D04">
        <w:rPr>
          <w:rFonts w:ascii="Myriad Pro" w:hAnsi="Myriad Pro" w:cs="Myriad Pro"/>
          <w:sz w:val="26"/>
          <w:szCs w:val="26"/>
        </w:rPr>
        <w:t>«</w:t>
      </w:r>
      <w:r w:rsidR="00722440" w:rsidRPr="00073852">
        <w:rPr>
          <w:rFonts w:ascii="Myriad Pro" w:hAnsi="Myriad Pro" w:cs="Myriad Pro"/>
          <w:sz w:val="26"/>
          <w:szCs w:val="26"/>
        </w:rPr>
        <w:t xml:space="preserve">НП </w:t>
      </w:r>
      <w:r w:rsidR="004D5E2B" w:rsidRPr="00073852">
        <w:rPr>
          <w:rFonts w:ascii="Myriad Pro" w:hAnsi="Myriad Pro" w:cs="Myriad Pro"/>
          <w:sz w:val="26"/>
          <w:szCs w:val="26"/>
        </w:rPr>
        <w:t>Совет рынка</w:t>
      </w:r>
      <w:r w:rsidR="00BA3D04">
        <w:rPr>
          <w:rFonts w:ascii="Myriad Pro" w:hAnsi="Myriad Pro" w:cs="Myriad Pro"/>
          <w:sz w:val="26"/>
          <w:szCs w:val="26"/>
        </w:rPr>
        <w:t>»</w:t>
      </w:r>
      <w:r w:rsidR="00DA41D8" w:rsidRPr="00F1165B">
        <w:rPr>
          <w:rFonts w:ascii="Myriad Pro" w:hAnsi="Myriad Pro" w:cs="Myriad Pro"/>
          <w:sz w:val="26"/>
          <w:szCs w:val="26"/>
        </w:rPr>
        <w:t xml:space="preserve"> (опубликован на сайте </w:t>
      </w:r>
      <w:r w:rsidR="00BC513E">
        <w:rPr>
          <w:rFonts w:ascii="Myriad Pro" w:hAnsi="Myriad Pro" w:cs="Myriad Pro"/>
          <w:sz w:val="26"/>
          <w:szCs w:val="26"/>
        </w:rPr>
        <w:t>20.12</w:t>
      </w:r>
      <w:r w:rsidR="00DA41D8" w:rsidRPr="00F1165B">
        <w:rPr>
          <w:rFonts w:ascii="Myriad Pro" w:hAnsi="Myriad Pro" w:cs="Myriad Pro"/>
          <w:sz w:val="26"/>
          <w:szCs w:val="26"/>
        </w:rPr>
        <w:t>.2018)</w:t>
      </w:r>
      <w:r w:rsidR="004D5E2B" w:rsidRPr="00EB4F01">
        <w:rPr>
          <w:rFonts w:ascii="Myriad Pro" w:hAnsi="Myriad Pro" w:cs="Myriad Pro"/>
          <w:sz w:val="26"/>
          <w:szCs w:val="26"/>
        </w:rPr>
        <w:t xml:space="preserve">, </w:t>
      </w:r>
      <w:r w:rsidR="004D5E2B" w:rsidRPr="00073852">
        <w:rPr>
          <w:rFonts w:ascii="Myriad Pro" w:hAnsi="Myriad Pro" w:cs="Myriad Pro"/>
          <w:sz w:val="26"/>
          <w:szCs w:val="26"/>
        </w:rPr>
        <w:t xml:space="preserve">так как </w:t>
      </w:r>
      <w:r w:rsidR="00132DE4" w:rsidRPr="00073852">
        <w:rPr>
          <w:rFonts w:ascii="Myriad Pro" w:hAnsi="Myriad Pro" w:cs="Myriad Pro"/>
          <w:sz w:val="26"/>
          <w:szCs w:val="26"/>
        </w:rPr>
        <w:t xml:space="preserve">в соответствии с </w:t>
      </w:r>
      <w:r w:rsidR="00D35554">
        <w:rPr>
          <w:rFonts w:ascii="Myriad Pro" w:hAnsi="Myriad Pro" w:cs="Myriad Pro"/>
          <w:sz w:val="26"/>
          <w:szCs w:val="26"/>
        </w:rPr>
        <w:t>подпункт</w:t>
      </w:r>
      <w:r w:rsidR="00132DE4">
        <w:rPr>
          <w:rFonts w:ascii="Myriad Pro" w:hAnsi="Myriad Pro" w:cs="Myriad Pro"/>
          <w:sz w:val="26"/>
          <w:szCs w:val="26"/>
        </w:rPr>
        <w:t>ом</w:t>
      </w:r>
      <w:r w:rsidR="00D35554">
        <w:rPr>
          <w:rFonts w:ascii="Myriad Pro" w:hAnsi="Myriad Pro" w:cs="Myriad Pro"/>
          <w:sz w:val="26"/>
          <w:szCs w:val="26"/>
        </w:rPr>
        <w:t xml:space="preserve"> н) пункта 55 Стандартов раскрытия информации № 24, </w:t>
      </w:r>
      <w:r w:rsidR="004D5E2B">
        <w:rPr>
          <w:rFonts w:ascii="Myriad Pro" w:hAnsi="Myriad Pro" w:cs="Myriad Pro"/>
          <w:sz w:val="26"/>
          <w:szCs w:val="26"/>
        </w:rPr>
        <w:t xml:space="preserve">совет рынка обязан </w:t>
      </w:r>
      <w:r w:rsidR="00D35554">
        <w:rPr>
          <w:rFonts w:ascii="Myriad Pro" w:hAnsi="Myriad Pro" w:cs="Myriad Pro"/>
          <w:sz w:val="26"/>
          <w:szCs w:val="26"/>
        </w:rPr>
        <w:t>раскры</w:t>
      </w:r>
      <w:r w:rsidR="004D5E2B">
        <w:rPr>
          <w:rFonts w:ascii="Myriad Pro" w:hAnsi="Myriad Pro" w:cs="Myriad Pro"/>
          <w:sz w:val="26"/>
          <w:szCs w:val="26"/>
        </w:rPr>
        <w:t>вать</w:t>
      </w:r>
      <w:r w:rsidR="00D35554">
        <w:rPr>
          <w:rFonts w:ascii="Myriad Pro" w:hAnsi="Myriad Pro" w:cs="Myriad Pro"/>
          <w:sz w:val="26"/>
          <w:szCs w:val="26"/>
        </w:rPr>
        <w:t xml:space="preserve"> информац</w:t>
      </w:r>
      <w:r w:rsidR="004D5E2B">
        <w:rPr>
          <w:rFonts w:ascii="Myriad Pro" w:hAnsi="Myriad Pro" w:cs="Myriad Pro"/>
          <w:sz w:val="26"/>
          <w:szCs w:val="26"/>
        </w:rPr>
        <w:t>ию</w:t>
      </w:r>
      <w:r w:rsidR="00D35554">
        <w:rPr>
          <w:rFonts w:ascii="Myriad Pro" w:hAnsi="Myriad Pro" w:cs="Myriad Pro"/>
          <w:sz w:val="26"/>
          <w:szCs w:val="26"/>
        </w:rPr>
        <w:t xml:space="preserve">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w:t>
      </w:r>
    </w:p>
    <w:p w14:paraId="32633CB4" w14:textId="77777777" w:rsidR="00572AD2" w:rsidRPr="00416274" w:rsidRDefault="00572AD2" w:rsidP="00416274">
      <w:pPr>
        <w:autoSpaceDE w:val="0"/>
        <w:autoSpaceDN w:val="0"/>
        <w:adjustRightInd w:val="0"/>
        <w:spacing w:after="0" w:line="360" w:lineRule="auto"/>
        <w:ind w:firstLine="709"/>
        <w:jc w:val="center"/>
        <w:rPr>
          <w:rFonts w:ascii="Myriad Pro" w:hAnsi="Myriad Pro" w:cs="Myriad Pro"/>
          <w:b/>
          <w:bCs/>
          <w:sz w:val="26"/>
          <w:szCs w:val="26"/>
        </w:rPr>
      </w:pPr>
      <w:r w:rsidRPr="00416274">
        <w:rPr>
          <w:rFonts w:ascii="Myriad Pro" w:hAnsi="Myriad Pro" w:cs="Myriad Pro"/>
          <w:b/>
          <w:bCs/>
          <w:sz w:val="26"/>
          <w:szCs w:val="26"/>
        </w:rPr>
        <w:t xml:space="preserve">Расчет на оплату услуг ПАО </w:t>
      </w:r>
      <w:r w:rsidR="00BA3D04">
        <w:rPr>
          <w:rFonts w:ascii="Myriad Pro" w:hAnsi="Myriad Pro" w:cs="Myriad Pro"/>
          <w:b/>
          <w:bCs/>
          <w:sz w:val="26"/>
          <w:szCs w:val="26"/>
        </w:rPr>
        <w:t>«</w:t>
      </w:r>
      <w:r w:rsidRPr="00416274">
        <w:rPr>
          <w:rFonts w:ascii="Myriad Pro" w:hAnsi="Myriad Pro" w:cs="Myriad Pro"/>
          <w:b/>
          <w:bCs/>
          <w:sz w:val="26"/>
          <w:szCs w:val="26"/>
        </w:rPr>
        <w:t>ФСК ЕЭС</w:t>
      </w:r>
      <w:r w:rsidR="00BA3D04">
        <w:rPr>
          <w:rFonts w:ascii="Myriad Pro" w:hAnsi="Myriad Pro" w:cs="Myriad Pro"/>
          <w:b/>
          <w:bCs/>
          <w:sz w:val="26"/>
          <w:szCs w:val="26"/>
        </w:rPr>
        <w:t>»</w:t>
      </w:r>
      <w:r w:rsidRPr="00416274">
        <w:rPr>
          <w:rFonts w:ascii="Myriad Pro" w:hAnsi="Myriad Pro" w:cs="Myriad Pro"/>
          <w:b/>
          <w:bCs/>
          <w:sz w:val="26"/>
          <w:szCs w:val="26"/>
        </w:rPr>
        <w:t xml:space="preserve"> на 2019 год </w:t>
      </w:r>
    </w:p>
    <w:tbl>
      <w:tblPr>
        <w:tblW w:w="9351" w:type="dxa"/>
        <w:tblLook w:val="04A0" w:firstRow="1" w:lastRow="0" w:firstColumn="1" w:lastColumn="0" w:noHBand="0" w:noVBand="1"/>
      </w:tblPr>
      <w:tblGrid>
        <w:gridCol w:w="562"/>
        <w:gridCol w:w="2694"/>
        <w:gridCol w:w="1464"/>
        <w:gridCol w:w="1701"/>
        <w:gridCol w:w="1583"/>
        <w:gridCol w:w="1347"/>
      </w:tblGrid>
      <w:tr w:rsidR="00572AD2" w:rsidRPr="005C41C5" w14:paraId="3EACD0F6" w14:textId="77777777" w:rsidTr="00090C7F">
        <w:trPr>
          <w:trHeight w:val="570"/>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1C9D22" w14:textId="77777777" w:rsidR="00572AD2" w:rsidRPr="005C41C5" w:rsidRDefault="00572AD2" w:rsidP="00572AD2">
            <w:pPr>
              <w:spacing w:after="0" w:line="240" w:lineRule="auto"/>
              <w:rPr>
                <w:rFonts w:ascii="Myriad Pro" w:eastAsia="Times New Roman" w:hAnsi="Myriad Pro" w:cs="Times New Roman"/>
                <w:color w:val="FFFFFF" w:themeColor="background1"/>
                <w:sz w:val="20"/>
                <w:szCs w:val="20"/>
                <w:lang w:eastAsia="ru-RU"/>
              </w:rPr>
            </w:pPr>
            <w:r w:rsidRPr="005C41C5">
              <w:rPr>
                <w:rFonts w:ascii="Myriad Pro" w:eastAsia="Times New Roman" w:hAnsi="Myriad Pro" w:cs="Times New Roman"/>
                <w:color w:val="FFFFFF" w:themeColor="background1"/>
                <w:sz w:val="20"/>
                <w:szCs w:val="20"/>
                <w:lang w:eastAsia="ru-RU"/>
              </w:rPr>
              <w:t> </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C4EFB9" w14:textId="77777777" w:rsidR="00572AD2" w:rsidRPr="005C41C5" w:rsidRDefault="00572AD2" w:rsidP="00572AD2">
            <w:pPr>
              <w:spacing w:after="0" w:line="240" w:lineRule="auto"/>
              <w:jc w:val="center"/>
              <w:rPr>
                <w:rFonts w:ascii="Myriad Pro" w:eastAsia="Times New Roman" w:hAnsi="Myriad Pro" w:cs="Times New Roman"/>
                <w:color w:val="FFFFFF" w:themeColor="background1"/>
                <w:sz w:val="20"/>
                <w:szCs w:val="20"/>
                <w:lang w:eastAsia="ru-RU"/>
              </w:rPr>
            </w:pPr>
            <w:r w:rsidRPr="005C41C5">
              <w:rPr>
                <w:rFonts w:ascii="Myriad Pro" w:eastAsia="Times New Roman" w:hAnsi="Myriad Pro" w:cs="Times New Roman"/>
                <w:color w:val="FFFFFF" w:themeColor="background1"/>
                <w:sz w:val="20"/>
                <w:szCs w:val="20"/>
                <w:lang w:eastAsia="ru-RU"/>
              </w:rPr>
              <w:t>Наименование показателя</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D8C43" w14:textId="77777777" w:rsidR="00572AD2" w:rsidRPr="005C41C5" w:rsidRDefault="00572AD2" w:rsidP="00572AD2">
            <w:pPr>
              <w:spacing w:after="0" w:line="240" w:lineRule="auto"/>
              <w:jc w:val="center"/>
              <w:rPr>
                <w:rFonts w:ascii="Myriad Pro" w:eastAsia="Times New Roman" w:hAnsi="Myriad Pro" w:cs="Times New Roman"/>
                <w:color w:val="FFFFFF" w:themeColor="background1"/>
                <w:sz w:val="20"/>
                <w:szCs w:val="20"/>
                <w:lang w:eastAsia="ru-RU"/>
              </w:rPr>
            </w:pPr>
            <w:r w:rsidRPr="005C41C5">
              <w:rPr>
                <w:rFonts w:ascii="Myriad Pro" w:eastAsia="Times New Roman" w:hAnsi="Myriad Pro" w:cs="Times New Roman"/>
                <w:color w:val="FFFFFF" w:themeColor="background1"/>
                <w:sz w:val="20"/>
                <w:szCs w:val="20"/>
                <w:lang w:eastAsia="ru-RU"/>
              </w:rPr>
              <w:t>Единица измерения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AAA27" w14:textId="77777777" w:rsidR="00572AD2" w:rsidRPr="005C41C5" w:rsidRDefault="00572AD2" w:rsidP="00572AD2">
            <w:pPr>
              <w:spacing w:after="0" w:line="240" w:lineRule="auto"/>
              <w:jc w:val="center"/>
              <w:rPr>
                <w:rFonts w:ascii="Myriad Pro" w:eastAsia="Times New Roman" w:hAnsi="Myriad Pro" w:cs="Times New Roman"/>
                <w:color w:val="FFFFFF" w:themeColor="background1"/>
                <w:sz w:val="20"/>
                <w:szCs w:val="20"/>
                <w:lang w:eastAsia="ru-RU"/>
              </w:rPr>
            </w:pPr>
            <w:r w:rsidRPr="005C41C5">
              <w:rPr>
                <w:rFonts w:ascii="Myriad Pro" w:eastAsia="Times New Roman" w:hAnsi="Myriad Pro" w:cs="Times New Roman"/>
                <w:color w:val="FFFFFF" w:themeColor="background1"/>
                <w:sz w:val="20"/>
                <w:szCs w:val="20"/>
                <w:lang w:eastAsia="ru-RU"/>
              </w:rPr>
              <w:t>1 полугодие</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E5C67" w14:textId="77777777" w:rsidR="00572AD2" w:rsidRPr="005C41C5" w:rsidRDefault="00572AD2" w:rsidP="00572AD2">
            <w:pPr>
              <w:spacing w:after="0" w:line="240" w:lineRule="auto"/>
              <w:jc w:val="center"/>
              <w:rPr>
                <w:rFonts w:ascii="Myriad Pro" w:eastAsia="Times New Roman" w:hAnsi="Myriad Pro" w:cs="Times New Roman"/>
                <w:color w:val="FFFFFF" w:themeColor="background1"/>
                <w:sz w:val="20"/>
                <w:szCs w:val="20"/>
                <w:lang w:eastAsia="ru-RU"/>
              </w:rPr>
            </w:pPr>
            <w:r w:rsidRPr="005C41C5">
              <w:rPr>
                <w:rFonts w:ascii="Myriad Pro" w:eastAsia="Times New Roman" w:hAnsi="Myriad Pro" w:cs="Times New Roman"/>
                <w:color w:val="FFFFFF" w:themeColor="background1"/>
                <w:sz w:val="20"/>
                <w:szCs w:val="20"/>
                <w:lang w:eastAsia="ru-RU"/>
              </w:rPr>
              <w:t>2 полугодие</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BCB24" w14:textId="77777777" w:rsidR="00572AD2" w:rsidRPr="005C41C5" w:rsidRDefault="00572AD2" w:rsidP="00572AD2">
            <w:pPr>
              <w:spacing w:after="0" w:line="240" w:lineRule="auto"/>
              <w:jc w:val="center"/>
              <w:rPr>
                <w:rFonts w:ascii="Myriad Pro" w:eastAsia="Times New Roman" w:hAnsi="Myriad Pro" w:cs="Times New Roman"/>
                <w:color w:val="FFFFFF" w:themeColor="background1"/>
                <w:sz w:val="20"/>
                <w:szCs w:val="20"/>
                <w:lang w:eastAsia="ru-RU"/>
              </w:rPr>
            </w:pPr>
            <w:r w:rsidRPr="005C41C5">
              <w:rPr>
                <w:rFonts w:ascii="Myriad Pro" w:eastAsia="Times New Roman" w:hAnsi="Myriad Pro" w:cs="Times New Roman"/>
                <w:color w:val="FFFFFF" w:themeColor="background1"/>
                <w:sz w:val="20"/>
                <w:szCs w:val="20"/>
                <w:lang w:eastAsia="ru-RU"/>
              </w:rPr>
              <w:t>год</w:t>
            </w:r>
          </w:p>
        </w:tc>
      </w:tr>
      <w:tr w:rsidR="00BC513E" w:rsidRPr="005C41C5" w14:paraId="0C3F3CE6" w14:textId="77777777" w:rsidTr="00090C7F">
        <w:trPr>
          <w:trHeight w:val="300"/>
        </w:trPr>
        <w:tc>
          <w:tcPr>
            <w:tcW w:w="56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6D93FA4"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1.</w:t>
            </w:r>
          </w:p>
        </w:tc>
        <w:tc>
          <w:tcPr>
            <w:tcW w:w="269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76B3AFD" w14:textId="77777777" w:rsidR="00BC513E" w:rsidRPr="005C41C5" w:rsidRDefault="00BC513E" w:rsidP="00BC513E">
            <w:pPr>
              <w:spacing w:after="0" w:line="240" w:lineRule="auto"/>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Заявленная мощность</w:t>
            </w:r>
          </w:p>
        </w:tc>
        <w:tc>
          <w:tcPr>
            <w:tcW w:w="146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7C2CF88"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МВт</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7A06329" w14:textId="52D9278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101,86</w:t>
            </w:r>
          </w:p>
        </w:tc>
        <w:tc>
          <w:tcPr>
            <w:tcW w:w="158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F08CBB2" w14:textId="6FCE4713"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101,86</w:t>
            </w:r>
          </w:p>
        </w:tc>
        <w:tc>
          <w:tcPr>
            <w:tcW w:w="13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7B6786" w14:textId="5789865B"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101,86</w:t>
            </w:r>
          </w:p>
        </w:tc>
      </w:tr>
      <w:tr w:rsidR="00BC513E" w:rsidRPr="005C41C5" w14:paraId="7C7F5F0E" w14:textId="77777777" w:rsidTr="00090C7F">
        <w:trPr>
          <w:trHeight w:val="51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1100663" w14:textId="77777777"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sidRPr="005C41C5">
              <w:rPr>
                <w:rFonts w:ascii="Myriad Pro" w:eastAsia="Times New Roman" w:hAnsi="Myriad Pro" w:cs="Times New Roman"/>
                <w:iCs/>
                <w:sz w:val="20"/>
                <w:szCs w:val="20"/>
                <w:lang w:eastAsia="ru-RU"/>
              </w:rPr>
              <w:t>2.</w:t>
            </w:r>
          </w:p>
        </w:tc>
        <w:tc>
          <w:tcPr>
            <w:tcW w:w="2694" w:type="dxa"/>
            <w:tcBorders>
              <w:top w:val="nil"/>
              <w:left w:val="nil"/>
              <w:bottom w:val="single" w:sz="4" w:space="0" w:color="auto"/>
              <w:right w:val="single" w:sz="4" w:space="0" w:color="auto"/>
            </w:tcBorders>
            <w:shd w:val="clear" w:color="000000" w:fill="FFFFFF"/>
            <w:noWrap/>
            <w:vAlign w:val="center"/>
            <w:hideMark/>
          </w:tcPr>
          <w:p w14:paraId="0ED20512" w14:textId="77777777" w:rsidR="00BC513E" w:rsidRPr="005C41C5" w:rsidRDefault="00BC513E" w:rsidP="00BC513E">
            <w:pPr>
              <w:spacing w:after="0" w:line="240" w:lineRule="auto"/>
              <w:rPr>
                <w:rFonts w:ascii="Myriad Pro" w:eastAsia="Times New Roman" w:hAnsi="Myriad Pro" w:cs="Times New Roman"/>
                <w:iCs/>
                <w:sz w:val="20"/>
                <w:szCs w:val="20"/>
                <w:lang w:eastAsia="ru-RU"/>
              </w:rPr>
            </w:pPr>
            <w:r w:rsidRPr="005C41C5">
              <w:rPr>
                <w:rFonts w:ascii="Myriad Pro" w:eastAsia="Times New Roman" w:hAnsi="Myriad Pro" w:cs="Times New Roman"/>
                <w:iCs/>
                <w:sz w:val="20"/>
                <w:szCs w:val="20"/>
                <w:lang w:eastAsia="ru-RU"/>
              </w:rPr>
              <w:t>Ставка на содержание сети</w:t>
            </w:r>
          </w:p>
        </w:tc>
        <w:tc>
          <w:tcPr>
            <w:tcW w:w="1464" w:type="dxa"/>
            <w:tcBorders>
              <w:top w:val="nil"/>
              <w:left w:val="nil"/>
              <w:bottom w:val="single" w:sz="4" w:space="0" w:color="auto"/>
              <w:right w:val="single" w:sz="4" w:space="0" w:color="auto"/>
            </w:tcBorders>
            <w:shd w:val="clear" w:color="000000" w:fill="FFFFFF"/>
            <w:vAlign w:val="center"/>
            <w:hideMark/>
          </w:tcPr>
          <w:p w14:paraId="2A1935D1" w14:textId="77777777"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sidRPr="005C41C5">
              <w:rPr>
                <w:rFonts w:ascii="Myriad Pro" w:eastAsia="Times New Roman" w:hAnsi="Myriad Pro" w:cs="Times New Roman"/>
                <w:iCs/>
                <w:sz w:val="20"/>
                <w:szCs w:val="20"/>
                <w:lang w:eastAsia="ru-RU"/>
              </w:rPr>
              <w:t>руб/МВт*мес</w:t>
            </w:r>
          </w:p>
        </w:tc>
        <w:tc>
          <w:tcPr>
            <w:tcW w:w="1701" w:type="dxa"/>
            <w:tcBorders>
              <w:top w:val="nil"/>
              <w:left w:val="nil"/>
              <w:bottom w:val="single" w:sz="4" w:space="0" w:color="auto"/>
              <w:right w:val="single" w:sz="4" w:space="0" w:color="auto"/>
            </w:tcBorders>
            <w:shd w:val="clear" w:color="000000" w:fill="FFFFFF"/>
            <w:noWrap/>
            <w:vAlign w:val="center"/>
            <w:hideMark/>
          </w:tcPr>
          <w:p w14:paraId="24326832" w14:textId="51F444F9"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Pr>
                <w:rFonts w:ascii="Myriad Pro" w:hAnsi="Myriad Pro"/>
                <w:color w:val="000000"/>
                <w:sz w:val="20"/>
                <w:szCs w:val="20"/>
              </w:rPr>
              <w:t>173 164,15</w:t>
            </w:r>
          </w:p>
        </w:tc>
        <w:tc>
          <w:tcPr>
            <w:tcW w:w="1583" w:type="dxa"/>
            <w:tcBorders>
              <w:top w:val="nil"/>
              <w:left w:val="nil"/>
              <w:bottom w:val="single" w:sz="4" w:space="0" w:color="auto"/>
              <w:right w:val="single" w:sz="4" w:space="0" w:color="auto"/>
            </w:tcBorders>
            <w:shd w:val="clear" w:color="000000" w:fill="FFFFFF"/>
            <w:noWrap/>
            <w:vAlign w:val="center"/>
            <w:hideMark/>
          </w:tcPr>
          <w:p w14:paraId="3CD414C4" w14:textId="2306DE39"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Pr>
                <w:rFonts w:ascii="Myriad Pro" w:hAnsi="Myriad Pro"/>
                <w:color w:val="000000"/>
                <w:sz w:val="20"/>
                <w:szCs w:val="20"/>
              </w:rPr>
              <w:t>178 402,53</w:t>
            </w:r>
          </w:p>
        </w:tc>
        <w:tc>
          <w:tcPr>
            <w:tcW w:w="1347" w:type="dxa"/>
            <w:tcBorders>
              <w:top w:val="nil"/>
              <w:left w:val="nil"/>
              <w:bottom w:val="single" w:sz="4" w:space="0" w:color="auto"/>
              <w:right w:val="single" w:sz="4" w:space="0" w:color="auto"/>
            </w:tcBorders>
            <w:shd w:val="clear" w:color="auto" w:fill="auto"/>
            <w:noWrap/>
            <w:vAlign w:val="center"/>
            <w:hideMark/>
          </w:tcPr>
          <w:p w14:paraId="2F2D6B6F" w14:textId="5987FB69"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Pr>
                <w:rFonts w:ascii="Myriad Pro" w:hAnsi="Myriad Pro"/>
                <w:color w:val="000000"/>
                <w:sz w:val="20"/>
                <w:szCs w:val="20"/>
              </w:rPr>
              <w:t>175 783,34</w:t>
            </w:r>
          </w:p>
        </w:tc>
      </w:tr>
      <w:tr w:rsidR="00BC513E" w:rsidRPr="005C41C5" w14:paraId="7C8043AA" w14:textId="77777777" w:rsidTr="00090C7F">
        <w:trPr>
          <w:trHeight w:val="54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6EA535"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3.</w:t>
            </w:r>
          </w:p>
        </w:tc>
        <w:tc>
          <w:tcPr>
            <w:tcW w:w="2694" w:type="dxa"/>
            <w:tcBorders>
              <w:top w:val="nil"/>
              <w:left w:val="nil"/>
              <w:bottom w:val="single" w:sz="4" w:space="0" w:color="auto"/>
              <w:right w:val="single" w:sz="4" w:space="0" w:color="auto"/>
            </w:tcBorders>
            <w:shd w:val="clear" w:color="000000" w:fill="FFFFFF"/>
            <w:vAlign w:val="center"/>
            <w:hideMark/>
          </w:tcPr>
          <w:p w14:paraId="58C4A550" w14:textId="77777777" w:rsidR="00BC513E" w:rsidRPr="005C41C5" w:rsidRDefault="00BC513E" w:rsidP="00BC513E">
            <w:pPr>
              <w:spacing w:after="0" w:line="240" w:lineRule="auto"/>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Плата за содержание</w:t>
            </w:r>
          </w:p>
        </w:tc>
        <w:tc>
          <w:tcPr>
            <w:tcW w:w="1464" w:type="dxa"/>
            <w:tcBorders>
              <w:top w:val="nil"/>
              <w:left w:val="nil"/>
              <w:bottom w:val="single" w:sz="4" w:space="0" w:color="auto"/>
              <w:right w:val="single" w:sz="4" w:space="0" w:color="auto"/>
            </w:tcBorders>
            <w:shd w:val="clear" w:color="000000" w:fill="FFFFFF"/>
            <w:noWrap/>
            <w:vAlign w:val="center"/>
            <w:hideMark/>
          </w:tcPr>
          <w:p w14:paraId="0B06DDB6"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тыс.руб.</w:t>
            </w:r>
          </w:p>
        </w:tc>
        <w:tc>
          <w:tcPr>
            <w:tcW w:w="1701" w:type="dxa"/>
            <w:tcBorders>
              <w:top w:val="nil"/>
              <w:left w:val="nil"/>
              <w:bottom w:val="single" w:sz="4" w:space="0" w:color="auto"/>
              <w:right w:val="single" w:sz="4" w:space="0" w:color="auto"/>
            </w:tcBorders>
            <w:shd w:val="clear" w:color="000000" w:fill="FFFFFF"/>
            <w:noWrap/>
            <w:vAlign w:val="center"/>
            <w:hideMark/>
          </w:tcPr>
          <w:p w14:paraId="217434F5" w14:textId="2852A2E2"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105 831,00</w:t>
            </w:r>
          </w:p>
        </w:tc>
        <w:tc>
          <w:tcPr>
            <w:tcW w:w="1583" w:type="dxa"/>
            <w:tcBorders>
              <w:top w:val="nil"/>
              <w:left w:val="nil"/>
              <w:bottom w:val="single" w:sz="4" w:space="0" w:color="auto"/>
              <w:right w:val="single" w:sz="4" w:space="0" w:color="auto"/>
            </w:tcBorders>
            <w:shd w:val="clear" w:color="000000" w:fill="FFFFFF"/>
            <w:noWrap/>
            <w:vAlign w:val="center"/>
            <w:hideMark/>
          </w:tcPr>
          <w:p w14:paraId="02206A6F" w14:textId="053F8761"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109 032,49</w:t>
            </w:r>
          </w:p>
        </w:tc>
        <w:tc>
          <w:tcPr>
            <w:tcW w:w="1347" w:type="dxa"/>
            <w:tcBorders>
              <w:top w:val="nil"/>
              <w:left w:val="nil"/>
              <w:bottom w:val="single" w:sz="4" w:space="0" w:color="auto"/>
              <w:right w:val="single" w:sz="4" w:space="0" w:color="auto"/>
            </w:tcBorders>
            <w:shd w:val="clear" w:color="auto" w:fill="auto"/>
            <w:noWrap/>
            <w:vAlign w:val="center"/>
            <w:hideMark/>
          </w:tcPr>
          <w:p w14:paraId="309FC61E" w14:textId="71394E74"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214 863,49</w:t>
            </w:r>
          </w:p>
        </w:tc>
      </w:tr>
      <w:tr w:rsidR="00BC513E" w:rsidRPr="005C41C5" w14:paraId="5E2A0B7B" w14:textId="77777777" w:rsidTr="00BC513E">
        <w:trPr>
          <w:trHeight w:val="3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FB0CEA3"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4.</w:t>
            </w:r>
          </w:p>
        </w:tc>
        <w:tc>
          <w:tcPr>
            <w:tcW w:w="2694" w:type="dxa"/>
            <w:tcBorders>
              <w:top w:val="nil"/>
              <w:left w:val="nil"/>
              <w:bottom w:val="single" w:sz="4" w:space="0" w:color="auto"/>
              <w:right w:val="single" w:sz="4" w:space="0" w:color="auto"/>
            </w:tcBorders>
            <w:shd w:val="clear" w:color="000000" w:fill="FFFFFF"/>
            <w:noWrap/>
            <w:vAlign w:val="center"/>
            <w:hideMark/>
          </w:tcPr>
          <w:p w14:paraId="1CF4230D" w14:textId="77777777" w:rsidR="00BC513E" w:rsidRPr="005C41C5" w:rsidRDefault="00BC513E" w:rsidP="00BC513E">
            <w:pPr>
              <w:spacing w:after="0" w:line="240" w:lineRule="auto"/>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Потери в сети ЕНЭС</w:t>
            </w:r>
          </w:p>
        </w:tc>
        <w:tc>
          <w:tcPr>
            <w:tcW w:w="1464" w:type="dxa"/>
            <w:tcBorders>
              <w:top w:val="nil"/>
              <w:left w:val="nil"/>
              <w:bottom w:val="single" w:sz="4" w:space="0" w:color="auto"/>
              <w:right w:val="single" w:sz="4" w:space="0" w:color="auto"/>
            </w:tcBorders>
            <w:shd w:val="clear" w:color="000000" w:fill="FFFFFF"/>
            <w:noWrap/>
            <w:vAlign w:val="center"/>
            <w:hideMark/>
          </w:tcPr>
          <w:p w14:paraId="5CF16969"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тыс. кВтч</w:t>
            </w:r>
          </w:p>
        </w:tc>
        <w:tc>
          <w:tcPr>
            <w:tcW w:w="1701" w:type="dxa"/>
            <w:tcBorders>
              <w:top w:val="nil"/>
              <w:left w:val="nil"/>
              <w:bottom w:val="single" w:sz="4" w:space="0" w:color="auto"/>
              <w:right w:val="single" w:sz="4" w:space="0" w:color="auto"/>
            </w:tcBorders>
            <w:shd w:val="clear" w:color="000000" w:fill="FFFFFF"/>
            <w:noWrap/>
            <w:vAlign w:val="center"/>
            <w:hideMark/>
          </w:tcPr>
          <w:p w14:paraId="3465CA1F" w14:textId="3E83BD83"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20 839,37</w:t>
            </w:r>
          </w:p>
        </w:tc>
        <w:tc>
          <w:tcPr>
            <w:tcW w:w="1583" w:type="dxa"/>
            <w:tcBorders>
              <w:top w:val="nil"/>
              <w:left w:val="nil"/>
              <w:bottom w:val="single" w:sz="4" w:space="0" w:color="auto"/>
              <w:right w:val="single" w:sz="4" w:space="0" w:color="auto"/>
            </w:tcBorders>
            <w:shd w:val="clear" w:color="000000" w:fill="FFFFFF"/>
            <w:noWrap/>
            <w:vAlign w:val="center"/>
            <w:hideMark/>
          </w:tcPr>
          <w:p w14:paraId="4007CD18" w14:textId="5F0A30B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25 659,95</w:t>
            </w:r>
          </w:p>
        </w:tc>
        <w:tc>
          <w:tcPr>
            <w:tcW w:w="1347" w:type="dxa"/>
            <w:tcBorders>
              <w:top w:val="nil"/>
              <w:left w:val="nil"/>
              <w:bottom w:val="single" w:sz="4" w:space="0" w:color="auto"/>
              <w:right w:val="single" w:sz="4" w:space="0" w:color="auto"/>
            </w:tcBorders>
            <w:shd w:val="clear" w:color="auto" w:fill="auto"/>
            <w:noWrap/>
            <w:vAlign w:val="center"/>
            <w:hideMark/>
          </w:tcPr>
          <w:p w14:paraId="0653F6A7" w14:textId="24FBCC6D"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46 499,32</w:t>
            </w:r>
          </w:p>
        </w:tc>
      </w:tr>
      <w:tr w:rsidR="00BC513E" w:rsidRPr="005C41C5" w14:paraId="02FE6B71" w14:textId="77777777" w:rsidTr="00090C7F">
        <w:trPr>
          <w:trHeight w:val="255"/>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E074AF9" w14:textId="77777777"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sidRPr="005C41C5">
              <w:rPr>
                <w:rFonts w:ascii="Myriad Pro" w:eastAsia="Times New Roman" w:hAnsi="Myriad Pro" w:cs="Times New Roman"/>
                <w:iCs/>
                <w:sz w:val="20"/>
                <w:szCs w:val="20"/>
                <w:lang w:eastAsia="ru-RU"/>
              </w:rPr>
              <w:t>5.</w:t>
            </w:r>
          </w:p>
        </w:tc>
        <w:tc>
          <w:tcPr>
            <w:tcW w:w="2694" w:type="dxa"/>
            <w:tcBorders>
              <w:top w:val="nil"/>
              <w:left w:val="nil"/>
              <w:bottom w:val="single" w:sz="4" w:space="0" w:color="auto"/>
              <w:right w:val="single" w:sz="4" w:space="0" w:color="auto"/>
            </w:tcBorders>
            <w:shd w:val="clear" w:color="000000" w:fill="FFFFFF"/>
            <w:noWrap/>
            <w:vAlign w:val="center"/>
            <w:hideMark/>
          </w:tcPr>
          <w:p w14:paraId="48D3EB67" w14:textId="77777777" w:rsidR="00BC513E" w:rsidRPr="005C41C5" w:rsidRDefault="00BC513E" w:rsidP="00BC513E">
            <w:pPr>
              <w:spacing w:after="0" w:line="240" w:lineRule="auto"/>
              <w:rPr>
                <w:rFonts w:ascii="Myriad Pro" w:eastAsia="Times New Roman" w:hAnsi="Myriad Pro" w:cs="Times New Roman"/>
                <w:iCs/>
                <w:sz w:val="20"/>
                <w:szCs w:val="20"/>
                <w:lang w:eastAsia="ru-RU"/>
              </w:rPr>
            </w:pPr>
            <w:r w:rsidRPr="005C41C5">
              <w:rPr>
                <w:rFonts w:ascii="Myriad Pro" w:eastAsia="Times New Roman" w:hAnsi="Myriad Pro" w:cs="Times New Roman"/>
                <w:iCs/>
                <w:sz w:val="20"/>
                <w:szCs w:val="20"/>
                <w:lang w:eastAsia="ru-RU"/>
              </w:rPr>
              <w:t>Ставка по оплате потерь*</w:t>
            </w:r>
          </w:p>
        </w:tc>
        <w:tc>
          <w:tcPr>
            <w:tcW w:w="1464" w:type="dxa"/>
            <w:tcBorders>
              <w:top w:val="nil"/>
              <w:left w:val="nil"/>
              <w:bottom w:val="single" w:sz="4" w:space="0" w:color="auto"/>
              <w:right w:val="single" w:sz="4" w:space="0" w:color="auto"/>
            </w:tcBorders>
            <w:shd w:val="clear" w:color="000000" w:fill="FFFFFF"/>
            <w:vAlign w:val="center"/>
            <w:hideMark/>
          </w:tcPr>
          <w:p w14:paraId="04FAAA0F" w14:textId="77777777"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sidRPr="005C41C5">
              <w:rPr>
                <w:rFonts w:ascii="Myriad Pro" w:eastAsia="Times New Roman" w:hAnsi="Myriad Pro" w:cs="Times New Roman"/>
                <w:iCs/>
                <w:sz w:val="20"/>
                <w:szCs w:val="20"/>
                <w:lang w:eastAsia="ru-RU"/>
              </w:rPr>
              <w:t>руб/МВтч</w:t>
            </w:r>
          </w:p>
        </w:tc>
        <w:tc>
          <w:tcPr>
            <w:tcW w:w="1701" w:type="dxa"/>
            <w:tcBorders>
              <w:top w:val="nil"/>
              <w:left w:val="nil"/>
              <w:bottom w:val="single" w:sz="4" w:space="0" w:color="auto"/>
              <w:right w:val="single" w:sz="4" w:space="0" w:color="auto"/>
            </w:tcBorders>
            <w:shd w:val="clear" w:color="000000" w:fill="FFFFFF"/>
            <w:noWrap/>
            <w:vAlign w:val="center"/>
            <w:hideMark/>
          </w:tcPr>
          <w:p w14:paraId="1F5ABA8C" w14:textId="6ADE334F"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Pr>
                <w:rFonts w:ascii="Myriad Pro" w:hAnsi="Myriad Pro"/>
                <w:color w:val="000000"/>
                <w:sz w:val="20"/>
                <w:szCs w:val="20"/>
              </w:rPr>
              <w:t>1 778,00</w:t>
            </w:r>
          </w:p>
        </w:tc>
        <w:tc>
          <w:tcPr>
            <w:tcW w:w="1583" w:type="dxa"/>
            <w:tcBorders>
              <w:top w:val="nil"/>
              <w:left w:val="nil"/>
              <w:bottom w:val="single" w:sz="4" w:space="0" w:color="auto"/>
              <w:right w:val="single" w:sz="4" w:space="0" w:color="auto"/>
            </w:tcBorders>
            <w:shd w:val="clear" w:color="000000" w:fill="FFFFFF"/>
            <w:noWrap/>
            <w:vAlign w:val="center"/>
            <w:hideMark/>
          </w:tcPr>
          <w:p w14:paraId="76B35011" w14:textId="69634300"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Pr>
                <w:rFonts w:ascii="Myriad Pro" w:hAnsi="Myriad Pro"/>
                <w:color w:val="000000"/>
                <w:sz w:val="20"/>
                <w:szCs w:val="20"/>
              </w:rPr>
              <w:t>1 778,00</w:t>
            </w:r>
          </w:p>
        </w:tc>
        <w:tc>
          <w:tcPr>
            <w:tcW w:w="1347" w:type="dxa"/>
            <w:tcBorders>
              <w:top w:val="nil"/>
              <w:left w:val="nil"/>
              <w:bottom w:val="single" w:sz="4" w:space="0" w:color="auto"/>
              <w:right w:val="single" w:sz="4" w:space="0" w:color="auto"/>
            </w:tcBorders>
            <w:shd w:val="clear" w:color="auto" w:fill="auto"/>
            <w:noWrap/>
            <w:vAlign w:val="center"/>
            <w:hideMark/>
          </w:tcPr>
          <w:p w14:paraId="581399C1" w14:textId="200E4705" w:rsidR="00BC513E" w:rsidRPr="005C41C5" w:rsidRDefault="00BC513E" w:rsidP="00BC513E">
            <w:pPr>
              <w:spacing w:after="0" w:line="240" w:lineRule="auto"/>
              <w:jc w:val="center"/>
              <w:rPr>
                <w:rFonts w:ascii="Myriad Pro" w:eastAsia="Times New Roman" w:hAnsi="Myriad Pro" w:cs="Times New Roman"/>
                <w:iCs/>
                <w:sz w:val="20"/>
                <w:szCs w:val="20"/>
                <w:lang w:eastAsia="ru-RU"/>
              </w:rPr>
            </w:pPr>
            <w:r>
              <w:rPr>
                <w:rFonts w:ascii="Myriad Pro" w:hAnsi="Myriad Pro"/>
                <w:color w:val="000000"/>
                <w:sz w:val="20"/>
                <w:szCs w:val="20"/>
              </w:rPr>
              <w:t>1 778,00</w:t>
            </w:r>
          </w:p>
        </w:tc>
      </w:tr>
      <w:tr w:rsidR="00BC513E" w:rsidRPr="005C41C5" w14:paraId="1939D0CA" w14:textId="77777777" w:rsidTr="00BC513E">
        <w:trPr>
          <w:trHeight w:val="525"/>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56C77DC"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6.</w:t>
            </w:r>
          </w:p>
        </w:tc>
        <w:tc>
          <w:tcPr>
            <w:tcW w:w="2694" w:type="dxa"/>
            <w:tcBorders>
              <w:top w:val="nil"/>
              <w:left w:val="nil"/>
              <w:bottom w:val="single" w:sz="4" w:space="0" w:color="auto"/>
              <w:right w:val="single" w:sz="4" w:space="0" w:color="auto"/>
            </w:tcBorders>
            <w:shd w:val="clear" w:color="000000" w:fill="FFFFFF"/>
            <w:vAlign w:val="center"/>
            <w:hideMark/>
          </w:tcPr>
          <w:p w14:paraId="5D3F1A66" w14:textId="77777777" w:rsidR="00BC513E" w:rsidRPr="005C41C5" w:rsidRDefault="00BC513E" w:rsidP="00BC513E">
            <w:pPr>
              <w:spacing w:after="0" w:line="240" w:lineRule="auto"/>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Затраты на покупку потерь в сетях ЕНЭС</w:t>
            </w:r>
          </w:p>
        </w:tc>
        <w:tc>
          <w:tcPr>
            <w:tcW w:w="1464" w:type="dxa"/>
            <w:tcBorders>
              <w:top w:val="nil"/>
              <w:left w:val="nil"/>
              <w:bottom w:val="single" w:sz="4" w:space="0" w:color="auto"/>
              <w:right w:val="single" w:sz="4" w:space="0" w:color="auto"/>
            </w:tcBorders>
            <w:shd w:val="clear" w:color="000000" w:fill="FFFFFF"/>
            <w:noWrap/>
            <w:vAlign w:val="center"/>
            <w:hideMark/>
          </w:tcPr>
          <w:p w14:paraId="58E4A5FA"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тыс.руб.</w:t>
            </w:r>
          </w:p>
        </w:tc>
        <w:tc>
          <w:tcPr>
            <w:tcW w:w="1701" w:type="dxa"/>
            <w:tcBorders>
              <w:top w:val="nil"/>
              <w:left w:val="nil"/>
              <w:bottom w:val="single" w:sz="4" w:space="0" w:color="auto"/>
              <w:right w:val="single" w:sz="4" w:space="0" w:color="auto"/>
            </w:tcBorders>
            <w:shd w:val="clear" w:color="000000" w:fill="FFFFFF"/>
            <w:noWrap/>
            <w:vAlign w:val="center"/>
            <w:hideMark/>
          </w:tcPr>
          <w:p w14:paraId="56C04960" w14:textId="5EC7537F"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37 052,40</w:t>
            </w:r>
          </w:p>
        </w:tc>
        <w:tc>
          <w:tcPr>
            <w:tcW w:w="1583" w:type="dxa"/>
            <w:tcBorders>
              <w:top w:val="nil"/>
              <w:left w:val="nil"/>
              <w:bottom w:val="single" w:sz="4" w:space="0" w:color="auto"/>
              <w:right w:val="single" w:sz="4" w:space="0" w:color="auto"/>
            </w:tcBorders>
            <w:shd w:val="clear" w:color="000000" w:fill="FFFFFF"/>
            <w:noWrap/>
            <w:vAlign w:val="center"/>
            <w:hideMark/>
          </w:tcPr>
          <w:p w14:paraId="29CBD4BF" w14:textId="1FDB1052"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45 623,39</w:t>
            </w:r>
          </w:p>
        </w:tc>
        <w:tc>
          <w:tcPr>
            <w:tcW w:w="1347" w:type="dxa"/>
            <w:tcBorders>
              <w:top w:val="nil"/>
              <w:left w:val="nil"/>
              <w:bottom w:val="single" w:sz="4" w:space="0" w:color="auto"/>
              <w:right w:val="single" w:sz="4" w:space="0" w:color="auto"/>
            </w:tcBorders>
            <w:shd w:val="clear" w:color="auto" w:fill="auto"/>
            <w:noWrap/>
            <w:vAlign w:val="center"/>
            <w:hideMark/>
          </w:tcPr>
          <w:p w14:paraId="0BAD7A4F" w14:textId="320DE3D2"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82 675,79</w:t>
            </w:r>
          </w:p>
        </w:tc>
      </w:tr>
      <w:tr w:rsidR="00BC513E" w:rsidRPr="005C41C5" w14:paraId="00D273CA" w14:textId="77777777" w:rsidTr="00BC513E">
        <w:trPr>
          <w:trHeight w:val="540"/>
        </w:trPr>
        <w:tc>
          <w:tcPr>
            <w:tcW w:w="5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0B8FAD"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7</w:t>
            </w:r>
          </w:p>
        </w:tc>
        <w:tc>
          <w:tcPr>
            <w:tcW w:w="2694" w:type="dxa"/>
            <w:tcBorders>
              <w:top w:val="single" w:sz="4" w:space="0" w:color="auto"/>
              <w:left w:val="nil"/>
              <w:bottom w:val="single" w:sz="4" w:space="0" w:color="auto"/>
              <w:right w:val="single" w:sz="4" w:space="0" w:color="auto"/>
            </w:tcBorders>
            <w:shd w:val="clear" w:color="000000" w:fill="FFFFFF"/>
            <w:vAlign w:val="center"/>
            <w:hideMark/>
          </w:tcPr>
          <w:p w14:paraId="0893C5D4" w14:textId="77777777" w:rsidR="00BC513E" w:rsidRPr="005C41C5" w:rsidRDefault="00BC513E" w:rsidP="00BC513E">
            <w:pPr>
              <w:spacing w:after="0" w:line="240" w:lineRule="auto"/>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 xml:space="preserve">Расходы на оплату услуг ПАО «ФСК ЕЭС», всего </w:t>
            </w:r>
          </w:p>
        </w:tc>
        <w:tc>
          <w:tcPr>
            <w:tcW w:w="1464" w:type="dxa"/>
            <w:tcBorders>
              <w:top w:val="single" w:sz="4" w:space="0" w:color="auto"/>
              <w:left w:val="nil"/>
              <w:bottom w:val="single" w:sz="4" w:space="0" w:color="auto"/>
              <w:right w:val="single" w:sz="4" w:space="0" w:color="auto"/>
            </w:tcBorders>
            <w:shd w:val="clear" w:color="000000" w:fill="FFFFFF"/>
            <w:noWrap/>
            <w:vAlign w:val="center"/>
            <w:hideMark/>
          </w:tcPr>
          <w:p w14:paraId="281911A9" w14:textId="77777777"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sidRPr="005C41C5">
              <w:rPr>
                <w:rFonts w:ascii="Myriad Pro" w:eastAsia="Times New Roman" w:hAnsi="Myriad Pro" w:cs="Times New Roman"/>
                <w:sz w:val="20"/>
                <w:szCs w:val="20"/>
                <w:lang w:eastAsia="ru-RU"/>
              </w:rPr>
              <w:t>тыс.руб.</w:t>
            </w:r>
          </w:p>
        </w:tc>
        <w:tc>
          <w:tcPr>
            <w:tcW w:w="1701" w:type="dxa"/>
            <w:tcBorders>
              <w:top w:val="single" w:sz="4" w:space="0" w:color="auto"/>
              <w:left w:val="nil"/>
              <w:bottom w:val="single" w:sz="4" w:space="0" w:color="auto"/>
              <w:right w:val="single" w:sz="4" w:space="0" w:color="auto"/>
            </w:tcBorders>
            <w:shd w:val="clear" w:color="000000" w:fill="FFFFFF"/>
            <w:noWrap/>
            <w:vAlign w:val="center"/>
            <w:hideMark/>
          </w:tcPr>
          <w:p w14:paraId="64C74A59" w14:textId="59E9B472"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142 883,40</w:t>
            </w:r>
          </w:p>
        </w:tc>
        <w:tc>
          <w:tcPr>
            <w:tcW w:w="1583" w:type="dxa"/>
            <w:tcBorders>
              <w:top w:val="single" w:sz="4" w:space="0" w:color="auto"/>
              <w:left w:val="nil"/>
              <w:bottom w:val="single" w:sz="4" w:space="0" w:color="auto"/>
              <w:right w:val="single" w:sz="4" w:space="0" w:color="auto"/>
            </w:tcBorders>
            <w:shd w:val="clear" w:color="000000" w:fill="FFFFFF"/>
            <w:noWrap/>
            <w:vAlign w:val="center"/>
            <w:hideMark/>
          </w:tcPr>
          <w:p w14:paraId="4C7C1CE3" w14:textId="75BC6C5A"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154 655,88</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506D0129" w14:textId="5895AAF6" w:rsidR="00BC513E" w:rsidRPr="005C41C5" w:rsidRDefault="00BC513E" w:rsidP="00BC513E">
            <w:pPr>
              <w:spacing w:after="0" w:line="240" w:lineRule="auto"/>
              <w:jc w:val="center"/>
              <w:rPr>
                <w:rFonts w:ascii="Myriad Pro" w:eastAsia="Times New Roman" w:hAnsi="Myriad Pro" w:cs="Times New Roman"/>
                <w:sz w:val="20"/>
                <w:szCs w:val="20"/>
                <w:lang w:eastAsia="ru-RU"/>
              </w:rPr>
            </w:pPr>
            <w:r>
              <w:rPr>
                <w:rFonts w:ascii="Myriad Pro" w:hAnsi="Myriad Pro"/>
                <w:color w:val="000000"/>
                <w:sz w:val="20"/>
                <w:szCs w:val="20"/>
              </w:rPr>
              <w:t>297 539,28</w:t>
            </w:r>
          </w:p>
        </w:tc>
      </w:tr>
    </w:tbl>
    <w:p w14:paraId="24B0C375" w14:textId="77777777" w:rsidR="00B84BDD" w:rsidRDefault="00B84BDD" w:rsidP="00D35554">
      <w:pPr>
        <w:autoSpaceDE w:val="0"/>
        <w:autoSpaceDN w:val="0"/>
        <w:adjustRightInd w:val="0"/>
        <w:spacing w:after="0" w:line="360" w:lineRule="auto"/>
        <w:ind w:firstLine="709"/>
        <w:jc w:val="both"/>
        <w:rPr>
          <w:rFonts w:ascii="Myriad Pro" w:hAnsi="Myriad Pro" w:cs="Myriad Pro"/>
          <w:sz w:val="26"/>
          <w:szCs w:val="26"/>
        </w:rPr>
      </w:pPr>
    </w:p>
    <w:p w14:paraId="2C472664" w14:textId="08EF6538" w:rsidR="00572AD2" w:rsidRDefault="004411CA" w:rsidP="00D3555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По расчету </w:t>
      </w:r>
      <w:r w:rsidR="00EF6FDE">
        <w:rPr>
          <w:rFonts w:ascii="Myriad Pro" w:hAnsi="Myriad Pro" w:cs="Myriad Pro"/>
          <w:sz w:val="26"/>
          <w:szCs w:val="26"/>
        </w:rPr>
        <w:t>Исполнител</w:t>
      </w:r>
      <w:r>
        <w:rPr>
          <w:rFonts w:ascii="Myriad Pro" w:hAnsi="Myriad Pro" w:cs="Myriad Pro"/>
          <w:sz w:val="26"/>
          <w:szCs w:val="26"/>
        </w:rPr>
        <w:t>я</w:t>
      </w:r>
      <w:r w:rsidR="00EF6FDE">
        <w:rPr>
          <w:rFonts w:ascii="Myriad Pro" w:hAnsi="Myriad Pro" w:cs="Myriad Pro"/>
          <w:sz w:val="26"/>
          <w:szCs w:val="26"/>
        </w:rPr>
        <w:t xml:space="preserve"> расход</w:t>
      </w:r>
      <w:r w:rsidR="000C631D">
        <w:rPr>
          <w:rFonts w:ascii="Myriad Pro" w:hAnsi="Myriad Pro" w:cs="Myriad Pro"/>
          <w:sz w:val="26"/>
          <w:szCs w:val="26"/>
        </w:rPr>
        <w:t>ы</w:t>
      </w:r>
      <w:r w:rsidR="00EF6FDE">
        <w:rPr>
          <w:rFonts w:ascii="Myriad Pro" w:hAnsi="Myriad Pro" w:cs="Myriad Pro"/>
          <w:sz w:val="26"/>
          <w:szCs w:val="26"/>
        </w:rPr>
        <w:t xml:space="preserve"> по </w:t>
      </w:r>
      <w:r w:rsidR="00073852">
        <w:rPr>
          <w:rFonts w:ascii="Myriad Pro" w:hAnsi="Myriad Pro" w:cs="Myriad Pro"/>
          <w:sz w:val="26"/>
          <w:szCs w:val="26"/>
        </w:rPr>
        <w:t xml:space="preserve">статье </w:t>
      </w:r>
      <w:r w:rsidR="00BA3D04">
        <w:rPr>
          <w:rFonts w:ascii="Myriad Pro" w:hAnsi="Myriad Pro" w:cs="Myriad Pro"/>
          <w:sz w:val="26"/>
          <w:szCs w:val="26"/>
        </w:rPr>
        <w:t>«</w:t>
      </w:r>
      <w:r w:rsidR="00073852">
        <w:rPr>
          <w:rFonts w:ascii="Myriad Pro" w:hAnsi="Myriad Pro" w:cs="Myriad Pro"/>
          <w:sz w:val="26"/>
          <w:szCs w:val="26"/>
        </w:rPr>
        <w:t>Р</w:t>
      </w:r>
      <w:r w:rsidR="00B84BDD">
        <w:rPr>
          <w:rFonts w:ascii="Myriad Pro" w:hAnsi="Myriad Pro" w:cs="Myriad Pro"/>
          <w:sz w:val="26"/>
          <w:szCs w:val="26"/>
        </w:rPr>
        <w:t>асход</w:t>
      </w:r>
      <w:r w:rsidR="00073852">
        <w:rPr>
          <w:rFonts w:ascii="Myriad Pro" w:hAnsi="Myriad Pro" w:cs="Myriad Pro"/>
          <w:sz w:val="26"/>
          <w:szCs w:val="26"/>
        </w:rPr>
        <w:t>ы</w:t>
      </w:r>
      <w:r w:rsidR="00B84BDD">
        <w:rPr>
          <w:rFonts w:ascii="Myriad Pro" w:hAnsi="Myriad Pro" w:cs="Myriad Pro"/>
          <w:sz w:val="26"/>
          <w:szCs w:val="26"/>
        </w:rPr>
        <w:t xml:space="preserve"> на оплату услуг </w:t>
      </w:r>
      <w:r w:rsidR="00E32FEB">
        <w:rPr>
          <w:rFonts w:ascii="Myriad Pro" w:hAnsi="Myriad Pro" w:cs="Myriad Pro"/>
          <w:sz w:val="26"/>
          <w:szCs w:val="26"/>
        </w:rPr>
        <w:br/>
      </w:r>
      <w:r w:rsidR="00F67703">
        <w:rPr>
          <w:rFonts w:ascii="Myriad Pro" w:hAnsi="Myriad Pro" w:cs="Myriad Pro"/>
          <w:sz w:val="26"/>
          <w:szCs w:val="26"/>
        </w:rPr>
        <w:t>ПАО</w:t>
      </w:r>
      <w:r w:rsidR="00E32FEB">
        <w:rPr>
          <w:rFonts w:ascii="Myriad Pro" w:hAnsi="Myriad Pro" w:cs="Myriad Pro"/>
          <w:sz w:val="26"/>
          <w:szCs w:val="26"/>
        </w:rPr>
        <w:t xml:space="preserve"> </w:t>
      </w:r>
      <w:r w:rsidR="00D35BED">
        <w:rPr>
          <w:rFonts w:ascii="Myriad Pro" w:hAnsi="Myriad Pro" w:cs="Myriad Pro"/>
          <w:sz w:val="26"/>
          <w:szCs w:val="26"/>
        </w:rPr>
        <w:t>«</w:t>
      </w:r>
      <w:r w:rsidR="00F67703">
        <w:rPr>
          <w:rFonts w:ascii="Myriad Pro" w:hAnsi="Myriad Pro" w:cs="Myriad Pro"/>
          <w:sz w:val="26"/>
          <w:szCs w:val="26"/>
        </w:rPr>
        <w:t>ФСК ЕЭС</w:t>
      </w:r>
      <w:r w:rsidR="00BA3D04">
        <w:rPr>
          <w:rFonts w:ascii="Myriad Pro" w:hAnsi="Myriad Pro" w:cs="Myriad Pro"/>
          <w:sz w:val="26"/>
          <w:szCs w:val="26"/>
        </w:rPr>
        <w:t>»</w:t>
      </w:r>
      <w:r w:rsidR="00382981">
        <w:rPr>
          <w:rFonts w:ascii="Myriad Pro" w:hAnsi="Myriad Pro" w:cs="Myriad Pro"/>
          <w:sz w:val="26"/>
          <w:szCs w:val="26"/>
        </w:rPr>
        <w:t xml:space="preserve"> </w:t>
      </w:r>
      <w:r>
        <w:rPr>
          <w:rFonts w:ascii="Myriad Pro" w:hAnsi="Myriad Pro" w:cs="Myriad Pro"/>
          <w:sz w:val="26"/>
          <w:szCs w:val="26"/>
        </w:rPr>
        <w:t xml:space="preserve">составили </w:t>
      </w:r>
      <w:r w:rsidR="00BC513E">
        <w:rPr>
          <w:rFonts w:ascii="Myriad Pro" w:hAnsi="Myriad Pro" w:cs="Myriad Pro"/>
          <w:sz w:val="26"/>
          <w:szCs w:val="26"/>
        </w:rPr>
        <w:t>297 539,28</w:t>
      </w:r>
      <w:r>
        <w:rPr>
          <w:rFonts w:ascii="Myriad Pro" w:hAnsi="Myriad Pro" w:cs="Myriad Pro"/>
          <w:sz w:val="26"/>
          <w:szCs w:val="26"/>
        </w:rPr>
        <w:t xml:space="preserve"> тыс. руб., что </w:t>
      </w:r>
      <w:r w:rsidR="00382981">
        <w:rPr>
          <w:rFonts w:ascii="Myriad Pro" w:hAnsi="Myriad Pro" w:cs="Myriad Pro"/>
          <w:sz w:val="26"/>
          <w:szCs w:val="26"/>
        </w:rPr>
        <w:t xml:space="preserve">на </w:t>
      </w:r>
      <w:r w:rsidR="00BC513E">
        <w:rPr>
          <w:rFonts w:ascii="Myriad Pro" w:hAnsi="Myriad Pro" w:cs="Myriad Pro"/>
          <w:sz w:val="26"/>
          <w:szCs w:val="26"/>
        </w:rPr>
        <w:t>3 127,99</w:t>
      </w:r>
      <w:r w:rsidR="00382981">
        <w:rPr>
          <w:rFonts w:ascii="Myriad Pro" w:hAnsi="Myriad Pro" w:cs="Myriad Pro"/>
          <w:sz w:val="26"/>
          <w:szCs w:val="26"/>
        </w:rPr>
        <w:t xml:space="preserve"> тыс.</w:t>
      </w:r>
      <w:r w:rsidR="00847050">
        <w:rPr>
          <w:rFonts w:ascii="Myriad Pro" w:hAnsi="Myriad Pro" w:cs="Myriad Pro"/>
          <w:sz w:val="26"/>
          <w:szCs w:val="26"/>
        </w:rPr>
        <w:t xml:space="preserve"> </w:t>
      </w:r>
      <w:r w:rsidR="00382981">
        <w:rPr>
          <w:rFonts w:ascii="Myriad Pro" w:hAnsi="Myriad Pro" w:cs="Myriad Pro"/>
          <w:sz w:val="26"/>
          <w:szCs w:val="26"/>
        </w:rPr>
        <w:t>руб</w:t>
      </w:r>
      <w:r w:rsidR="00847050">
        <w:rPr>
          <w:rFonts w:ascii="Myriad Pro" w:hAnsi="Myriad Pro" w:cs="Myriad Pro"/>
          <w:sz w:val="26"/>
          <w:szCs w:val="26"/>
        </w:rPr>
        <w:t>лей</w:t>
      </w:r>
      <w:r w:rsidR="00382981">
        <w:rPr>
          <w:rFonts w:ascii="Myriad Pro" w:hAnsi="Myriad Pro" w:cs="Myriad Pro"/>
          <w:sz w:val="26"/>
          <w:szCs w:val="26"/>
        </w:rPr>
        <w:t xml:space="preserve"> </w:t>
      </w:r>
      <w:r>
        <w:rPr>
          <w:rFonts w:ascii="Myriad Pro" w:hAnsi="Myriad Pro" w:cs="Myriad Pro"/>
          <w:sz w:val="26"/>
          <w:szCs w:val="26"/>
        </w:rPr>
        <w:t xml:space="preserve">или </w:t>
      </w:r>
      <w:r w:rsidR="00BC513E">
        <w:rPr>
          <w:rFonts w:ascii="Myriad Pro" w:hAnsi="Myriad Pro" w:cs="Myriad Pro"/>
          <w:sz w:val="26"/>
          <w:szCs w:val="26"/>
        </w:rPr>
        <w:br/>
        <w:t xml:space="preserve">1,04 </w:t>
      </w:r>
      <w:r>
        <w:rPr>
          <w:rFonts w:ascii="Myriad Pro" w:hAnsi="Myriad Pro" w:cs="Myriad Pro"/>
          <w:sz w:val="26"/>
          <w:szCs w:val="26"/>
        </w:rPr>
        <w:t>% ниже учтенных Службой по тарифам при установлении тарифов на услуги по передаче электрической энергии на 2019 год</w:t>
      </w:r>
      <w:r w:rsidR="00125A9A">
        <w:rPr>
          <w:rFonts w:ascii="Myriad Pro" w:hAnsi="Myriad Pro" w:cs="Myriad Pro"/>
          <w:sz w:val="26"/>
          <w:szCs w:val="26"/>
        </w:rPr>
        <w:t>.</w:t>
      </w:r>
      <w:r w:rsidR="00382981">
        <w:rPr>
          <w:rFonts w:ascii="Myriad Pro" w:hAnsi="Myriad Pro" w:cs="Myriad Pro"/>
          <w:sz w:val="26"/>
          <w:szCs w:val="26"/>
        </w:rPr>
        <w:t xml:space="preserve"> </w:t>
      </w:r>
      <w:r w:rsidR="00B84BDD">
        <w:rPr>
          <w:rFonts w:ascii="Myriad Pro" w:hAnsi="Myriad Pro" w:cs="Myriad Pro"/>
          <w:sz w:val="26"/>
          <w:szCs w:val="26"/>
        </w:rPr>
        <w:t xml:space="preserve"> </w:t>
      </w:r>
    </w:p>
    <w:p w14:paraId="409882DD" w14:textId="77777777" w:rsidR="00963012" w:rsidRDefault="00963012" w:rsidP="00D3555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дополнительно проанализировал фактические показатели по </w:t>
      </w:r>
      <w:r w:rsidR="00312AC7">
        <w:rPr>
          <w:rFonts w:ascii="Myriad Pro" w:hAnsi="Myriad Pro" w:cs="Myriad Pro"/>
          <w:sz w:val="26"/>
          <w:szCs w:val="26"/>
        </w:rPr>
        <w:t xml:space="preserve">оплате услуг ПАО </w:t>
      </w:r>
      <w:r w:rsidR="00BA3D04">
        <w:rPr>
          <w:rFonts w:ascii="Myriad Pro" w:hAnsi="Myriad Pro" w:cs="Myriad Pro"/>
          <w:sz w:val="26"/>
          <w:szCs w:val="26"/>
        </w:rPr>
        <w:t>«</w:t>
      </w:r>
      <w:r w:rsidR="00312AC7">
        <w:rPr>
          <w:rFonts w:ascii="Myriad Pro" w:hAnsi="Myriad Pro" w:cs="Myriad Pro"/>
          <w:sz w:val="26"/>
          <w:szCs w:val="26"/>
        </w:rPr>
        <w:t>ФСК ЕЭС</w:t>
      </w:r>
      <w:r w:rsidR="00BA3D04">
        <w:rPr>
          <w:rFonts w:ascii="Myriad Pro" w:hAnsi="Myriad Pro" w:cs="Myriad Pro"/>
          <w:sz w:val="26"/>
          <w:szCs w:val="26"/>
        </w:rPr>
        <w:t>»</w:t>
      </w:r>
      <w:r w:rsidR="00312AC7">
        <w:rPr>
          <w:rFonts w:ascii="Myriad Pro" w:hAnsi="Myriad Pro" w:cs="Myriad Pro"/>
          <w:sz w:val="26"/>
          <w:szCs w:val="26"/>
        </w:rPr>
        <w:t xml:space="preserve"> за 2019 год</w:t>
      </w:r>
      <w:r w:rsidR="000C631D">
        <w:rPr>
          <w:rFonts w:ascii="Myriad Pro" w:hAnsi="Myriad Pro" w:cs="Myriad Pro"/>
          <w:sz w:val="26"/>
          <w:szCs w:val="26"/>
        </w:rPr>
        <w:t>.</w:t>
      </w:r>
    </w:p>
    <w:tbl>
      <w:tblPr>
        <w:tblW w:w="5000" w:type="pct"/>
        <w:tblLook w:val="04A0" w:firstRow="1" w:lastRow="0" w:firstColumn="1" w:lastColumn="0" w:noHBand="0" w:noVBand="1"/>
      </w:tblPr>
      <w:tblGrid>
        <w:gridCol w:w="997"/>
        <w:gridCol w:w="4280"/>
        <w:gridCol w:w="1845"/>
        <w:gridCol w:w="2222"/>
      </w:tblGrid>
      <w:tr w:rsidR="00B27E50" w:rsidRPr="000C631D" w14:paraId="4C4030CC" w14:textId="77777777" w:rsidTr="009C7522">
        <w:trPr>
          <w:cantSplit/>
          <w:trHeight w:val="476"/>
        </w:trPr>
        <w:tc>
          <w:tcPr>
            <w:tcW w:w="5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5E120C7" w14:textId="77777777" w:rsidR="00312AC7" w:rsidRPr="000C631D" w:rsidRDefault="00312AC7"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rPr>
              <w:t> </w:t>
            </w:r>
          </w:p>
        </w:tc>
        <w:tc>
          <w:tcPr>
            <w:tcW w:w="22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B35533" w14:textId="77777777" w:rsidR="00312AC7" w:rsidRPr="000C631D" w:rsidRDefault="00312AC7"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rPr>
              <w:t>Наименование показателя</w:t>
            </w:r>
          </w:p>
        </w:tc>
        <w:tc>
          <w:tcPr>
            <w:tcW w:w="9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85660" w14:textId="77777777" w:rsidR="00312AC7" w:rsidRPr="000C631D" w:rsidRDefault="00312AC7"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rPr>
              <w:t>Единица измерения</w:t>
            </w:r>
          </w:p>
        </w:tc>
        <w:tc>
          <w:tcPr>
            <w:tcW w:w="11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67A57" w14:textId="77777777" w:rsidR="00312AC7" w:rsidRPr="000C631D" w:rsidRDefault="00B27E50" w:rsidP="00312AC7">
            <w:pPr>
              <w:spacing w:after="0" w:line="240" w:lineRule="auto"/>
              <w:jc w:val="center"/>
              <w:rPr>
                <w:rFonts w:ascii="Myriad Pro" w:hAnsi="Myriad Pro" w:cs="Myriad Pro"/>
                <w:color w:val="FFFFFF" w:themeColor="background1"/>
                <w:sz w:val="20"/>
                <w:szCs w:val="20"/>
              </w:rPr>
            </w:pPr>
            <w:r w:rsidRPr="000C631D">
              <w:rPr>
                <w:rFonts w:ascii="Myriad Pro" w:hAnsi="Myriad Pro" w:cs="Myriad Pro"/>
                <w:color w:val="FFFFFF" w:themeColor="background1"/>
                <w:sz w:val="20"/>
                <w:szCs w:val="20"/>
                <w:lang w:val="en-US"/>
              </w:rPr>
              <w:t xml:space="preserve">2019 </w:t>
            </w:r>
            <w:r w:rsidR="00312AC7" w:rsidRPr="000C631D">
              <w:rPr>
                <w:rFonts w:ascii="Myriad Pro" w:hAnsi="Myriad Pro" w:cs="Myriad Pro"/>
                <w:color w:val="FFFFFF" w:themeColor="background1"/>
                <w:sz w:val="20"/>
                <w:szCs w:val="20"/>
              </w:rPr>
              <w:t>год</w:t>
            </w:r>
          </w:p>
        </w:tc>
      </w:tr>
      <w:tr w:rsidR="00312AC7" w:rsidRPr="000C631D" w14:paraId="58C4FED8" w14:textId="77777777" w:rsidTr="009C7522">
        <w:trPr>
          <w:cantSplit/>
          <w:trHeight w:val="476"/>
        </w:trPr>
        <w:tc>
          <w:tcPr>
            <w:tcW w:w="5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CF01A" w14:textId="77777777" w:rsidR="00312AC7" w:rsidRPr="000C631D" w:rsidRDefault="00312AC7" w:rsidP="00312AC7">
            <w:pPr>
              <w:spacing w:after="0" w:line="240" w:lineRule="auto"/>
              <w:rPr>
                <w:rFonts w:ascii="Myriad Pro" w:hAnsi="Myriad Pro" w:cs="Myriad Pro"/>
                <w:sz w:val="20"/>
                <w:szCs w:val="20"/>
              </w:rPr>
            </w:pPr>
          </w:p>
        </w:tc>
        <w:tc>
          <w:tcPr>
            <w:tcW w:w="22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4082A" w14:textId="77777777" w:rsidR="00312AC7" w:rsidRPr="000C631D" w:rsidRDefault="00312AC7" w:rsidP="00312AC7">
            <w:pPr>
              <w:spacing w:after="0" w:line="240" w:lineRule="auto"/>
              <w:rPr>
                <w:rFonts w:ascii="Myriad Pro" w:hAnsi="Myriad Pro" w:cs="Myriad Pro"/>
                <w:sz w:val="20"/>
                <w:szCs w:val="20"/>
              </w:rPr>
            </w:pPr>
          </w:p>
        </w:tc>
        <w:tc>
          <w:tcPr>
            <w:tcW w:w="9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9EA42" w14:textId="77777777" w:rsidR="00312AC7" w:rsidRPr="000C631D" w:rsidRDefault="00312AC7" w:rsidP="00312AC7">
            <w:pPr>
              <w:spacing w:after="0" w:line="240" w:lineRule="auto"/>
              <w:rPr>
                <w:rFonts w:ascii="Myriad Pro" w:hAnsi="Myriad Pro" w:cs="Myriad Pro"/>
                <w:sz w:val="20"/>
                <w:szCs w:val="20"/>
              </w:rPr>
            </w:pPr>
          </w:p>
        </w:tc>
        <w:tc>
          <w:tcPr>
            <w:tcW w:w="11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CA5E5" w14:textId="77777777" w:rsidR="00312AC7" w:rsidRPr="000C631D" w:rsidRDefault="00312AC7" w:rsidP="00312AC7">
            <w:pPr>
              <w:spacing w:after="0" w:line="240" w:lineRule="auto"/>
              <w:rPr>
                <w:rFonts w:ascii="Myriad Pro" w:hAnsi="Myriad Pro" w:cs="Myriad Pro"/>
                <w:sz w:val="20"/>
                <w:szCs w:val="20"/>
              </w:rPr>
            </w:pPr>
          </w:p>
        </w:tc>
      </w:tr>
      <w:tr w:rsidR="00312AC7" w:rsidRPr="000C631D" w14:paraId="7BEC2473" w14:textId="77777777" w:rsidTr="009C7522">
        <w:trPr>
          <w:cantSplit/>
          <w:trHeight w:val="20"/>
        </w:trPr>
        <w:tc>
          <w:tcPr>
            <w:tcW w:w="53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87192F4"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w:t>
            </w:r>
          </w:p>
        </w:tc>
        <w:tc>
          <w:tcPr>
            <w:tcW w:w="229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81F5AC7"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Заявленная мощность</w:t>
            </w:r>
          </w:p>
        </w:tc>
        <w:tc>
          <w:tcPr>
            <w:tcW w:w="98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5EA70B7"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МВт</w:t>
            </w:r>
          </w:p>
        </w:tc>
        <w:tc>
          <w:tcPr>
            <w:tcW w:w="11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F2EFF3"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107,143</w:t>
            </w:r>
          </w:p>
        </w:tc>
      </w:tr>
      <w:tr w:rsidR="00312AC7" w:rsidRPr="000C631D" w14:paraId="236BA8F1"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2D3F548D"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2.</w:t>
            </w:r>
          </w:p>
        </w:tc>
        <w:tc>
          <w:tcPr>
            <w:tcW w:w="2290" w:type="pct"/>
            <w:tcBorders>
              <w:top w:val="nil"/>
              <w:left w:val="nil"/>
              <w:bottom w:val="single" w:sz="4" w:space="0" w:color="auto"/>
              <w:right w:val="single" w:sz="4" w:space="0" w:color="auto"/>
            </w:tcBorders>
            <w:shd w:val="clear" w:color="000000" w:fill="FFFFFF"/>
            <w:noWrap/>
            <w:vAlign w:val="center"/>
            <w:hideMark/>
          </w:tcPr>
          <w:p w14:paraId="719B79F7"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Ставка на содержание сети</w:t>
            </w:r>
          </w:p>
        </w:tc>
        <w:tc>
          <w:tcPr>
            <w:tcW w:w="987" w:type="pct"/>
            <w:tcBorders>
              <w:top w:val="nil"/>
              <w:left w:val="nil"/>
              <w:bottom w:val="single" w:sz="4" w:space="0" w:color="auto"/>
              <w:right w:val="single" w:sz="4" w:space="0" w:color="auto"/>
            </w:tcBorders>
            <w:shd w:val="clear" w:color="000000" w:fill="FFFFFF"/>
            <w:vAlign w:val="center"/>
            <w:hideMark/>
          </w:tcPr>
          <w:p w14:paraId="74A2E347"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руб/МВт*мес</w:t>
            </w:r>
          </w:p>
        </w:tc>
        <w:tc>
          <w:tcPr>
            <w:tcW w:w="1189" w:type="pct"/>
            <w:tcBorders>
              <w:top w:val="nil"/>
              <w:left w:val="nil"/>
              <w:bottom w:val="single" w:sz="4" w:space="0" w:color="auto"/>
              <w:right w:val="single" w:sz="4" w:space="0" w:color="auto"/>
            </w:tcBorders>
            <w:shd w:val="clear" w:color="auto" w:fill="auto"/>
            <w:noWrap/>
            <w:vAlign w:val="center"/>
            <w:hideMark/>
          </w:tcPr>
          <w:p w14:paraId="27F60006"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177 930,92</w:t>
            </w:r>
          </w:p>
        </w:tc>
      </w:tr>
      <w:tr w:rsidR="00312AC7" w:rsidRPr="000C631D" w14:paraId="64C45057"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743CF951"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3.</w:t>
            </w:r>
          </w:p>
        </w:tc>
        <w:tc>
          <w:tcPr>
            <w:tcW w:w="2290" w:type="pct"/>
            <w:tcBorders>
              <w:top w:val="nil"/>
              <w:left w:val="nil"/>
              <w:bottom w:val="single" w:sz="4" w:space="0" w:color="auto"/>
              <w:right w:val="single" w:sz="4" w:space="0" w:color="auto"/>
            </w:tcBorders>
            <w:shd w:val="clear" w:color="000000" w:fill="FFFFFF"/>
            <w:vAlign w:val="center"/>
            <w:hideMark/>
          </w:tcPr>
          <w:p w14:paraId="62359B79"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Плата за содержание</w:t>
            </w:r>
          </w:p>
        </w:tc>
        <w:tc>
          <w:tcPr>
            <w:tcW w:w="987" w:type="pct"/>
            <w:tcBorders>
              <w:top w:val="nil"/>
              <w:left w:val="nil"/>
              <w:bottom w:val="single" w:sz="4" w:space="0" w:color="auto"/>
              <w:right w:val="single" w:sz="4" w:space="0" w:color="auto"/>
            </w:tcBorders>
            <w:shd w:val="clear" w:color="000000" w:fill="FFFFFF"/>
            <w:noWrap/>
            <w:vAlign w:val="center"/>
            <w:hideMark/>
          </w:tcPr>
          <w:p w14:paraId="3D9A6552"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тыс.руб.</w:t>
            </w:r>
          </w:p>
        </w:tc>
        <w:tc>
          <w:tcPr>
            <w:tcW w:w="1189" w:type="pct"/>
            <w:tcBorders>
              <w:top w:val="nil"/>
              <w:left w:val="nil"/>
              <w:bottom w:val="single" w:sz="4" w:space="0" w:color="auto"/>
              <w:right w:val="single" w:sz="4" w:space="0" w:color="auto"/>
            </w:tcBorders>
            <w:shd w:val="clear" w:color="auto" w:fill="auto"/>
            <w:noWrap/>
            <w:vAlign w:val="center"/>
            <w:hideMark/>
          </w:tcPr>
          <w:p w14:paraId="672DD7FF"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228 768,62</w:t>
            </w:r>
          </w:p>
        </w:tc>
      </w:tr>
      <w:tr w:rsidR="00312AC7" w:rsidRPr="000C631D" w14:paraId="625A62FE"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5A4AF95D"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4.</w:t>
            </w:r>
          </w:p>
        </w:tc>
        <w:tc>
          <w:tcPr>
            <w:tcW w:w="2290" w:type="pct"/>
            <w:tcBorders>
              <w:top w:val="nil"/>
              <w:left w:val="nil"/>
              <w:bottom w:val="single" w:sz="4" w:space="0" w:color="auto"/>
              <w:right w:val="single" w:sz="4" w:space="0" w:color="auto"/>
            </w:tcBorders>
            <w:shd w:val="clear" w:color="000000" w:fill="FFFFFF"/>
            <w:noWrap/>
            <w:vAlign w:val="center"/>
            <w:hideMark/>
          </w:tcPr>
          <w:p w14:paraId="094D43DF"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Потери в сети ЕНЭС</w:t>
            </w:r>
          </w:p>
        </w:tc>
        <w:tc>
          <w:tcPr>
            <w:tcW w:w="987" w:type="pct"/>
            <w:tcBorders>
              <w:top w:val="nil"/>
              <w:left w:val="nil"/>
              <w:bottom w:val="single" w:sz="4" w:space="0" w:color="auto"/>
              <w:right w:val="single" w:sz="4" w:space="0" w:color="auto"/>
            </w:tcBorders>
            <w:shd w:val="clear" w:color="000000" w:fill="FFFFFF"/>
            <w:noWrap/>
            <w:vAlign w:val="center"/>
            <w:hideMark/>
          </w:tcPr>
          <w:p w14:paraId="743188BE"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 кВтч</w:t>
            </w:r>
          </w:p>
        </w:tc>
        <w:tc>
          <w:tcPr>
            <w:tcW w:w="1189" w:type="pct"/>
            <w:tcBorders>
              <w:top w:val="nil"/>
              <w:left w:val="nil"/>
              <w:bottom w:val="single" w:sz="4" w:space="0" w:color="auto"/>
              <w:right w:val="single" w:sz="4" w:space="0" w:color="auto"/>
            </w:tcBorders>
            <w:shd w:val="clear" w:color="auto" w:fill="auto"/>
            <w:noWrap/>
            <w:vAlign w:val="center"/>
            <w:hideMark/>
          </w:tcPr>
          <w:p w14:paraId="2B57CCD9"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38 082,60</w:t>
            </w:r>
          </w:p>
        </w:tc>
      </w:tr>
      <w:tr w:rsidR="00312AC7" w:rsidRPr="000C631D" w14:paraId="0BE33FCF"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40949306"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5.</w:t>
            </w:r>
          </w:p>
        </w:tc>
        <w:tc>
          <w:tcPr>
            <w:tcW w:w="2290" w:type="pct"/>
            <w:tcBorders>
              <w:top w:val="nil"/>
              <w:left w:val="nil"/>
              <w:bottom w:val="single" w:sz="4" w:space="0" w:color="auto"/>
              <w:right w:val="single" w:sz="4" w:space="0" w:color="auto"/>
            </w:tcBorders>
            <w:shd w:val="clear" w:color="000000" w:fill="FFFFFF"/>
            <w:noWrap/>
            <w:vAlign w:val="center"/>
            <w:hideMark/>
          </w:tcPr>
          <w:p w14:paraId="1ED92479"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Ставка по оплате потерь</w:t>
            </w:r>
          </w:p>
        </w:tc>
        <w:tc>
          <w:tcPr>
            <w:tcW w:w="987" w:type="pct"/>
            <w:tcBorders>
              <w:top w:val="nil"/>
              <w:left w:val="nil"/>
              <w:bottom w:val="single" w:sz="4" w:space="0" w:color="auto"/>
              <w:right w:val="single" w:sz="4" w:space="0" w:color="auto"/>
            </w:tcBorders>
            <w:shd w:val="clear" w:color="000000" w:fill="FFFFFF"/>
            <w:vAlign w:val="center"/>
            <w:hideMark/>
          </w:tcPr>
          <w:p w14:paraId="0B5900E4"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руб/МВтч</w:t>
            </w:r>
          </w:p>
        </w:tc>
        <w:tc>
          <w:tcPr>
            <w:tcW w:w="1189" w:type="pct"/>
            <w:tcBorders>
              <w:top w:val="nil"/>
              <w:left w:val="nil"/>
              <w:bottom w:val="single" w:sz="4" w:space="0" w:color="auto"/>
              <w:right w:val="single" w:sz="4" w:space="0" w:color="auto"/>
            </w:tcBorders>
            <w:shd w:val="clear" w:color="auto" w:fill="auto"/>
            <w:noWrap/>
            <w:vAlign w:val="center"/>
            <w:hideMark/>
          </w:tcPr>
          <w:p w14:paraId="7083D084"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1 876,02</w:t>
            </w:r>
          </w:p>
        </w:tc>
      </w:tr>
      <w:tr w:rsidR="00312AC7" w:rsidRPr="000C631D" w14:paraId="0A30B02F"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28139263"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6.</w:t>
            </w:r>
          </w:p>
        </w:tc>
        <w:tc>
          <w:tcPr>
            <w:tcW w:w="2290" w:type="pct"/>
            <w:tcBorders>
              <w:top w:val="nil"/>
              <w:left w:val="nil"/>
              <w:bottom w:val="single" w:sz="4" w:space="0" w:color="auto"/>
              <w:right w:val="single" w:sz="4" w:space="0" w:color="auto"/>
            </w:tcBorders>
            <w:shd w:val="clear" w:color="000000" w:fill="FFFFFF"/>
            <w:vAlign w:val="center"/>
            <w:hideMark/>
          </w:tcPr>
          <w:p w14:paraId="11E39D8F"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Затраты на покупку потерь</w:t>
            </w:r>
          </w:p>
        </w:tc>
        <w:tc>
          <w:tcPr>
            <w:tcW w:w="987" w:type="pct"/>
            <w:tcBorders>
              <w:top w:val="nil"/>
              <w:left w:val="nil"/>
              <w:bottom w:val="single" w:sz="4" w:space="0" w:color="auto"/>
              <w:right w:val="single" w:sz="4" w:space="0" w:color="auto"/>
            </w:tcBorders>
            <w:shd w:val="clear" w:color="000000" w:fill="FFFFFF"/>
            <w:noWrap/>
            <w:vAlign w:val="center"/>
            <w:hideMark/>
          </w:tcPr>
          <w:p w14:paraId="64203643"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тыс.руб.</w:t>
            </w:r>
          </w:p>
        </w:tc>
        <w:tc>
          <w:tcPr>
            <w:tcW w:w="1189" w:type="pct"/>
            <w:tcBorders>
              <w:top w:val="nil"/>
              <w:left w:val="nil"/>
              <w:bottom w:val="single" w:sz="4" w:space="0" w:color="auto"/>
              <w:right w:val="single" w:sz="4" w:space="0" w:color="auto"/>
            </w:tcBorders>
            <w:shd w:val="clear" w:color="auto" w:fill="auto"/>
            <w:noWrap/>
            <w:vAlign w:val="center"/>
            <w:hideMark/>
          </w:tcPr>
          <w:p w14:paraId="42CE94D6"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71 443,89</w:t>
            </w:r>
          </w:p>
        </w:tc>
      </w:tr>
      <w:tr w:rsidR="00312AC7" w:rsidRPr="000C631D" w14:paraId="7CD80532" w14:textId="77777777" w:rsidTr="009C7522">
        <w:trPr>
          <w:cantSplit/>
          <w:trHeight w:val="20"/>
        </w:trPr>
        <w:tc>
          <w:tcPr>
            <w:tcW w:w="534" w:type="pct"/>
            <w:tcBorders>
              <w:top w:val="nil"/>
              <w:left w:val="single" w:sz="4" w:space="0" w:color="auto"/>
              <w:bottom w:val="single" w:sz="4" w:space="0" w:color="auto"/>
              <w:right w:val="single" w:sz="4" w:space="0" w:color="auto"/>
            </w:tcBorders>
            <w:shd w:val="clear" w:color="000000" w:fill="FFFFFF"/>
            <w:noWrap/>
            <w:vAlign w:val="center"/>
            <w:hideMark/>
          </w:tcPr>
          <w:p w14:paraId="08E3B7C5" w14:textId="77777777" w:rsidR="00312AC7" w:rsidRPr="000C631D" w:rsidRDefault="00B27E50"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7</w:t>
            </w:r>
          </w:p>
        </w:tc>
        <w:tc>
          <w:tcPr>
            <w:tcW w:w="2290" w:type="pct"/>
            <w:tcBorders>
              <w:top w:val="nil"/>
              <w:left w:val="nil"/>
              <w:bottom w:val="single" w:sz="4" w:space="0" w:color="auto"/>
              <w:right w:val="single" w:sz="4" w:space="0" w:color="auto"/>
            </w:tcBorders>
            <w:shd w:val="clear" w:color="000000" w:fill="FFFFFF"/>
            <w:vAlign w:val="center"/>
            <w:hideMark/>
          </w:tcPr>
          <w:p w14:paraId="230DB8FD" w14:textId="77777777" w:rsidR="00312AC7" w:rsidRPr="000C631D" w:rsidRDefault="00312AC7" w:rsidP="00312AC7">
            <w:pPr>
              <w:spacing w:after="0" w:line="240" w:lineRule="auto"/>
              <w:rPr>
                <w:rFonts w:ascii="Myriad Pro" w:hAnsi="Myriad Pro" w:cs="Myriad Pro"/>
                <w:sz w:val="20"/>
                <w:szCs w:val="20"/>
              </w:rPr>
            </w:pPr>
            <w:r w:rsidRPr="000C631D">
              <w:rPr>
                <w:rFonts w:ascii="Myriad Pro" w:hAnsi="Myriad Pro" w:cs="Myriad Pro"/>
                <w:sz w:val="20"/>
                <w:szCs w:val="20"/>
              </w:rPr>
              <w:t xml:space="preserve">Услуги </w:t>
            </w:r>
            <w:r w:rsidR="00B27E50" w:rsidRPr="000C631D">
              <w:rPr>
                <w:rFonts w:ascii="Myriad Pro" w:hAnsi="Myriad Pro" w:cs="Myriad Pro"/>
                <w:sz w:val="20"/>
                <w:szCs w:val="20"/>
              </w:rPr>
              <w:t xml:space="preserve">ПАО </w:t>
            </w:r>
            <w:r w:rsidR="00BA3D04">
              <w:rPr>
                <w:rFonts w:ascii="Myriad Pro" w:hAnsi="Myriad Pro" w:cs="Myriad Pro"/>
                <w:sz w:val="20"/>
                <w:szCs w:val="20"/>
              </w:rPr>
              <w:t>«</w:t>
            </w:r>
            <w:r w:rsidRPr="000C631D">
              <w:rPr>
                <w:rFonts w:ascii="Myriad Pro" w:hAnsi="Myriad Pro" w:cs="Myriad Pro"/>
                <w:sz w:val="20"/>
                <w:szCs w:val="20"/>
              </w:rPr>
              <w:t xml:space="preserve">ФСК </w:t>
            </w:r>
            <w:r w:rsidR="00B27E50" w:rsidRPr="000C631D">
              <w:rPr>
                <w:rFonts w:ascii="Myriad Pro" w:hAnsi="Myriad Pro" w:cs="Myriad Pro"/>
                <w:sz w:val="20"/>
                <w:szCs w:val="20"/>
              </w:rPr>
              <w:t>ЕЭС</w:t>
            </w:r>
            <w:r w:rsidR="00BA3D04">
              <w:rPr>
                <w:rFonts w:ascii="Myriad Pro" w:hAnsi="Myriad Pro" w:cs="Myriad Pro"/>
                <w:sz w:val="20"/>
                <w:szCs w:val="20"/>
              </w:rPr>
              <w:t>»</w:t>
            </w:r>
            <w:r w:rsidR="00B27E50" w:rsidRPr="000C631D">
              <w:rPr>
                <w:rFonts w:ascii="Myriad Pro" w:hAnsi="Myriad Pro" w:cs="Myriad Pro"/>
                <w:sz w:val="20"/>
                <w:szCs w:val="20"/>
              </w:rPr>
              <w:t xml:space="preserve"> всего (стр. 3+стр.6</w:t>
            </w:r>
            <w:r w:rsidRPr="000C631D">
              <w:rPr>
                <w:rFonts w:ascii="Myriad Pro" w:hAnsi="Myriad Pro" w:cs="Myriad Pro"/>
                <w:sz w:val="20"/>
                <w:szCs w:val="20"/>
              </w:rPr>
              <w:t>)</w:t>
            </w:r>
          </w:p>
        </w:tc>
        <w:tc>
          <w:tcPr>
            <w:tcW w:w="987" w:type="pct"/>
            <w:tcBorders>
              <w:top w:val="nil"/>
              <w:left w:val="nil"/>
              <w:bottom w:val="single" w:sz="4" w:space="0" w:color="auto"/>
              <w:right w:val="single" w:sz="4" w:space="0" w:color="auto"/>
            </w:tcBorders>
            <w:shd w:val="clear" w:color="000000" w:fill="FFFFFF"/>
            <w:noWrap/>
            <w:vAlign w:val="center"/>
            <w:hideMark/>
          </w:tcPr>
          <w:p w14:paraId="607E9321"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тыс.руб.</w:t>
            </w:r>
          </w:p>
        </w:tc>
        <w:tc>
          <w:tcPr>
            <w:tcW w:w="1189" w:type="pct"/>
            <w:tcBorders>
              <w:top w:val="nil"/>
              <w:left w:val="nil"/>
              <w:bottom w:val="single" w:sz="4" w:space="0" w:color="auto"/>
              <w:right w:val="single" w:sz="4" w:space="0" w:color="auto"/>
            </w:tcBorders>
            <w:shd w:val="clear" w:color="auto" w:fill="auto"/>
            <w:noWrap/>
            <w:vAlign w:val="center"/>
            <w:hideMark/>
          </w:tcPr>
          <w:p w14:paraId="72DF554B" w14:textId="77777777" w:rsidR="00312AC7" w:rsidRPr="000C631D" w:rsidRDefault="00312AC7" w:rsidP="00312AC7">
            <w:pPr>
              <w:spacing w:after="0" w:line="240" w:lineRule="auto"/>
              <w:jc w:val="center"/>
              <w:rPr>
                <w:rFonts w:ascii="Myriad Pro" w:hAnsi="Myriad Pro" w:cs="Myriad Pro"/>
                <w:sz w:val="20"/>
                <w:szCs w:val="20"/>
              </w:rPr>
            </w:pPr>
            <w:r w:rsidRPr="000C631D">
              <w:rPr>
                <w:rFonts w:ascii="Myriad Pro" w:hAnsi="Myriad Pro" w:cs="Myriad Pro"/>
                <w:sz w:val="20"/>
                <w:szCs w:val="20"/>
              </w:rPr>
              <w:t xml:space="preserve">300 212,52   </w:t>
            </w:r>
          </w:p>
        </w:tc>
      </w:tr>
    </w:tbl>
    <w:p w14:paraId="064C3F30" w14:textId="77777777" w:rsidR="00B27E50" w:rsidRDefault="00B27E50" w:rsidP="009C752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Отклонения по фактическим расходам выявлены следующие:</w:t>
      </w:r>
    </w:p>
    <w:p w14:paraId="3620B6D5" w14:textId="77777777" w:rsidR="00B27E50" w:rsidRPr="0001632C" w:rsidRDefault="00B27E50" w:rsidP="00B9583E">
      <w:pPr>
        <w:pStyle w:val="a3"/>
        <w:numPr>
          <w:ilvl w:val="0"/>
          <w:numId w:val="47"/>
        </w:numPr>
        <w:autoSpaceDE w:val="0"/>
        <w:autoSpaceDN w:val="0"/>
        <w:adjustRightInd w:val="0"/>
        <w:spacing w:after="0" w:line="360" w:lineRule="auto"/>
        <w:ind w:left="0" w:firstLine="709"/>
        <w:jc w:val="both"/>
        <w:rPr>
          <w:rFonts w:ascii="Myriad Pro" w:hAnsi="Myriad Pro" w:cs="Myriad Pro"/>
          <w:sz w:val="26"/>
          <w:szCs w:val="26"/>
        </w:rPr>
      </w:pPr>
      <w:r w:rsidRPr="0001632C">
        <w:rPr>
          <w:rFonts w:ascii="Myriad Pro" w:hAnsi="Myriad Pro" w:cs="Myriad Pro"/>
          <w:sz w:val="26"/>
          <w:szCs w:val="26"/>
        </w:rPr>
        <w:t>снижение объема сальдо- перетока, от которого считается величина нормативных потерь;</w:t>
      </w:r>
    </w:p>
    <w:p w14:paraId="2012CB2B" w14:textId="77777777" w:rsidR="00B27E50" w:rsidRPr="0001632C" w:rsidRDefault="00B27E50" w:rsidP="00B9583E">
      <w:pPr>
        <w:pStyle w:val="a3"/>
        <w:numPr>
          <w:ilvl w:val="0"/>
          <w:numId w:val="47"/>
        </w:numPr>
        <w:autoSpaceDE w:val="0"/>
        <w:autoSpaceDN w:val="0"/>
        <w:adjustRightInd w:val="0"/>
        <w:spacing w:after="0" w:line="360" w:lineRule="auto"/>
        <w:ind w:left="0" w:firstLine="709"/>
        <w:jc w:val="both"/>
        <w:rPr>
          <w:rFonts w:ascii="Myriad Pro" w:hAnsi="Myriad Pro" w:cs="Myriad Pro"/>
          <w:sz w:val="26"/>
          <w:szCs w:val="26"/>
        </w:rPr>
      </w:pPr>
      <w:r w:rsidRPr="0001632C">
        <w:rPr>
          <w:rFonts w:ascii="Myriad Pro" w:hAnsi="Myriad Pro" w:cs="Myriad Pro"/>
          <w:sz w:val="26"/>
          <w:szCs w:val="26"/>
        </w:rPr>
        <w:t xml:space="preserve">увеличение объема мощности за счет потребителей </w:t>
      </w:r>
      <w:r w:rsidR="00BA3D04">
        <w:rPr>
          <w:rFonts w:ascii="Myriad Pro" w:hAnsi="Myriad Pro" w:cs="Myriad Pro"/>
          <w:sz w:val="26"/>
          <w:szCs w:val="26"/>
        </w:rPr>
        <w:t>«</w:t>
      </w:r>
      <w:r w:rsidRPr="0001632C">
        <w:rPr>
          <w:rFonts w:ascii="Myriad Pro" w:hAnsi="Myriad Pro" w:cs="Myriad Pro"/>
          <w:sz w:val="26"/>
          <w:szCs w:val="26"/>
        </w:rPr>
        <w:t>последней мили</w:t>
      </w:r>
      <w:r w:rsidR="00BA3D04">
        <w:rPr>
          <w:rFonts w:ascii="Myriad Pro" w:hAnsi="Myriad Pro" w:cs="Myriad Pro"/>
          <w:sz w:val="26"/>
          <w:szCs w:val="26"/>
        </w:rPr>
        <w:t>»</w:t>
      </w:r>
      <w:r w:rsidRPr="0001632C">
        <w:rPr>
          <w:rFonts w:ascii="Myriad Pro" w:hAnsi="Myriad Pro" w:cs="Myriad Pro"/>
          <w:sz w:val="26"/>
          <w:szCs w:val="26"/>
        </w:rPr>
        <w:t>;</w:t>
      </w:r>
    </w:p>
    <w:p w14:paraId="0C08F688" w14:textId="77777777" w:rsidR="00B27E50" w:rsidRPr="0001632C" w:rsidRDefault="00B27E50" w:rsidP="00B9583E">
      <w:pPr>
        <w:pStyle w:val="a3"/>
        <w:numPr>
          <w:ilvl w:val="0"/>
          <w:numId w:val="47"/>
        </w:numPr>
        <w:autoSpaceDE w:val="0"/>
        <w:autoSpaceDN w:val="0"/>
        <w:adjustRightInd w:val="0"/>
        <w:spacing w:after="0" w:line="360" w:lineRule="auto"/>
        <w:ind w:left="0" w:firstLine="709"/>
        <w:jc w:val="both"/>
        <w:rPr>
          <w:rFonts w:ascii="Myriad Pro" w:hAnsi="Myriad Pro" w:cs="Myriad Pro"/>
          <w:sz w:val="26"/>
          <w:szCs w:val="26"/>
        </w:rPr>
      </w:pPr>
      <w:r w:rsidRPr="0001632C">
        <w:rPr>
          <w:rFonts w:ascii="Myriad Pro" w:hAnsi="Myriad Pro" w:cs="Myriad Pro"/>
          <w:sz w:val="26"/>
          <w:szCs w:val="26"/>
        </w:rPr>
        <w:t xml:space="preserve">увеличение ставки по оплате потерь электрической энергии, </w:t>
      </w:r>
      <w:r w:rsidR="00125A9A" w:rsidRPr="0001632C">
        <w:rPr>
          <w:rFonts w:ascii="Myriad Pro" w:hAnsi="Myriad Pro" w:cs="Myriad Pro"/>
          <w:sz w:val="26"/>
          <w:szCs w:val="26"/>
        </w:rPr>
        <w:t>сформированн</w:t>
      </w:r>
      <w:r w:rsidR="00125A9A">
        <w:rPr>
          <w:rFonts w:ascii="Myriad Pro" w:hAnsi="Myriad Pro" w:cs="Myriad Pro"/>
          <w:sz w:val="26"/>
          <w:szCs w:val="26"/>
        </w:rPr>
        <w:t>ой</w:t>
      </w:r>
      <w:r w:rsidR="00125A9A" w:rsidRPr="0001632C">
        <w:rPr>
          <w:rFonts w:ascii="Myriad Pro" w:hAnsi="Myriad Pro" w:cs="Myriad Pro"/>
          <w:sz w:val="26"/>
          <w:szCs w:val="26"/>
        </w:rPr>
        <w:t xml:space="preserve"> </w:t>
      </w:r>
      <w:r w:rsidRPr="0001632C">
        <w:rPr>
          <w:rFonts w:ascii="Myriad Pro" w:hAnsi="Myriad Pro" w:cs="Myriad Pro"/>
          <w:sz w:val="26"/>
          <w:szCs w:val="26"/>
        </w:rPr>
        <w:t>фактически по результатам торгов на оптовом рынке электрической энергии и мощности.</w:t>
      </w:r>
    </w:p>
    <w:p w14:paraId="4EE684F0" w14:textId="77777777" w:rsidR="004366DB" w:rsidRDefault="00416274" w:rsidP="009C7522">
      <w:pPr>
        <w:pStyle w:val="ConsPlusNormal"/>
        <w:spacing w:line="360" w:lineRule="auto"/>
        <w:ind w:firstLine="567"/>
        <w:jc w:val="both"/>
      </w:pPr>
      <w:r>
        <w:t xml:space="preserve">Согласно пункту 37 Основ ценообразования </w:t>
      </w:r>
      <w:r w:rsidR="000C631D">
        <w:t xml:space="preserve">№ 1178 </w:t>
      </w:r>
      <w:r>
        <w:t>в течение долгосрочного периода регулирования регулирующие органы ежегодно в соответствии с методическими указаниями осуществляют корректировку необходимой валовой выручки и (или) цен (тарифов), установленных на долгосрочный период регулирования, с учетом в том числе отклонения уровня расходов по оплате услуг, оказываемых организациями, осуществляющими регулируемую деятельность, от установленного уровня.</w:t>
      </w:r>
    </w:p>
    <w:p w14:paraId="7C86DA9A" w14:textId="77777777" w:rsidR="00275F57" w:rsidRDefault="00DC4643" w:rsidP="009C7522">
      <w:pPr>
        <w:pStyle w:val="ConsPlusNormal"/>
        <w:spacing w:line="360" w:lineRule="auto"/>
        <w:ind w:firstLine="567"/>
        <w:jc w:val="both"/>
        <w:rPr>
          <w:color w:val="000000"/>
        </w:rPr>
      </w:pPr>
      <w:r>
        <w:t>Отклонение</w:t>
      </w:r>
      <w:r w:rsidR="004366DB">
        <w:t xml:space="preserve"> оплачиваемой мощности за оказанные услуги по передаче электрической энергии по сетям ЕНЭС</w:t>
      </w:r>
      <w:r w:rsidR="00275F57">
        <w:t xml:space="preserve"> от учтенной в Сводном прогнозном балансе на 2019 год </w:t>
      </w:r>
      <w:r w:rsidR="00275F57" w:rsidRPr="009D062D">
        <w:t xml:space="preserve">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275F57">
        <w:t>Службы</w:t>
      </w:r>
      <w:r w:rsidR="00275F57" w:rsidRPr="009D062D">
        <w:t xml:space="preserve"> и выдано предписание о пересмотре</w:t>
      </w:r>
      <w:r w:rsidR="00275F57">
        <w:t xml:space="preserve"> размера корректировки НВВ по итогам 201</w:t>
      </w:r>
      <w:r>
        <w:t>9</w:t>
      </w:r>
      <w:r w:rsidR="00275F57">
        <w:t xml:space="preserve"> года</w:t>
      </w:r>
      <w:r>
        <w:t xml:space="preserve">. В целях обоснования расходов по оплате услуг ПАО </w:t>
      </w:r>
      <w:r w:rsidR="00BA3D04">
        <w:t>«</w:t>
      </w:r>
      <w:r>
        <w:t>ФСК ЕЭС</w:t>
      </w:r>
      <w:r w:rsidR="00BA3D04">
        <w:t>»</w:t>
      </w:r>
      <w:r w:rsidR="00275F57">
        <w:t xml:space="preserve"> </w:t>
      </w:r>
      <w:r w:rsidR="00275F57" w:rsidRPr="00111E2E">
        <w:rPr>
          <w:color w:val="000000"/>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w:t>
      </w:r>
      <w:r w:rsidR="00275F57">
        <w:rPr>
          <w:color w:val="000000"/>
        </w:rPr>
        <w:t xml:space="preserve">увеличение оплачиваемой мощности за оказанные услуги </w:t>
      </w:r>
      <w:r>
        <w:rPr>
          <w:color w:val="000000"/>
        </w:rPr>
        <w:t>по передаче электрической энергии по сетям ЕНЭС</w:t>
      </w:r>
      <w:r w:rsidR="00275F57" w:rsidRPr="00111E2E">
        <w:rPr>
          <w:color w:val="000000"/>
        </w:rPr>
        <w:t>, такие как</w:t>
      </w:r>
      <w:r w:rsidR="00275F57">
        <w:rPr>
          <w:color w:val="000000"/>
        </w:rPr>
        <w:t>:</w:t>
      </w:r>
    </w:p>
    <w:p w14:paraId="5C7D49F8" w14:textId="77777777" w:rsidR="00275F57" w:rsidRDefault="00275F57" w:rsidP="00B9583E">
      <w:pPr>
        <w:pStyle w:val="ConsPlusNormal"/>
        <w:numPr>
          <w:ilvl w:val="0"/>
          <w:numId w:val="47"/>
        </w:numPr>
        <w:spacing w:line="360" w:lineRule="auto"/>
        <w:ind w:left="0" w:firstLine="709"/>
        <w:jc w:val="both"/>
      </w:pPr>
      <w:r>
        <w:t>соглашения</w:t>
      </w:r>
      <w:r w:rsidR="00DC4643">
        <w:t>,</w:t>
      </w:r>
      <w:r>
        <w:t xml:space="preserve"> подписанные с потребителями </w:t>
      </w:r>
      <w:r w:rsidR="00DC4643">
        <w:t>в соответствия с положения части 6 статьи 8 Федерального закона от 26.03.2003 № 35-ФЗ;</w:t>
      </w:r>
    </w:p>
    <w:p w14:paraId="4D8B8B08" w14:textId="0E0ABC1C" w:rsidR="00DC4643" w:rsidRDefault="00DC4643" w:rsidP="00B9583E">
      <w:pPr>
        <w:pStyle w:val="ConsPlusNormal"/>
        <w:numPr>
          <w:ilvl w:val="0"/>
          <w:numId w:val="47"/>
        </w:numPr>
        <w:spacing w:line="360" w:lineRule="auto"/>
        <w:ind w:left="0" w:firstLine="709"/>
        <w:jc w:val="both"/>
      </w:pPr>
      <w:r>
        <w:t xml:space="preserve">договор аренды электросетевого имущества у ПАО </w:t>
      </w:r>
      <w:r w:rsidR="00BA3D04">
        <w:t>«</w:t>
      </w:r>
      <w:r>
        <w:t>ФСК ЕЭС</w:t>
      </w:r>
      <w:r w:rsidR="00BA3D04">
        <w:t>»</w:t>
      </w:r>
      <w:r>
        <w:t xml:space="preserve"> с указанием соответствия арендуемого имущества энергопринимающим устройствам потребителей, с которыми заключены соглашения о сохранении договорной схемы оплаты услуг по передаче электрической энергии;</w:t>
      </w:r>
    </w:p>
    <w:p w14:paraId="4CDF2AE7" w14:textId="2B17BAA3" w:rsidR="00344322" w:rsidRDefault="00344322" w:rsidP="00B9583E">
      <w:pPr>
        <w:pStyle w:val="ConsPlusNormal"/>
        <w:numPr>
          <w:ilvl w:val="0"/>
          <w:numId w:val="47"/>
        </w:numPr>
        <w:spacing w:line="360" w:lineRule="auto"/>
        <w:ind w:left="0" w:firstLine="709"/>
        <w:jc w:val="both"/>
      </w:pPr>
      <w:r>
        <w:t>договоры с гарантирующими поставщиками</w:t>
      </w:r>
      <w:r w:rsidR="00FF0C40">
        <w:t xml:space="preserve"> (независимыми сбытовыми компаниями) </w:t>
      </w:r>
      <w:r w:rsidR="00EB52D9">
        <w:t>в отношении точек поставки потребителей, с которыми заключены соглашения в соответствия с положения части 6 статьи 8 Федерального закона от 26.03.2003 № 35-ФЗ</w:t>
      </w:r>
      <w:r w:rsidR="00D6083B">
        <w:t>, с отражением существенных условий договоров, предусмотренных пунктом 41 Основных положений функционирования розничных рынков, утвержденных постановлением Правительства Российской Федерации от 04.05.2012 № 442.</w:t>
      </w:r>
      <w:r w:rsidR="00EB52D9">
        <w:t xml:space="preserve"> </w:t>
      </w:r>
    </w:p>
    <w:p w14:paraId="21801878" w14:textId="00680B20" w:rsidR="000C631D" w:rsidRDefault="000C631D" w:rsidP="000C631D">
      <w:pPr>
        <w:pStyle w:val="ConsPlusNormal"/>
        <w:spacing w:line="360" w:lineRule="auto"/>
        <w:ind w:left="709"/>
        <w:jc w:val="both"/>
      </w:pPr>
    </w:p>
    <w:p w14:paraId="4A376605" w14:textId="77777777" w:rsidR="00A67C8B" w:rsidRDefault="00225E45" w:rsidP="00225E45">
      <w:pPr>
        <w:pStyle w:val="30"/>
        <w:tabs>
          <w:tab w:val="left" w:pos="567"/>
        </w:tabs>
        <w:spacing w:line="360" w:lineRule="auto"/>
        <w:ind w:left="420"/>
        <w:jc w:val="both"/>
        <w:rPr>
          <w:rFonts w:ascii="Myriad Pro" w:hAnsi="Myriad Pro"/>
          <w:b/>
          <w:color w:val="4F6228" w:themeColor="accent3" w:themeShade="80"/>
          <w:sz w:val="28"/>
          <w:szCs w:val="28"/>
        </w:rPr>
      </w:pPr>
      <w:bookmarkStart w:id="54" w:name="_Toc41169668"/>
      <w:r>
        <w:rPr>
          <w:rFonts w:ascii="Myriad Pro" w:hAnsi="Myriad Pro"/>
          <w:b/>
          <w:color w:val="4F6228" w:themeColor="accent3" w:themeShade="80"/>
          <w:sz w:val="28"/>
          <w:szCs w:val="28"/>
        </w:rPr>
        <w:t>Налог на прибыль</w:t>
      </w:r>
      <w:r w:rsidR="00BA7013">
        <w:rPr>
          <w:rFonts w:ascii="Myriad Pro" w:hAnsi="Myriad Pro"/>
          <w:b/>
          <w:color w:val="4F6228" w:themeColor="accent3" w:themeShade="80"/>
          <w:sz w:val="28"/>
          <w:szCs w:val="28"/>
        </w:rPr>
        <w:t>.</w:t>
      </w:r>
      <w:bookmarkEnd w:id="54"/>
    </w:p>
    <w:p w14:paraId="4A51B105" w14:textId="77777777" w:rsidR="00225E45" w:rsidRPr="00A67C8B" w:rsidRDefault="00225E45" w:rsidP="00225E45">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Согласно пункту 20 Основ ценообразования № 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sidRPr="00A67C8B">
        <w:rPr>
          <w:rFonts w:ascii="Myriad Pro" w:hAnsi="Myriad Pro"/>
          <w:sz w:val="26"/>
          <w:szCs w:val="26"/>
        </w:rPr>
        <w:t xml:space="preserve">последний истекший период. </w:t>
      </w:r>
    </w:p>
    <w:p w14:paraId="3B00F98A" w14:textId="77777777" w:rsidR="00225E45" w:rsidRDefault="00225E45" w:rsidP="00225E45">
      <w:pPr>
        <w:autoSpaceDE w:val="0"/>
        <w:autoSpaceDN w:val="0"/>
        <w:adjustRightInd w:val="0"/>
        <w:spacing w:after="0" w:line="360" w:lineRule="auto"/>
        <w:ind w:firstLine="709"/>
        <w:jc w:val="both"/>
        <w:rPr>
          <w:rFonts w:ascii="Myriad Pro" w:hAnsi="Myriad Pro"/>
          <w:sz w:val="26"/>
          <w:szCs w:val="26"/>
        </w:rPr>
      </w:pPr>
      <w:r w:rsidRPr="00A67C8B">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tbl>
      <w:tblPr>
        <w:tblW w:w="5000" w:type="pct"/>
        <w:tblLayout w:type="fixed"/>
        <w:tblLook w:val="04A0" w:firstRow="1" w:lastRow="0" w:firstColumn="1" w:lastColumn="0" w:noHBand="0" w:noVBand="1"/>
      </w:tblPr>
      <w:tblGrid>
        <w:gridCol w:w="2830"/>
        <w:gridCol w:w="1560"/>
        <w:gridCol w:w="1559"/>
        <w:gridCol w:w="1418"/>
        <w:gridCol w:w="992"/>
        <w:gridCol w:w="985"/>
      </w:tblGrid>
      <w:tr w:rsidR="00B30789" w:rsidRPr="008C068E" w14:paraId="05E593B4" w14:textId="77777777" w:rsidTr="008720FD">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71EC1D"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BEB3A"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BEFFA"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0C631D">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236D8"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EBB08"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0C631D">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A1573"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B30789" w:rsidRPr="008C068E" w14:paraId="339A2447" w14:textId="77777777" w:rsidTr="008720FD">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01956" w14:textId="77777777" w:rsidR="00B30789" w:rsidRPr="008C068E" w:rsidRDefault="00B30789" w:rsidP="000C631D">
            <w:pPr>
              <w:spacing w:after="0" w:line="240" w:lineRule="auto"/>
              <w:contextualSpacing/>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B8D3E2"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53E32"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FEDBD"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042E0"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275B3" w14:textId="77777777" w:rsidR="00B30789" w:rsidRPr="008C068E" w:rsidRDefault="00B30789" w:rsidP="000C631D">
            <w:pPr>
              <w:spacing w:after="0" w:line="240" w:lineRule="auto"/>
              <w:contextualSpacing/>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B30789" w:rsidRPr="008C068E" w14:paraId="1EECBC34" w14:textId="77777777" w:rsidTr="008720FD">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B6E7FE0" w14:textId="77777777" w:rsidR="00B30789" w:rsidRPr="006439BF" w:rsidRDefault="00B30789" w:rsidP="000C631D">
            <w:pPr>
              <w:spacing w:after="0" w:line="240" w:lineRule="auto"/>
              <w:contextualSpacing/>
              <w:rPr>
                <w:rFonts w:ascii="Myriad Pro" w:eastAsia="Times New Roman" w:hAnsi="Myriad Pro" w:cs="Calibri"/>
                <w:sz w:val="20"/>
                <w:szCs w:val="20"/>
                <w:lang w:eastAsia="ru-RU"/>
              </w:rPr>
            </w:pPr>
            <w:r>
              <w:rPr>
                <w:rFonts w:ascii="Myriad Pro" w:eastAsia="Times New Roman" w:hAnsi="Myriad Pro" w:cs="Calibri"/>
                <w:sz w:val="20"/>
                <w:szCs w:val="20"/>
                <w:lang w:eastAsia="ru-RU"/>
              </w:rPr>
              <w:t>Налог на прибыль</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192C842D" w14:textId="77777777" w:rsidR="00B30789" w:rsidRPr="006439BF" w:rsidRDefault="00B30789" w:rsidP="000C631D">
            <w:pPr>
              <w:spacing w:after="0" w:line="240" w:lineRule="auto"/>
              <w:contextualSpacing/>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63 630,51</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5BD776FB" w14:textId="77777777" w:rsidR="00B30789" w:rsidRPr="006439BF" w:rsidRDefault="00B30789" w:rsidP="000C631D">
            <w:pPr>
              <w:spacing w:after="0" w:line="240" w:lineRule="auto"/>
              <w:contextualSpacing/>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373 900,00</w:t>
            </w:r>
          </w:p>
        </w:tc>
        <w:tc>
          <w:tcPr>
            <w:tcW w:w="759" w:type="pct"/>
            <w:tcBorders>
              <w:top w:val="single" w:sz="4" w:space="0" w:color="FFFFFF" w:themeColor="background1"/>
              <w:left w:val="nil"/>
              <w:bottom w:val="single" w:sz="4" w:space="0" w:color="auto"/>
              <w:right w:val="single" w:sz="4" w:space="0" w:color="auto"/>
            </w:tcBorders>
            <w:shd w:val="clear" w:color="auto" w:fill="auto"/>
            <w:vAlign w:val="bottom"/>
          </w:tcPr>
          <w:p w14:paraId="73FC63B5" w14:textId="77777777" w:rsidR="00B30789" w:rsidRPr="006439BF" w:rsidRDefault="00B30789" w:rsidP="000C631D">
            <w:pPr>
              <w:spacing w:after="0" w:line="240" w:lineRule="auto"/>
              <w:contextualSpacing/>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62 255,38</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489FF81" w14:textId="77777777" w:rsidR="00B30789" w:rsidRPr="006439BF" w:rsidRDefault="00B30789" w:rsidP="000C631D">
            <w:pPr>
              <w:spacing w:after="0" w:line="240" w:lineRule="auto"/>
              <w:contextualSpacing/>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-83,3</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2D1BCF4E" w14:textId="77777777" w:rsidR="00B30789" w:rsidRPr="006439BF" w:rsidRDefault="00B30789" w:rsidP="000C631D">
            <w:pPr>
              <w:spacing w:after="0" w:line="240" w:lineRule="auto"/>
              <w:contextualSpacing/>
              <w:rPr>
                <w:rFonts w:ascii="Myriad Pro" w:eastAsia="Times New Roman" w:hAnsi="Myriad Pro" w:cs="Calibri"/>
                <w:sz w:val="20"/>
                <w:szCs w:val="20"/>
                <w:lang w:eastAsia="ru-RU"/>
              </w:rPr>
            </w:pPr>
            <w:r>
              <w:rPr>
                <w:rFonts w:ascii="Myriad Pro" w:eastAsia="Times New Roman" w:hAnsi="Myriad Pro" w:cs="Calibri"/>
                <w:sz w:val="20"/>
                <w:szCs w:val="20"/>
                <w:lang w:eastAsia="ru-RU"/>
              </w:rPr>
              <w:t>-2,2</w:t>
            </w:r>
          </w:p>
        </w:tc>
      </w:tr>
    </w:tbl>
    <w:p w14:paraId="7AFCDAB3" w14:textId="77777777" w:rsidR="00BA7013" w:rsidRDefault="00BA7013" w:rsidP="00B85908">
      <w:pPr>
        <w:spacing w:after="0" w:line="360" w:lineRule="auto"/>
        <w:contextualSpacing/>
        <w:jc w:val="both"/>
        <w:rPr>
          <w:rFonts w:ascii="Myriad Pro" w:hAnsi="Myriad Pro"/>
          <w:b/>
          <w:bCs/>
          <w:sz w:val="26"/>
          <w:szCs w:val="26"/>
        </w:rPr>
      </w:pPr>
    </w:p>
    <w:p w14:paraId="515EEDA0" w14:textId="77777777" w:rsidR="00B85908" w:rsidRPr="00F02F53" w:rsidRDefault="00B85908" w:rsidP="00B85908">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41CF02D8" w14:textId="77777777" w:rsidR="00B85908" w:rsidRDefault="00885009" w:rsidP="007674D6">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BA3D04">
        <w:rPr>
          <w:rFonts w:ascii="Myriad Pro" w:hAnsi="Myriad Pro" w:cs="Myriad Pro"/>
          <w:sz w:val="26"/>
          <w:szCs w:val="26"/>
        </w:rPr>
        <w:t>«</w:t>
      </w:r>
      <w:r w:rsidRPr="009B1234">
        <w:rPr>
          <w:rFonts w:ascii="Myriad Pro" w:hAnsi="Myriad Pro" w:cs="Myriad Pro"/>
          <w:sz w:val="26"/>
          <w:szCs w:val="26"/>
        </w:rPr>
        <w:t>МРСК Юга</w:t>
      </w:r>
      <w:r w:rsidR="00BA3D04">
        <w:rPr>
          <w:rFonts w:ascii="Myriad Pro" w:hAnsi="Myriad Pro" w:cs="Myriad Pro"/>
          <w:sz w:val="26"/>
          <w:szCs w:val="26"/>
        </w:rPr>
        <w:t>»</w:t>
      </w:r>
      <w:r w:rsidRPr="009B1234">
        <w:rPr>
          <w:rFonts w:ascii="Myriad Pro" w:hAnsi="Myriad Pro" w:cs="Myriad Pro"/>
          <w:sz w:val="26"/>
          <w:szCs w:val="26"/>
        </w:rPr>
        <w:t>-</w:t>
      </w:r>
      <w:r w:rsidR="00BA3D04">
        <w:rPr>
          <w:rFonts w:ascii="Myriad Pro" w:hAnsi="Myriad Pro" w:cs="Myriad Pro"/>
          <w:sz w:val="26"/>
          <w:szCs w:val="26"/>
        </w:rPr>
        <w:t>»</w:t>
      </w:r>
      <w:r w:rsidRPr="009B1234">
        <w:rPr>
          <w:rFonts w:ascii="Myriad Pro" w:hAnsi="Myriad Pro" w:cs="Myriad Pro"/>
          <w:sz w:val="26"/>
          <w:szCs w:val="26"/>
        </w:rPr>
        <w:t>Астраханьэнерго</w:t>
      </w:r>
      <w:r w:rsidR="00BA3D04">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о предложение</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по включению необходим</w:t>
      </w:r>
      <w:r w:rsidR="00225E45">
        <w:rPr>
          <w:rFonts w:ascii="Myriad Pro" w:hAnsi="Myriad Pro"/>
          <w:sz w:val="26"/>
          <w:szCs w:val="26"/>
        </w:rPr>
        <w:t>ую</w:t>
      </w:r>
      <w:r>
        <w:rPr>
          <w:rFonts w:ascii="Myriad Pro" w:hAnsi="Myriad Pro"/>
          <w:sz w:val="26"/>
          <w:szCs w:val="26"/>
        </w:rPr>
        <w:t xml:space="preserve"> валов</w:t>
      </w:r>
      <w:r w:rsidR="00225E45">
        <w:rPr>
          <w:rFonts w:ascii="Myriad Pro" w:hAnsi="Myriad Pro"/>
          <w:sz w:val="26"/>
          <w:szCs w:val="26"/>
        </w:rPr>
        <w:t>ую</w:t>
      </w:r>
      <w:r>
        <w:rPr>
          <w:rFonts w:ascii="Myriad Pro" w:hAnsi="Myriad Pro"/>
          <w:sz w:val="26"/>
          <w:szCs w:val="26"/>
        </w:rPr>
        <w:t xml:space="preserve"> выручк</w:t>
      </w:r>
      <w:r w:rsidR="00225E45">
        <w:rPr>
          <w:rFonts w:ascii="Myriad Pro" w:hAnsi="Myriad Pro"/>
          <w:sz w:val="26"/>
          <w:szCs w:val="26"/>
        </w:rPr>
        <w:t>у</w:t>
      </w:r>
      <w:r>
        <w:rPr>
          <w:rFonts w:ascii="Myriad Pro" w:hAnsi="Myriad Pro"/>
          <w:sz w:val="26"/>
          <w:szCs w:val="26"/>
        </w:rPr>
        <w:t xml:space="preserve"> </w:t>
      </w:r>
      <w:r w:rsidR="00225E45">
        <w:rPr>
          <w:rFonts w:ascii="Myriad Pro" w:hAnsi="Myriad Pro"/>
          <w:sz w:val="26"/>
          <w:szCs w:val="26"/>
        </w:rPr>
        <w:t xml:space="preserve">расходов на оплату </w:t>
      </w:r>
      <w:r>
        <w:rPr>
          <w:rFonts w:ascii="Myriad Pro" w:hAnsi="Myriad Pro"/>
          <w:sz w:val="26"/>
          <w:szCs w:val="26"/>
        </w:rPr>
        <w:t xml:space="preserve">налога на прибыль в размере 373 900 тыс. рублей. </w:t>
      </w:r>
      <w:r w:rsidR="00722440">
        <w:rPr>
          <w:rFonts w:ascii="Myriad Pro" w:hAnsi="Myriad Pro"/>
          <w:sz w:val="26"/>
          <w:szCs w:val="26"/>
        </w:rPr>
        <w:t>В обоснование представленных расходов в папке 8 к заявлению представле</w:t>
      </w:r>
      <w:r w:rsidR="00953357">
        <w:rPr>
          <w:rFonts w:ascii="Myriad Pro" w:hAnsi="Myriad Pro"/>
          <w:sz w:val="26"/>
          <w:szCs w:val="26"/>
        </w:rPr>
        <w:t>н</w:t>
      </w:r>
      <w:r w:rsidR="003E2CC4">
        <w:rPr>
          <w:rFonts w:ascii="Myriad Pro" w:hAnsi="Myriad Pro"/>
          <w:sz w:val="26"/>
          <w:szCs w:val="26"/>
        </w:rPr>
        <w:t>ы</w:t>
      </w:r>
      <w:r w:rsidR="00A24CB1">
        <w:rPr>
          <w:rFonts w:ascii="Myriad Pro" w:hAnsi="Myriad Pro"/>
          <w:sz w:val="26"/>
          <w:szCs w:val="26"/>
        </w:rPr>
        <w:t>.</w:t>
      </w:r>
    </w:p>
    <w:p w14:paraId="3DACEBA4" w14:textId="77777777" w:rsidR="003E2CC4" w:rsidRPr="00225CEC" w:rsidRDefault="003E2CC4" w:rsidP="00B9583E">
      <w:pPr>
        <w:pStyle w:val="a3"/>
        <w:numPr>
          <w:ilvl w:val="0"/>
          <w:numId w:val="16"/>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Бухгалтерская и статистическая отчетность ПАО </w:t>
      </w:r>
      <w:r w:rsidR="00BA3D04">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2DD8BDE2" w14:textId="77777777" w:rsidR="003E2CC4" w:rsidRPr="00225CEC" w:rsidRDefault="003E2CC4" w:rsidP="00B9583E">
      <w:pPr>
        <w:pStyle w:val="a3"/>
        <w:numPr>
          <w:ilvl w:val="0"/>
          <w:numId w:val="16"/>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Аудиторское заключение ООО </w:t>
      </w:r>
      <w:r w:rsidR="00BA3D04">
        <w:rPr>
          <w:rFonts w:ascii="Myriad Pro" w:hAnsi="Myriad Pro"/>
          <w:color w:val="000000" w:themeColor="text1"/>
          <w:sz w:val="26"/>
          <w:szCs w:val="26"/>
        </w:rPr>
        <w:t>«</w:t>
      </w:r>
      <w:r w:rsidRPr="00225CEC">
        <w:rPr>
          <w:rFonts w:ascii="Myriad Pro" w:hAnsi="Myriad Pro"/>
          <w:color w:val="000000" w:themeColor="text1"/>
          <w:sz w:val="26"/>
          <w:szCs w:val="26"/>
        </w:rPr>
        <w:t>РСМ РУСЬ</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по бухгалтерской отчетности ПАО </w:t>
      </w:r>
      <w:r w:rsidR="00BA3D04">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6EF94FA1" w14:textId="77777777" w:rsidR="003E2CC4" w:rsidRPr="00225CEC" w:rsidRDefault="003E2CC4" w:rsidP="00B9583E">
      <w:pPr>
        <w:pStyle w:val="a3"/>
        <w:numPr>
          <w:ilvl w:val="0"/>
          <w:numId w:val="16"/>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Налоговая декларация ПАО </w:t>
      </w:r>
      <w:r w:rsidR="00BA3D04">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по налогу на прибыль организаций за 2017 год</w:t>
      </w:r>
      <w:r>
        <w:rPr>
          <w:rFonts w:ascii="Myriad Pro" w:hAnsi="Myriad Pro"/>
          <w:color w:val="000000" w:themeColor="text1"/>
          <w:sz w:val="26"/>
          <w:szCs w:val="26"/>
        </w:rPr>
        <w:t xml:space="preserve"> </w:t>
      </w:r>
      <w:r>
        <w:rPr>
          <w:rFonts w:ascii="Myriad Pro" w:hAnsi="Myriad Pro"/>
          <w:sz w:val="26"/>
          <w:szCs w:val="26"/>
        </w:rPr>
        <w:t>с квитанцией о подтверждении по приему данной декларации в электронном виде</w:t>
      </w:r>
      <w:r w:rsidRPr="00225CEC">
        <w:rPr>
          <w:rFonts w:ascii="Myriad Pro" w:hAnsi="Myriad Pro"/>
          <w:color w:val="000000" w:themeColor="text1"/>
          <w:sz w:val="26"/>
          <w:szCs w:val="26"/>
        </w:rPr>
        <w:t>;</w:t>
      </w:r>
    </w:p>
    <w:p w14:paraId="6D70CD18" w14:textId="77777777" w:rsidR="003E2CC4" w:rsidRPr="00225CEC" w:rsidRDefault="003E2CC4" w:rsidP="00B9583E">
      <w:pPr>
        <w:pStyle w:val="a3"/>
        <w:numPr>
          <w:ilvl w:val="0"/>
          <w:numId w:val="16"/>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Управленческий отчет о прибылях и убытках по ПАО </w:t>
      </w:r>
      <w:r w:rsidR="00BA3D04">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1B790A6E" w14:textId="77777777" w:rsidR="003E2CC4" w:rsidRPr="00225CEC" w:rsidRDefault="003E2CC4" w:rsidP="00B9583E">
      <w:pPr>
        <w:pStyle w:val="a3"/>
        <w:numPr>
          <w:ilvl w:val="0"/>
          <w:numId w:val="16"/>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Отчет о прибылях и убытках ПАО </w:t>
      </w:r>
      <w:r w:rsidR="00BA3D04">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для предоставления в органы регулирования за 2017 год с пояснительной запиской;</w:t>
      </w:r>
    </w:p>
    <w:p w14:paraId="0D91E96B" w14:textId="77777777" w:rsidR="003E2CC4" w:rsidRPr="00225CEC" w:rsidRDefault="003E2CC4" w:rsidP="00B9583E">
      <w:pPr>
        <w:pStyle w:val="a3"/>
        <w:numPr>
          <w:ilvl w:val="0"/>
          <w:numId w:val="16"/>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1.3. </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BA3D04">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ПАО </w:t>
      </w:r>
      <w:r w:rsidR="00BA3D04">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31B45DFA" w14:textId="77777777" w:rsidR="003E2CC4" w:rsidRPr="00225CEC" w:rsidRDefault="003E2CC4" w:rsidP="00B9583E">
      <w:pPr>
        <w:pStyle w:val="a3"/>
        <w:numPr>
          <w:ilvl w:val="0"/>
          <w:numId w:val="16"/>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1.6. </w:t>
      </w:r>
      <w:r w:rsidR="00BA3D04">
        <w:rPr>
          <w:rFonts w:ascii="Myriad Pro" w:hAnsi="Myriad Pro"/>
          <w:color w:val="000000" w:themeColor="text1"/>
          <w:sz w:val="26"/>
          <w:szCs w:val="26"/>
        </w:rPr>
        <w:t>«</w:t>
      </w:r>
      <w:r w:rsidRPr="00225CEC">
        <w:rPr>
          <w:rFonts w:ascii="Myriad Pro" w:hAnsi="Myriad Pro"/>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ПАО </w:t>
      </w:r>
      <w:r w:rsidR="00BA3D04">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225CEC">
        <w:rPr>
          <w:rFonts w:ascii="Myriad Pro" w:hAnsi="Myriad Pro"/>
          <w:color w:val="000000" w:themeColor="text1"/>
          <w:sz w:val="26"/>
          <w:szCs w:val="26"/>
        </w:rPr>
        <w:t xml:space="preserve"> за 2017 год.</w:t>
      </w:r>
    </w:p>
    <w:p w14:paraId="6F860AD2" w14:textId="77777777" w:rsidR="00DD196C" w:rsidRDefault="00DD196C" w:rsidP="00DD196C">
      <w:pPr>
        <w:spacing w:after="0" w:line="360" w:lineRule="auto"/>
        <w:contextualSpacing/>
        <w:jc w:val="both"/>
        <w:rPr>
          <w:rFonts w:ascii="Myriad Pro" w:hAnsi="Myriad Pro"/>
          <w:b/>
          <w:bCs/>
          <w:sz w:val="26"/>
          <w:szCs w:val="26"/>
        </w:rPr>
      </w:pPr>
    </w:p>
    <w:p w14:paraId="045A13AD" w14:textId="77777777" w:rsidR="00DD196C" w:rsidRPr="00F02F53" w:rsidRDefault="00DD196C" w:rsidP="00DD196C">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0EB19138" w14:textId="77777777" w:rsidR="007674D6" w:rsidRPr="00EA69FD" w:rsidRDefault="00B6235A" w:rsidP="007674D6">
      <w:pPr>
        <w:spacing w:after="0" w:line="360" w:lineRule="auto"/>
        <w:ind w:firstLine="709"/>
        <w:jc w:val="both"/>
        <w:rPr>
          <w:rFonts w:ascii="Myriad Pro" w:hAnsi="Myriad Pro"/>
          <w:sz w:val="26"/>
          <w:szCs w:val="26"/>
        </w:rPr>
      </w:pPr>
      <w:r>
        <w:rPr>
          <w:rFonts w:ascii="Myriad Pro" w:hAnsi="Myriad Pro"/>
          <w:sz w:val="26"/>
          <w:szCs w:val="26"/>
        </w:rPr>
        <w:t>Служб</w:t>
      </w:r>
      <w:r w:rsidR="00073852">
        <w:rPr>
          <w:rFonts w:ascii="Myriad Pro" w:hAnsi="Myriad Pro"/>
          <w:sz w:val="26"/>
          <w:szCs w:val="26"/>
        </w:rPr>
        <w:t>а</w:t>
      </w:r>
      <w:r>
        <w:rPr>
          <w:rFonts w:ascii="Myriad Pro" w:hAnsi="Myriad Pro"/>
          <w:sz w:val="26"/>
          <w:szCs w:val="26"/>
        </w:rPr>
        <w:t xml:space="preserve"> по тарифам Астраханской области в необходимую валовую выручку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включила расходы </w:t>
      </w:r>
      <w:r w:rsidR="00556752">
        <w:rPr>
          <w:rFonts w:ascii="Myriad Pro" w:hAnsi="Myriad Pro"/>
          <w:sz w:val="26"/>
          <w:szCs w:val="26"/>
        </w:rPr>
        <w:t xml:space="preserve">на оплату налога на прибыль </w:t>
      </w:r>
      <w:r>
        <w:rPr>
          <w:rFonts w:ascii="Myriad Pro" w:hAnsi="Myriad Pro"/>
          <w:sz w:val="26"/>
          <w:szCs w:val="26"/>
        </w:rPr>
        <w:t xml:space="preserve">в размере </w:t>
      </w:r>
      <w:r w:rsidR="004B0796">
        <w:rPr>
          <w:rFonts w:ascii="Myriad Pro" w:hAnsi="Myriad Pro"/>
          <w:sz w:val="26"/>
          <w:szCs w:val="26"/>
        </w:rPr>
        <w:t>62 255,38</w:t>
      </w:r>
      <w:r>
        <w:rPr>
          <w:rFonts w:ascii="Myriad Pro" w:hAnsi="Myriad Pro"/>
          <w:sz w:val="26"/>
          <w:szCs w:val="26"/>
        </w:rPr>
        <w:t xml:space="preserve"> тыс. </w:t>
      </w:r>
      <w:r w:rsidR="00C44B60">
        <w:rPr>
          <w:rFonts w:ascii="Myriad Pro" w:hAnsi="Myriad Pro"/>
          <w:sz w:val="26"/>
          <w:szCs w:val="26"/>
        </w:rPr>
        <w:t xml:space="preserve">рублей, что отражено в приложении № 22 к Экспертному заключению. Расчет произведен Службой по тарифам Астраханской области </w:t>
      </w:r>
      <w:r w:rsidR="00225E45">
        <w:rPr>
          <w:rFonts w:ascii="Myriad Pro" w:hAnsi="Myriad Pro"/>
          <w:sz w:val="26"/>
          <w:szCs w:val="26"/>
        </w:rPr>
        <w:t>по данным</w:t>
      </w:r>
      <w:r w:rsidR="00C44B60">
        <w:rPr>
          <w:rFonts w:ascii="Myriad Pro" w:hAnsi="Myriad Pro"/>
          <w:sz w:val="26"/>
          <w:szCs w:val="26"/>
        </w:rPr>
        <w:t xml:space="preserve"> Налоговой декларации по налогу на прибыль ПАО </w:t>
      </w:r>
      <w:r w:rsidR="00BA3D04">
        <w:rPr>
          <w:rFonts w:ascii="Myriad Pro" w:hAnsi="Myriad Pro"/>
          <w:sz w:val="26"/>
          <w:szCs w:val="26"/>
        </w:rPr>
        <w:t>«</w:t>
      </w:r>
      <w:r w:rsidR="00C44B60">
        <w:rPr>
          <w:rFonts w:ascii="Myriad Pro" w:hAnsi="Myriad Pro"/>
          <w:sz w:val="26"/>
          <w:szCs w:val="26"/>
        </w:rPr>
        <w:t>МРСК Юга</w:t>
      </w:r>
      <w:r w:rsidR="00BA3D04">
        <w:rPr>
          <w:rFonts w:ascii="Myriad Pro" w:hAnsi="Myriad Pro"/>
          <w:sz w:val="26"/>
          <w:szCs w:val="26"/>
        </w:rPr>
        <w:t>»</w:t>
      </w:r>
      <w:r w:rsidR="00C44B60">
        <w:rPr>
          <w:rFonts w:ascii="Myriad Pro" w:hAnsi="Myriad Pro"/>
          <w:sz w:val="26"/>
          <w:szCs w:val="26"/>
        </w:rPr>
        <w:t xml:space="preserve"> за 2017 год с пр</w:t>
      </w:r>
      <w:r w:rsidR="004B0796">
        <w:rPr>
          <w:rFonts w:ascii="Myriad Pro" w:hAnsi="Myriad Pro"/>
          <w:sz w:val="26"/>
          <w:szCs w:val="26"/>
        </w:rPr>
        <w:t>именением доли 97,34% приходящей</w:t>
      </w:r>
      <w:r w:rsidR="00C44B60">
        <w:rPr>
          <w:rFonts w:ascii="Myriad Pro" w:hAnsi="Myriad Pro"/>
          <w:sz w:val="26"/>
          <w:szCs w:val="26"/>
        </w:rPr>
        <w:t xml:space="preserve">ся на деятельность по услугам по передаче электрической энергии. </w:t>
      </w:r>
    </w:p>
    <w:p w14:paraId="4D1CBBC1" w14:textId="77777777" w:rsidR="00DD196C" w:rsidRDefault="00DD196C" w:rsidP="007674D6">
      <w:pPr>
        <w:spacing w:after="0" w:line="360" w:lineRule="auto"/>
        <w:ind w:firstLine="709"/>
        <w:jc w:val="both"/>
        <w:rPr>
          <w:rFonts w:ascii="Myriad Pro" w:hAnsi="Myriad Pro"/>
          <w:sz w:val="26"/>
          <w:szCs w:val="26"/>
        </w:rPr>
      </w:pPr>
    </w:p>
    <w:p w14:paraId="625BAD9C" w14:textId="77777777" w:rsidR="00DD196C" w:rsidRPr="00F02F53" w:rsidRDefault="00DD196C" w:rsidP="00DD196C">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722012FC" w14:textId="77777777" w:rsidR="00593F38" w:rsidRDefault="00593F38" w:rsidP="00090C7F">
      <w:pPr>
        <w:adjustRightInd w:val="0"/>
        <w:spacing w:after="0" w:line="360" w:lineRule="auto"/>
        <w:ind w:firstLine="709"/>
        <w:jc w:val="both"/>
        <w:rPr>
          <w:rFonts w:ascii="Myriad Pro" w:hAnsi="Myriad Pro"/>
          <w:sz w:val="26"/>
          <w:szCs w:val="26"/>
        </w:rPr>
      </w:pPr>
      <w:r>
        <w:rPr>
          <w:rFonts w:ascii="Myriad Pro" w:hAnsi="Myriad Pro"/>
          <w:sz w:val="26"/>
          <w:szCs w:val="26"/>
        </w:rPr>
        <w:t>Согласно пункту 20 Основ ценообразования № 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w:t>
      </w:r>
    </w:p>
    <w:p w14:paraId="53853B2B" w14:textId="77777777" w:rsidR="00593F38" w:rsidRDefault="00593F38" w:rsidP="00090C7F">
      <w:pPr>
        <w:adjustRightInd w:val="0"/>
        <w:spacing w:after="0" w:line="360" w:lineRule="auto"/>
        <w:ind w:firstLine="709"/>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93BB092"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 xml:space="preserve">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w:t>
      </w:r>
    </w:p>
    <w:p w14:paraId="41F1A39C"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w:t>
      </w:r>
    </w:p>
    <w:p w14:paraId="6E1E77F4"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(пункт 5 статьи 289 Налогового кодекса РФ).</w:t>
      </w:r>
    </w:p>
    <w:p w14:paraId="21ECB524"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 xml:space="preserve">В соответствии с пунктом 2 статьи 288 Налогового кодекса РФ, ОАО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было направлено Уведомление в 9974 Межрегиональная инспекция ФНС России по крупнейшим налогоплательщикам № 4 (вх. 3087633), согласно которому уплата налога на прибыль в бюджет Астраханской области за филиал </w:t>
      </w:r>
      <w:r>
        <w:rPr>
          <w:rFonts w:ascii="Myriad Pro" w:hAnsi="Myriad Pro"/>
          <w:sz w:val="26"/>
          <w:szCs w:val="26"/>
        </w:rPr>
        <w:br/>
        <w:t xml:space="preserve">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будет проводится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В данном уведомлении перечислены все обособленные подразделения, находящиеся на территории Астраханской области и являющиеся структурными подразделениями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w:t>
      </w:r>
    </w:p>
    <w:p w14:paraId="10EDF654"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Формат декларации по налогу на прибыль (утв. Приказом ФНС России от 26.11.2014 № ММВ-7-3/600) не предусматривает раздельного учета по видам деятельности.</w:t>
      </w:r>
    </w:p>
    <w:p w14:paraId="140FBC9A" w14:textId="77777777" w:rsidR="00593F38" w:rsidRDefault="00593F38" w:rsidP="00090C7F">
      <w:pPr>
        <w:spacing w:after="0" w:line="360" w:lineRule="auto"/>
        <w:ind w:firstLine="709"/>
        <w:jc w:val="both"/>
        <w:rPr>
          <w:rFonts w:ascii="Myriad Pro" w:hAnsi="Myriad Pro"/>
          <w:sz w:val="26"/>
          <w:szCs w:val="26"/>
        </w:rPr>
      </w:pPr>
      <w:r>
        <w:rPr>
          <w:rFonts w:ascii="Myriad Pro" w:hAnsi="Myriad Pro"/>
          <w:sz w:val="26"/>
          <w:szCs w:val="26"/>
        </w:rPr>
        <w:t xml:space="preserve">Исполнителем проанализирована Налоговая декларация по налогу на прибыль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за 2017 год в листе 02 отражено, что сумма исчисленного налога на прибыль по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за 2017 год составляет 343 627,747 тыс. рублей (строка 180), в том числе в федеральный бюджет в размере 51 544,162 тыс. рублей (строка 190), в бюджеты субъектов Российской Федерации – 292 083,585 тыс. рублей (строка 200). </w:t>
      </w:r>
    </w:p>
    <w:p w14:paraId="3AC30962" w14:textId="77777777" w:rsidR="00593F38" w:rsidRPr="00BC2E1D" w:rsidRDefault="00593F38" w:rsidP="00090C7F">
      <w:pPr>
        <w:pStyle w:val="afff6"/>
        <w:shd w:val="clear" w:color="auto" w:fill="FFFFFF"/>
        <w:spacing w:before="0" w:beforeAutospacing="0" w:after="0" w:afterAutospacing="0" w:line="360" w:lineRule="auto"/>
        <w:ind w:firstLine="709"/>
        <w:jc w:val="both"/>
        <w:rPr>
          <w:rFonts w:ascii="Myriad Pro" w:hAnsi="Myriad Pro"/>
          <w:sz w:val="26"/>
          <w:szCs w:val="26"/>
        </w:rPr>
      </w:pPr>
      <w:r w:rsidRPr="00BC2E1D">
        <w:rPr>
          <w:rFonts w:ascii="Myriad Pro" w:hAnsi="Myriad Pro"/>
          <w:sz w:val="26"/>
          <w:szCs w:val="26"/>
        </w:rPr>
        <w:t>Согласно представленным данным раздельного учета (таблица 1.3) выручка филиала ПАО </w:t>
      </w:r>
      <w:r w:rsidR="00EF5DB2">
        <w:rPr>
          <w:rFonts w:ascii="Myriad Pro" w:hAnsi="Myriad Pro"/>
          <w:sz w:val="26"/>
          <w:szCs w:val="26"/>
        </w:rPr>
        <w:t xml:space="preserve"> «</w:t>
      </w:r>
      <w:r w:rsidRPr="00BC2E1D">
        <w:rPr>
          <w:rFonts w:ascii="Myriad Pro" w:hAnsi="Myriad Pro"/>
          <w:sz w:val="26"/>
          <w:szCs w:val="26"/>
        </w:rPr>
        <w:t>МРСК Юга</w:t>
      </w:r>
      <w:r w:rsidR="00BA3D04">
        <w:rPr>
          <w:rFonts w:ascii="Myriad Pro" w:hAnsi="Myriad Pro"/>
          <w:sz w:val="26"/>
          <w:szCs w:val="26"/>
        </w:rPr>
        <w:t>»</w:t>
      </w:r>
      <w:r w:rsidRPr="00BC2E1D">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BC2E1D">
        <w:rPr>
          <w:rFonts w:ascii="Myriad Pro" w:hAnsi="Myriad Pro"/>
          <w:sz w:val="26"/>
          <w:szCs w:val="26"/>
        </w:rPr>
        <w:t xml:space="preserve"> от оказания услуг по передаче электрической энергии и технологического присоединения в 2017 году составила </w:t>
      </w:r>
      <w:r>
        <w:rPr>
          <w:rFonts w:ascii="Myriad Pro" w:hAnsi="Myriad Pro"/>
          <w:sz w:val="26"/>
          <w:szCs w:val="26"/>
        </w:rPr>
        <w:t xml:space="preserve">99,49 </w:t>
      </w:r>
      <w:r w:rsidRPr="00BC2E1D">
        <w:rPr>
          <w:rFonts w:ascii="Myriad Pro" w:hAnsi="Myriad Pro"/>
          <w:sz w:val="26"/>
          <w:szCs w:val="26"/>
        </w:rPr>
        <w:t>% от общей суммы выручки.</w:t>
      </w:r>
      <w:r>
        <w:rPr>
          <w:rFonts w:ascii="Myriad Pro" w:hAnsi="Myriad Pro"/>
          <w:sz w:val="26"/>
          <w:szCs w:val="26"/>
        </w:rPr>
        <w:t xml:space="preserve"> 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 </w:t>
      </w:r>
    </w:p>
    <w:p w14:paraId="674BB93C" w14:textId="77777777" w:rsidR="00593F38" w:rsidRPr="00BC2E1D" w:rsidRDefault="00593F38" w:rsidP="00090C7F">
      <w:pPr>
        <w:pStyle w:val="afff6"/>
        <w:shd w:val="clear" w:color="auto" w:fill="FFFFFF"/>
        <w:spacing w:before="0" w:beforeAutospacing="0" w:after="0" w:afterAutospacing="0" w:line="360" w:lineRule="auto"/>
        <w:ind w:firstLine="709"/>
        <w:jc w:val="both"/>
        <w:rPr>
          <w:rFonts w:ascii="Myriad Pro" w:hAnsi="Myriad Pro"/>
          <w:sz w:val="26"/>
          <w:szCs w:val="26"/>
        </w:rPr>
      </w:pPr>
      <w:r w:rsidRPr="00BC2E1D">
        <w:rPr>
          <w:rFonts w:ascii="Myriad Pro" w:hAnsi="Myriad Pro"/>
          <w:sz w:val="26"/>
          <w:szCs w:val="26"/>
        </w:rPr>
        <w:t xml:space="preserve">Сумма расходов отчетного периода по статье </w:t>
      </w:r>
      <w:r w:rsidR="00BA3D04">
        <w:rPr>
          <w:rFonts w:ascii="Myriad Pro" w:hAnsi="Myriad Pro"/>
          <w:sz w:val="26"/>
          <w:szCs w:val="26"/>
        </w:rPr>
        <w:t>«</w:t>
      </w:r>
      <w:r w:rsidRPr="00BC2E1D">
        <w:rPr>
          <w:rFonts w:ascii="Myriad Pro" w:hAnsi="Myriad Pro"/>
          <w:sz w:val="26"/>
          <w:szCs w:val="26"/>
        </w:rPr>
        <w:t>Налог на прибыль</w:t>
      </w:r>
      <w:r w:rsidR="00BA3D04">
        <w:rPr>
          <w:rFonts w:ascii="Myriad Pro" w:hAnsi="Myriad Pro"/>
          <w:sz w:val="26"/>
          <w:szCs w:val="26"/>
        </w:rPr>
        <w:t>»</w:t>
      </w:r>
      <w:r w:rsidRPr="00BC2E1D">
        <w:rPr>
          <w:rFonts w:ascii="Myriad Pro" w:hAnsi="Myriad Pro"/>
          <w:sz w:val="26"/>
          <w:szCs w:val="26"/>
        </w:rPr>
        <w:t>, подлежащая учету в расчете компенсации фактически понесенных неподконтрольных расходов филиала ПАО </w:t>
      </w:r>
      <w:r w:rsidR="00BA3D04">
        <w:rPr>
          <w:rFonts w:ascii="Myriad Pro" w:hAnsi="Myriad Pro"/>
          <w:sz w:val="26"/>
          <w:szCs w:val="26"/>
        </w:rPr>
        <w:t>»</w:t>
      </w:r>
      <w:r w:rsidRPr="00BC2E1D">
        <w:rPr>
          <w:rFonts w:ascii="Myriad Pro" w:hAnsi="Myriad Pro"/>
          <w:sz w:val="26"/>
          <w:szCs w:val="26"/>
        </w:rPr>
        <w:t>МРСК Юга</w:t>
      </w:r>
      <w:r w:rsidR="00BA3D04">
        <w:rPr>
          <w:rFonts w:ascii="Myriad Pro" w:hAnsi="Myriad Pro"/>
          <w:sz w:val="26"/>
          <w:szCs w:val="26"/>
        </w:rPr>
        <w:t>»</w:t>
      </w:r>
      <w:r w:rsidRPr="00BC2E1D">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BC2E1D">
        <w:rPr>
          <w:rFonts w:ascii="Myriad Pro" w:hAnsi="Myriad Pro"/>
          <w:sz w:val="26"/>
          <w:szCs w:val="26"/>
        </w:rPr>
        <w:t xml:space="preserve"> за 2017 год определена следующим образом:</w:t>
      </w:r>
    </w:p>
    <w:tbl>
      <w:tblPr>
        <w:tblW w:w="4852" w:type="pct"/>
        <w:shd w:val="clear" w:color="auto" w:fill="FFFFFF"/>
        <w:tblLayout w:type="fixed"/>
        <w:tblCellMar>
          <w:left w:w="0" w:type="dxa"/>
          <w:right w:w="0" w:type="dxa"/>
        </w:tblCellMar>
        <w:tblLook w:val="04A0" w:firstRow="1" w:lastRow="0" w:firstColumn="1" w:lastColumn="0" w:noHBand="0" w:noVBand="1"/>
      </w:tblPr>
      <w:tblGrid>
        <w:gridCol w:w="4958"/>
        <w:gridCol w:w="1133"/>
        <w:gridCol w:w="2976"/>
      </w:tblGrid>
      <w:tr w:rsidR="00593F38" w:rsidRPr="000C631D" w14:paraId="40193A87" w14:textId="77777777" w:rsidTr="00EF5DB2">
        <w:trPr>
          <w:trHeight w:val="255"/>
          <w:tblHeader/>
        </w:trPr>
        <w:tc>
          <w:tcPr>
            <w:tcW w:w="2734"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5F0E1B52"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Наименование показателей</w:t>
            </w:r>
          </w:p>
        </w:tc>
        <w:tc>
          <w:tcPr>
            <w:tcW w:w="625"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3B3B018A"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Ед. изм.</w:t>
            </w:r>
          </w:p>
        </w:tc>
        <w:tc>
          <w:tcPr>
            <w:tcW w:w="1641"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61B6E26C"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Расчеты по Налоговой декларации за 2017 год</w:t>
            </w:r>
          </w:p>
        </w:tc>
      </w:tr>
      <w:tr w:rsidR="00593F38" w:rsidRPr="000C631D" w14:paraId="607DE8B4" w14:textId="77777777" w:rsidTr="00EF5DB2">
        <w:trPr>
          <w:trHeight w:val="255"/>
          <w:tblHeader/>
        </w:trPr>
        <w:tc>
          <w:tcPr>
            <w:tcW w:w="2734"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bottom"/>
            <w:hideMark/>
          </w:tcPr>
          <w:p w14:paraId="22E71919"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1</w:t>
            </w:r>
          </w:p>
        </w:tc>
        <w:tc>
          <w:tcPr>
            <w:tcW w:w="625"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16BA9592"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2</w:t>
            </w:r>
          </w:p>
        </w:tc>
        <w:tc>
          <w:tcPr>
            <w:tcW w:w="1641"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0F08D271"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FFFFFF"/>
                <w:sz w:val="20"/>
                <w:szCs w:val="20"/>
              </w:rPr>
              <w:t>3</w:t>
            </w:r>
          </w:p>
        </w:tc>
      </w:tr>
      <w:tr w:rsidR="00593F38" w:rsidRPr="000C631D" w14:paraId="3BA1D218" w14:textId="77777777" w:rsidTr="00EF5DB2">
        <w:trPr>
          <w:trHeight w:val="255"/>
        </w:trPr>
        <w:tc>
          <w:tcPr>
            <w:tcW w:w="2734" w:type="pct"/>
            <w:tcBorders>
              <w:top w:val="single" w:sz="4" w:space="0" w:color="FFFFFF"/>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9552F4F" w14:textId="77777777"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Налоговая база</w:t>
            </w:r>
          </w:p>
        </w:tc>
        <w:tc>
          <w:tcPr>
            <w:tcW w:w="625" w:type="pct"/>
            <w:tcBorders>
              <w:top w:val="single" w:sz="4" w:space="0" w:color="FFFFFF"/>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04D572"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single" w:sz="4" w:space="0" w:color="FFFFFF"/>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87D57E6"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1 718 138,734</w:t>
            </w:r>
          </w:p>
        </w:tc>
      </w:tr>
      <w:tr w:rsidR="00593F38" w:rsidRPr="000C631D" w14:paraId="163BA5A4" w14:textId="77777777" w:rsidTr="00EF5DB2">
        <w:trPr>
          <w:trHeight w:val="255"/>
        </w:trPr>
        <w:tc>
          <w:tcPr>
            <w:tcW w:w="2734"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A05BDC2" w14:textId="77777777"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 xml:space="preserve">Доля налоговой базы, отнесенная на филиал </w:t>
            </w:r>
            <w:r w:rsidR="000C631D">
              <w:rPr>
                <w:rFonts w:ascii="Myriad Pro" w:hAnsi="Myriad Pro"/>
                <w:color w:val="222222"/>
                <w:sz w:val="20"/>
                <w:szCs w:val="20"/>
              </w:rPr>
              <w:br/>
            </w:r>
            <w:r w:rsidRPr="000C631D">
              <w:rPr>
                <w:rFonts w:ascii="Myriad Pro" w:hAnsi="Myriad Pro"/>
                <w:color w:val="222222"/>
                <w:sz w:val="20"/>
                <w:szCs w:val="20"/>
              </w:rPr>
              <w:t xml:space="preserve">ПАО </w:t>
            </w:r>
            <w:r w:rsidR="00BA3D04">
              <w:rPr>
                <w:rFonts w:ascii="Myriad Pro" w:hAnsi="Myriad Pro"/>
                <w:color w:val="222222"/>
                <w:sz w:val="20"/>
                <w:szCs w:val="20"/>
              </w:rPr>
              <w:t>«</w:t>
            </w:r>
            <w:r w:rsidRPr="000C631D">
              <w:rPr>
                <w:rFonts w:ascii="Myriad Pro" w:hAnsi="Myriad Pro"/>
                <w:color w:val="222222"/>
                <w:sz w:val="20"/>
                <w:szCs w:val="20"/>
              </w:rPr>
              <w:t>МРСК Юга</w:t>
            </w:r>
            <w:r w:rsidR="00BA3D04">
              <w:rPr>
                <w:rFonts w:ascii="Myriad Pro" w:hAnsi="Myriad Pro"/>
                <w:color w:val="222222"/>
                <w:sz w:val="20"/>
                <w:szCs w:val="20"/>
              </w:rPr>
              <w:t>»</w:t>
            </w:r>
            <w:r w:rsidRPr="000C631D">
              <w:rPr>
                <w:rFonts w:ascii="Myriad Pro" w:hAnsi="Myriad Pro"/>
                <w:color w:val="222222"/>
                <w:sz w:val="20"/>
                <w:szCs w:val="20"/>
              </w:rPr>
              <w:t xml:space="preserve"> - </w:t>
            </w:r>
            <w:r w:rsidR="00BA3D04">
              <w:rPr>
                <w:rFonts w:ascii="Myriad Pro" w:hAnsi="Myriad Pro"/>
                <w:color w:val="222222"/>
                <w:sz w:val="20"/>
                <w:szCs w:val="20"/>
              </w:rPr>
              <w:t>«</w:t>
            </w:r>
            <w:r w:rsidRPr="000C631D">
              <w:rPr>
                <w:rFonts w:ascii="Myriad Pro" w:hAnsi="Myriad Pro"/>
                <w:color w:val="222222"/>
                <w:sz w:val="20"/>
                <w:szCs w:val="20"/>
              </w:rPr>
              <w:t>Астраханьэнерго</w:t>
            </w:r>
            <w:r w:rsidR="00BA3D04">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4D898D"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EA2CA68"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19,32824519</w:t>
            </w:r>
          </w:p>
        </w:tc>
      </w:tr>
      <w:tr w:rsidR="00593F38" w:rsidRPr="000C631D" w14:paraId="111394E9" w14:textId="77777777" w:rsidTr="00EF5DB2">
        <w:trPr>
          <w:trHeight w:val="255"/>
        </w:trPr>
        <w:tc>
          <w:tcPr>
            <w:tcW w:w="2734" w:type="pct"/>
            <w:vMerge/>
            <w:tcBorders>
              <w:top w:val="nil"/>
              <w:left w:val="single" w:sz="8" w:space="0" w:color="auto"/>
              <w:bottom w:val="single" w:sz="8" w:space="0" w:color="auto"/>
              <w:right w:val="single" w:sz="8" w:space="0" w:color="auto"/>
            </w:tcBorders>
            <w:shd w:val="clear" w:color="auto" w:fill="FFFFFF"/>
            <w:vAlign w:val="center"/>
            <w:hideMark/>
          </w:tcPr>
          <w:p w14:paraId="094E3E5A" w14:textId="77777777" w:rsidR="00593F38" w:rsidRPr="000C631D" w:rsidRDefault="00593F38" w:rsidP="001B090B">
            <w:pPr>
              <w:rPr>
                <w:rFonts w:ascii="Myriad Pro" w:hAnsi="Myriad Pro"/>
                <w:color w:val="222222"/>
                <w:sz w:val="20"/>
                <w:szCs w:val="20"/>
              </w:rPr>
            </w:pP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BAB7E6"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B2DA4AF"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332 086,07</w:t>
            </w:r>
          </w:p>
        </w:tc>
      </w:tr>
      <w:tr w:rsidR="00593F38" w:rsidRPr="000C631D" w14:paraId="26CBD619" w14:textId="77777777" w:rsidTr="00EF5DB2">
        <w:trPr>
          <w:trHeight w:val="262"/>
        </w:trPr>
        <w:tc>
          <w:tcPr>
            <w:tcW w:w="2734"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7445F20" w14:textId="77777777" w:rsidR="00593F38" w:rsidRPr="000C631D" w:rsidRDefault="00593F38" w:rsidP="00AD5E43">
            <w:pPr>
              <w:rPr>
                <w:rFonts w:ascii="Myriad Pro" w:hAnsi="Myriad Pro"/>
                <w:color w:val="222222"/>
                <w:sz w:val="20"/>
                <w:szCs w:val="20"/>
              </w:rPr>
            </w:pPr>
            <w:r w:rsidRPr="000C631D">
              <w:rPr>
                <w:rFonts w:ascii="Myriad Pro" w:hAnsi="Myriad Pro"/>
                <w:color w:val="222222"/>
                <w:sz w:val="20"/>
                <w:szCs w:val="20"/>
              </w:rPr>
              <w:t xml:space="preserve">Сумма налога на прибыль к уплате в федеральный бюджет по ставке </w:t>
            </w:r>
            <w:r w:rsidR="00AD5E43">
              <w:rPr>
                <w:rFonts w:ascii="Myriad Pro" w:hAnsi="Myriad Pro"/>
                <w:color w:val="222222"/>
                <w:sz w:val="20"/>
                <w:szCs w:val="20"/>
              </w:rPr>
              <w:t>2</w:t>
            </w:r>
            <w:r w:rsidRPr="000C631D">
              <w:rPr>
                <w:rFonts w:ascii="Myriad Pro" w:hAnsi="Myriad Pro"/>
                <w:color w:val="222222"/>
                <w:sz w:val="20"/>
                <w:szCs w:val="20"/>
              </w:rPr>
              <w:t xml:space="preserve">%, приходящаяся на филиал </w:t>
            </w:r>
            <w:r w:rsidR="000C631D">
              <w:rPr>
                <w:rFonts w:ascii="Myriad Pro" w:hAnsi="Myriad Pro"/>
                <w:color w:val="222222"/>
                <w:sz w:val="20"/>
                <w:szCs w:val="20"/>
              </w:rPr>
              <w:br/>
            </w:r>
            <w:r w:rsidRPr="000C631D">
              <w:rPr>
                <w:rFonts w:ascii="Myriad Pro" w:hAnsi="Myriad Pro"/>
                <w:color w:val="222222"/>
                <w:sz w:val="20"/>
                <w:szCs w:val="20"/>
              </w:rPr>
              <w:t xml:space="preserve">ПАО </w:t>
            </w:r>
            <w:r w:rsidR="00BA3D04">
              <w:rPr>
                <w:rFonts w:ascii="Myriad Pro" w:hAnsi="Myriad Pro"/>
                <w:color w:val="222222"/>
                <w:sz w:val="20"/>
                <w:szCs w:val="20"/>
              </w:rPr>
              <w:t>«</w:t>
            </w:r>
            <w:r w:rsidRPr="000C631D">
              <w:rPr>
                <w:rFonts w:ascii="Myriad Pro" w:hAnsi="Myriad Pro"/>
                <w:color w:val="222222"/>
                <w:sz w:val="20"/>
                <w:szCs w:val="20"/>
              </w:rPr>
              <w:t>МРСК Юга</w:t>
            </w:r>
            <w:r w:rsidR="00BA3D04">
              <w:rPr>
                <w:rFonts w:ascii="Myriad Pro" w:hAnsi="Myriad Pro"/>
                <w:color w:val="222222"/>
                <w:sz w:val="20"/>
                <w:szCs w:val="20"/>
              </w:rPr>
              <w:t>»</w:t>
            </w:r>
            <w:r w:rsidRPr="000C631D">
              <w:rPr>
                <w:rFonts w:ascii="Myriad Pro" w:hAnsi="Myriad Pro"/>
                <w:color w:val="222222"/>
                <w:sz w:val="20"/>
                <w:szCs w:val="20"/>
              </w:rPr>
              <w:t xml:space="preserve"> - </w:t>
            </w:r>
            <w:r w:rsidR="00BA3D04">
              <w:rPr>
                <w:rFonts w:ascii="Myriad Pro" w:hAnsi="Myriad Pro"/>
                <w:color w:val="222222"/>
                <w:sz w:val="20"/>
                <w:szCs w:val="20"/>
              </w:rPr>
              <w:t>«</w:t>
            </w:r>
            <w:r w:rsidRPr="000C631D">
              <w:rPr>
                <w:rFonts w:ascii="Myriad Pro" w:hAnsi="Myriad Pro"/>
                <w:color w:val="222222"/>
                <w:sz w:val="20"/>
                <w:szCs w:val="20"/>
              </w:rPr>
              <w:t>Астраханьэнерго</w:t>
            </w:r>
            <w:r w:rsidR="00BA3D04">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02161B"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C16EE96"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9 962,58</w:t>
            </w:r>
          </w:p>
        </w:tc>
      </w:tr>
      <w:tr w:rsidR="00593F38" w:rsidRPr="000C631D" w14:paraId="48E685D7" w14:textId="77777777" w:rsidTr="00EF5DB2">
        <w:trPr>
          <w:trHeight w:val="262"/>
        </w:trPr>
        <w:tc>
          <w:tcPr>
            <w:tcW w:w="2734"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4E13C3E" w14:textId="77777777" w:rsidR="00593F38" w:rsidRPr="000C631D" w:rsidRDefault="00593F38" w:rsidP="00AD5E43">
            <w:pPr>
              <w:rPr>
                <w:rFonts w:ascii="Myriad Pro" w:hAnsi="Myriad Pro"/>
                <w:color w:val="222222"/>
                <w:sz w:val="20"/>
                <w:szCs w:val="20"/>
              </w:rPr>
            </w:pPr>
            <w:r w:rsidRPr="000C631D">
              <w:rPr>
                <w:rFonts w:ascii="Myriad Pro" w:hAnsi="Myriad Pro"/>
                <w:color w:val="222222"/>
                <w:sz w:val="20"/>
                <w:szCs w:val="20"/>
              </w:rPr>
              <w:t xml:space="preserve">Сумма налога на прибыль к уплате в бюджет субъекта РФ по ставке </w:t>
            </w:r>
            <w:r w:rsidR="00AD5E43" w:rsidRPr="000C631D">
              <w:rPr>
                <w:rFonts w:ascii="Myriad Pro" w:hAnsi="Myriad Pro"/>
                <w:color w:val="222222"/>
                <w:sz w:val="20"/>
                <w:szCs w:val="20"/>
              </w:rPr>
              <w:t>1</w:t>
            </w:r>
            <w:r w:rsidR="00AD5E43">
              <w:rPr>
                <w:rFonts w:ascii="Myriad Pro" w:hAnsi="Myriad Pro"/>
                <w:color w:val="222222"/>
                <w:sz w:val="20"/>
                <w:szCs w:val="20"/>
              </w:rPr>
              <w:t>8</w:t>
            </w:r>
            <w:r w:rsidR="00AD5E43" w:rsidRPr="000C631D">
              <w:rPr>
                <w:rFonts w:ascii="Myriad Pro" w:hAnsi="Myriad Pro"/>
                <w:color w:val="222222"/>
                <w:sz w:val="20"/>
                <w:szCs w:val="20"/>
              </w:rPr>
              <w:t xml:space="preserve"> </w:t>
            </w:r>
            <w:r w:rsidRPr="000C631D">
              <w:rPr>
                <w:rFonts w:ascii="Myriad Pro" w:hAnsi="Myriad Pro"/>
                <w:color w:val="222222"/>
                <w:sz w:val="20"/>
                <w:szCs w:val="20"/>
              </w:rPr>
              <w:t xml:space="preserve">%, приходящаяся на филиал </w:t>
            </w:r>
            <w:r w:rsidR="000C631D">
              <w:rPr>
                <w:rFonts w:ascii="Myriad Pro" w:hAnsi="Myriad Pro"/>
                <w:color w:val="222222"/>
                <w:sz w:val="20"/>
                <w:szCs w:val="20"/>
              </w:rPr>
              <w:br/>
            </w:r>
            <w:r w:rsidRPr="000C631D">
              <w:rPr>
                <w:rFonts w:ascii="Myriad Pro" w:hAnsi="Myriad Pro"/>
                <w:color w:val="222222"/>
                <w:sz w:val="20"/>
                <w:szCs w:val="20"/>
              </w:rPr>
              <w:t xml:space="preserve">ПАО </w:t>
            </w:r>
            <w:r w:rsidR="00BA3D04">
              <w:rPr>
                <w:rFonts w:ascii="Myriad Pro" w:hAnsi="Myriad Pro"/>
                <w:color w:val="222222"/>
                <w:sz w:val="20"/>
                <w:szCs w:val="20"/>
              </w:rPr>
              <w:t>«</w:t>
            </w:r>
            <w:r w:rsidRPr="000C631D">
              <w:rPr>
                <w:rFonts w:ascii="Myriad Pro" w:hAnsi="Myriad Pro"/>
                <w:color w:val="222222"/>
                <w:sz w:val="20"/>
                <w:szCs w:val="20"/>
              </w:rPr>
              <w:t>МРСК Юга</w:t>
            </w:r>
            <w:r w:rsidR="00BA3D04">
              <w:rPr>
                <w:rFonts w:ascii="Myriad Pro" w:hAnsi="Myriad Pro"/>
                <w:color w:val="222222"/>
                <w:sz w:val="20"/>
                <w:szCs w:val="20"/>
              </w:rPr>
              <w:t>»</w:t>
            </w:r>
            <w:r w:rsidRPr="000C631D">
              <w:rPr>
                <w:rFonts w:ascii="Myriad Pro" w:hAnsi="Myriad Pro"/>
                <w:color w:val="222222"/>
                <w:sz w:val="20"/>
                <w:szCs w:val="20"/>
              </w:rPr>
              <w:t xml:space="preserve"> - </w:t>
            </w:r>
            <w:r w:rsidR="00BA3D04">
              <w:rPr>
                <w:rFonts w:ascii="Myriad Pro" w:hAnsi="Myriad Pro"/>
                <w:color w:val="222222"/>
                <w:sz w:val="20"/>
                <w:szCs w:val="20"/>
              </w:rPr>
              <w:t>«</w:t>
            </w:r>
            <w:r w:rsidRPr="000C631D">
              <w:rPr>
                <w:rFonts w:ascii="Myriad Pro" w:hAnsi="Myriad Pro"/>
                <w:color w:val="222222"/>
                <w:sz w:val="20"/>
                <w:szCs w:val="20"/>
              </w:rPr>
              <w:t>Астраханьэнерго</w:t>
            </w:r>
            <w:r w:rsidR="00BA3D04">
              <w:rPr>
                <w:rFonts w:ascii="Myriad Pro" w:hAnsi="Myriad Pro"/>
                <w:color w:val="222222"/>
                <w:sz w:val="20"/>
                <w:szCs w:val="20"/>
              </w:rPr>
              <w:t>»</w:t>
            </w:r>
            <w:r w:rsidRPr="000C631D">
              <w:rPr>
                <w:rFonts w:ascii="Myriad Pro" w:hAnsi="Myriad Pro"/>
                <w:color w:val="222222"/>
                <w:sz w:val="20"/>
                <w:szCs w:val="20"/>
              </w:rPr>
              <w:t xml:space="preserve"> *</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D11B71"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416C73F"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56 454,63</w:t>
            </w:r>
          </w:p>
        </w:tc>
      </w:tr>
      <w:tr w:rsidR="00593F38" w:rsidRPr="000C631D" w14:paraId="71E00752" w14:textId="77777777" w:rsidTr="00EF5DB2">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A96DA9" w14:textId="77777777"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 xml:space="preserve">Итого налог на прибыль, отнесенный на филиал </w:t>
            </w:r>
            <w:r w:rsidR="000C631D">
              <w:rPr>
                <w:rFonts w:ascii="Myriad Pro" w:hAnsi="Myriad Pro"/>
                <w:color w:val="222222"/>
                <w:sz w:val="20"/>
                <w:szCs w:val="20"/>
              </w:rPr>
              <w:br/>
            </w:r>
            <w:r w:rsidRPr="000C631D">
              <w:rPr>
                <w:rFonts w:ascii="Myriad Pro" w:hAnsi="Myriad Pro"/>
                <w:color w:val="222222"/>
                <w:sz w:val="20"/>
                <w:szCs w:val="20"/>
              </w:rPr>
              <w:t xml:space="preserve">ПАО </w:t>
            </w:r>
            <w:r w:rsidR="00BA3D04">
              <w:rPr>
                <w:rFonts w:ascii="Myriad Pro" w:hAnsi="Myriad Pro"/>
                <w:color w:val="222222"/>
                <w:sz w:val="20"/>
                <w:szCs w:val="20"/>
              </w:rPr>
              <w:t>«</w:t>
            </w:r>
            <w:r w:rsidRPr="000C631D">
              <w:rPr>
                <w:rFonts w:ascii="Myriad Pro" w:hAnsi="Myriad Pro"/>
                <w:color w:val="222222"/>
                <w:sz w:val="20"/>
                <w:szCs w:val="20"/>
              </w:rPr>
              <w:t>МРСК Юга</w:t>
            </w:r>
            <w:r w:rsidR="00BA3D04">
              <w:rPr>
                <w:rFonts w:ascii="Myriad Pro" w:hAnsi="Myriad Pro"/>
                <w:color w:val="222222"/>
                <w:sz w:val="20"/>
                <w:szCs w:val="20"/>
              </w:rPr>
              <w:t>»</w:t>
            </w:r>
            <w:r w:rsidRPr="000C631D">
              <w:rPr>
                <w:rFonts w:ascii="Myriad Pro" w:hAnsi="Myriad Pro"/>
                <w:color w:val="222222"/>
                <w:sz w:val="20"/>
                <w:szCs w:val="20"/>
              </w:rPr>
              <w:t xml:space="preserve"> - </w:t>
            </w:r>
            <w:r w:rsidR="00BA3D04">
              <w:rPr>
                <w:rFonts w:ascii="Myriad Pro" w:hAnsi="Myriad Pro"/>
                <w:color w:val="222222"/>
                <w:sz w:val="20"/>
                <w:szCs w:val="20"/>
              </w:rPr>
              <w:t>«</w:t>
            </w:r>
            <w:r w:rsidRPr="000C631D">
              <w:rPr>
                <w:rFonts w:ascii="Myriad Pro" w:hAnsi="Myriad Pro"/>
                <w:color w:val="222222"/>
                <w:sz w:val="20"/>
                <w:szCs w:val="20"/>
              </w:rPr>
              <w:t>Астраханьэнерго</w:t>
            </w:r>
            <w:r w:rsidR="00BA3D04">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E0BD17"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CC30D3F" w14:textId="77777777" w:rsidR="00593F38" w:rsidRPr="000C631D" w:rsidRDefault="00593F38" w:rsidP="001B090B">
            <w:pPr>
              <w:jc w:val="right"/>
              <w:rPr>
                <w:rFonts w:ascii="Myriad Pro" w:hAnsi="Myriad Pro"/>
                <w:color w:val="222222"/>
                <w:sz w:val="20"/>
                <w:szCs w:val="20"/>
              </w:rPr>
            </w:pPr>
            <w:r w:rsidRPr="000C631D">
              <w:rPr>
                <w:rFonts w:ascii="Myriad Pro" w:hAnsi="Myriad Pro"/>
                <w:color w:val="222222"/>
                <w:sz w:val="20"/>
                <w:szCs w:val="20"/>
              </w:rPr>
              <w:t>66 417,21</w:t>
            </w:r>
          </w:p>
        </w:tc>
      </w:tr>
      <w:tr w:rsidR="00593F38" w:rsidRPr="000C631D" w14:paraId="18AC650C" w14:textId="77777777" w:rsidTr="00EF5DB2">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85C209" w14:textId="77777777" w:rsidR="00593F38" w:rsidRPr="000C631D" w:rsidRDefault="00593F38" w:rsidP="001B090B">
            <w:pPr>
              <w:rPr>
                <w:rFonts w:ascii="Myriad Pro" w:hAnsi="Myriad Pro"/>
                <w:color w:val="222222"/>
                <w:sz w:val="20"/>
                <w:szCs w:val="20"/>
              </w:rPr>
            </w:pPr>
            <w:r w:rsidRPr="000C631D">
              <w:rPr>
                <w:rFonts w:ascii="Myriad Pro" w:hAnsi="Myriad Pro"/>
                <w:color w:val="222222"/>
                <w:sz w:val="20"/>
                <w:szCs w:val="20"/>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w:t>
            </w:r>
            <w:r w:rsidR="00BA3D04">
              <w:rPr>
                <w:rFonts w:ascii="Myriad Pro" w:hAnsi="Myriad Pro"/>
                <w:color w:val="222222"/>
                <w:sz w:val="20"/>
                <w:szCs w:val="20"/>
              </w:rPr>
              <w:t>«</w:t>
            </w:r>
            <w:r w:rsidRPr="000C631D">
              <w:rPr>
                <w:rFonts w:ascii="Myriad Pro" w:hAnsi="Myriad Pro"/>
                <w:color w:val="222222"/>
                <w:sz w:val="20"/>
                <w:szCs w:val="20"/>
              </w:rPr>
              <w:t>МРСК Юга</w:t>
            </w:r>
            <w:r w:rsidR="00BA3D04">
              <w:rPr>
                <w:rFonts w:ascii="Myriad Pro" w:hAnsi="Myriad Pro"/>
                <w:color w:val="222222"/>
                <w:sz w:val="20"/>
                <w:szCs w:val="20"/>
              </w:rPr>
              <w:t>»</w:t>
            </w:r>
            <w:r w:rsidRPr="000C631D">
              <w:rPr>
                <w:rFonts w:ascii="Myriad Pro" w:hAnsi="Myriad Pro"/>
                <w:color w:val="222222"/>
                <w:sz w:val="20"/>
                <w:szCs w:val="20"/>
              </w:rPr>
              <w:t xml:space="preserve"> - </w:t>
            </w:r>
            <w:r w:rsidR="00BA3D04">
              <w:rPr>
                <w:rFonts w:ascii="Myriad Pro" w:hAnsi="Myriad Pro"/>
                <w:color w:val="222222"/>
                <w:sz w:val="20"/>
                <w:szCs w:val="20"/>
              </w:rPr>
              <w:t>«</w:t>
            </w:r>
            <w:r w:rsidRPr="000C631D">
              <w:rPr>
                <w:rFonts w:ascii="Myriad Pro" w:hAnsi="Myriad Pro"/>
                <w:color w:val="222222"/>
                <w:sz w:val="20"/>
                <w:szCs w:val="20"/>
              </w:rPr>
              <w:t>Астраханьэнерго</w:t>
            </w:r>
            <w:r w:rsidR="00BA3D04">
              <w:rPr>
                <w:rFonts w:ascii="Myriad Pro" w:hAnsi="Myriad Pro"/>
                <w:color w:val="222222"/>
                <w:sz w:val="20"/>
                <w:szCs w:val="20"/>
              </w:rPr>
              <w:t>»</w:t>
            </w:r>
            <w:r w:rsidRPr="000C631D">
              <w:rPr>
                <w:rFonts w:ascii="Myriad Pro" w:hAnsi="Myriad Pro"/>
                <w:color w:val="222222"/>
                <w:sz w:val="20"/>
                <w:szCs w:val="20"/>
              </w:rPr>
              <w:t xml:space="preserve"> согласно данным раздельного учета</w:t>
            </w:r>
            <w:r w:rsidR="000C631D">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71A6D1" w14:textId="77777777" w:rsidR="00593F38" w:rsidRPr="000C631D" w:rsidRDefault="00593F38" w:rsidP="001B090B">
            <w:pPr>
              <w:jc w:val="center"/>
              <w:rPr>
                <w:rFonts w:ascii="Myriad Pro" w:hAnsi="Myriad Pro"/>
                <w:color w:val="222222"/>
                <w:sz w:val="20"/>
                <w:szCs w:val="20"/>
              </w:rPr>
            </w:pPr>
            <w:r w:rsidRPr="000C631D">
              <w:rPr>
                <w:rFonts w:ascii="Myriad Pro" w:hAnsi="Myriad Pro"/>
                <w:color w:val="222222"/>
                <w:sz w:val="20"/>
                <w:szCs w:val="20"/>
              </w:rPr>
              <w:t>%</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B1967B4" w14:textId="77777777" w:rsidR="00593F38" w:rsidRPr="000C631D" w:rsidRDefault="00593F38" w:rsidP="000C631D">
            <w:pPr>
              <w:jc w:val="right"/>
              <w:rPr>
                <w:rFonts w:ascii="Myriad Pro" w:hAnsi="Myriad Pro"/>
                <w:color w:val="222222"/>
                <w:sz w:val="20"/>
                <w:szCs w:val="20"/>
              </w:rPr>
            </w:pPr>
            <w:r w:rsidRPr="000C631D">
              <w:rPr>
                <w:rFonts w:ascii="Myriad Pro" w:hAnsi="Myriad Pro"/>
                <w:color w:val="222222"/>
                <w:sz w:val="20"/>
                <w:szCs w:val="20"/>
              </w:rPr>
              <w:t>99,49</w:t>
            </w:r>
          </w:p>
        </w:tc>
      </w:tr>
      <w:tr w:rsidR="00593F38" w:rsidRPr="000C631D" w14:paraId="6B9CF335" w14:textId="77777777" w:rsidTr="00EF5DB2">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AD2C31" w14:textId="77777777" w:rsidR="00593F38" w:rsidRPr="000C631D" w:rsidRDefault="00593F38" w:rsidP="001B090B">
            <w:pPr>
              <w:rPr>
                <w:rFonts w:ascii="Myriad Pro" w:hAnsi="Myriad Pro"/>
                <w:color w:val="222222"/>
                <w:sz w:val="20"/>
                <w:szCs w:val="20"/>
              </w:rPr>
            </w:pPr>
            <w:r w:rsidRPr="000C631D">
              <w:rPr>
                <w:rFonts w:ascii="Myriad Pro" w:hAnsi="Myriad Pro"/>
                <w:b/>
                <w:bCs/>
                <w:color w:val="222222"/>
                <w:sz w:val="20"/>
                <w:szCs w:val="20"/>
              </w:rPr>
              <w:t xml:space="preserve">Сумма налога на прибыль по регулируемым видам деятельности, приходящаяся на филиал ПАО </w:t>
            </w:r>
            <w:r w:rsidR="00BA3D04">
              <w:rPr>
                <w:rFonts w:ascii="Myriad Pro" w:hAnsi="Myriad Pro"/>
                <w:b/>
                <w:bCs/>
                <w:color w:val="222222"/>
                <w:sz w:val="20"/>
                <w:szCs w:val="20"/>
              </w:rPr>
              <w:t>«</w:t>
            </w:r>
            <w:r w:rsidRPr="000C631D">
              <w:rPr>
                <w:rFonts w:ascii="Myriad Pro" w:hAnsi="Myriad Pro"/>
                <w:b/>
                <w:bCs/>
                <w:color w:val="222222"/>
                <w:sz w:val="20"/>
                <w:szCs w:val="20"/>
              </w:rPr>
              <w:t>МРСК Юга</w:t>
            </w:r>
            <w:r w:rsidR="00BA3D04">
              <w:rPr>
                <w:rFonts w:ascii="Myriad Pro" w:hAnsi="Myriad Pro"/>
                <w:b/>
                <w:bCs/>
                <w:color w:val="222222"/>
                <w:sz w:val="20"/>
                <w:szCs w:val="20"/>
              </w:rPr>
              <w:t>»</w:t>
            </w:r>
            <w:r w:rsidRPr="000C631D">
              <w:rPr>
                <w:rFonts w:ascii="Myriad Pro" w:hAnsi="Myriad Pro"/>
                <w:b/>
                <w:bCs/>
                <w:color w:val="222222"/>
                <w:sz w:val="20"/>
                <w:szCs w:val="20"/>
              </w:rPr>
              <w:t xml:space="preserve"> - </w:t>
            </w:r>
            <w:r w:rsidR="00BA3D04">
              <w:rPr>
                <w:rFonts w:ascii="Myriad Pro" w:hAnsi="Myriad Pro"/>
                <w:b/>
                <w:bCs/>
                <w:color w:val="222222"/>
                <w:sz w:val="20"/>
                <w:szCs w:val="20"/>
              </w:rPr>
              <w:t>«</w:t>
            </w:r>
            <w:r w:rsidRPr="000C631D">
              <w:rPr>
                <w:rFonts w:ascii="Myriad Pro" w:hAnsi="Myriad Pro"/>
                <w:b/>
                <w:bCs/>
                <w:color w:val="222222"/>
                <w:sz w:val="20"/>
                <w:szCs w:val="20"/>
              </w:rPr>
              <w:t>Астраханьэнерго</w:t>
            </w:r>
            <w:r w:rsidR="00BA3D04">
              <w:rPr>
                <w:rFonts w:ascii="Myriad Pro" w:hAnsi="Myriad Pro"/>
                <w:b/>
                <w:bCs/>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851B6F" w14:textId="77777777" w:rsidR="00593F38" w:rsidRPr="000C631D" w:rsidRDefault="00593F38" w:rsidP="001B090B">
            <w:pPr>
              <w:jc w:val="center"/>
              <w:rPr>
                <w:rFonts w:ascii="Myriad Pro" w:hAnsi="Myriad Pro"/>
                <w:color w:val="222222"/>
                <w:sz w:val="20"/>
                <w:szCs w:val="20"/>
              </w:rPr>
            </w:pPr>
            <w:r w:rsidRPr="000C631D">
              <w:rPr>
                <w:rFonts w:ascii="Myriad Pro" w:hAnsi="Myriad Pro"/>
                <w:b/>
                <w:bCs/>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B7A3DAE" w14:textId="77777777" w:rsidR="00593F38" w:rsidRPr="000C631D" w:rsidRDefault="00593F38" w:rsidP="001B090B">
            <w:pPr>
              <w:jc w:val="right"/>
              <w:rPr>
                <w:rFonts w:ascii="Myriad Pro" w:hAnsi="Myriad Pro"/>
                <w:color w:val="222222"/>
                <w:sz w:val="20"/>
                <w:szCs w:val="20"/>
              </w:rPr>
            </w:pPr>
            <w:r w:rsidRPr="000C631D">
              <w:rPr>
                <w:rFonts w:ascii="Myriad Pro" w:hAnsi="Myriad Pro"/>
                <w:b/>
                <w:bCs/>
                <w:color w:val="222222"/>
                <w:sz w:val="20"/>
                <w:szCs w:val="20"/>
              </w:rPr>
              <w:t>66 078,48</w:t>
            </w:r>
          </w:p>
        </w:tc>
      </w:tr>
    </w:tbl>
    <w:p w14:paraId="7F2B1E87" w14:textId="77777777" w:rsidR="00593F38" w:rsidRPr="00BE79F3" w:rsidRDefault="00593F38" w:rsidP="00593F38">
      <w:pPr>
        <w:pStyle w:val="afff6"/>
        <w:shd w:val="clear" w:color="auto" w:fill="FFFFFF"/>
        <w:spacing w:before="0" w:beforeAutospacing="0" w:after="0" w:afterAutospacing="0" w:line="360" w:lineRule="auto"/>
        <w:ind w:firstLine="709"/>
        <w:jc w:val="both"/>
        <w:rPr>
          <w:rFonts w:ascii="Myriad Pro" w:hAnsi="Myriad Pro" w:cs="Arial"/>
          <w:color w:val="000000"/>
          <w:sz w:val="20"/>
          <w:szCs w:val="26"/>
        </w:rPr>
      </w:pPr>
      <w:r>
        <w:rPr>
          <w:rFonts w:ascii="Myriad Pro" w:hAnsi="Myriad Pro" w:cs="Arial"/>
          <w:color w:val="000000"/>
          <w:sz w:val="20"/>
          <w:szCs w:val="26"/>
        </w:rPr>
        <w:t xml:space="preserve">*) данная сумма подтверждена приложением № 5 к листу 02 Налоговой декларации ПАО </w:t>
      </w:r>
      <w:r w:rsidR="00BA3D04">
        <w:rPr>
          <w:rFonts w:ascii="Myriad Pro" w:hAnsi="Myriad Pro" w:cs="Arial"/>
          <w:color w:val="000000"/>
          <w:sz w:val="20"/>
          <w:szCs w:val="26"/>
        </w:rPr>
        <w:t>«</w:t>
      </w:r>
      <w:r>
        <w:rPr>
          <w:rFonts w:ascii="Myriad Pro" w:hAnsi="Myriad Pro" w:cs="Arial"/>
          <w:color w:val="000000"/>
          <w:sz w:val="20"/>
          <w:szCs w:val="26"/>
        </w:rPr>
        <w:t>МРСК Юга</w:t>
      </w:r>
      <w:r w:rsidR="00BA3D04">
        <w:rPr>
          <w:rFonts w:ascii="Myriad Pro" w:hAnsi="Myriad Pro" w:cs="Arial"/>
          <w:color w:val="000000"/>
          <w:sz w:val="20"/>
          <w:szCs w:val="26"/>
        </w:rPr>
        <w:t>»</w:t>
      </w:r>
      <w:r>
        <w:rPr>
          <w:rFonts w:ascii="Myriad Pro" w:hAnsi="Myriad Pro" w:cs="Arial"/>
          <w:color w:val="000000"/>
          <w:sz w:val="20"/>
          <w:szCs w:val="26"/>
        </w:rPr>
        <w:t xml:space="preserve"> за 2017 год. Сумма подлежит перечислению в бюджет Астраханской области. </w:t>
      </w:r>
    </w:p>
    <w:p w14:paraId="343F1F00" w14:textId="77777777" w:rsidR="000C631D" w:rsidRPr="000C631D" w:rsidRDefault="000C631D" w:rsidP="000C631D">
      <w:pPr>
        <w:shd w:val="clear" w:color="auto" w:fill="FFFFFF"/>
        <w:autoSpaceDE w:val="0"/>
        <w:autoSpaceDN w:val="0"/>
        <w:spacing w:after="0" w:line="360" w:lineRule="auto"/>
        <w:ind w:firstLine="709"/>
        <w:jc w:val="both"/>
        <w:rPr>
          <w:rFonts w:ascii="Myriad Pro" w:eastAsia="Times New Roman" w:hAnsi="Myriad Pro" w:cs="Arial"/>
          <w:color w:val="000000"/>
          <w:sz w:val="20"/>
          <w:szCs w:val="26"/>
          <w:lang w:eastAsia="ru-RU"/>
        </w:rPr>
      </w:pPr>
      <w:r w:rsidRPr="000C631D">
        <w:rPr>
          <w:rFonts w:ascii="Myriad Pro" w:eastAsia="Times New Roman" w:hAnsi="Myriad Pro" w:cs="Arial"/>
          <w:color w:val="000000"/>
          <w:sz w:val="20"/>
          <w:szCs w:val="26"/>
          <w:lang w:eastAsia="ru-RU"/>
        </w:rPr>
        <w:t xml:space="preserve">**)Согласно представленным данным раздельного учета (таблица 1.3) выручка филиала ПАО </w:t>
      </w:r>
      <w:r w:rsidR="00BA3D04">
        <w:rPr>
          <w:rFonts w:ascii="Myriad Pro" w:eastAsia="Times New Roman" w:hAnsi="Myriad Pro" w:cs="Arial"/>
          <w:color w:val="000000"/>
          <w:sz w:val="20"/>
          <w:szCs w:val="26"/>
          <w:lang w:eastAsia="ru-RU"/>
        </w:rPr>
        <w:t>«</w:t>
      </w:r>
      <w:r w:rsidRPr="000C631D">
        <w:rPr>
          <w:rFonts w:ascii="Myriad Pro" w:eastAsia="Times New Roman" w:hAnsi="Myriad Pro" w:cs="Arial"/>
          <w:color w:val="000000"/>
          <w:sz w:val="20"/>
          <w:szCs w:val="26"/>
          <w:lang w:eastAsia="ru-RU"/>
        </w:rPr>
        <w:t>МРСК Юга</w:t>
      </w:r>
      <w:r w:rsidR="00BA3D04">
        <w:rPr>
          <w:rFonts w:ascii="Myriad Pro" w:eastAsia="Times New Roman" w:hAnsi="Myriad Pro" w:cs="Arial"/>
          <w:color w:val="000000"/>
          <w:sz w:val="20"/>
          <w:szCs w:val="26"/>
          <w:lang w:eastAsia="ru-RU"/>
        </w:rPr>
        <w:t>»</w:t>
      </w:r>
      <w:r w:rsidRPr="000C631D">
        <w:rPr>
          <w:rFonts w:ascii="Myriad Pro" w:eastAsia="Times New Roman" w:hAnsi="Myriad Pro" w:cs="Arial"/>
          <w:color w:val="000000"/>
          <w:sz w:val="20"/>
          <w:szCs w:val="26"/>
          <w:lang w:eastAsia="ru-RU"/>
        </w:rPr>
        <w:t xml:space="preserve"> - </w:t>
      </w:r>
      <w:r w:rsidR="00BA3D04">
        <w:rPr>
          <w:rFonts w:ascii="Myriad Pro" w:eastAsia="Times New Roman" w:hAnsi="Myriad Pro" w:cs="Arial"/>
          <w:color w:val="000000"/>
          <w:sz w:val="20"/>
          <w:szCs w:val="26"/>
          <w:lang w:eastAsia="ru-RU"/>
        </w:rPr>
        <w:t>«</w:t>
      </w:r>
      <w:r w:rsidRPr="000C631D">
        <w:rPr>
          <w:rFonts w:ascii="Myriad Pro" w:eastAsia="Times New Roman" w:hAnsi="Myriad Pro" w:cs="Arial"/>
          <w:color w:val="000000"/>
          <w:sz w:val="20"/>
          <w:szCs w:val="26"/>
          <w:lang w:eastAsia="ru-RU"/>
        </w:rPr>
        <w:t>Астраханьэнерго</w:t>
      </w:r>
      <w:r w:rsidR="00BA3D04">
        <w:rPr>
          <w:rFonts w:ascii="Myriad Pro" w:eastAsia="Times New Roman" w:hAnsi="Myriad Pro" w:cs="Arial"/>
          <w:color w:val="000000"/>
          <w:sz w:val="20"/>
          <w:szCs w:val="26"/>
          <w:lang w:eastAsia="ru-RU"/>
        </w:rPr>
        <w:t>»</w:t>
      </w:r>
      <w:r w:rsidRPr="000C631D">
        <w:rPr>
          <w:rFonts w:ascii="Myriad Pro" w:eastAsia="Times New Roman" w:hAnsi="Myriad Pro" w:cs="Arial"/>
          <w:color w:val="000000"/>
          <w:sz w:val="20"/>
          <w:szCs w:val="26"/>
          <w:lang w:eastAsia="ru-RU"/>
        </w:rPr>
        <w:t xml:space="preserve"> от оказания услуг по передаче электрической энергии и технологического присоединения в 2017 году составила 99,49 % от общей суммы выручки. 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p>
    <w:p w14:paraId="74950383" w14:textId="77777777" w:rsidR="00593F38" w:rsidRDefault="00593F38" w:rsidP="00593F38">
      <w:pPr>
        <w:pStyle w:val="afff6"/>
        <w:shd w:val="clear" w:color="auto" w:fill="FFFFFF"/>
        <w:spacing w:before="0" w:beforeAutospacing="0" w:after="0" w:afterAutospacing="0" w:line="360" w:lineRule="auto"/>
        <w:ind w:firstLine="709"/>
        <w:jc w:val="both"/>
        <w:rPr>
          <w:rFonts w:ascii="Arial" w:hAnsi="Arial" w:cs="Arial"/>
          <w:color w:val="222222"/>
        </w:rPr>
      </w:pPr>
      <w:r>
        <w:rPr>
          <w:rFonts w:ascii="Myriad Pro" w:hAnsi="Myriad Pro" w:cs="Arial"/>
          <w:color w:val="000000"/>
          <w:sz w:val="26"/>
          <w:szCs w:val="26"/>
        </w:rPr>
        <w:t>Таким образом, на основании положений пункта 20 Основ ценообразования №1178, сумма налога на прибыль, подлежащая учету при определении компенсации фактически понесенных неподконтрольных расходов </w:t>
      </w:r>
      <w:bookmarkStart w:id="55" w:name="m_1985081967674400419__Hlk36840392"/>
      <w:r>
        <w:rPr>
          <w:rFonts w:ascii="Myriad Pro" w:hAnsi="Myriad Pro" w:cs="Arial"/>
          <w:color w:val="222222"/>
          <w:sz w:val="26"/>
          <w:szCs w:val="26"/>
        </w:rPr>
        <w:t xml:space="preserve">филиала </w:t>
      </w:r>
      <w:r w:rsidR="000C631D">
        <w:rPr>
          <w:rFonts w:ascii="Myriad Pro" w:hAnsi="Myriad Pro" w:cs="Arial"/>
          <w:color w:val="222222"/>
          <w:sz w:val="26"/>
          <w:szCs w:val="26"/>
        </w:rPr>
        <w:br/>
      </w:r>
      <w:r w:rsidR="00CC3450">
        <w:rPr>
          <w:rFonts w:ascii="Myriad Pro" w:hAnsi="Myriad Pro" w:cs="Arial"/>
          <w:color w:val="222222"/>
          <w:sz w:val="26"/>
          <w:szCs w:val="26"/>
        </w:rPr>
        <w:t xml:space="preserve">ПАО </w:t>
      </w:r>
      <w:r w:rsidR="00BA3D04">
        <w:rPr>
          <w:rFonts w:ascii="Myriad Pro" w:hAnsi="Myriad Pro" w:cs="Arial"/>
          <w:color w:val="222222"/>
          <w:sz w:val="26"/>
          <w:szCs w:val="26"/>
        </w:rPr>
        <w:t>«</w:t>
      </w:r>
      <w:r w:rsidR="00CC3450">
        <w:rPr>
          <w:rFonts w:ascii="Myriad Pro" w:hAnsi="Myriad Pro" w:cs="Arial"/>
          <w:color w:val="222222"/>
          <w:sz w:val="26"/>
          <w:szCs w:val="26"/>
        </w:rPr>
        <w:t>МРСК Юга</w:t>
      </w:r>
      <w:r w:rsidR="00BA3D04">
        <w:rPr>
          <w:rFonts w:ascii="Myriad Pro" w:hAnsi="Myriad Pro" w:cs="Arial"/>
          <w:color w:val="222222"/>
          <w:sz w:val="26"/>
          <w:szCs w:val="26"/>
        </w:rPr>
        <w:t>»</w:t>
      </w:r>
      <w:r w:rsidR="00CC3450">
        <w:rPr>
          <w:rFonts w:ascii="Myriad Pro" w:hAnsi="Myriad Pro" w:cs="Arial"/>
          <w:color w:val="222222"/>
          <w:sz w:val="26"/>
          <w:szCs w:val="26"/>
        </w:rPr>
        <w:t xml:space="preserve"> - </w:t>
      </w:r>
      <w:r w:rsidR="00BA3D04">
        <w:rPr>
          <w:rFonts w:ascii="Myriad Pro" w:hAnsi="Myriad Pro" w:cs="Arial"/>
          <w:color w:val="222222"/>
          <w:sz w:val="26"/>
          <w:szCs w:val="26"/>
        </w:rPr>
        <w:t>«</w:t>
      </w:r>
      <w:r w:rsidR="00CC3450">
        <w:rPr>
          <w:rFonts w:ascii="Myriad Pro" w:hAnsi="Myriad Pro" w:cs="Arial"/>
          <w:color w:val="222222"/>
          <w:sz w:val="26"/>
          <w:szCs w:val="26"/>
        </w:rPr>
        <w:t>Астраханьэнерго</w:t>
      </w:r>
      <w:r w:rsidR="00BA3D04">
        <w:rPr>
          <w:rFonts w:ascii="Myriad Pro" w:hAnsi="Myriad Pro" w:cs="Arial"/>
          <w:color w:val="222222"/>
          <w:sz w:val="26"/>
          <w:szCs w:val="26"/>
        </w:rPr>
        <w:t>»</w:t>
      </w:r>
      <w:r>
        <w:rPr>
          <w:rFonts w:ascii="Myriad Pro" w:hAnsi="Myriad Pro" w:cs="Arial"/>
          <w:color w:val="222222"/>
          <w:sz w:val="26"/>
          <w:szCs w:val="26"/>
        </w:rPr>
        <w:t> </w:t>
      </w:r>
      <w:bookmarkEnd w:id="55"/>
      <w:r>
        <w:rPr>
          <w:rFonts w:ascii="Myriad Pro" w:hAnsi="Myriad Pro" w:cs="Arial"/>
          <w:color w:val="000000"/>
          <w:sz w:val="26"/>
          <w:szCs w:val="26"/>
        </w:rPr>
        <w:t>за 2017 год, составляет 66 078,48 тыс. руб.</w:t>
      </w:r>
    </w:p>
    <w:p w14:paraId="13B4A17E" w14:textId="77777777" w:rsidR="00073852" w:rsidRDefault="00593F38" w:rsidP="000C631D">
      <w:pPr>
        <w:adjustRightInd w:val="0"/>
        <w:spacing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w:t>
      </w:r>
      <w:r w:rsidR="00BA3D04">
        <w:rPr>
          <w:rFonts w:ascii="Myriad Pro" w:hAnsi="Myriad Pro" w:cs="Myriad Pro"/>
          <w:sz w:val="26"/>
          <w:szCs w:val="26"/>
        </w:rPr>
        <w:t>«</w:t>
      </w:r>
      <w:r>
        <w:rPr>
          <w:rFonts w:ascii="Myriad Pro" w:hAnsi="Myriad Pro" w:cs="Myriad Pro"/>
          <w:sz w:val="26"/>
          <w:szCs w:val="26"/>
        </w:rPr>
        <w:t>МРСК Юга</w:t>
      </w:r>
      <w:r w:rsidR="00BA3D04">
        <w:rPr>
          <w:rFonts w:ascii="Myriad Pro" w:hAnsi="Myriad Pro" w:cs="Myriad Pro"/>
          <w:sz w:val="26"/>
          <w:szCs w:val="26"/>
        </w:rPr>
        <w:t>»</w:t>
      </w:r>
      <w:r>
        <w:rPr>
          <w:rFonts w:ascii="Myriad Pro" w:hAnsi="Myriad Pro" w:cs="Myriad Pro"/>
          <w:sz w:val="26"/>
          <w:szCs w:val="26"/>
        </w:rPr>
        <w:t xml:space="preserve"> -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на 2019 год </w:t>
      </w:r>
      <w:r>
        <w:rPr>
          <w:rFonts w:ascii="Myriad Pro" w:hAnsi="Myriad Pro" w:cs="Myriad Pro"/>
          <w:bCs/>
          <w:sz w:val="26"/>
          <w:szCs w:val="26"/>
        </w:rPr>
        <w:t xml:space="preserve">налога на прибыль, </w:t>
      </w:r>
      <w:r>
        <w:rPr>
          <w:rFonts w:ascii="Myriad Pro" w:hAnsi="Myriad Pro" w:cs="Myriad Pro"/>
          <w:sz w:val="26"/>
          <w:szCs w:val="26"/>
        </w:rPr>
        <w:t>необоснованно не учтены – 3 823,</w:t>
      </w:r>
      <w:r w:rsidR="00847050">
        <w:rPr>
          <w:rFonts w:ascii="Myriad Pro" w:hAnsi="Myriad Pro" w:cs="Myriad Pro"/>
          <w:sz w:val="26"/>
          <w:szCs w:val="26"/>
        </w:rPr>
        <w:t xml:space="preserve">1 </w:t>
      </w:r>
      <w:r>
        <w:rPr>
          <w:rFonts w:ascii="Myriad Pro" w:hAnsi="Myriad Pro" w:cs="Myriad Pro"/>
          <w:sz w:val="26"/>
          <w:szCs w:val="26"/>
        </w:rPr>
        <w:t xml:space="preserve">тыс. рублей. </w:t>
      </w:r>
      <w:r w:rsidR="00073852">
        <w:rPr>
          <w:rFonts w:ascii="Myriad Pro" w:hAnsi="Myriad Pro" w:cs="Myriad Pro"/>
          <w:sz w:val="26"/>
          <w:szCs w:val="26"/>
        </w:rPr>
        <w:br w:type="page"/>
      </w:r>
    </w:p>
    <w:p w14:paraId="13A41DA4" w14:textId="77777777" w:rsidR="00BA7013" w:rsidRDefault="00225E45" w:rsidP="00225E45">
      <w:pPr>
        <w:pStyle w:val="30"/>
        <w:tabs>
          <w:tab w:val="left" w:pos="567"/>
        </w:tabs>
        <w:spacing w:line="360" w:lineRule="auto"/>
        <w:ind w:left="420"/>
        <w:jc w:val="both"/>
        <w:rPr>
          <w:rFonts w:ascii="Myriad Pro" w:hAnsi="Myriad Pro"/>
          <w:b/>
          <w:color w:val="4F6228" w:themeColor="accent3" w:themeShade="80"/>
          <w:sz w:val="28"/>
          <w:szCs w:val="28"/>
        </w:rPr>
      </w:pPr>
      <w:bookmarkStart w:id="56" w:name="_Toc41169669"/>
      <w:r>
        <w:rPr>
          <w:rFonts w:ascii="Myriad Pro" w:hAnsi="Myriad Pro"/>
          <w:b/>
          <w:color w:val="4F6228" w:themeColor="accent3" w:themeShade="80"/>
          <w:sz w:val="28"/>
          <w:szCs w:val="28"/>
        </w:rPr>
        <w:t>Налоги</w:t>
      </w:r>
      <w:r w:rsidR="00BA7013">
        <w:rPr>
          <w:rFonts w:ascii="Myriad Pro" w:hAnsi="Myriad Pro"/>
          <w:b/>
          <w:color w:val="4F6228" w:themeColor="accent3" w:themeShade="80"/>
          <w:sz w:val="28"/>
          <w:szCs w:val="28"/>
        </w:rPr>
        <w:t>.</w:t>
      </w:r>
      <w:bookmarkEnd w:id="56"/>
    </w:p>
    <w:tbl>
      <w:tblPr>
        <w:tblW w:w="5000" w:type="pct"/>
        <w:tblLayout w:type="fixed"/>
        <w:tblLook w:val="04A0" w:firstRow="1" w:lastRow="0" w:firstColumn="1" w:lastColumn="0" w:noHBand="0" w:noVBand="1"/>
      </w:tblPr>
      <w:tblGrid>
        <w:gridCol w:w="2404"/>
        <w:gridCol w:w="1560"/>
        <w:gridCol w:w="1843"/>
        <w:gridCol w:w="1418"/>
        <w:gridCol w:w="990"/>
        <w:gridCol w:w="1129"/>
      </w:tblGrid>
      <w:tr w:rsidR="00DF14FB" w:rsidRPr="00356F4D" w14:paraId="3352A630" w14:textId="77777777" w:rsidTr="00BA3EC2">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11DF44"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073852">
              <w:rPr>
                <w:rFonts w:ascii="Myriad Pro" w:eastAsia="Times New Roman" w:hAnsi="Myriad Pro" w:cs="Calibri"/>
                <w:b/>
                <w:bCs/>
                <w:color w:val="FFFFFF" w:themeColor="background1"/>
                <w:sz w:val="18"/>
                <w:szCs w:val="18"/>
                <w:lang w:eastAsia="ru-RU"/>
              </w:rPr>
              <w:t>Наименование статьи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F0081"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Факт за 2017,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335AB"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 xml:space="preserve">Заявлено филиалом ПАО </w:t>
            </w:r>
            <w:r w:rsidR="00BA3D04">
              <w:rPr>
                <w:rFonts w:ascii="Myriad Pro" w:eastAsia="Times New Roman" w:hAnsi="Myriad Pro" w:cs="Calibri"/>
                <w:b/>
                <w:bCs/>
                <w:color w:val="FFFFFF" w:themeColor="background1"/>
                <w:sz w:val="18"/>
                <w:szCs w:val="18"/>
                <w:lang w:eastAsia="ru-RU"/>
              </w:rPr>
              <w:t>«</w:t>
            </w:r>
            <w:r w:rsidRPr="00356F4D">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356F4D">
              <w:rPr>
                <w:rFonts w:ascii="Myriad Pro" w:eastAsia="Times New Roman" w:hAnsi="Myriad Pro" w:cs="Calibri"/>
                <w:b/>
                <w:bCs/>
                <w:color w:val="FFFFFF" w:themeColor="background1"/>
                <w:sz w:val="18"/>
                <w:szCs w:val="18"/>
                <w:lang w:eastAsia="ru-RU"/>
              </w:rPr>
              <w:t xml:space="preserve"> -</w:t>
            </w:r>
            <w:r w:rsidR="000C631D">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sidRPr="00356F4D">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356F4D">
              <w:rPr>
                <w:rFonts w:ascii="Myriad Pro" w:eastAsia="Times New Roman" w:hAnsi="Myriad Pro" w:cs="Calibri"/>
                <w:b/>
                <w:bCs/>
                <w:color w:val="FFFFFF" w:themeColor="background1"/>
                <w:sz w:val="18"/>
                <w:szCs w:val="18"/>
                <w:lang w:eastAsia="ru-RU"/>
              </w:rPr>
              <w:t xml:space="preserve"> на 2019</w:t>
            </w:r>
          </w:p>
          <w:p w14:paraId="041ED50A"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(на 14.12.2018),</w:t>
            </w:r>
          </w:p>
          <w:p w14:paraId="2DDF9409"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EE7F8"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ТБР на 2019,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618F9"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 xml:space="preserve">ТБР / </w:t>
            </w:r>
            <w:r w:rsidR="000C631D">
              <w:rPr>
                <w:rFonts w:ascii="Myriad Pro" w:eastAsia="Times New Roman" w:hAnsi="Myriad Pro" w:cs="Calibri"/>
                <w:b/>
                <w:bCs/>
                <w:color w:val="FFFFFF" w:themeColor="background1"/>
                <w:sz w:val="18"/>
                <w:szCs w:val="18"/>
                <w:lang w:eastAsia="ru-RU"/>
              </w:rPr>
              <w:t>заявлено</w:t>
            </w:r>
            <w:r w:rsidRPr="00356F4D">
              <w:rPr>
                <w:rFonts w:ascii="Myriad Pro" w:eastAsia="Times New Roman" w:hAnsi="Myriad Pro" w:cs="Calibri"/>
                <w:b/>
                <w:bCs/>
                <w:color w:val="FFFFFF" w:themeColor="background1"/>
                <w:sz w:val="18"/>
                <w:szCs w:val="18"/>
                <w:lang w:eastAsia="ru-RU"/>
              </w:rPr>
              <w:t xml:space="preserve"> на 2019,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8AFF2"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ТБР на 2019 /факт за 2017, %</w:t>
            </w:r>
          </w:p>
        </w:tc>
      </w:tr>
      <w:tr w:rsidR="00DF14FB" w:rsidRPr="00356F4D" w14:paraId="0621FE16" w14:textId="77777777" w:rsidTr="00BA3EC2">
        <w:trPr>
          <w:trHeight w:val="25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E6006" w14:textId="77777777" w:rsidR="00DF14FB" w:rsidRPr="00073852" w:rsidRDefault="00DF14FB" w:rsidP="008D7BD3">
            <w:pPr>
              <w:spacing w:after="0"/>
              <w:jc w:val="center"/>
              <w:rPr>
                <w:rFonts w:ascii="Myriad Pro" w:eastAsia="Times New Roman" w:hAnsi="Myriad Pro" w:cs="Calibri"/>
                <w:b/>
                <w:bCs/>
                <w:color w:val="FFFFFF" w:themeColor="background1"/>
                <w:sz w:val="18"/>
                <w:szCs w:val="18"/>
                <w:lang w:eastAsia="ru-RU"/>
              </w:rPr>
            </w:pPr>
            <w:r w:rsidRPr="00073852">
              <w:rPr>
                <w:rFonts w:ascii="Myriad Pro" w:eastAsia="Times New Roman" w:hAnsi="Myriad Pro" w:cs="Calibri"/>
                <w:b/>
                <w:bCs/>
                <w:color w:val="FFFFFF" w:themeColor="background1"/>
                <w:sz w:val="18"/>
                <w:szCs w:val="18"/>
                <w:lang w:eastAsia="ru-RU"/>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67ED4"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2</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C4AC7"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DA43D"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4</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279DF"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A4551" w14:textId="77777777" w:rsidR="00DF14FB" w:rsidRPr="00356F4D" w:rsidRDefault="00DF14FB" w:rsidP="008D7BD3">
            <w:pPr>
              <w:spacing w:after="0"/>
              <w:jc w:val="center"/>
              <w:rPr>
                <w:rFonts w:ascii="Myriad Pro" w:eastAsia="Times New Roman" w:hAnsi="Myriad Pro" w:cs="Calibri"/>
                <w:b/>
                <w:bCs/>
                <w:color w:val="FFFFFF" w:themeColor="background1"/>
                <w:sz w:val="18"/>
                <w:szCs w:val="18"/>
                <w:lang w:eastAsia="ru-RU"/>
              </w:rPr>
            </w:pPr>
            <w:r w:rsidRPr="00356F4D">
              <w:rPr>
                <w:rFonts w:ascii="Myriad Pro" w:eastAsia="Times New Roman" w:hAnsi="Myriad Pro" w:cs="Calibri"/>
                <w:b/>
                <w:bCs/>
                <w:color w:val="FFFFFF" w:themeColor="background1"/>
                <w:sz w:val="18"/>
                <w:szCs w:val="18"/>
                <w:lang w:eastAsia="ru-RU"/>
              </w:rPr>
              <w:t>6</w:t>
            </w:r>
          </w:p>
        </w:tc>
      </w:tr>
      <w:tr w:rsidR="00073852" w:rsidRPr="00356F4D" w14:paraId="0DE86DAC" w14:textId="77777777" w:rsidTr="00416274">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611D344F" w14:textId="77777777" w:rsidR="00DC6ACD" w:rsidRPr="00073852" w:rsidRDefault="00DC6ACD" w:rsidP="008D7BD3">
            <w:pPr>
              <w:spacing w:after="0"/>
              <w:rPr>
                <w:rFonts w:ascii="Myriad Pro" w:eastAsia="Times New Roman" w:hAnsi="Myriad Pro" w:cs="Calibri"/>
                <w:sz w:val="18"/>
                <w:szCs w:val="18"/>
                <w:lang w:eastAsia="ru-RU"/>
              </w:rPr>
            </w:pPr>
            <w:r w:rsidRPr="00073852">
              <w:rPr>
                <w:rFonts w:ascii="Myriad Pro" w:eastAsia="Times New Roman" w:hAnsi="Myriad Pro" w:cs="Calibri"/>
                <w:sz w:val="18"/>
                <w:szCs w:val="18"/>
                <w:lang w:eastAsia="ru-RU"/>
              </w:rPr>
              <w:t>Налоги, всего, в том числе:</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386C9BE2" w14:textId="77777777" w:rsidR="00DC6ACD" w:rsidRPr="00073852" w:rsidRDefault="00DC6ACD" w:rsidP="008D7BD3">
            <w:pPr>
              <w:spacing w:after="0"/>
              <w:jc w:val="right"/>
              <w:rPr>
                <w:rFonts w:ascii="Myriad Pro" w:eastAsia="Times New Roman" w:hAnsi="Myriad Pro" w:cs="Calibri"/>
                <w:b/>
                <w:bCs/>
                <w:sz w:val="20"/>
                <w:szCs w:val="20"/>
                <w:lang w:eastAsia="ru-RU"/>
              </w:rPr>
            </w:pPr>
            <w:r w:rsidRPr="00356F4D">
              <w:rPr>
                <w:rFonts w:ascii="Myriad Pro" w:hAnsi="Myriad Pro" w:cs="Arial"/>
                <w:b/>
                <w:bCs/>
                <w:sz w:val="20"/>
                <w:szCs w:val="20"/>
              </w:rPr>
              <w:t>59 641,77</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39A4F722" w14:textId="38480DD5" w:rsidR="00DC6ACD" w:rsidRPr="00073852" w:rsidRDefault="00DC6ACD" w:rsidP="008D7BD3">
            <w:pPr>
              <w:spacing w:after="0"/>
              <w:jc w:val="right"/>
              <w:rPr>
                <w:rFonts w:ascii="Myriad Pro" w:eastAsia="Times New Roman" w:hAnsi="Myriad Pro" w:cs="Calibri"/>
                <w:b/>
                <w:bCs/>
                <w:sz w:val="20"/>
                <w:szCs w:val="20"/>
                <w:lang w:eastAsia="ru-RU"/>
              </w:rPr>
            </w:pPr>
            <w:r w:rsidRPr="00356F4D">
              <w:rPr>
                <w:rFonts w:ascii="Myriad Pro" w:hAnsi="Myriad Pro" w:cs="Arial"/>
                <w:b/>
                <w:bCs/>
                <w:sz w:val="20"/>
                <w:szCs w:val="20"/>
              </w:rPr>
              <w:t xml:space="preserve">35 </w:t>
            </w:r>
            <w:r w:rsidR="006D0865">
              <w:rPr>
                <w:rFonts w:ascii="Myriad Pro" w:hAnsi="Myriad Pro" w:cs="Arial"/>
                <w:b/>
                <w:bCs/>
                <w:sz w:val="20"/>
                <w:szCs w:val="20"/>
              </w:rPr>
              <w:t>148,67</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08A99884" w14:textId="77777777" w:rsidR="00DC6ACD" w:rsidRPr="00073852" w:rsidRDefault="00DC6ACD" w:rsidP="008D7BD3">
            <w:pPr>
              <w:spacing w:after="0"/>
              <w:jc w:val="right"/>
              <w:rPr>
                <w:rFonts w:ascii="Myriad Pro" w:eastAsia="Times New Roman" w:hAnsi="Myriad Pro" w:cs="Calibri"/>
                <w:b/>
                <w:bCs/>
                <w:sz w:val="20"/>
                <w:szCs w:val="20"/>
                <w:lang w:eastAsia="ru-RU"/>
              </w:rPr>
            </w:pPr>
            <w:r w:rsidRPr="00356F4D">
              <w:rPr>
                <w:rFonts w:ascii="Myriad Pro" w:hAnsi="Myriad Pro" w:cs="Arial"/>
                <w:b/>
                <w:bCs/>
                <w:sz w:val="20"/>
                <w:szCs w:val="20"/>
              </w:rPr>
              <w:t>34 449,81</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D4CA62A" w14:textId="77777777" w:rsidR="00DC6ACD" w:rsidRPr="00356F4D" w:rsidRDefault="00DC6ACD" w:rsidP="008D7BD3">
            <w:pPr>
              <w:spacing w:after="0"/>
              <w:jc w:val="right"/>
              <w:rPr>
                <w:rFonts w:ascii="Myriad Pro" w:eastAsia="Times New Roman" w:hAnsi="Myriad Pro" w:cs="Calibri"/>
                <w:b/>
                <w:bCs/>
                <w:sz w:val="20"/>
                <w:szCs w:val="20"/>
                <w:lang w:eastAsia="ru-RU"/>
              </w:rPr>
            </w:pPr>
            <w:r w:rsidRPr="00356F4D">
              <w:rPr>
                <w:rFonts w:ascii="Myriad Pro" w:hAnsi="Myriad Pro" w:cs="Arial"/>
                <w:b/>
                <w:bCs/>
                <w:sz w:val="20"/>
                <w:szCs w:val="20"/>
              </w:rPr>
              <w:t>-3,0</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308F8B86" w14:textId="77777777" w:rsidR="00DC6ACD" w:rsidRPr="00356F4D" w:rsidRDefault="00DC6ACD" w:rsidP="008D7BD3">
            <w:pPr>
              <w:spacing w:after="0"/>
              <w:jc w:val="right"/>
              <w:rPr>
                <w:rFonts w:ascii="Myriad Pro" w:eastAsia="Times New Roman" w:hAnsi="Myriad Pro" w:cs="Calibri"/>
                <w:b/>
                <w:bCs/>
                <w:sz w:val="20"/>
                <w:szCs w:val="20"/>
                <w:lang w:eastAsia="ru-RU"/>
              </w:rPr>
            </w:pPr>
            <w:r w:rsidRPr="00356F4D">
              <w:rPr>
                <w:rFonts w:ascii="Myriad Pro" w:hAnsi="Myriad Pro" w:cs="Arial"/>
                <w:b/>
                <w:bCs/>
                <w:sz w:val="20"/>
                <w:szCs w:val="20"/>
              </w:rPr>
              <w:t>-42,2</w:t>
            </w:r>
          </w:p>
        </w:tc>
      </w:tr>
      <w:tr w:rsidR="00073852" w:rsidRPr="00356F4D" w14:paraId="5D6C8E29" w14:textId="77777777" w:rsidTr="00416274">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28C418BB" w14:textId="77777777" w:rsidR="00DC6ACD" w:rsidRPr="00356F4D" w:rsidRDefault="00DC6ACD" w:rsidP="008D7BD3">
            <w:pPr>
              <w:spacing w:after="0"/>
              <w:ind w:firstLineChars="100" w:firstLine="180"/>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Плата за землю</w:t>
            </w:r>
          </w:p>
        </w:tc>
        <w:tc>
          <w:tcPr>
            <w:tcW w:w="834" w:type="pct"/>
            <w:tcBorders>
              <w:top w:val="nil"/>
              <w:left w:val="nil"/>
              <w:bottom w:val="single" w:sz="4" w:space="0" w:color="auto"/>
              <w:right w:val="single" w:sz="4" w:space="0" w:color="auto"/>
            </w:tcBorders>
            <w:shd w:val="clear" w:color="auto" w:fill="auto"/>
            <w:vAlign w:val="center"/>
          </w:tcPr>
          <w:p w14:paraId="05F58F16"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2 466,91</w:t>
            </w:r>
          </w:p>
        </w:tc>
        <w:tc>
          <w:tcPr>
            <w:tcW w:w="986" w:type="pct"/>
            <w:tcBorders>
              <w:top w:val="nil"/>
              <w:left w:val="nil"/>
              <w:bottom w:val="single" w:sz="4" w:space="0" w:color="auto"/>
              <w:right w:val="single" w:sz="4" w:space="0" w:color="auto"/>
            </w:tcBorders>
            <w:shd w:val="clear" w:color="000000" w:fill="FFFFFF"/>
            <w:vAlign w:val="center"/>
          </w:tcPr>
          <w:p w14:paraId="387EE79B"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2 565,59</w:t>
            </w:r>
          </w:p>
        </w:tc>
        <w:tc>
          <w:tcPr>
            <w:tcW w:w="759" w:type="pct"/>
            <w:tcBorders>
              <w:top w:val="nil"/>
              <w:left w:val="nil"/>
              <w:bottom w:val="single" w:sz="4" w:space="0" w:color="auto"/>
              <w:right w:val="single" w:sz="4" w:space="0" w:color="auto"/>
            </w:tcBorders>
            <w:shd w:val="clear" w:color="000000" w:fill="FFFFFF"/>
            <w:vAlign w:val="center"/>
          </w:tcPr>
          <w:p w14:paraId="7787EA04"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2 362,42</w:t>
            </w:r>
          </w:p>
        </w:tc>
        <w:tc>
          <w:tcPr>
            <w:tcW w:w="530" w:type="pct"/>
            <w:tcBorders>
              <w:top w:val="nil"/>
              <w:left w:val="single" w:sz="4" w:space="0" w:color="auto"/>
              <w:bottom w:val="single" w:sz="4" w:space="0" w:color="auto"/>
              <w:right w:val="single" w:sz="4" w:space="0" w:color="auto"/>
            </w:tcBorders>
            <w:shd w:val="clear" w:color="000000" w:fill="FFFFFF"/>
            <w:vAlign w:val="center"/>
          </w:tcPr>
          <w:p w14:paraId="34298AF3" w14:textId="77777777" w:rsidR="00DC6ACD" w:rsidRPr="00356F4D"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b/>
                <w:bCs/>
                <w:sz w:val="20"/>
                <w:szCs w:val="20"/>
              </w:rPr>
              <w:t>-7,9</w:t>
            </w:r>
          </w:p>
        </w:tc>
        <w:tc>
          <w:tcPr>
            <w:tcW w:w="604" w:type="pct"/>
            <w:tcBorders>
              <w:top w:val="nil"/>
              <w:left w:val="nil"/>
              <w:bottom w:val="single" w:sz="4" w:space="0" w:color="auto"/>
              <w:right w:val="single" w:sz="4" w:space="0" w:color="auto"/>
            </w:tcBorders>
            <w:shd w:val="clear" w:color="000000" w:fill="FFFFFF"/>
            <w:vAlign w:val="center"/>
          </w:tcPr>
          <w:p w14:paraId="38C44A8B" w14:textId="77777777" w:rsidR="00DC6ACD" w:rsidRPr="00356F4D"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b/>
                <w:bCs/>
                <w:sz w:val="20"/>
                <w:szCs w:val="20"/>
              </w:rPr>
              <w:t>-4,2</w:t>
            </w:r>
          </w:p>
        </w:tc>
      </w:tr>
      <w:tr w:rsidR="00073852" w:rsidRPr="00356F4D" w14:paraId="749BF7B0" w14:textId="77777777" w:rsidTr="00416274">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2896A8AB" w14:textId="77777777" w:rsidR="00DC6ACD" w:rsidRPr="00356F4D" w:rsidRDefault="00DC6ACD" w:rsidP="008D7BD3">
            <w:pPr>
              <w:spacing w:after="0"/>
              <w:ind w:firstLineChars="100" w:firstLine="180"/>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Налог на имущество</w:t>
            </w:r>
          </w:p>
        </w:tc>
        <w:tc>
          <w:tcPr>
            <w:tcW w:w="834" w:type="pct"/>
            <w:tcBorders>
              <w:top w:val="nil"/>
              <w:left w:val="nil"/>
              <w:bottom w:val="single" w:sz="4" w:space="0" w:color="auto"/>
              <w:right w:val="single" w:sz="4" w:space="0" w:color="auto"/>
            </w:tcBorders>
            <w:shd w:val="clear" w:color="auto" w:fill="auto"/>
            <w:vAlign w:val="center"/>
            <w:hideMark/>
          </w:tcPr>
          <w:p w14:paraId="36D15F92"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55 381,84</w:t>
            </w:r>
          </w:p>
        </w:tc>
        <w:tc>
          <w:tcPr>
            <w:tcW w:w="986" w:type="pct"/>
            <w:tcBorders>
              <w:top w:val="nil"/>
              <w:left w:val="nil"/>
              <w:bottom w:val="single" w:sz="4" w:space="0" w:color="auto"/>
              <w:right w:val="single" w:sz="4" w:space="0" w:color="auto"/>
            </w:tcBorders>
            <w:shd w:val="clear" w:color="000000" w:fill="FFFFFF"/>
            <w:vAlign w:val="center"/>
            <w:hideMark/>
          </w:tcPr>
          <w:p w14:paraId="194C2767" w14:textId="3F4770E2" w:rsidR="00DC6ACD" w:rsidRPr="00073852" w:rsidRDefault="006D0865" w:rsidP="008D7BD3">
            <w:pPr>
              <w:spacing w:after="0"/>
              <w:jc w:val="right"/>
              <w:rPr>
                <w:rFonts w:ascii="Myriad Pro" w:eastAsia="Times New Roman" w:hAnsi="Myriad Pro" w:cs="Calibri"/>
                <w:sz w:val="20"/>
                <w:szCs w:val="20"/>
                <w:lang w:eastAsia="ru-RU"/>
              </w:rPr>
            </w:pPr>
            <w:r>
              <w:rPr>
                <w:rFonts w:ascii="Myriad Pro" w:hAnsi="Myriad Pro" w:cs="Arial"/>
                <w:sz w:val="20"/>
                <w:szCs w:val="20"/>
              </w:rPr>
              <w:t>30 790</w:t>
            </w:r>
          </w:p>
        </w:tc>
        <w:tc>
          <w:tcPr>
            <w:tcW w:w="759" w:type="pct"/>
            <w:tcBorders>
              <w:top w:val="nil"/>
              <w:left w:val="nil"/>
              <w:bottom w:val="single" w:sz="4" w:space="0" w:color="auto"/>
              <w:right w:val="single" w:sz="4" w:space="0" w:color="auto"/>
            </w:tcBorders>
            <w:shd w:val="clear" w:color="000000" w:fill="FFFFFF"/>
            <w:vAlign w:val="center"/>
            <w:hideMark/>
          </w:tcPr>
          <w:p w14:paraId="19905936"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30 790,00</w:t>
            </w:r>
          </w:p>
        </w:tc>
        <w:tc>
          <w:tcPr>
            <w:tcW w:w="530" w:type="pct"/>
            <w:tcBorders>
              <w:top w:val="nil"/>
              <w:left w:val="single" w:sz="4" w:space="0" w:color="auto"/>
              <w:bottom w:val="single" w:sz="4" w:space="0" w:color="auto"/>
              <w:right w:val="single" w:sz="4" w:space="0" w:color="auto"/>
            </w:tcBorders>
            <w:shd w:val="clear" w:color="000000" w:fill="FFFFFF"/>
            <w:vAlign w:val="center"/>
          </w:tcPr>
          <w:p w14:paraId="51BB2856" w14:textId="77777777" w:rsidR="00DC6ACD" w:rsidRPr="00356F4D"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b/>
                <w:bCs/>
                <w:sz w:val="20"/>
                <w:szCs w:val="20"/>
              </w:rPr>
              <w:t>-1,2</w:t>
            </w:r>
          </w:p>
        </w:tc>
        <w:tc>
          <w:tcPr>
            <w:tcW w:w="604" w:type="pct"/>
            <w:tcBorders>
              <w:top w:val="nil"/>
              <w:left w:val="nil"/>
              <w:bottom w:val="single" w:sz="4" w:space="0" w:color="auto"/>
              <w:right w:val="single" w:sz="4" w:space="0" w:color="auto"/>
            </w:tcBorders>
            <w:shd w:val="clear" w:color="000000" w:fill="FFFFFF"/>
            <w:vAlign w:val="center"/>
          </w:tcPr>
          <w:p w14:paraId="14073C2B" w14:textId="77777777" w:rsidR="00DC6ACD" w:rsidRPr="00356F4D"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b/>
                <w:bCs/>
                <w:sz w:val="20"/>
                <w:szCs w:val="20"/>
              </w:rPr>
              <w:t>-44,4</w:t>
            </w:r>
          </w:p>
        </w:tc>
      </w:tr>
      <w:tr w:rsidR="00073852" w:rsidRPr="00356F4D" w14:paraId="64180C64" w14:textId="77777777" w:rsidTr="0041627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7A1260" w14:textId="77777777" w:rsidR="00DC6ACD" w:rsidRPr="00356F4D" w:rsidRDefault="00DC6ACD" w:rsidP="008D7BD3">
            <w:pPr>
              <w:spacing w:after="0"/>
              <w:ind w:left="284"/>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Транспортный налог</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4C1FB508"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1 479,70</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7770CAAC"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1 479,70</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3D1C0F5D"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1 208,13</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center"/>
          </w:tcPr>
          <w:p w14:paraId="78862565" w14:textId="77777777" w:rsidR="00DC6ACD" w:rsidRPr="00356F4D" w:rsidRDefault="00DC6ACD" w:rsidP="008D7BD3">
            <w:pPr>
              <w:spacing w:after="0"/>
              <w:jc w:val="right"/>
              <w:rPr>
                <w:rFonts w:ascii="Myriad Pro" w:hAnsi="Myriad Pro" w:cs="Calibri"/>
                <w:sz w:val="20"/>
                <w:szCs w:val="20"/>
              </w:rPr>
            </w:pPr>
            <w:r w:rsidRPr="00356F4D">
              <w:rPr>
                <w:rFonts w:ascii="Myriad Pro" w:hAnsi="Myriad Pro" w:cs="Calibri"/>
                <w:b/>
                <w:bCs/>
                <w:sz w:val="20"/>
                <w:szCs w:val="20"/>
              </w:rPr>
              <w:t>-18,4</w:t>
            </w:r>
          </w:p>
        </w:tc>
        <w:tc>
          <w:tcPr>
            <w:tcW w:w="604" w:type="pct"/>
            <w:tcBorders>
              <w:top w:val="single" w:sz="4" w:space="0" w:color="auto"/>
              <w:left w:val="nil"/>
              <w:bottom w:val="single" w:sz="4" w:space="0" w:color="auto"/>
              <w:right w:val="single" w:sz="4" w:space="0" w:color="auto"/>
            </w:tcBorders>
            <w:shd w:val="clear" w:color="000000" w:fill="FFFFFF"/>
            <w:vAlign w:val="center"/>
          </w:tcPr>
          <w:p w14:paraId="4D557FE3" w14:textId="77777777" w:rsidR="00DC6ACD" w:rsidRPr="00356F4D" w:rsidRDefault="00DC6ACD" w:rsidP="008D7BD3">
            <w:pPr>
              <w:spacing w:after="0"/>
              <w:jc w:val="right"/>
              <w:rPr>
                <w:rFonts w:ascii="Myriad Pro" w:hAnsi="Myriad Pro" w:cs="Calibri"/>
                <w:sz w:val="20"/>
                <w:szCs w:val="20"/>
              </w:rPr>
            </w:pPr>
            <w:r w:rsidRPr="00356F4D">
              <w:rPr>
                <w:rFonts w:ascii="Myriad Pro" w:hAnsi="Myriad Pro" w:cs="Calibri"/>
                <w:b/>
                <w:bCs/>
                <w:sz w:val="20"/>
                <w:szCs w:val="20"/>
              </w:rPr>
              <w:t>-18,4</w:t>
            </w:r>
          </w:p>
        </w:tc>
      </w:tr>
      <w:tr w:rsidR="00073852" w:rsidRPr="00356F4D" w14:paraId="0265132B" w14:textId="77777777" w:rsidTr="0041627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A04BDF" w14:textId="77777777" w:rsidR="00DC6ACD" w:rsidRPr="00356F4D" w:rsidRDefault="00DC6ACD" w:rsidP="008D7BD3">
            <w:pPr>
              <w:spacing w:after="0"/>
              <w:ind w:left="284"/>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 xml:space="preserve">Плата за загрязнение окружающей среды </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658B60EF"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244,54</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2F129022"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244,54</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763043FC"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22,31</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center"/>
          </w:tcPr>
          <w:p w14:paraId="34AD205F" w14:textId="77777777" w:rsidR="00DC6ACD" w:rsidRPr="00356F4D" w:rsidRDefault="00DC6ACD" w:rsidP="008D7BD3">
            <w:pPr>
              <w:spacing w:after="0"/>
              <w:jc w:val="right"/>
              <w:rPr>
                <w:rFonts w:ascii="Myriad Pro" w:hAnsi="Myriad Pro" w:cs="Calibri"/>
                <w:sz w:val="20"/>
                <w:szCs w:val="20"/>
              </w:rPr>
            </w:pPr>
            <w:r w:rsidRPr="00356F4D">
              <w:rPr>
                <w:rFonts w:ascii="Myriad Pro" w:hAnsi="Myriad Pro" w:cs="Calibri"/>
                <w:b/>
                <w:bCs/>
                <w:sz w:val="20"/>
                <w:szCs w:val="20"/>
              </w:rPr>
              <w:t>-90,9</w:t>
            </w:r>
          </w:p>
        </w:tc>
        <w:tc>
          <w:tcPr>
            <w:tcW w:w="604" w:type="pct"/>
            <w:tcBorders>
              <w:top w:val="single" w:sz="4" w:space="0" w:color="auto"/>
              <w:left w:val="nil"/>
              <w:bottom w:val="single" w:sz="4" w:space="0" w:color="auto"/>
              <w:right w:val="single" w:sz="4" w:space="0" w:color="auto"/>
            </w:tcBorders>
            <w:shd w:val="clear" w:color="000000" w:fill="FFFFFF"/>
            <w:vAlign w:val="center"/>
          </w:tcPr>
          <w:p w14:paraId="70BF9FDF" w14:textId="77777777" w:rsidR="00DC6ACD" w:rsidRPr="00356F4D" w:rsidRDefault="00DC6ACD" w:rsidP="008D7BD3">
            <w:pPr>
              <w:spacing w:after="0"/>
              <w:jc w:val="right"/>
              <w:rPr>
                <w:rFonts w:ascii="Myriad Pro" w:hAnsi="Myriad Pro" w:cs="Calibri"/>
                <w:sz w:val="20"/>
                <w:szCs w:val="20"/>
              </w:rPr>
            </w:pPr>
            <w:r w:rsidRPr="00356F4D">
              <w:rPr>
                <w:rFonts w:ascii="Myriad Pro" w:hAnsi="Myriad Pro" w:cs="Calibri"/>
                <w:b/>
                <w:bCs/>
                <w:sz w:val="20"/>
                <w:szCs w:val="20"/>
              </w:rPr>
              <w:t>-90,9</w:t>
            </w:r>
          </w:p>
        </w:tc>
      </w:tr>
      <w:tr w:rsidR="00073852" w:rsidRPr="00356F4D" w14:paraId="49DE05D7" w14:textId="77777777" w:rsidTr="00416274">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9D147C" w14:textId="77777777" w:rsidR="00DC6ACD" w:rsidRPr="00356F4D" w:rsidRDefault="00DC6ACD" w:rsidP="008D7BD3">
            <w:pPr>
              <w:spacing w:after="0"/>
              <w:ind w:left="284"/>
              <w:rPr>
                <w:rFonts w:ascii="Myriad Pro" w:eastAsia="Times New Roman" w:hAnsi="Myriad Pro" w:cs="Calibri"/>
                <w:sz w:val="18"/>
                <w:szCs w:val="18"/>
                <w:lang w:eastAsia="ru-RU"/>
              </w:rPr>
            </w:pPr>
            <w:r w:rsidRPr="00356F4D">
              <w:rPr>
                <w:rFonts w:ascii="Myriad Pro" w:eastAsia="Times New Roman" w:hAnsi="Myriad Pro" w:cs="Calibri"/>
                <w:sz w:val="18"/>
                <w:szCs w:val="18"/>
                <w:lang w:eastAsia="ru-RU"/>
              </w:rPr>
              <w:t>Плата за возмещение вреда дорогам федерального значения</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7727DE45"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68,78</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4F86EC56"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68,78</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06256F0B" w14:textId="77777777" w:rsidR="00DC6ACD" w:rsidRPr="00073852" w:rsidRDefault="00DC6ACD" w:rsidP="008D7BD3">
            <w:pPr>
              <w:spacing w:after="0"/>
              <w:jc w:val="right"/>
              <w:rPr>
                <w:rFonts w:ascii="Myriad Pro" w:eastAsia="Times New Roman" w:hAnsi="Myriad Pro" w:cs="Calibri"/>
                <w:sz w:val="20"/>
                <w:szCs w:val="20"/>
                <w:lang w:eastAsia="ru-RU"/>
              </w:rPr>
            </w:pPr>
            <w:r w:rsidRPr="00356F4D">
              <w:rPr>
                <w:rFonts w:ascii="Myriad Pro" w:hAnsi="Myriad Pro" w:cs="Arial"/>
                <w:sz w:val="20"/>
                <w:szCs w:val="20"/>
              </w:rPr>
              <w:t>66,95</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center"/>
          </w:tcPr>
          <w:p w14:paraId="6521BDA1" w14:textId="77777777" w:rsidR="00DC6ACD" w:rsidRPr="00356F4D" w:rsidRDefault="00DC6ACD" w:rsidP="008D7BD3">
            <w:pPr>
              <w:spacing w:after="0"/>
              <w:jc w:val="right"/>
              <w:rPr>
                <w:rFonts w:ascii="Myriad Pro" w:hAnsi="Myriad Pro" w:cs="Calibri"/>
                <w:sz w:val="20"/>
                <w:szCs w:val="20"/>
              </w:rPr>
            </w:pPr>
            <w:r w:rsidRPr="00356F4D">
              <w:rPr>
                <w:rFonts w:ascii="Myriad Pro" w:hAnsi="Myriad Pro" w:cs="Calibri"/>
                <w:b/>
                <w:bCs/>
                <w:sz w:val="20"/>
                <w:szCs w:val="20"/>
              </w:rPr>
              <w:t>-2,7</w:t>
            </w:r>
          </w:p>
        </w:tc>
        <w:tc>
          <w:tcPr>
            <w:tcW w:w="604" w:type="pct"/>
            <w:tcBorders>
              <w:top w:val="single" w:sz="4" w:space="0" w:color="auto"/>
              <w:left w:val="nil"/>
              <w:bottom w:val="single" w:sz="4" w:space="0" w:color="auto"/>
              <w:right w:val="single" w:sz="4" w:space="0" w:color="auto"/>
            </w:tcBorders>
            <w:shd w:val="clear" w:color="000000" w:fill="FFFFFF"/>
            <w:vAlign w:val="center"/>
          </w:tcPr>
          <w:p w14:paraId="5A74B203" w14:textId="77777777" w:rsidR="00DC6ACD" w:rsidRPr="00356F4D" w:rsidRDefault="00DC6ACD" w:rsidP="008D7BD3">
            <w:pPr>
              <w:spacing w:after="0"/>
              <w:jc w:val="right"/>
              <w:rPr>
                <w:rFonts w:ascii="Myriad Pro" w:hAnsi="Myriad Pro" w:cs="Calibri"/>
                <w:sz w:val="20"/>
                <w:szCs w:val="20"/>
              </w:rPr>
            </w:pPr>
            <w:r w:rsidRPr="00356F4D">
              <w:rPr>
                <w:rFonts w:ascii="Myriad Pro" w:hAnsi="Myriad Pro" w:cs="Calibri"/>
                <w:b/>
                <w:bCs/>
                <w:sz w:val="20"/>
                <w:szCs w:val="20"/>
              </w:rPr>
              <w:t>-2,7</w:t>
            </w:r>
          </w:p>
        </w:tc>
      </w:tr>
    </w:tbl>
    <w:p w14:paraId="6592E065" w14:textId="77777777" w:rsidR="00DF14FB" w:rsidRPr="00416274" w:rsidRDefault="00DF14FB" w:rsidP="00416274"/>
    <w:p w14:paraId="4EB773FB" w14:textId="77777777" w:rsidR="00225E45" w:rsidRDefault="00225E45" w:rsidP="00556752">
      <w:pPr>
        <w:spacing w:after="0" w:line="360" w:lineRule="auto"/>
        <w:contextualSpacing/>
        <w:jc w:val="both"/>
        <w:rPr>
          <w:rFonts w:ascii="Myriad Pro" w:hAnsi="Myriad Pro"/>
          <w:b/>
          <w:bCs/>
          <w:sz w:val="26"/>
          <w:szCs w:val="26"/>
        </w:rPr>
      </w:pPr>
      <w:r>
        <w:rPr>
          <w:rFonts w:ascii="Myriad Pro" w:hAnsi="Myriad Pro"/>
          <w:b/>
          <w:bCs/>
          <w:sz w:val="26"/>
          <w:szCs w:val="26"/>
        </w:rPr>
        <w:t>Налог на имущество</w:t>
      </w:r>
    </w:p>
    <w:p w14:paraId="6EE95699" w14:textId="77777777" w:rsidR="00DA41D8" w:rsidRDefault="00DA41D8" w:rsidP="00556752">
      <w:pPr>
        <w:spacing w:after="0" w:line="360" w:lineRule="auto"/>
        <w:contextualSpacing/>
        <w:jc w:val="both"/>
        <w:rPr>
          <w:rFonts w:ascii="Myriad Pro" w:hAnsi="Myriad Pro"/>
          <w:b/>
          <w:bCs/>
          <w:sz w:val="26"/>
          <w:szCs w:val="26"/>
        </w:rPr>
      </w:pPr>
    </w:p>
    <w:p w14:paraId="08AC1370" w14:textId="77777777" w:rsidR="00556752" w:rsidRPr="00F02F53" w:rsidRDefault="00556752" w:rsidP="00556752">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4C7259DF" w14:textId="77777777" w:rsidR="00556752" w:rsidRDefault="00556752" w:rsidP="00556752">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BA3D04">
        <w:rPr>
          <w:rFonts w:ascii="Myriad Pro" w:hAnsi="Myriad Pro" w:cs="Myriad Pro"/>
          <w:sz w:val="26"/>
          <w:szCs w:val="26"/>
        </w:rPr>
        <w:t>«</w:t>
      </w:r>
      <w:r w:rsidRPr="009B1234">
        <w:rPr>
          <w:rFonts w:ascii="Myriad Pro" w:hAnsi="Myriad Pro" w:cs="Myriad Pro"/>
          <w:sz w:val="26"/>
          <w:szCs w:val="26"/>
        </w:rPr>
        <w:t>МРСК Юга</w:t>
      </w:r>
      <w:r w:rsidR="00BA3D04">
        <w:rPr>
          <w:rFonts w:ascii="Myriad Pro" w:hAnsi="Myriad Pro" w:cs="Myriad Pro"/>
          <w:sz w:val="26"/>
          <w:szCs w:val="26"/>
        </w:rPr>
        <w:t>»</w:t>
      </w:r>
      <w:r w:rsidR="000C631D">
        <w:rPr>
          <w:rFonts w:ascii="Myriad Pro" w:hAnsi="Myriad Pro" w:cs="Myriad Pro"/>
          <w:sz w:val="26"/>
          <w:szCs w:val="26"/>
        </w:rPr>
        <w:t xml:space="preserve"> </w:t>
      </w:r>
      <w:r w:rsidRPr="009B1234">
        <w:rPr>
          <w:rFonts w:ascii="Myriad Pro" w:hAnsi="Myriad Pro" w:cs="Myriad Pro"/>
          <w:sz w:val="26"/>
          <w:szCs w:val="26"/>
        </w:rPr>
        <w:t>-</w:t>
      </w:r>
      <w:r w:rsidR="000C631D">
        <w:rPr>
          <w:rFonts w:ascii="Myriad Pro" w:hAnsi="Myriad Pro" w:cs="Myriad Pro"/>
          <w:sz w:val="26"/>
          <w:szCs w:val="26"/>
        </w:rPr>
        <w:t xml:space="preserve"> </w:t>
      </w:r>
      <w:r w:rsidR="00BA3D04">
        <w:rPr>
          <w:rFonts w:ascii="Myriad Pro" w:hAnsi="Myriad Pro" w:cs="Myriad Pro"/>
          <w:sz w:val="26"/>
          <w:szCs w:val="26"/>
        </w:rPr>
        <w:t>«</w:t>
      </w:r>
      <w:r w:rsidRPr="009B1234">
        <w:rPr>
          <w:rFonts w:ascii="Myriad Pro" w:hAnsi="Myriad Pro" w:cs="Myriad Pro"/>
          <w:sz w:val="26"/>
          <w:szCs w:val="26"/>
        </w:rPr>
        <w:t>Астраханьэнерго</w:t>
      </w:r>
      <w:r w:rsidR="00BA3D04">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по включению необходим</w:t>
      </w:r>
      <w:r w:rsidR="00225E45">
        <w:rPr>
          <w:rFonts w:ascii="Myriad Pro" w:hAnsi="Myriad Pro"/>
          <w:sz w:val="26"/>
          <w:szCs w:val="26"/>
        </w:rPr>
        <w:t>ую</w:t>
      </w:r>
      <w:r>
        <w:rPr>
          <w:rFonts w:ascii="Myriad Pro" w:hAnsi="Myriad Pro"/>
          <w:sz w:val="26"/>
          <w:szCs w:val="26"/>
        </w:rPr>
        <w:t xml:space="preserve"> валов</w:t>
      </w:r>
      <w:r w:rsidR="00225E45">
        <w:rPr>
          <w:rFonts w:ascii="Myriad Pro" w:hAnsi="Myriad Pro"/>
          <w:sz w:val="26"/>
          <w:szCs w:val="26"/>
        </w:rPr>
        <w:t>ую</w:t>
      </w:r>
      <w:r>
        <w:rPr>
          <w:rFonts w:ascii="Myriad Pro" w:hAnsi="Myriad Pro"/>
          <w:sz w:val="26"/>
          <w:szCs w:val="26"/>
        </w:rPr>
        <w:t xml:space="preserve"> выручк</w:t>
      </w:r>
      <w:r w:rsidR="00225E45">
        <w:rPr>
          <w:rFonts w:ascii="Myriad Pro" w:hAnsi="Myriad Pro"/>
          <w:sz w:val="26"/>
          <w:szCs w:val="26"/>
        </w:rPr>
        <w:t>у расходов на оплату</w:t>
      </w:r>
      <w:r>
        <w:rPr>
          <w:rFonts w:ascii="Myriad Pro" w:hAnsi="Myriad Pro"/>
          <w:sz w:val="26"/>
          <w:szCs w:val="26"/>
        </w:rPr>
        <w:t xml:space="preserve"> налога на имущество в размере </w:t>
      </w:r>
      <w:r w:rsidR="00131A2E">
        <w:rPr>
          <w:rFonts w:ascii="Myriad Pro" w:hAnsi="Myriad Pro"/>
          <w:sz w:val="26"/>
          <w:szCs w:val="26"/>
        </w:rPr>
        <w:t>83 371,01</w:t>
      </w:r>
      <w:r>
        <w:rPr>
          <w:rFonts w:ascii="Myriad Pro" w:hAnsi="Myriad Pro"/>
          <w:sz w:val="26"/>
          <w:szCs w:val="26"/>
        </w:rPr>
        <w:t xml:space="preserve"> тыс. рублей. </w:t>
      </w:r>
      <w:r w:rsidR="00F40671">
        <w:rPr>
          <w:rFonts w:ascii="Myriad Pro" w:hAnsi="Myriad Pro"/>
          <w:sz w:val="26"/>
          <w:szCs w:val="26"/>
        </w:rPr>
        <w:t>В подтверждении сумм налога на имущество представлены декларации по налогу на имущество за 3 и 4 кварталы 2017 года.</w:t>
      </w:r>
    </w:p>
    <w:p w14:paraId="59EEA3F7" w14:textId="77777777" w:rsidR="005E18FC" w:rsidRPr="005E18FC" w:rsidRDefault="005E18FC" w:rsidP="00556752">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sz w:val="26"/>
          <w:szCs w:val="26"/>
        </w:rPr>
        <w:t>С учетом вступления в силу изменений в Налоговый кодекс</w:t>
      </w:r>
      <w:r w:rsidR="00356F4D">
        <w:rPr>
          <w:rFonts w:ascii="Myriad Pro" w:hAnsi="Myriad Pro"/>
          <w:sz w:val="26"/>
          <w:szCs w:val="26"/>
        </w:rPr>
        <w:t xml:space="preserve"> Российской Федерации с 01.01.2019 года</w:t>
      </w:r>
      <w:r>
        <w:rPr>
          <w:rFonts w:ascii="Myriad Pro" w:hAnsi="Myriad Pro"/>
          <w:sz w:val="26"/>
          <w:szCs w:val="26"/>
        </w:rPr>
        <w:t xml:space="preserve"> </w:t>
      </w:r>
      <w:r w:rsidR="00356F4D">
        <w:rPr>
          <w:rFonts w:ascii="Myriad Pro" w:hAnsi="Myriad Pro"/>
          <w:sz w:val="26"/>
          <w:szCs w:val="26"/>
        </w:rPr>
        <w:t>в части исчисления</w:t>
      </w:r>
      <w:r w:rsidR="008B302F">
        <w:rPr>
          <w:rFonts w:ascii="Myriad Pro" w:hAnsi="Myriad Pro"/>
          <w:sz w:val="26"/>
          <w:szCs w:val="26"/>
        </w:rPr>
        <w:t xml:space="preserve"> налога на имущество</w:t>
      </w:r>
      <w:r w:rsidR="00356F4D">
        <w:rPr>
          <w:rFonts w:ascii="Myriad Pro" w:hAnsi="Myriad Pro"/>
          <w:sz w:val="26"/>
          <w:szCs w:val="26"/>
        </w:rPr>
        <w:t xml:space="preserve"> организаций</w:t>
      </w:r>
      <w:r w:rsidR="008B302F">
        <w:rPr>
          <w:rFonts w:ascii="Myriad Pro" w:hAnsi="Myriad Pro"/>
          <w:sz w:val="26"/>
          <w:szCs w:val="26"/>
        </w:rPr>
        <w:t xml:space="preserve"> только на недвижимое имущество, </w:t>
      </w:r>
      <w:r>
        <w:rPr>
          <w:rFonts w:ascii="Myriad Pro" w:hAnsi="Myriad Pro"/>
          <w:sz w:val="26"/>
          <w:szCs w:val="26"/>
        </w:rPr>
        <w:t xml:space="preserve">филиал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письмом от 12.12.2018</w:t>
      </w:r>
      <w:r w:rsidR="00F40671">
        <w:rPr>
          <w:rFonts w:ascii="Myriad Pro" w:hAnsi="Myriad Pro"/>
          <w:sz w:val="26"/>
          <w:szCs w:val="26"/>
        </w:rPr>
        <w:t xml:space="preserve"> </w:t>
      </w:r>
      <w:r>
        <w:rPr>
          <w:rFonts w:ascii="Myriad Pro" w:hAnsi="Myriad Pro"/>
          <w:sz w:val="26"/>
          <w:szCs w:val="26"/>
        </w:rPr>
        <w:t xml:space="preserve">№ АЭ/1502/734 </w:t>
      </w:r>
      <w:r w:rsidR="00356F4D">
        <w:rPr>
          <w:rFonts w:ascii="Myriad Pro" w:hAnsi="Myriad Pro"/>
          <w:sz w:val="26"/>
          <w:szCs w:val="26"/>
        </w:rPr>
        <w:t>направил уточненный расчет налога на имущество на 2019 год в размере</w:t>
      </w:r>
      <w:r>
        <w:rPr>
          <w:rFonts w:ascii="Myriad Pro" w:hAnsi="Myriad Pro"/>
          <w:sz w:val="26"/>
          <w:szCs w:val="26"/>
        </w:rPr>
        <w:t xml:space="preserve"> 31</w:t>
      </w:r>
      <w:r w:rsidR="00E260ED">
        <w:rPr>
          <w:rFonts w:ascii="Myriad Pro" w:hAnsi="Myriad Pro"/>
          <w:sz w:val="26"/>
          <w:szCs w:val="26"/>
        </w:rPr>
        <w:t xml:space="preserve"> </w:t>
      </w:r>
      <w:r>
        <w:rPr>
          <w:rFonts w:ascii="Myriad Pro" w:hAnsi="Myriad Pro"/>
          <w:sz w:val="26"/>
          <w:szCs w:val="26"/>
        </w:rPr>
        <w:t>15</w:t>
      </w:r>
      <w:r w:rsidR="00E260ED">
        <w:rPr>
          <w:rFonts w:ascii="Myriad Pro" w:hAnsi="Myriad Pro"/>
          <w:sz w:val="26"/>
          <w:szCs w:val="26"/>
        </w:rPr>
        <w:t>0</w:t>
      </w:r>
      <w:r>
        <w:rPr>
          <w:rFonts w:ascii="Myriad Pro" w:hAnsi="Myriad Pro"/>
          <w:sz w:val="26"/>
          <w:szCs w:val="26"/>
        </w:rPr>
        <w:t xml:space="preserve"> </w:t>
      </w:r>
      <w:r w:rsidR="00E260ED">
        <w:rPr>
          <w:rFonts w:ascii="Myriad Pro" w:hAnsi="Myriad Pro"/>
          <w:sz w:val="26"/>
          <w:szCs w:val="26"/>
        </w:rPr>
        <w:t>тыс</w:t>
      </w:r>
      <w:r>
        <w:rPr>
          <w:rFonts w:ascii="Myriad Pro" w:hAnsi="Myriad Pro"/>
          <w:sz w:val="26"/>
          <w:szCs w:val="26"/>
        </w:rPr>
        <w:t xml:space="preserve">. рублей. </w:t>
      </w:r>
    </w:p>
    <w:p w14:paraId="33152069" w14:textId="77777777" w:rsidR="00556752" w:rsidRDefault="00556752" w:rsidP="00556752">
      <w:pPr>
        <w:spacing w:after="0" w:line="360" w:lineRule="auto"/>
        <w:contextualSpacing/>
        <w:jc w:val="both"/>
        <w:rPr>
          <w:rFonts w:ascii="Myriad Pro" w:hAnsi="Myriad Pro"/>
          <w:b/>
          <w:bCs/>
          <w:sz w:val="26"/>
          <w:szCs w:val="26"/>
        </w:rPr>
      </w:pPr>
    </w:p>
    <w:p w14:paraId="4C892247" w14:textId="77777777" w:rsidR="00556752" w:rsidRPr="00F02F53" w:rsidRDefault="00556752" w:rsidP="00556752">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43F4D83B" w14:textId="77777777" w:rsidR="00556752" w:rsidRDefault="00556752" w:rsidP="00556752">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в необходимую валовую выручку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включила расходы </w:t>
      </w:r>
      <w:r w:rsidR="00426619">
        <w:rPr>
          <w:rFonts w:ascii="Myriad Pro" w:hAnsi="Myriad Pro"/>
          <w:sz w:val="26"/>
          <w:szCs w:val="26"/>
        </w:rPr>
        <w:t>на оплату налога на имущество в размере 30 790,0 тыс. рублей, что отражено в приложении № 1 к Экспертному заключению.</w:t>
      </w:r>
    </w:p>
    <w:p w14:paraId="2318327E" w14:textId="77777777" w:rsidR="00426619" w:rsidRPr="00426619" w:rsidRDefault="00426619" w:rsidP="00556752">
      <w:pPr>
        <w:spacing w:after="0" w:line="360" w:lineRule="auto"/>
        <w:ind w:firstLine="709"/>
        <w:jc w:val="both"/>
        <w:rPr>
          <w:rFonts w:ascii="Myriad Pro" w:hAnsi="Myriad Pro"/>
          <w:sz w:val="26"/>
          <w:szCs w:val="26"/>
        </w:rPr>
      </w:pPr>
      <w:r>
        <w:rPr>
          <w:rFonts w:ascii="Myriad Pro" w:hAnsi="Myriad Pro"/>
          <w:sz w:val="26"/>
          <w:szCs w:val="26"/>
        </w:rPr>
        <w:t xml:space="preserve">Также в приложении № 22 к Экспертному заключению отражено, что оценка данных расходов произведена на основании данных Налоговых деклараций за 2017 год, представленных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005E18FC">
        <w:rPr>
          <w:rFonts w:ascii="Myriad Pro" w:hAnsi="Myriad Pro"/>
          <w:sz w:val="26"/>
          <w:szCs w:val="26"/>
        </w:rPr>
        <w:t xml:space="preserve">в папке 3.2. к Тарифной заявке на 2019 год, первоначально в размере – 56 507,51 тыс. рублей. В последующем </w:t>
      </w:r>
      <w:r w:rsidR="00DF7B21">
        <w:rPr>
          <w:rFonts w:ascii="Myriad Pro" w:hAnsi="Myriad Pro"/>
          <w:sz w:val="26"/>
          <w:szCs w:val="26"/>
        </w:rPr>
        <w:t xml:space="preserve">с уточнением заявки филиала ПАО </w:t>
      </w:r>
      <w:r w:rsidR="00BA3D04">
        <w:rPr>
          <w:rFonts w:ascii="Myriad Pro" w:hAnsi="Myriad Pro"/>
          <w:sz w:val="26"/>
          <w:szCs w:val="26"/>
        </w:rPr>
        <w:t>«</w:t>
      </w:r>
      <w:r w:rsidR="00DF7B21">
        <w:rPr>
          <w:rFonts w:ascii="Myriad Pro" w:hAnsi="Myriad Pro"/>
          <w:sz w:val="26"/>
          <w:szCs w:val="26"/>
        </w:rPr>
        <w:t>МРСК Юга</w:t>
      </w:r>
      <w:r w:rsidR="00BA3D04">
        <w:rPr>
          <w:rFonts w:ascii="Myriad Pro" w:hAnsi="Myriad Pro"/>
          <w:sz w:val="26"/>
          <w:szCs w:val="26"/>
        </w:rPr>
        <w:t>»</w:t>
      </w:r>
      <w:r w:rsidR="00225E45">
        <w:rPr>
          <w:rFonts w:ascii="Myriad Pro" w:hAnsi="Myriad Pro"/>
          <w:sz w:val="26"/>
          <w:szCs w:val="26"/>
        </w:rPr>
        <w:t xml:space="preserve"> </w:t>
      </w:r>
      <w:r w:rsidR="00DF7B21">
        <w:rPr>
          <w:rFonts w:ascii="Myriad Pro" w:hAnsi="Myriad Pro"/>
          <w:sz w:val="26"/>
          <w:szCs w:val="26"/>
        </w:rPr>
        <w:t>-</w:t>
      </w:r>
      <w:r w:rsidR="00225E45">
        <w:rPr>
          <w:rFonts w:ascii="Myriad Pro" w:hAnsi="Myriad Pro"/>
          <w:sz w:val="26"/>
          <w:szCs w:val="26"/>
        </w:rPr>
        <w:t xml:space="preserve"> </w:t>
      </w:r>
      <w:r w:rsidR="00BA3D04">
        <w:rPr>
          <w:rFonts w:ascii="Myriad Pro" w:hAnsi="Myriad Pro"/>
          <w:sz w:val="26"/>
          <w:szCs w:val="26"/>
        </w:rPr>
        <w:t>«</w:t>
      </w:r>
      <w:r w:rsidR="00DF7B21">
        <w:rPr>
          <w:rFonts w:ascii="Myriad Pro" w:hAnsi="Myriad Pro"/>
          <w:sz w:val="26"/>
          <w:szCs w:val="26"/>
        </w:rPr>
        <w:t>Астраханьэнерго</w:t>
      </w:r>
      <w:r w:rsidR="00BA3D04">
        <w:rPr>
          <w:rFonts w:ascii="Myriad Pro" w:hAnsi="Myriad Pro"/>
          <w:sz w:val="26"/>
          <w:szCs w:val="26"/>
        </w:rPr>
        <w:t>»</w:t>
      </w:r>
      <w:r w:rsidR="00DF7B21">
        <w:rPr>
          <w:rFonts w:ascii="Myriad Pro" w:hAnsi="Myriad Pro"/>
          <w:sz w:val="26"/>
          <w:szCs w:val="26"/>
        </w:rPr>
        <w:t xml:space="preserve"> </w:t>
      </w:r>
      <w:r w:rsidR="00C46D34">
        <w:rPr>
          <w:rFonts w:ascii="Myriad Pro" w:hAnsi="Myriad Pro"/>
          <w:sz w:val="26"/>
          <w:szCs w:val="26"/>
        </w:rPr>
        <w:t xml:space="preserve">и доли, приходящейся на услуги по передаче электрической энергии (97,34%), расходы на оплату налога на имущество включены в размере 30 790,0 тыс. рублей. </w:t>
      </w:r>
    </w:p>
    <w:p w14:paraId="7255C431" w14:textId="77777777" w:rsidR="00556752" w:rsidRDefault="00556752" w:rsidP="00556752">
      <w:pPr>
        <w:spacing w:after="0" w:line="360" w:lineRule="auto"/>
        <w:ind w:firstLine="709"/>
        <w:jc w:val="both"/>
        <w:rPr>
          <w:rFonts w:ascii="Myriad Pro" w:hAnsi="Myriad Pro"/>
          <w:sz w:val="26"/>
          <w:szCs w:val="26"/>
        </w:rPr>
      </w:pPr>
    </w:p>
    <w:p w14:paraId="5F548362" w14:textId="77777777" w:rsidR="00556752" w:rsidRPr="00F02F53" w:rsidRDefault="00556752" w:rsidP="00556752">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484142E8" w14:textId="77777777" w:rsidR="00AC7636" w:rsidRDefault="00F044EB" w:rsidP="00090C7F">
      <w:pPr>
        <w:spacing w:after="0" w:line="360" w:lineRule="auto"/>
        <w:ind w:firstLine="709"/>
        <w:jc w:val="both"/>
        <w:rPr>
          <w:rFonts w:ascii="Myriad Pro" w:hAnsi="Myriad Pro"/>
          <w:sz w:val="26"/>
          <w:szCs w:val="26"/>
        </w:rPr>
      </w:pPr>
      <w:r w:rsidRPr="00416274">
        <w:rPr>
          <w:rFonts w:ascii="Myriad Pro" w:hAnsi="Myriad Pro"/>
          <w:sz w:val="26"/>
          <w:szCs w:val="26"/>
        </w:rPr>
        <w:t xml:space="preserve">Исполнителем проанализирован расчет </w:t>
      </w:r>
      <w:r w:rsidR="008724A4" w:rsidRPr="00416274">
        <w:rPr>
          <w:rFonts w:ascii="Myriad Pro" w:hAnsi="Myriad Pro"/>
          <w:sz w:val="26"/>
          <w:szCs w:val="26"/>
        </w:rPr>
        <w:t>налоговых отчислений в части налога на имущество</w:t>
      </w:r>
      <w:r w:rsidRPr="00416274">
        <w:rPr>
          <w:rFonts w:ascii="Myriad Pro" w:hAnsi="Myriad Pro"/>
          <w:sz w:val="26"/>
          <w:szCs w:val="26"/>
        </w:rPr>
        <w:t>,</w:t>
      </w:r>
      <w:r w:rsidR="00556752" w:rsidRPr="00416274">
        <w:rPr>
          <w:rFonts w:ascii="Myriad Pro" w:hAnsi="Myriad Pro"/>
          <w:sz w:val="26"/>
          <w:szCs w:val="26"/>
        </w:rPr>
        <w:t xml:space="preserve"> </w:t>
      </w:r>
      <w:r w:rsidRPr="00416274">
        <w:rPr>
          <w:rFonts w:ascii="Myriad Pro" w:hAnsi="Myriad Pro"/>
          <w:sz w:val="26"/>
          <w:szCs w:val="26"/>
        </w:rPr>
        <w:t>представленн</w:t>
      </w:r>
      <w:r w:rsidR="008724A4" w:rsidRPr="00416274">
        <w:rPr>
          <w:rFonts w:ascii="Myriad Pro" w:hAnsi="Myriad Pro"/>
          <w:sz w:val="26"/>
          <w:szCs w:val="26"/>
        </w:rPr>
        <w:t>ый</w:t>
      </w:r>
      <w:r w:rsidRPr="00416274">
        <w:rPr>
          <w:rFonts w:ascii="Myriad Pro" w:hAnsi="Myriad Pro"/>
          <w:sz w:val="26"/>
          <w:szCs w:val="26"/>
        </w:rPr>
        <w:t xml:space="preserve"> филиалом ПАО </w:t>
      </w:r>
      <w:r w:rsidR="00BA3D04">
        <w:rPr>
          <w:rFonts w:ascii="Myriad Pro" w:hAnsi="Myriad Pro"/>
          <w:sz w:val="26"/>
          <w:szCs w:val="26"/>
        </w:rPr>
        <w:t>«</w:t>
      </w:r>
      <w:r w:rsidRPr="00416274">
        <w:rPr>
          <w:rFonts w:ascii="Myriad Pro" w:hAnsi="Myriad Pro"/>
          <w:sz w:val="26"/>
          <w:szCs w:val="26"/>
        </w:rPr>
        <w:t>МРСК Юга</w:t>
      </w:r>
      <w:r w:rsidR="00BA3D04">
        <w:rPr>
          <w:rFonts w:ascii="Myriad Pro" w:hAnsi="Myriad Pro"/>
          <w:sz w:val="26"/>
          <w:szCs w:val="26"/>
        </w:rPr>
        <w:t>»</w:t>
      </w:r>
      <w:r w:rsidRPr="00416274">
        <w:rPr>
          <w:rFonts w:ascii="Myriad Pro" w:hAnsi="Myriad Pro"/>
          <w:sz w:val="26"/>
          <w:szCs w:val="26"/>
        </w:rPr>
        <w:t>-</w:t>
      </w:r>
      <w:r w:rsidR="00BA7013" w:rsidRPr="00416274">
        <w:rPr>
          <w:rFonts w:ascii="Myriad Pro" w:hAnsi="Myriad Pro"/>
          <w:sz w:val="26"/>
          <w:szCs w:val="26"/>
        </w:rPr>
        <w:t xml:space="preserve"> </w:t>
      </w:r>
      <w:r w:rsidR="00BA3D04">
        <w:rPr>
          <w:rFonts w:ascii="Myriad Pro" w:hAnsi="Myriad Pro"/>
          <w:sz w:val="26"/>
          <w:szCs w:val="26"/>
        </w:rPr>
        <w:t>«</w:t>
      </w:r>
      <w:r w:rsidRPr="00416274">
        <w:rPr>
          <w:rFonts w:ascii="Myriad Pro" w:hAnsi="Myriad Pro"/>
          <w:sz w:val="26"/>
          <w:szCs w:val="26"/>
        </w:rPr>
        <w:t>Астраханьэнерго</w:t>
      </w:r>
      <w:r w:rsidR="00BA3D04">
        <w:rPr>
          <w:rFonts w:ascii="Myriad Pro" w:hAnsi="Myriad Pro"/>
          <w:sz w:val="26"/>
          <w:szCs w:val="26"/>
        </w:rPr>
        <w:t>»</w:t>
      </w:r>
      <w:r w:rsidR="00F1165B">
        <w:rPr>
          <w:rFonts w:ascii="Myriad Pro" w:hAnsi="Myriad Pro"/>
          <w:sz w:val="26"/>
          <w:szCs w:val="26"/>
        </w:rPr>
        <w:t>.</w:t>
      </w:r>
      <w:r w:rsidRPr="00416274">
        <w:rPr>
          <w:rFonts w:ascii="Myriad Pro" w:hAnsi="Myriad Pro"/>
          <w:sz w:val="26"/>
          <w:szCs w:val="26"/>
        </w:rPr>
        <w:t xml:space="preserve"> </w:t>
      </w:r>
    </w:p>
    <w:p w14:paraId="0AB0A53C" w14:textId="77777777" w:rsidR="00AC7636" w:rsidRDefault="00AC7636" w:rsidP="000C631D">
      <w:pPr>
        <w:spacing w:after="0" w:line="360" w:lineRule="auto"/>
        <w:ind w:firstLine="709"/>
        <w:jc w:val="both"/>
        <w:rPr>
          <w:rFonts w:ascii="Myriad Pro" w:hAnsi="Myriad Pro"/>
          <w:sz w:val="26"/>
          <w:szCs w:val="26"/>
        </w:rPr>
      </w:pPr>
      <w:r w:rsidRPr="00090C7F">
        <w:rPr>
          <w:rFonts w:ascii="Myriad Pro" w:hAnsi="Myriad Pro"/>
          <w:sz w:val="26"/>
          <w:szCs w:val="26"/>
        </w:rPr>
        <w:t>Закон</w:t>
      </w:r>
      <w:r>
        <w:rPr>
          <w:rFonts w:ascii="Myriad Pro" w:hAnsi="Myriad Pro"/>
          <w:sz w:val="26"/>
          <w:szCs w:val="26"/>
        </w:rPr>
        <w:t xml:space="preserve">ом </w:t>
      </w:r>
      <w:r w:rsidRPr="00090C7F">
        <w:rPr>
          <w:rFonts w:ascii="Myriad Pro" w:hAnsi="Myriad Pro"/>
          <w:sz w:val="26"/>
          <w:szCs w:val="26"/>
        </w:rPr>
        <w:t xml:space="preserve">Астраханской </w:t>
      </w:r>
      <w:r>
        <w:rPr>
          <w:rFonts w:ascii="Myriad Pro" w:hAnsi="Myriad Pro"/>
          <w:sz w:val="26"/>
          <w:szCs w:val="26"/>
        </w:rPr>
        <w:t>о</w:t>
      </w:r>
      <w:r w:rsidRPr="00090C7F">
        <w:rPr>
          <w:rFonts w:ascii="Myriad Pro" w:hAnsi="Myriad Pro"/>
          <w:sz w:val="26"/>
          <w:szCs w:val="26"/>
        </w:rPr>
        <w:t>бласти</w:t>
      </w:r>
      <w:r>
        <w:rPr>
          <w:rFonts w:ascii="Myriad Pro" w:hAnsi="Myriad Pro"/>
          <w:sz w:val="26"/>
          <w:szCs w:val="26"/>
        </w:rPr>
        <w:t xml:space="preserve"> о</w:t>
      </w:r>
      <w:r w:rsidRPr="00C62E14">
        <w:rPr>
          <w:rFonts w:ascii="Myriad Pro" w:hAnsi="Myriad Pro"/>
          <w:sz w:val="26"/>
          <w:szCs w:val="26"/>
        </w:rPr>
        <w:t xml:space="preserve">т 26 </w:t>
      </w:r>
      <w:r>
        <w:rPr>
          <w:rFonts w:ascii="Myriad Pro" w:hAnsi="Myriad Pro"/>
          <w:sz w:val="26"/>
          <w:szCs w:val="26"/>
        </w:rPr>
        <w:t>н</w:t>
      </w:r>
      <w:r w:rsidRPr="00C62E14">
        <w:rPr>
          <w:rFonts w:ascii="Myriad Pro" w:hAnsi="Myriad Pro"/>
          <w:sz w:val="26"/>
          <w:szCs w:val="26"/>
        </w:rPr>
        <w:t xml:space="preserve">оября 2009 </w:t>
      </w:r>
      <w:r>
        <w:rPr>
          <w:rFonts w:ascii="Myriad Pro" w:hAnsi="Myriad Pro"/>
          <w:sz w:val="26"/>
          <w:szCs w:val="26"/>
        </w:rPr>
        <w:t>г</w:t>
      </w:r>
      <w:r w:rsidRPr="00C62E14">
        <w:rPr>
          <w:rFonts w:ascii="Myriad Pro" w:hAnsi="Myriad Pro"/>
          <w:sz w:val="26"/>
          <w:szCs w:val="26"/>
        </w:rPr>
        <w:t xml:space="preserve">ода </w:t>
      </w:r>
      <w:r>
        <w:rPr>
          <w:rFonts w:ascii="Myriad Pro" w:hAnsi="Myriad Pro"/>
          <w:sz w:val="26"/>
          <w:szCs w:val="26"/>
        </w:rPr>
        <w:t>№</w:t>
      </w:r>
      <w:r w:rsidRPr="00C62E14">
        <w:rPr>
          <w:rFonts w:ascii="Myriad Pro" w:hAnsi="Myriad Pro"/>
          <w:sz w:val="26"/>
          <w:szCs w:val="26"/>
        </w:rPr>
        <w:t xml:space="preserve"> 92/2009-О</w:t>
      </w:r>
      <w:r>
        <w:rPr>
          <w:rFonts w:ascii="Myriad Pro" w:hAnsi="Myriad Pro"/>
          <w:sz w:val="26"/>
          <w:szCs w:val="26"/>
        </w:rPr>
        <w:t xml:space="preserve">З </w:t>
      </w:r>
      <w:r w:rsidR="000C631D">
        <w:rPr>
          <w:rFonts w:ascii="Myriad Pro" w:hAnsi="Myriad Pro"/>
          <w:sz w:val="26"/>
          <w:szCs w:val="26"/>
        </w:rPr>
        <w:br/>
      </w:r>
      <w:r w:rsidR="00BA3D04">
        <w:rPr>
          <w:rFonts w:ascii="Myriad Pro" w:hAnsi="Myriad Pro"/>
          <w:sz w:val="26"/>
          <w:szCs w:val="26"/>
        </w:rPr>
        <w:t>«</w:t>
      </w:r>
      <w:r w:rsidRPr="00090C7F">
        <w:rPr>
          <w:rFonts w:ascii="Myriad Pro" w:hAnsi="Myriad Pro"/>
          <w:sz w:val="26"/>
          <w:szCs w:val="26"/>
        </w:rPr>
        <w:t xml:space="preserve">О </w:t>
      </w:r>
      <w:r>
        <w:rPr>
          <w:rFonts w:ascii="Myriad Pro" w:hAnsi="Myriad Pro"/>
          <w:sz w:val="26"/>
          <w:szCs w:val="26"/>
        </w:rPr>
        <w:t>н</w:t>
      </w:r>
      <w:r w:rsidRPr="00090C7F">
        <w:rPr>
          <w:rFonts w:ascii="Myriad Pro" w:hAnsi="Myriad Pro"/>
          <w:sz w:val="26"/>
          <w:szCs w:val="26"/>
        </w:rPr>
        <w:t xml:space="preserve">алоге </w:t>
      </w:r>
      <w:r>
        <w:rPr>
          <w:rFonts w:ascii="Myriad Pro" w:hAnsi="Myriad Pro"/>
          <w:sz w:val="26"/>
          <w:szCs w:val="26"/>
        </w:rPr>
        <w:t>н</w:t>
      </w:r>
      <w:r w:rsidRPr="00090C7F">
        <w:rPr>
          <w:rFonts w:ascii="Myriad Pro" w:hAnsi="Myriad Pro"/>
          <w:sz w:val="26"/>
          <w:szCs w:val="26"/>
        </w:rPr>
        <w:t xml:space="preserve">а </w:t>
      </w:r>
      <w:r>
        <w:rPr>
          <w:rFonts w:ascii="Myriad Pro" w:hAnsi="Myriad Pro"/>
          <w:sz w:val="26"/>
          <w:szCs w:val="26"/>
        </w:rPr>
        <w:t>и</w:t>
      </w:r>
      <w:r w:rsidRPr="00090C7F">
        <w:rPr>
          <w:rFonts w:ascii="Myriad Pro" w:hAnsi="Myriad Pro"/>
          <w:sz w:val="26"/>
          <w:szCs w:val="26"/>
        </w:rPr>
        <w:t xml:space="preserve">мущество </w:t>
      </w:r>
      <w:r>
        <w:rPr>
          <w:rFonts w:ascii="Myriad Pro" w:hAnsi="Myriad Pro"/>
          <w:sz w:val="26"/>
          <w:szCs w:val="26"/>
        </w:rPr>
        <w:t>о</w:t>
      </w:r>
      <w:r w:rsidRPr="00090C7F">
        <w:rPr>
          <w:rFonts w:ascii="Myriad Pro" w:hAnsi="Myriad Pro"/>
          <w:sz w:val="26"/>
          <w:szCs w:val="26"/>
        </w:rPr>
        <w:t>рганизаций</w:t>
      </w:r>
      <w:r w:rsidR="00BA3D04">
        <w:rPr>
          <w:rFonts w:ascii="Myriad Pro" w:hAnsi="Myriad Pro"/>
          <w:sz w:val="26"/>
          <w:szCs w:val="26"/>
        </w:rPr>
        <w:t>»</w:t>
      </w:r>
      <w:r>
        <w:rPr>
          <w:rFonts w:ascii="Myriad Pro" w:hAnsi="Myriad Pro"/>
          <w:sz w:val="26"/>
          <w:szCs w:val="26"/>
        </w:rPr>
        <w:t xml:space="preserve"> установлена налоговая ставка по налогу на имущество -2,2%. </w:t>
      </w:r>
    </w:p>
    <w:p w14:paraId="35BFB84D" w14:textId="77777777" w:rsidR="006C3264" w:rsidRDefault="00AC7636" w:rsidP="000C631D">
      <w:pPr>
        <w:spacing w:after="0" w:line="360" w:lineRule="auto"/>
        <w:ind w:firstLine="709"/>
        <w:jc w:val="both"/>
        <w:rPr>
          <w:rFonts w:ascii="Myriad Pro" w:hAnsi="Myriad Pro"/>
          <w:sz w:val="26"/>
          <w:szCs w:val="26"/>
        </w:rPr>
      </w:pPr>
      <w:r>
        <w:rPr>
          <w:rFonts w:ascii="Myriad Pro" w:hAnsi="Myriad Pro"/>
          <w:sz w:val="26"/>
          <w:szCs w:val="26"/>
        </w:rPr>
        <w:t xml:space="preserve">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представлен расчет амортизационных отчислений за 4 квартал 2018 года и 2019 год. </w:t>
      </w:r>
    </w:p>
    <w:p w14:paraId="170E4315" w14:textId="77777777" w:rsidR="00AC7636" w:rsidRPr="00090C7F" w:rsidRDefault="00AC7636" w:rsidP="000C631D">
      <w:pPr>
        <w:spacing w:after="0" w:line="360" w:lineRule="auto"/>
        <w:ind w:firstLine="709"/>
        <w:jc w:val="both"/>
        <w:rPr>
          <w:rFonts w:ascii="Myriad Pro" w:hAnsi="Myriad Pro"/>
          <w:sz w:val="26"/>
          <w:szCs w:val="26"/>
        </w:rPr>
      </w:pPr>
      <w:r>
        <w:rPr>
          <w:rFonts w:ascii="Myriad Pro" w:hAnsi="Myriad Pro"/>
          <w:sz w:val="26"/>
          <w:szCs w:val="26"/>
        </w:rPr>
        <w:t xml:space="preserve">Расчет произведен исходя из </w:t>
      </w:r>
      <w:r w:rsidR="006C3264">
        <w:rPr>
          <w:rFonts w:ascii="Myriad Pro" w:hAnsi="Myriad Pro"/>
          <w:sz w:val="26"/>
          <w:szCs w:val="26"/>
        </w:rPr>
        <w:t>средней</w:t>
      </w:r>
      <w:r>
        <w:rPr>
          <w:rFonts w:ascii="Myriad Pro" w:hAnsi="Myriad Pro"/>
          <w:sz w:val="26"/>
          <w:szCs w:val="26"/>
        </w:rPr>
        <w:t xml:space="preserve"> стоимости </w:t>
      </w:r>
      <w:r w:rsidR="00780635">
        <w:rPr>
          <w:rFonts w:ascii="Myriad Pro" w:hAnsi="Myriad Pro"/>
          <w:sz w:val="26"/>
          <w:szCs w:val="26"/>
        </w:rPr>
        <w:t>имущества</w:t>
      </w:r>
      <w:r w:rsidR="006C3264">
        <w:rPr>
          <w:rFonts w:ascii="Myriad Pro" w:hAnsi="Myriad Pro"/>
          <w:sz w:val="26"/>
          <w:szCs w:val="26"/>
        </w:rPr>
        <w:t>,</w:t>
      </w:r>
      <w:r>
        <w:rPr>
          <w:rFonts w:ascii="Myriad Pro" w:hAnsi="Myriad Pro"/>
          <w:sz w:val="26"/>
          <w:szCs w:val="26"/>
        </w:rPr>
        <w:t xml:space="preserve"> </w:t>
      </w:r>
      <w:r w:rsidR="006C3264">
        <w:rPr>
          <w:rFonts w:ascii="Myriad Pro" w:hAnsi="Myriad Pro"/>
          <w:sz w:val="26"/>
          <w:szCs w:val="26"/>
        </w:rPr>
        <w:t>сформированной в 2018 году</w:t>
      </w:r>
      <w:r w:rsidR="00780635">
        <w:rPr>
          <w:rFonts w:ascii="Myriad Pro" w:hAnsi="Myriad Pro"/>
          <w:sz w:val="26"/>
          <w:szCs w:val="26"/>
        </w:rPr>
        <w:t xml:space="preserve"> с учетом планируемых вводов в 2019 году. </w:t>
      </w:r>
    </w:p>
    <w:p w14:paraId="19303FB1" w14:textId="77777777" w:rsidR="00C40185" w:rsidRDefault="00C40185" w:rsidP="00C4018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д</w:t>
      </w:r>
      <w:r w:rsidRPr="004F3556">
        <w:rPr>
          <w:rFonts w:ascii="Myriad Pro" w:eastAsia="Calibri" w:hAnsi="Myriad Pro"/>
          <w:color w:val="000000" w:themeColor="text1"/>
          <w:sz w:val="26"/>
          <w:szCs w:val="26"/>
        </w:rPr>
        <w:t>анный подход противоречит</w:t>
      </w:r>
      <w:r w:rsidRPr="004F3556">
        <w:rPr>
          <w:rFonts w:ascii="Myriad Pro" w:eastAsia="Calibri" w:hAnsi="Myriad Pro"/>
          <w:sz w:val="26"/>
          <w:szCs w:val="26"/>
        </w:rPr>
        <w:t xml:space="preserve"> </w:t>
      </w:r>
      <w:r>
        <w:rPr>
          <w:rFonts w:ascii="Myriad Pro" w:eastAsia="Calibri" w:hAnsi="Myriad Pro"/>
          <w:sz w:val="26"/>
          <w:szCs w:val="26"/>
        </w:rPr>
        <w:t xml:space="preserve">положениям </w:t>
      </w:r>
      <w:r w:rsidRPr="001C6CBA">
        <w:rPr>
          <w:rFonts w:ascii="Myriad Pro" w:eastAsia="Calibri" w:hAnsi="Myriad Pro"/>
          <w:sz w:val="26"/>
          <w:szCs w:val="26"/>
        </w:rPr>
        <w:t>пункта 27 Основ ценообразования</w:t>
      </w:r>
      <w:r>
        <w:rPr>
          <w:rFonts w:ascii="Myriad Pro" w:eastAsia="Calibri" w:hAnsi="Myriad Pro"/>
          <w:sz w:val="26"/>
          <w:szCs w:val="26"/>
        </w:rPr>
        <w:t xml:space="preserve"> № 1178 и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w:t>
      </w:r>
      <w:r w:rsidRPr="004F3556">
        <w:rPr>
          <w:rFonts w:ascii="Myriad Pro" w:eastAsia="Calibri" w:hAnsi="Myriad Pro"/>
          <w:color w:val="000000" w:themeColor="text1"/>
          <w:sz w:val="26"/>
          <w:szCs w:val="26"/>
        </w:rPr>
        <w:t>.</w:t>
      </w:r>
    </w:p>
    <w:p w14:paraId="6B083294" w14:textId="77777777" w:rsidR="00C40185" w:rsidRPr="004F3556" w:rsidRDefault="00C40185" w:rsidP="00C40185">
      <w:pPr>
        <w:spacing w:line="360" w:lineRule="auto"/>
        <w:ind w:firstLine="567"/>
        <w:contextualSpacing/>
        <w:jc w:val="both"/>
        <w:rPr>
          <w:rFonts w:ascii="Myriad Pro" w:eastAsia="Calibri" w:hAnsi="Myriad Pro"/>
          <w:color w:val="000000" w:themeColor="text1"/>
          <w:sz w:val="26"/>
          <w:szCs w:val="26"/>
        </w:rPr>
      </w:pPr>
      <w:r w:rsidRPr="004F3556">
        <w:rPr>
          <w:rFonts w:ascii="Myriad Pro" w:eastAsia="Calibri" w:hAnsi="Myriad Pro"/>
          <w:color w:val="000000" w:themeColor="text1"/>
          <w:sz w:val="26"/>
          <w:szCs w:val="26"/>
        </w:rPr>
        <w:t xml:space="preserve">Расходы по статье </w:t>
      </w:r>
      <w:r w:rsidR="00BA3D04">
        <w:rPr>
          <w:rFonts w:ascii="Myriad Pro" w:eastAsia="Calibri" w:hAnsi="Myriad Pro"/>
          <w:color w:val="000000" w:themeColor="text1"/>
          <w:sz w:val="26"/>
          <w:szCs w:val="26"/>
        </w:rPr>
        <w:t>«</w:t>
      </w:r>
      <w:r w:rsidRPr="004F3556">
        <w:rPr>
          <w:rFonts w:ascii="Myriad Pro" w:eastAsia="Calibri" w:hAnsi="Myriad Pro"/>
          <w:color w:val="000000" w:themeColor="text1"/>
          <w:sz w:val="26"/>
          <w:szCs w:val="26"/>
        </w:rPr>
        <w:t>Налог на имущество</w:t>
      </w:r>
      <w:r w:rsidR="00BA3D04">
        <w:rPr>
          <w:rFonts w:ascii="Myriad Pro" w:eastAsia="Calibri" w:hAnsi="Myriad Pro"/>
          <w:color w:val="000000" w:themeColor="text1"/>
          <w:sz w:val="26"/>
          <w:szCs w:val="26"/>
        </w:rPr>
        <w:t>»</w:t>
      </w:r>
      <w:r w:rsidRPr="004F3556">
        <w:rPr>
          <w:rFonts w:ascii="Myriad Pro" w:eastAsia="Calibri" w:hAnsi="Myriad Pro"/>
          <w:color w:val="000000" w:themeColor="text1"/>
          <w:sz w:val="26"/>
          <w:szCs w:val="26"/>
        </w:rPr>
        <w:t xml:space="preserve">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34894A55" w14:textId="77777777" w:rsidR="00C40185" w:rsidRDefault="00C40185" w:rsidP="00C4018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Учитывая положения Основ ценообразования и официальную позицию </w:t>
      </w:r>
      <w:r>
        <w:rPr>
          <w:rFonts w:ascii="Myriad Pro" w:eastAsia="Calibri" w:hAnsi="Myriad Pro"/>
          <w:color w:val="000000" w:themeColor="text1"/>
          <w:sz w:val="26"/>
          <w:szCs w:val="26"/>
        </w:rPr>
        <w:br/>
        <w:t>ФАС России, Исполнителем был определен н</w:t>
      </w:r>
      <w:r w:rsidRPr="004F3556">
        <w:rPr>
          <w:rFonts w:ascii="Myriad Pro" w:eastAsia="Calibri" w:hAnsi="Myriad Pro"/>
          <w:color w:val="000000" w:themeColor="text1"/>
          <w:sz w:val="26"/>
          <w:szCs w:val="26"/>
        </w:rPr>
        <w:t>алог на имущество</w:t>
      </w:r>
      <w:r>
        <w:rPr>
          <w:rFonts w:ascii="Myriad Pro" w:eastAsia="Calibri" w:hAnsi="Myriad Pro"/>
          <w:color w:val="000000" w:themeColor="text1"/>
          <w:sz w:val="26"/>
          <w:szCs w:val="26"/>
        </w:rPr>
        <w:t xml:space="preserve"> исходя из среднегодовой стоимости имущества без учета вводов основных средств </w:t>
      </w:r>
      <w:r>
        <w:rPr>
          <w:rFonts w:ascii="Myriad Pro" w:eastAsia="Calibri" w:hAnsi="Myriad Pro"/>
          <w:color w:val="000000" w:themeColor="text1"/>
          <w:sz w:val="26"/>
          <w:szCs w:val="26"/>
        </w:rPr>
        <w:br/>
        <w:t xml:space="preserve">в 4 квартале 2018 года и в 2019 году. </w:t>
      </w:r>
    </w:p>
    <w:p w14:paraId="11F56E62" w14:textId="77777777" w:rsidR="00F1165B" w:rsidRDefault="00F1165B" w:rsidP="00090C7F">
      <w:pPr>
        <w:spacing w:after="0" w:line="360" w:lineRule="auto"/>
        <w:ind w:firstLine="709"/>
        <w:jc w:val="both"/>
        <w:rPr>
          <w:rFonts w:ascii="Myriad Pro" w:hAnsi="Myriad Pro"/>
          <w:sz w:val="26"/>
          <w:szCs w:val="26"/>
        </w:rPr>
      </w:pPr>
      <w:r>
        <w:rPr>
          <w:rFonts w:ascii="Myriad Pro" w:hAnsi="Myriad Pro"/>
          <w:sz w:val="26"/>
          <w:szCs w:val="26"/>
        </w:rPr>
        <w:t>Исполнитель отмечает</w:t>
      </w:r>
      <w:r w:rsidR="00B532B5" w:rsidRPr="000E7D4E">
        <w:rPr>
          <w:rFonts w:ascii="Myriad Pro" w:hAnsi="Myriad Pro"/>
          <w:sz w:val="26"/>
          <w:szCs w:val="26"/>
        </w:rPr>
        <w:t>,</w:t>
      </w:r>
      <w:r>
        <w:rPr>
          <w:rFonts w:ascii="Myriad Pro" w:hAnsi="Myriad Pro"/>
          <w:sz w:val="26"/>
          <w:szCs w:val="26"/>
        </w:rPr>
        <w:t xml:space="preserve"> что</w:t>
      </w:r>
      <w:r w:rsidR="00B532B5" w:rsidRPr="000E7D4E">
        <w:rPr>
          <w:rFonts w:ascii="Myriad Pro" w:hAnsi="Myriad Pro"/>
          <w:sz w:val="26"/>
          <w:szCs w:val="26"/>
        </w:rPr>
        <w:t xml:space="preserve"> расчет</w:t>
      </w:r>
      <w:r>
        <w:rPr>
          <w:rFonts w:ascii="Myriad Pro" w:hAnsi="Myriad Pro"/>
          <w:sz w:val="26"/>
          <w:szCs w:val="26"/>
        </w:rPr>
        <w:t xml:space="preserve">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00B532B5" w:rsidRPr="000E7D4E">
        <w:rPr>
          <w:rFonts w:ascii="Myriad Pro" w:hAnsi="Myriad Pro"/>
          <w:sz w:val="26"/>
          <w:szCs w:val="26"/>
        </w:rPr>
        <w:t xml:space="preserve"> не учитывает </w:t>
      </w:r>
      <w:r>
        <w:rPr>
          <w:rFonts w:ascii="Myriad Pro" w:hAnsi="Myriad Pro"/>
          <w:sz w:val="26"/>
          <w:szCs w:val="26"/>
        </w:rPr>
        <w:t xml:space="preserve">распределение расходов на оплату налога на имущество с учетом </w:t>
      </w:r>
      <w:r w:rsidR="00B532B5" w:rsidRPr="000E7D4E">
        <w:rPr>
          <w:rFonts w:ascii="Myriad Pro" w:hAnsi="Myriad Pro"/>
          <w:sz w:val="26"/>
          <w:szCs w:val="26"/>
        </w:rPr>
        <w:t>дол</w:t>
      </w:r>
      <w:r>
        <w:rPr>
          <w:rFonts w:ascii="Myriad Pro" w:hAnsi="Myriad Pro"/>
          <w:sz w:val="26"/>
          <w:szCs w:val="26"/>
        </w:rPr>
        <w:t>и</w:t>
      </w:r>
      <w:r w:rsidR="00B532B5" w:rsidRPr="000E7D4E">
        <w:rPr>
          <w:rFonts w:ascii="Myriad Pro" w:hAnsi="Myriad Pro"/>
          <w:sz w:val="26"/>
          <w:szCs w:val="26"/>
        </w:rPr>
        <w:t xml:space="preserve"> выручки приходящейся на услуги по передаче электрической энергии в размере 97,34%</w:t>
      </w:r>
      <w:r w:rsidR="00DC4643">
        <w:rPr>
          <w:rFonts w:ascii="Myriad Pro" w:hAnsi="Myriad Pro"/>
          <w:sz w:val="26"/>
          <w:szCs w:val="26"/>
        </w:rPr>
        <w:t xml:space="preserve"> (</w:t>
      </w:r>
      <w:r w:rsidR="00DC4643" w:rsidRPr="0001632C">
        <w:rPr>
          <w:rFonts w:ascii="Myriad Pro" w:hAnsi="Myriad Pro"/>
          <w:sz w:val="26"/>
          <w:szCs w:val="26"/>
        </w:rPr>
        <w:t>Доля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r w:rsidR="00DF14FB" w:rsidRPr="000E7D4E">
        <w:rPr>
          <w:rFonts w:ascii="Myriad Pro" w:hAnsi="Myriad Pro"/>
          <w:sz w:val="26"/>
          <w:szCs w:val="26"/>
        </w:rPr>
        <w:t xml:space="preserve">. </w:t>
      </w:r>
    </w:p>
    <w:p w14:paraId="0F984E5E" w14:textId="77777777" w:rsidR="00EB4F01" w:rsidRDefault="00EB4F01" w:rsidP="00EB4F01">
      <w:pPr>
        <w:spacing w:after="0" w:line="360" w:lineRule="auto"/>
        <w:ind w:firstLine="567"/>
        <w:jc w:val="both"/>
        <w:rPr>
          <w:rFonts w:ascii="Myriad Pro" w:eastAsia="Calibri" w:hAnsi="Myriad Pro" w:cs="Times New Roman"/>
          <w:color w:val="000000" w:themeColor="text1"/>
          <w:sz w:val="26"/>
          <w:szCs w:val="26"/>
        </w:rPr>
      </w:pPr>
      <w:r w:rsidRPr="00090C7F">
        <w:rPr>
          <w:rFonts w:ascii="Myriad Pro" w:eastAsia="Calibri" w:hAnsi="Myriad Pro" w:cs="Times New Roman"/>
          <w:sz w:val="26"/>
          <w:szCs w:val="26"/>
        </w:rPr>
        <w:t xml:space="preserve">На основании изложенного выше, а также принимая во внимание положения пункта 27 Основ ценообразования № 1178 и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а также ввиду отсутствия в материалах тарифного дела подробного расчета расходов на оплату налога на имущество Исполнитель </w:t>
      </w:r>
      <w:r w:rsidRPr="00090C7F">
        <w:rPr>
          <w:rFonts w:ascii="Myriad Pro" w:hAnsi="Myriad Pro" w:cs="Myriad Pro"/>
          <w:color w:val="000000" w:themeColor="text1"/>
          <w:sz w:val="26"/>
          <w:szCs w:val="26"/>
        </w:rPr>
        <w:t>обоснованно полагает, что учет Службой по тарифам Астраханской области в составе неподконтрольных расходов затрат на оплату налога на имущество в размере 468,59 тыс. руб. в условиях принятия в расчеты имущества, документальное подтверждение о вводе которого отсутствует в материалах тарифного дела, может быть признан федеральным органом исполнительной власти</w:t>
      </w:r>
      <w:r w:rsidRPr="00090C7F">
        <w:rPr>
          <w:rFonts w:ascii="Myriad Pro" w:hAnsi="Myriad Pro"/>
          <w:sz w:val="26"/>
          <w:szCs w:val="26"/>
        </w:rPr>
        <w:t xml:space="preserve">, </w:t>
      </w:r>
      <w:r w:rsidRPr="00090C7F">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w:t>
      </w:r>
      <w:r>
        <w:rPr>
          <w:rFonts w:ascii="Myriad Pro" w:hAnsi="Myriad Pro" w:cs="Myriad Pro"/>
          <w:color w:val="000000" w:themeColor="text1"/>
          <w:sz w:val="26"/>
          <w:szCs w:val="26"/>
        </w:rPr>
        <w:t xml:space="preserve"> в соответствии с законодательством РФ, нарушением со стороны Службы по тарифам Астраханской области.</w:t>
      </w:r>
      <w:r>
        <w:rPr>
          <w:rFonts w:ascii="Myriad Pro" w:eastAsia="Calibri" w:hAnsi="Myriad Pro" w:cs="Times New Roman"/>
          <w:color w:val="000000" w:themeColor="text1"/>
          <w:sz w:val="26"/>
          <w:szCs w:val="26"/>
        </w:rPr>
        <w:t xml:space="preserve"> </w:t>
      </w:r>
    </w:p>
    <w:p w14:paraId="6103186E" w14:textId="77777777" w:rsidR="000E7D4E" w:rsidRPr="009C7522" w:rsidRDefault="00EB4F01" w:rsidP="00EB4F01">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w:t>
      </w:r>
      <w:r w:rsidR="00C73AD0" w:rsidRPr="000E7D4E">
        <w:rPr>
          <w:rFonts w:ascii="Myriad Pro" w:hAnsi="Myriad Pro"/>
          <w:sz w:val="26"/>
          <w:szCs w:val="26"/>
        </w:rPr>
        <w:t xml:space="preserve"> </w:t>
      </w:r>
      <w:r w:rsidRPr="000E7D4E">
        <w:rPr>
          <w:rFonts w:ascii="Myriad Pro" w:hAnsi="Myriad Pro"/>
          <w:sz w:val="26"/>
          <w:szCs w:val="26"/>
        </w:rPr>
        <w:t xml:space="preserve">филиалу ПАО </w:t>
      </w:r>
      <w:r w:rsidR="00BA3D04">
        <w:rPr>
          <w:rFonts w:ascii="Myriad Pro" w:hAnsi="Myriad Pro"/>
          <w:sz w:val="26"/>
          <w:szCs w:val="26"/>
        </w:rPr>
        <w:t>«</w:t>
      </w:r>
      <w:r w:rsidRPr="000E7D4E">
        <w:rPr>
          <w:rFonts w:ascii="Myriad Pro" w:hAnsi="Myriad Pro"/>
          <w:sz w:val="26"/>
          <w:szCs w:val="26"/>
        </w:rPr>
        <w:t>МРСК Юга</w:t>
      </w:r>
      <w:r w:rsidR="00BA3D04">
        <w:rPr>
          <w:rFonts w:ascii="Myriad Pro" w:hAnsi="Myriad Pro"/>
          <w:sz w:val="26"/>
          <w:szCs w:val="26"/>
        </w:rPr>
        <w:t>»</w:t>
      </w:r>
      <w:r w:rsidRPr="000E7D4E">
        <w:rPr>
          <w:rFonts w:ascii="Myriad Pro" w:hAnsi="Myriad Pro"/>
          <w:sz w:val="26"/>
          <w:szCs w:val="26"/>
        </w:rPr>
        <w:t xml:space="preserve"> </w:t>
      </w:r>
      <w:r w:rsidR="00BA3D04">
        <w:rPr>
          <w:rFonts w:ascii="Myriad Pro" w:hAnsi="Myriad Pro"/>
          <w:sz w:val="26"/>
          <w:szCs w:val="26"/>
        </w:rPr>
        <w:t>«</w:t>
      </w:r>
      <w:r w:rsidRPr="000E7D4E">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00C73AD0" w:rsidRPr="000E7D4E">
        <w:rPr>
          <w:rFonts w:ascii="Myriad Pro" w:hAnsi="Myriad Pro"/>
          <w:sz w:val="26"/>
          <w:szCs w:val="26"/>
        </w:rPr>
        <w:t>в обоснование расходов по оплате налога на имущество представлять</w:t>
      </w:r>
      <w:r>
        <w:rPr>
          <w:rFonts w:ascii="Myriad Pro" w:hAnsi="Myriad Pro"/>
          <w:sz w:val="26"/>
          <w:szCs w:val="26"/>
        </w:rPr>
        <w:t xml:space="preserve"> </w:t>
      </w:r>
      <w:r w:rsidR="00C73AD0" w:rsidRPr="009C7522">
        <w:rPr>
          <w:rFonts w:ascii="Myriad Pro" w:hAnsi="Myriad Pro"/>
          <w:sz w:val="26"/>
          <w:szCs w:val="26"/>
        </w:rPr>
        <w:t xml:space="preserve">пообъектный расчет налога на имущество на </w:t>
      </w:r>
      <w:r w:rsidRPr="009C7522">
        <w:rPr>
          <w:rFonts w:ascii="Myriad Pro" w:hAnsi="Myriad Pro"/>
          <w:sz w:val="26"/>
          <w:szCs w:val="26"/>
        </w:rPr>
        <w:t xml:space="preserve">очередной </w:t>
      </w:r>
      <w:r w:rsidR="00C73AD0" w:rsidRPr="009C7522">
        <w:rPr>
          <w:rFonts w:ascii="Myriad Pro" w:hAnsi="Myriad Pro"/>
          <w:sz w:val="26"/>
          <w:szCs w:val="26"/>
        </w:rPr>
        <w:t>период регулирования</w:t>
      </w:r>
      <w:r>
        <w:rPr>
          <w:rFonts w:ascii="Myriad Pro" w:hAnsi="Myriad Pro"/>
          <w:sz w:val="26"/>
          <w:szCs w:val="26"/>
        </w:rPr>
        <w:t xml:space="preserve">. </w:t>
      </w:r>
    </w:p>
    <w:p w14:paraId="4ECD1B36" w14:textId="3A545246" w:rsidR="000E7D4E" w:rsidRDefault="000E7D4E" w:rsidP="00416274">
      <w:pPr>
        <w:pStyle w:val="a3"/>
        <w:spacing w:after="0" w:line="360" w:lineRule="auto"/>
        <w:ind w:left="567"/>
        <w:jc w:val="both"/>
        <w:rPr>
          <w:rFonts w:ascii="Myriad Pro" w:hAnsi="Myriad Pro"/>
          <w:sz w:val="26"/>
          <w:szCs w:val="26"/>
        </w:rPr>
      </w:pPr>
    </w:p>
    <w:p w14:paraId="4FE526E3" w14:textId="2511BC0A" w:rsidR="008D7BD3" w:rsidRDefault="008D7BD3" w:rsidP="00416274">
      <w:pPr>
        <w:pStyle w:val="a3"/>
        <w:spacing w:after="0" w:line="360" w:lineRule="auto"/>
        <w:ind w:left="567"/>
        <w:jc w:val="both"/>
        <w:rPr>
          <w:rFonts w:ascii="Myriad Pro" w:hAnsi="Myriad Pro"/>
          <w:sz w:val="26"/>
          <w:szCs w:val="26"/>
        </w:rPr>
      </w:pPr>
    </w:p>
    <w:p w14:paraId="3467A2DA" w14:textId="77777777" w:rsidR="008D7BD3" w:rsidRDefault="008D7BD3" w:rsidP="00416274">
      <w:pPr>
        <w:pStyle w:val="a3"/>
        <w:spacing w:after="0" w:line="360" w:lineRule="auto"/>
        <w:ind w:left="567"/>
        <w:jc w:val="both"/>
        <w:rPr>
          <w:rFonts w:ascii="Myriad Pro" w:hAnsi="Myriad Pro"/>
          <w:sz w:val="26"/>
          <w:szCs w:val="26"/>
        </w:rPr>
      </w:pPr>
    </w:p>
    <w:p w14:paraId="2D99CBFF" w14:textId="77777777" w:rsidR="007C4CEA" w:rsidRDefault="00BB4889" w:rsidP="007C4CEA">
      <w:pPr>
        <w:spacing w:after="0" w:line="360" w:lineRule="auto"/>
        <w:contextualSpacing/>
        <w:jc w:val="both"/>
        <w:rPr>
          <w:rFonts w:ascii="Myriad Pro" w:hAnsi="Myriad Pro"/>
          <w:b/>
          <w:bCs/>
          <w:sz w:val="26"/>
          <w:szCs w:val="26"/>
        </w:rPr>
      </w:pPr>
      <w:r w:rsidRPr="00416274">
        <w:rPr>
          <w:rFonts w:ascii="Myriad Pro" w:hAnsi="Myriad Pro"/>
          <w:b/>
          <w:bCs/>
          <w:sz w:val="26"/>
          <w:szCs w:val="26"/>
        </w:rPr>
        <w:t>Прочие налоги</w:t>
      </w:r>
      <w:r w:rsidR="007C4CEA" w:rsidRPr="00416274">
        <w:rPr>
          <w:rFonts w:ascii="Myriad Pro" w:hAnsi="Myriad Pro"/>
          <w:b/>
          <w:bCs/>
          <w:sz w:val="26"/>
          <w:szCs w:val="26"/>
        </w:rPr>
        <w:t>.</w:t>
      </w:r>
    </w:p>
    <w:p w14:paraId="0033C644" w14:textId="77777777" w:rsidR="00BA3EC2" w:rsidRPr="00F203AB" w:rsidRDefault="00BA3EC2" w:rsidP="00BA3EC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пун</w:t>
      </w:r>
      <w:r>
        <w:rPr>
          <w:rFonts w:ascii="Myriad Pro" w:eastAsia="Calibri" w:hAnsi="Myriad Pro" w:cs="Times New Roman"/>
          <w:sz w:val="26"/>
          <w:szCs w:val="26"/>
        </w:rPr>
        <w:t>ктом 28 Основ ценообразования №</w:t>
      </w:r>
      <w:r w:rsidRPr="00F203AB">
        <w:rPr>
          <w:rFonts w:ascii="Myriad Pro" w:eastAsia="Calibri" w:hAnsi="Myriad Pro" w:cs="Times New Roman"/>
          <w:sz w:val="26"/>
          <w:szCs w:val="26"/>
        </w:rPr>
        <w:t>1178 в необходимую валовую выручку включаются:</w:t>
      </w:r>
    </w:p>
    <w:p w14:paraId="5D49BCE6" w14:textId="77777777" w:rsidR="00BA3EC2" w:rsidRPr="00F203AB" w:rsidRDefault="00BA3EC2" w:rsidP="002850E8">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а) Земельный налог - порядок Ставка для прочих земельных участков - 1,5% от кадастровой стоимости земельного участка. </w:t>
      </w:r>
    </w:p>
    <w:p w14:paraId="70E0A51C" w14:textId="77777777" w:rsidR="00BA3EC2" w:rsidRPr="00F203AB" w:rsidRDefault="00BA3EC2" w:rsidP="002850E8">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б) Транспортный налог - порядок исчисления, уплаты налога определен главой 28 НК РФ (часть вторая);  </w:t>
      </w:r>
    </w:p>
    <w:p w14:paraId="752B1E6D" w14:textId="77777777" w:rsidR="00BA3EC2" w:rsidRPr="00F203AB" w:rsidRDefault="00990CBC" w:rsidP="002850E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w:t>
      </w:r>
      <w:r w:rsidR="00BA3EC2" w:rsidRPr="00F203AB">
        <w:rPr>
          <w:rFonts w:ascii="Myriad Pro" w:eastAsia="Calibri" w:hAnsi="Myriad Pro" w:cs="Times New Roman"/>
          <w:sz w:val="26"/>
          <w:szCs w:val="26"/>
        </w:rPr>
        <w:t xml:space="preserve">) </w:t>
      </w:r>
      <w:r w:rsidR="00BA3EC2">
        <w:rPr>
          <w:rFonts w:ascii="Myriad Pro" w:eastAsia="Calibri" w:hAnsi="Myriad Pro" w:cs="Times New Roman"/>
          <w:sz w:val="26"/>
          <w:szCs w:val="26"/>
        </w:rPr>
        <w:t>П</w:t>
      </w:r>
      <w:r w:rsidR="00BA3EC2" w:rsidRPr="00F203AB">
        <w:rPr>
          <w:rFonts w:ascii="Myriad Pro" w:eastAsia="Calibri" w:hAnsi="Myriad Pro" w:cs="Times New Roman"/>
          <w:sz w:val="26"/>
          <w:szCs w:val="26"/>
        </w:rPr>
        <w:t xml:space="preserve">лата за негативное воздействие на окружающую среду  - рассчитывается и уплачивается на основании статьи 16 Федерального закона от 10.01.2002 №7-ФЗ </w:t>
      </w:r>
      <w:r w:rsidR="00BA3D04">
        <w:rPr>
          <w:rFonts w:ascii="Myriad Pro" w:eastAsia="Calibri" w:hAnsi="Myriad Pro" w:cs="Times New Roman"/>
          <w:sz w:val="26"/>
          <w:szCs w:val="26"/>
        </w:rPr>
        <w:t>«</w:t>
      </w:r>
      <w:r w:rsidR="00BA3EC2" w:rsidRPr="00F203AB">
        <w:rPr>
          <w:rFonts w:ascii="Myriad Pro" w:eastAsia="Calibri" w:hAnsi="Myriad Pro" w:cs="Times New Roman"/>
          <w:sz w:val="26"/>
          <w:szCs w:val="26"/>
        </w:rPr>
        <w:t>Об охране окружающей среды</w:t>
      </w:r>
      <w:r w:rsidR="00BA3D04">
        <w:rPr>
          <w:rFonts w:ascii="Myriad Pro" w:eastAsia="Calibri" w:hAnsi="Myriad Pro" w:cs="Times New Roman"/>
          <w:sz w:val="26"/>
          <w:szCs w:val="26"/>
        </w:rPr>
        <w:t>»</w:t>
      </w:r>
      <w:r w:rsidR="00BA3EC2" w:rsidRPr="00F203AB">
        <w:rPr>
          <w:rFonts w:ascii="Myriad Pro" w:eastAsia="Calibri" w:hAnsi="Myriad Pro" w:cs="Times New Roman"/>
          <w:sz w:val="26"/>
          <w:szCs w:val="26"/>
        </w:rPr>
        <w:t>,</w:t>
      </w:r>
      <w:r w:rsidR="00BA3EC2" w:rsidRPr="00F203AB">
        <w:rPr>
          <w:rFonts w:ascii="Times New Roman" w:hAnsi="Times New Roman"/>
          <w:sz w:val="28"/>
          <w:szCs w:val="28"/>
          <w:lang w:eastAsia="ru-RU"/>
        </w:rPr>
        <w:t xml:space="preserve"> </w:t>
      </w:r>
      <w:r w:rsidR="00BA3EC2" w:rsidRPr="00F203AB">
        <w:rPr>
          <w:rFonts w:ascii="Myriad Pro" w:eastAsia="Calibri" w:hAnsi="Myriad Pro" w:cs="Times New Roman"/>
          <w:sz w:val="26"/>
          <w:szCs w:val="26"/>
        </w:rPr>
        <w:t>постановления Правительства РФ от 19.11.</w:t>
      </w:r>
      <w:r w:rsidR="00BA3EC2">
        <w:rPr>
          <w:rFonts w:ascii="Myriad Pro" w:eastAsia="Calibri" w:hAnsi="Myriad Pro" w:cs="Times New Roman"/>
          <w:sz w:val="26"/>
          <w:szCs w:val="26"/>
        </w:rPr>
        <w:t>2014 №</w:t>
      </w:r>
      <w:r w:rsidR="00BA3EC2" w:rsidRPr="00F203AB">
        <w:rPr>
          <w:rFonts w:ascii="Myriad Pro" w:eastAsia="Calibri" w:hAnsi="Myriad Pro" w:cs="Times New Roman"/>
          <w:sz w:val="26"/>
          <w:szCs w:val="26"/>
        </w:rPr>
        <w:t xml:space="preserve">1219 </w:t>
      </w:r>
      <w:r w:rsidR="00BA3D04">
        <w:rPr>
          <w:rFonts w:ascii="Myriad Pro" w:eastAsia="Calibri" w:hAnsi="Myriad Pro" w:cs="Times New Roman"/>
          <w:sz w:val="26"/>
          <w:szCs w:val="26"/>
        </w:rPr>
        <w:t>«</w:t>
      </w:r>
      <w:r w:rsidR="00BA3EC2" w:rsidRPr="00F203AB">
        <w:rPr>
          <w:rFonts w:ascii="Myriad Pro" w:eastAsia="Calibri" w:hAnsi="Myriad Pro" w:cs="Times New Roman"/>
          <w:sz w:val="26"/>
          <w:szCs w:val="26"/>
        </w:rPr>
        <w:t>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w:t>
      </w:r>
      <w:r w:rsidR="00BA3D04">
        <w:rPr>
          <w:rFonts w:ascii="Myriad Pro" w:eastAsia="Calibri" w:hAnsi="Myriad Pro" w:cs="Times New Roman"/>
          <w:sz w:val="26"/>
          <w:szCs w:val="26"/>
        </w:rPr>
        <w:t>»</w:t>
      </w:r>
      <w:r w:rsidR="00BA3EC2" w:rsidRPr="00F203AB">
        <w:rPr>
          <w:rFonts w:ascii="Myriad Pro" w:eastAsia="Calibri" w:hAnsi="Myriad Pro" w:cs="Times New Roman"/>
          <w:sz w:val="26"/>
          <w:szCs w:val="26"/>
        </w:rPr>
        <w:t xml:space="preserve">, постановления Правительства РФ от 28.08.1992 №632 </w:t>
      </w:r>
      <w:r w:rsidR="00BA3D04">
        <w:rPr>
          <w:rFonts w:ascii="Myriad Pro" w:eastAsia="Calibri" w:hAnsi="Myriad Pro" w:cs="Times New Roman"/>
          <w:sz w:val="26"/>
          <w:szCs w:val="26"/>
        </w:rPr>
        <w:t>«</w:t>
      </w:r>
      <w:r w:rsidR="00BA3EC2" w:rsidRPr="00F203AB">
        <w:rPr>
          <w:rFonts w:ascii="Myriad Pro" w:eastAsia="Calibri" w:hAnsi="Myriad Pro" w:cs="Times New Roman"/>
          <w:sz w:val="26"/>
          <w:szCs w:val="26"/>
        </w:rPr>
        <w:t>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r w:rsidR="00BA3D04">
        <w:rPr>
          <w:rFonts w:ascii="Myriad Pro" w:eastAsia="Calibri" w:hAnsi="Myriad Pro" w:cs="Times New Roman"/>
          <w:sz w:val="26"/>
          <w:szCs w:val="26"/>
        </w:rPr>
        <w:t>»</w:t>
      </w:r>
      <w:r w:rsidR="00BA3EC2" w:rsidRPr="00F203AB">
        <w:rPr>
          <w:rFonts w:ascii="Myriad Pro" w:eastAsia="Calibri" w:hAnsi="Myriad Pro" w:cs="Times New Roman"/>
          <w:sz w:val="26"/>
          <w:szCs w:val="26"/>
        </w:rPr>
        <w:t xml:space="preserve">.  </w:t>
      </w:r>
    </w:p>
    <w:p w14:paraId="123B3429" w14:textId="77777777" w:rsidR="00BA3EC2" w:rsidRPr="00416274" w:rsidRDefault="00BA3EC2" w:rsidP="002850E8">
      <w:pPr>
        <w:spacing w:after="0" w:line="360" w:lineRule="auto"/>
        <w:ind w:firstLine="567"/>
        <w:contextualSpacing/>
        <w:jc w:val="both"/>
        <w:rPr>
          <w:rFonts w:ascii="Myriad Pro" w:hAnsi="Myriad Pro"/>
          <w:b/>
          <w:bCs/>
          <w:sz w:val="26"/>
          <w:szCs w:val="26"/>
        </w:rPr>
      </w:pPr>
    </w:p>
    <w:p w14:paraId="044CC66A" w14:textId="77777777" w:rsidR="0015381A" w:rsidRPr="00F02F53" w:rsidRDefault="0015381A" w:rsidP="0015381A">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106488DB" w14:textId="77777777" w:rsidR="00BB4889" w:rsidRDefault="0015381A" w:rsidP="006D1246">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BA3D04">
        <w:rPr>
          <w:rFonts w:ascii="Myriad Pro" w:hAnsi="Myriad Pro" w:cs="Myriad Pro"/>
          <w:sz w:val="26"/>
          <w:szCs w:val="26"/>
        </w:rPr>
        <w:t>«</w:t>
      </w:r>
      <w:r w:rsidRPr="009B1234">
        <w:rPr>
          <w:rFonts w:ascii="Myriad Pro" w:hAnsi="Myriad Pro" w:cs="Myriad Pro"/>
          <w:sz w:val="26"/>
          <w:szCs w:val="26"/>
        </w:rPr>
        <w:t>МРСК Юга</w:t>
      </w:r>
      <w:r w:rsidR="00BA3D04">
        <w:rPr>
          <w:rFonts w:ascii="Myriad Pro" w:hAnsi="Myriad Pro" w:cs="Myriad Pro"/>
          <w:sz w:val="26"/>
          <w:szCs w:val="26"/>
        </w:rPr>
        <w:t>»</w:t>
      </w:r>
      <w:r w:rsidR="00BB4889">
        <w:rPr>
          <w:rFonts w:ascii="Myriad Pro" w:hAnsi="Myriad Pro" w:cs="Myriad Pro"/>
          <w:sz w:val="26"/>
          <w:szCs w:val="26"/>
        </w:rPr>
        <w:t xml:space="preserve"> </w:t>
      </w:r>
      <w:r w:rsidRPr="009B1234">
        <w:rPr>
          <w:rFonts w:ascii="Myriad Pro" w:hAnsi="Myriad Pro" w:cs="Myriad Pro"/>
          <w:sz w:val="26"/>
          <w:szCs w:val="26"/>
        </w:rPr>
        <w:t>-</w:t>
      </w:r>
      <w:r w:rsidR="00BB4889">
        <w:rPr>
          <w:rFonts w:ascii="Myriad Pro" w:hAnsi="Myriad Pro" w:cs="Myriad Pro"/>
          <w:sz w:val="26"/>
          <w:szCs w:val="26"/>
        </w:rPr>
        <w:t xml:space="preserve"> </w:t>
      </w:r>
      <w:r w:rsidR="00BA3D04">
        <w:rPr>
          <w:rFonts w:ascii="Myriad Pro" w:hAnsi="Myriad Pro" w:cs="Myriad Pro"/>
          <w:sz w:val="26"/>
          <w:szCs w:val="26"/>
        </w:rPr>
        <w:t>«</w:t>
      </w:r>
      <w:r w:rsidRPr="009B1234">
        <w:rPr>
          <w:rFonts w:ascii="Myriad Pro" w:hAnsi="Myriad Pro" w:cs="Myriad Pro"/>
          <w:sz w:val="26"/>
          <w:szCs w:val="26"/>
        </w:rPr>
        <w:t>Астраханьэнерго</w:t>
      </w:r>
      <w:r w:rsidR="00BA3D04">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по включению необходим</w:t>
      </w:r>
      <w:r w:rsidR="00BB4889">
        <w:rPr>
          <w:rFonts w:ascii="Myriad Pro" w:hAnsi="Myriad Pro"/>
          <w:sz w:val="26"/>
          <w:szCs w:val="26"/>
        </w:rPr>
        <w:t>ую</w:t>
      </w:r>
      <w:r>
        <w:rPr>
          <w:rFonts w:ascii="Myriad Pro" w:hAnsi="Myriad Pro"/>
          <w:sz w:val="26"/>
          <w:szCs w:val="26"/>
        </w:rPr>
        <w:t xml:space="preserve"> валов</w:t>
      </w:r>
      <w:r w:rsidR="00BB4889">
        <w:rPr>
          <w:rFonts w:ascii="Myriad Pro" w:hAnsi="Myriad Pro"/>
          <w:sz w:val="26"/>
          <w:szCs w:val="26"/>
        </w:rPr>
        <w:t>ую</w:t>
      </w:r>
      <w:r>
        <w:rPr>
          <w:rFonts w:ascii="Myriad Pro" w:hAnsi="Myriad Pro"/>
          <w:sz w:val="26"/>
          <w:szCs w:val="26"/>
        </w:rPr>
        <w:t xml:space="preserve"> выручк</w:t>
      </w:r>
      <w:r w:rsidR="00BB4889">
        <w:rPr>
          <w:rFonts w:ascii="Myriad Pro" w:hAnsi="Myriad Pro"/>
          <w:sz w:val="26"/>
          <w:szCs w:val="26"/>
        </w:rPr>
        <w:t>у</w:t>
      </w:r>
      <w:r>
        <w:rPr>
          <w:rFonts w:ascii="Myriad Pro" w:hAnsi="Myriad Pro"/>
          <w:sz w:val="26"/>
          <w:szCs w:val="26"/>
        </w:rPr>
        <w:t xml:space="preserve"> </w:t>
      </w:r>
      <w:r w:rsidR="00BB4889">
        <w:rPr>
          <w:rFonts w:ascii="Myriad Pro" w:hAnsi="Myriad Pro"/>
          <w:sz w:val="26"/>
          <w:szCs w:val="26"/>
        </w:rPr>
        <w:t>расходов на оплату прочих</w:t>
      </w:r>
      <w:r w:rsidR="006D1246">
        <w:rPr>
          <w:rFonts w:ascii="Myriad Pro" w:hAnsi="Myriad Pro"/>
          <w:sz w:val="26"/>
          <w:szCs w:val="26"/>
        </w:rPr>
        <w:t xml:space="preserve"> налогов в размере 1 793,07 тыс. рублей, в том числе</w:t>
      </w:r>
      <w:r w:rsidR="00BB4889">
        <w:rPr>
          <w:rFonts w:ascii="Myriad Pro" w:hAnsi="Myriad Pro"/>
          <w:sz w:val="26"/>
          <w:szCs w:val="26"/>
        </w:rPr>
        <w:t>:</w:t>
      </w:r>
    </w:p>
    <w:p w14:paraId="7BE303CF" w14:textId="77777777" w:rsidR="00BB4889" w:rsidRPr="00416274" w:rsidRDefault="006D1246" w:rsidP="00B9583E">
      <w:pPr>
        <w:pStyle w:val="a3"/>
        <w:numPr>
          <w:ilvl w:val="0"/>
          <w:numId w:val="14"/>
        </w:numPr>
        <w:autoSpaceDE w:val="0"/>
        <w:autoSpaceDN w:val="0"/>
        <w:adjustRightInd w:val="0"/>
        <w:spacing w:after="0" w:line="360" w:lineRule="auto"/>
        <w:jc w:val="both"/>
        <w:rPr>
          <w:rFonts w:ascii="Myriad Pro" w:hAnsi="Myriad Pro"/>
          <w:sz w:val="26"/>
          <w:szCs w:val="26"/>
        </w:rPr>
      </w:pPr>
      <w:r w:rsidRPr="00416274">
        <w:rPr>
          <w:rFonts w:ascii="Myriad Pro" w:hAnsi="Myriad Pro"/>
          <w:sz w:val="26"/>
          <w:szCs w:val="26"/>
        </w:rPr>
        <w:t xml:space="preserve">транспортный налог – 1 479,72 тыс. рублей, </w:t>
      </w:r>
    </w:p>
    <w:p w14:paraId="4F161CA0" w14:textId="77777777" w:rsidR="00BB4889" w:rsidRPr="00416274" w:rsidRDefault="00BB4889" w:rsidP="00B9583E">
      <w:pPr>
        <w:pStyle w:val="a3"/>
        <w:numPr>
          <w:ilvl w:val="0"/>
          <w:numId w:val="14"/>
        </w:numPr>
        <w:autoSpaceDE w:val="0"/>
        <w:autoSpaceDN w:val="0"/>
        <w:adjustRightInd w:val="0"/>
        <w:spacing w:after="0" w:line="360" w:lineRule="auto"/>
        <w:jc w:val="both"/>
        <w:rPr>
          <w:rFonts w:ascii="Myriad Pro" w:hAnsi="Myriad Pro"/>
          <w:sz w:val="26"/>
          <w:szCs w:val="26"/>
        </w:rPr>
      </w:pPr>
      <w:r w:rsidRPr="00416274">
        <w:rPr>
          <w:rFonts w:ascii="Myriad Pro" w:hAnsi="Myriad Pro"/>
          <w:sz w:val="26"/>
          <w:szCs w:val="26"/>
        </w:rPr>
        <w:t xml:space="preserve">плата за </w:t>
      </w:r>
      <w:r w:rsidR="006D1246" w:rsidRPr="00416274">
        <w:rPr>
          <w:rFonts w:ascii="Myriad Pro" w:hAnsi="Myriad Pro"/>
          <w:sz w:val="26"/>
          <w:szCs w:val="26"/>
        </w:rPr>
        <w:t>негативное воздействие на окружающую среду – 244,57 тыс. рублей,</w:t>
      </w:r>
    </w:p>
    <w:p w14:paraId="1E550CDB" w14:textId="77777777" w:rsidR="006D1246" w:rsidRPr="00416274" w:rsidRDefault="006D1246" w:rsidP="00B9583E">
      <w:pPr>
        <w:pStyle w:val="a3"/>
        <w:numPr>
          <w:ilvl w:val="0"/>
          <w:numId w:val="14"/>
        </w:numPr>
        <w:autoSpaceDE w:val="0"/>
        <w:autoSpaceDN w:val="0"/>
        <w:adjustRightInd w:val="0"/>
        <w:spacing w:after="0" w:line="360" w:lineRule="auto"/>
        <w:jc w:val="both"/>
        <w:rPr>
          <w:rFonts w:ascii="Myriad Pro" w:hAnsi="Myriad Pro"/>
          <w:sz w:val="26"/>
          <w:szCs w:val="26"/>
        </w:rPr>
      </w:pPr>
      <w:r w:rsidRPr="00416274">
        <w:rPr>
          <w:rFonts w:ascii="Myriad Pro" w:hAnsi="Myriad Pro"/>
          <w:sz w:val="26"/>
          <w:szCs w:val="26"/>
        </w:rPr>
        <w:t xml:space="preserve">плата за возмещение вреда дорогам федерального значения – 68,78 тыс. рублей. </w:t>
      </w:r>
    </w:p>
    <w:p w14:paraId="3FDAE229" w14:textId="77777777" w:rsidR="00E36887" w:rsidRDefault="00E36887" w:rsidP="006D1246">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Налог на землю предложен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в размере 2 565,59 тыс. рублей.</w:t>
      </w:r>
    </w:p>
    <w:p w14:paraId="4B230600" w14:textId="77777777" w:rsidR="00BA3EC2" w:rsidRDefault="00BA3EC2" w:rsidP="006D1246">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В подтверждение указанных расходов приложены декларации по транспортному налогу в разрезе транспортных средств и плавучего транспорта. Также приложены декларации на землю, декларации о плате за негативное воздействие на окружающую среду.</w:t>
      </w:r>
    </w:p>
    <w:p w14:paraId="19AA164E" w14:textId="77777777" w:rsidR="0015381A" w:rsidRDefault="0015381A" w:rsidP="0015381A">
      <w:pPr>
        <w:spacing w:after="0" w:line="360" w:lineRule="auto"/>
        <w:contextualSpacing/>
        <w:jc w:val="both"/>
        <w:rPr>
          <w:rFonts w:ascii="Myriad Pro" w:hAnsi="Myriad Pro"/>
          <w:b/>
          <w:bCs/>
          <w:sz w:val="26"/>
          <w:szCs w:val="26"/>
        </w:rPr>
      </w:pPr>
    </w:p>
    <w:p w14:paraId="2D265BD2" w14:textId="77777777" w:rsidR="0015381A" w:rsidRPr="00F02F53" w:rsidRDefault="0015381A" w:rsidP="0015381A">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339D4495" w14:textId="77777777" w:rsidR="0015381A" w:rsidRDefault="0015381A" w:rsidP="0015381A">
      <w:pPr>
        <w:spacing w:after="0" w:line="360" w:lineRule="auto"/>
        <w:ind w:firstLine="709"/>
        <w:jc w:val="both"/>
        <w:rPr>
          <w:rFonts w:ascii="Myriad Pro" w:hAnsi="Myriad Pro"/>
          <w:sz w:val="26"/>
          <w:szCs w:val="26"/>
        </w:rPr>
      </w:pPr>
      <w:r>
        <w:rPr>
          <w:rFonts w:ascii="Myriad Pro" w:hAnsi="Myriad Pro"/>
          <w:sz w:val="26"/>
          <w:szCs w:val="26"/>
        </w:rPr>
        <w:t>Службой по тарифам Астраханской области в необходим</w:t>
      </w:r>
      <w:r w:rsidR="00BB4889">
        <w:rPr>
          <w:rFonts w:ascii="Myriad Pro" w:hAnsi="Myriad Pro"/>
          <w:sz w:val="26"/>
          <w:szCs w:val="26"/>
        </w:rPr>
        <w:t>ой</w:t>
      </w:r>
      <w:r>
        <w:rPr>
          <w:rFonts w:ascii="Myriad Pro" w:hAnsi="Myriad Pro"/>
          <w:sz w:val="26"/>
          <w:szCs w:val="26"/>
        </w:rPr>
        <w:t xml:space="preserve"> валов</w:t>
      </w:r>
      <w:r w:rsidR="00BB4889">
        <w:rPr>
          <w:rFonts w:ascii="Myriad Pro" w:hAnsi="Myriad Pro"/>
          <w:sz w:val="26"/>
          <w:szCs w:val="26"/>
        </w:rPr>
        <w:t>ой</w:t>
      </w:r>
      <w:r>
        <w:rPr>
          <w:rFonts w:ascii="Myriad Pro" w:hAnsi="Myriad Pro"/>
          <w:sz w:val="26"/>
          <w:szCs w:val="26"/>
        </w:rPr>
        <w:t xml:space="preserve"> выручк</w:t>
      </w:r>
      <w:r w:rsidR="00BB4889">
        <w:rPr>
          <w:rFonts w:ascii="Myriad Pro" w:hAnsi="Myriad Pro"/>
          <w:sz w:val="26"/>
          <w:szCs w:val="26"/>
        </w:rPr>
        <w:t>е</w:t>
      </w:r>
      <w:r>
        <w:rPr>
          <w:rFonts w:ascii="Myriad Pro" w:hAnsi="Myriad Pro"/>
          <w:sz w:val="26"/>
          <w:szCs w:val="26"/>
        </w:rPr>
        <w:t xml:space="preserve">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00BB4889">
        <w:rPr>
          <w:rFonts w:ascii="Myriad Pro" w:hAnsi="Myriad Pro"/>
          <w:sz w:val="26"/>
          <w:szCs w:val="26"/>
        </w:rPr>
        <w:t xml:space="preserve"> на 2019 год</w:t>
      </w:r>
      <w:r>
        <w:rPr>
          <w:rFonts w:ascii="Myriad Pro" w:hAnsi="Myriad Pro"/>
          <w:sz w:val="26"/>
          <w:szCs w:val="26"/>
        </w:rPr>
        <w:t xml:space="preserve"> </w:t>
      </w:r>
      <w:r w:rsidR="006D1246">
        <w:rPr>
          <w:rFonts w:ascii="Myriad Pro" w:hAnsi="Myriad Pro"/>
          <w:sz w:val="26"/>
          <w:szCs w:val="26"/>
        </w:rPr>
        <w:t>учтено по прочим налогам -1 297,39 тыс. рублей, включая транспортный налог – 1 208,13 тыс. рублей, негативное воздействие на окружающую среду – 22,31 тыс. рублей, плата за возмещение вреда дорогам федерального значения – 66,95 тыс. рублей.</w:t>
      </w:r>
    </w:p>
    <w:p w14:paraId="335CD1EF" w14:textId="77777777" w:rsidR="00E36887" w:rsidRPr="00EA69FD" w:rsidRDefault="00E36887" w:rsidP="0015381A">
      <w:pPr>
        <w:spacing w:after="0" w:line="360" w:lineRule="auto"/>
        <w:ind w:firstLine="709"/>
        <w:jc w:val="both"/>
        <w:rPr>
          <w:rFonts w:ascii="Myriad Pro" w:hAnsi="Myriad Pro"/>
          <w:sz w:val="26"/>
          <w:szCs w:val="26"/>
        </w:rPr>
      </w:pPr>
      <w:r>
        <w:rPr>
          <w:rFonts w:ascii="Myriad Pro" w:hAnsi="Myriad Pro"/>
          <w:sz w:val="26"/>
          <w:szCs w:val="26"/>
        </w:rPr>
        <w:t>Службой по тарифам Астраханской области принято в части налога на землю – 2 362,46 тыс. рублей.</w:t>
      </w:r>
    </w:p>
    <w:p w14:paraId="0AEE9472" w14:textId="77777777" w:rsidR="0015381A" w:rsidRDefault="0015381A" w:rsidP="0015381A">
      <w:pPr>
        <w:spacing w:after="0" w:line="360" w:lineRule="auto"/>
        <w:ind w:firstLine="709"/>
        <w:jc w:val="both"/>
        <w:rPr>
          <w:rFonts w:ascii="Myriad Pro" w:hAnsi="Myriad Pro"/>
          <w:sz w:val="26"/>
          <w:szCs w:val="26"/>
        </w:rPr>
      </w:pPr>
    </w:p>
    <w:p w14:paraId="7DC18BFD" w14:textId="77777777" w:rsidR="00BA3EC2" w:rsidRPr="00F203AB" w:rsidRDefault="00BA3EC2" w:rsidP="00BA3EC2">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05245A0E" w14:textId="77777777" w:rsidR="00BA3EC2" w:rsidRDefault="00BA3EC2" w:rsidP="008C04CC">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По результатам анализа документов, представленных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F203AB">
        <w:rPr>
          <w:rFonts w:ascii="Myriad Pro" w:hAnsi="Myriad Pro"/>
          <w:sz w:val="26"/>
          <w:szCs w:val="26"/>
        </w:rPr>
        <w:t xml:space="preserve"> </w:t>
      </w:r>
      <w:r w:rsidRPr="00F203AB">
        <w:rPr>
          <w:rFonts w:ascii="Myriad Pro" w:eastAsia="Calibri" w:hAnsi="Myriad Pro" w:cs="Times New Roman"/>
          <w:sz w:val="26"/>
          <w:szCs w:val="26"/>
        </w:rPr>
        <w:t xml:space="preserve">в </w:t>
      </w:r>
      <w:r>
        <w:rPr>
          <w:rFonts w:ascii="Myriad Pro" w:hAnsi="Myriad Pro"/>
          <w:sz w:val="26"/>
          <w:szCs w:val="26"/>
        </w:rPr>
        <w:t>Службу по тарифам Астраханской области</w:t>
      </w:r>
      <w:r w:rsidRPr="00F203AB">
        <w:rPr>
          <w:rFonts w:ascii="Myriad Pro" w:eastAsia="Calibri" w:hAnsi="Myriad Pro" w:cs="Times New Roman"/>
          <w:sz w:val="26"/>
          <w:szCs w:val="26"/>
        </w:rPr>
        <w:t xml:space="preserve"> для обоснования заявляемых расходов на оплату налогов Исполнитель отмечает</w:t>
      </w:r>
      <w:r>
        <w:rPr>
          <w:rFonts w:ascii="Myriad Pro" w:eastAsia="Calibri" w:hAnsi="Myriad Pro" w:cs="Times New Roman"/>
          <w:sz w:val="26"/>
          <w:szCs w:val="26"/>
        </w:rPr>
        <w:t xml:space="preserve"> следующее:</w:t>
      </w:r>
    </w:p>
    <w:p w14:paraId="5E9F895A" w14:textId="77777777" w:rsidR="00780635" w:rsidRPr="00090C7F" w:rsidRDefault="00B532B5" w:rsidP="00B9583E">
      <w:pPr>
        <w:pStyle w:val="a3"/>
        <w:numPr>
          <w:ilvl w:val="0"/>
          <w:numId w:val="17"/>
        </w:numPr>
        <w:spacing w:after="0" w:line="360" w:lineRule="auto"/>
        <w:ind w:left="0" w:firstLine="567"/>
        <w:jc w:val="both"/>
        <w:rPr>
          <w:rFonts w:ascii="Myriad Pro" w:hAnsi="Myriad Pro"/>
          <w:sz w:val="26"/>
          <w:szCs w:val="26"/>
        </w:rPr>
      </w:pPr>
      <w:r>
        <w:rPr>
          <w:rFonts w:ascii="Myriad Pro" w:hAnsi="Myriad Pro"/>
          <w:sz w:val="26"/>
          <w:szCs w:val="26"/>
        </w:rPr>
        <w:t xml:space="preserve">Филиалом </w:t>
      </w:r>
      <w:r w:rsidR="00BA3EC2" w:rsidRPr="00F203AB">
        <w:rPr>
          <w:rFonts w:ascii="Myriad Pro" w:hAnsi="Myriad Pro"/>
          <w:sz w:val="26"/>
          <w:szCs w:val="26"/>
        </w:rPr>
        <w:t xml:space="preserve">ПАО </w:t>
      </w:r>
      <w:r w:rsidR="00BA3D04">
        <w:rPr>
          <w:rFonts w:ascii="Myriad Pro" w:hAnsi="Myriad Pro"/>
          <w:sz w:val="26"/>
          <w:szCs w:val="26"/>
        </w:rPr>
        <w:t>«</w:t>
      </w:r>
      <w:r w:rsidR="00BA3EC2" w:rsidRPr="00F203AB">
        <w:rPr>
          <w:rFonts w:ascii="Myriad Pro" w:hAnsi="Myriad Pro"/>
          <w:sz w:val="26"/>
          <w:szCs w:val="26"/>
        </w:rPr>
        <w:t>МР</w:t>
      </w:r>
      <w:r w:rsidR="00BA3EC2">
        <w:rPr>
          <w:rFonts w:ascii="Myriad Pro" w:hAnsi="Myriad Pro"/>
          <w:sz w:val="26"/>
          <w:szCs w:val="26"/>
        </w:rPr>
        <w:t>СК</w:t>
      </w:r>
      <w:r w:rsidR="00BA3EC2" w:rsidRPr="00F203AB">
        <w:rPr>
          <w:rFonts w:ascii="Myriad Pro" w:hAnsi="Myriad Pro"/>
          <w:sz w:val="26"/>
          <w:szCs w:val="26"/>
        </w:rPr>
        <w:t xml:space="preserve"> </w:t>
      </w:r>
      <w:r>
        <w:rPr>
          <w:rFonts w:ascii="Myriad Pro" w:hAnsi="Myriad Pro"/>
          <w:sz w:val="26"/>
          <w:szCs w:val="26"/>
        </w:rPr>
        <w:t>Юга</w:t>
      </w:r>
      <w:r w:rsidR="00BA3D04">
        <w:rPr>
          <w:rFonts w:ascii="Myriad Pro" w:hAnsi="Myriad Pro"/>
          <w:sz w:val="26"/>
          <w:szCs w:val="26"/>
        </w:rPr>
        <w:t>»</w:t>
      </w:r>
      <w:r w:rsidR="00BA3EC2">
        <w:rPr>
          <w:rFonts w:ascii="Myriad Pro" w:hAnsi="Myriad Pro"/>
          <w:sz w:val="26"/>
          <w:szCs w:val="26"/>
        </w:rPr>
        <w:t xml:space="preserve"> </w:t>
      </w:r>
      <w:r w:rsidR="00780635">
        <w:rPr>
          <w:rFonts w:ascii="Myriad Pro" w:hAnsi="Myriad Pro"/>
          <w:sz w:val="26"/>
          <w:szCs w:val="26"/>
        </w:rPr>
        <w:t xml:space="preserve">- </w:t>
      </w:r>
      <w:r w:rsidR="00BA3D04">
        <w:rPr>
          <w:rFonts w:ascii="Myriad Pro" w:hAnsi="Myriad Pro"/>
          <w:sz w:val="26"/>
          <w:szCs w:val="26"/>
        </w:rPr>
        <w:t>«</w:t>
      </w:r>
      <w:r w:rsidR="00BA3EC2" w:rsidRPr="00F203AB">
        <w:rPr>
          <w:rFonts w:ascii="Myriad Pro" w:hAnsi="Myriad Pro"/>
          <w:sz w:val="26"/>
          <w:szCs w:val="26"/>
        </w:rPr>
        <w:t>А</w:t>
      </w:r>
      <w:r>
        <w:rPr>
          <w:rFonts w:ascii="Myriad Pro" w:hAnsi="Myriad Pro"/>
          <w:sz w:val="26"/>
          <w:szCs w:val="26"/>
        </w:rPr>
        <w:t>страханьэнерго</w:t>
      </w:r>
      <w:r w:rsidR="00BA3D04">
        <w:rPr>
          <w:rFonts w:ascii="Myriad Pro" w:hAnsi="Myriad Pro"/>
          <w:sz w:val="26"/>
          <w:szCs w:val="26"/>
        </w:rPr>
        <w:t>»</w:t>
      </w:r>
      <w:r w:rsidR="00BA3EC2">
        <w:rPr>
          <w:rFonts w:ascii="Myriad Pro" w:hAnsi="Myriad Pro"/>
          <w:sz w:val="26"/>
          <w:szCs w:val="26"/>
        </w:rPr>
        <w:t xml:space="preserve"> </w:t>
      </w:r>
      <w:r w:rsidR="00780635">
        <w:rPr>
          <w:rFonts w:ascii="Myriad Pro" w:hAnsi="Myriad Pro"/>
          <w:sz w:val="26"/>
          <w:szCs w:val="26"/>
        </w:rPr>
        <w:t xml:space="preserve">в обоснование расходов представлены </w:t>
      </w:r>
      <w:r>
        <w:rPr>
          <w:rFonts w:ascii="Myriad Pro" w:hAnsi="Myriad Pro"/>
          <w:sz w:val="26"/>
          <w:szCs w:val="26"/>
        </w:rPr>
        <w:t xml:space="preserve">налоговые декларации </w:t>
      </w:r>
      <w:r w:rsidR="00EB4F01">
        <w:rPr>
          <w:rFonts w:ascii="Myriad Pro" w:hAnsi="Myriad Pro"/>
          <w:sz w:val="26"/>
          <w:szCs w:val="26"/>
        </w:rPr>
        <w:t xml:space="preserve">по транспортному налогу </w:t>
      </w:r>
      <w:r>
        <w:rPr>
          <w:rFonts w:ascii="Myriad Pro" w:hAnsi="Myriad Pro"/>
          <w:sz w:val="26"/>
          <w:szCs w:val="26"/>
        </w:rPr>
        <w:t>за 2017 год</w:t>
      </w:r>
      <w:r w:rsidR="00780635">
        <w:rPr>
          <w:rFonts w:ascii="Myriad Pro" w:hAnsi="Myriad Pro"/>
          <w:sz w:val="26"/>
          <w:szCs w:val="26"/>
        </w:rPr>
        <w:t>.</w:t>
      </w:r>
    </w:p>
    <w:p w14:paraId="2965195D" w14:textId="77777777" w:rsidR="0015381A" w:rsidRDefault="0015381A" w:rsidP="008C04CC">
      <w:pPr>
        <w:spacing w:after="0" w:line="360" w:lineRule="auto"/>
        <w:ind w:firstLine="567"/>
        <w:jc w:val="both"/>
        <w:rPr>
          <w:rFonts w:ascii="Myriad Pro" w:hAnsi="Myriad Pro"/>
          <w:sz w:val="26"/>
          <w:szCs w:val="26"/>
        </w:rPr>
      </w:pPr>
      <w:r>
        <w:rPr>
          <w:rFonts w:ascii="Myriad Pro" w:hAnsi="Myriad Pro"/>
          <w:sz w:val="26"/>
          <w:szCs w:val="26"/>
        </w:rPr>
        <w:t>Исполнителем проанализирован</w:t>
      </w:r>
      <w:r w:rsidR="00C0112A">
        <w:rPr>
          <w:rFonts w:ascii="Myriad Pro" w:hAnsi="Myriad Pro"/>
          <w:sz w:val="26"/>
          <w:szCs w:val="26"/>
        </w:rPr>
        <w:t>ы</w:t>
      </w:r>
      <w:r>
        <w:rPr>
          <w:rFonts w:ascii="Myriad Pro" w:hAnsi="Myriad Pro"/>
          <w:sz w:val="26"/>
          <w:szCs w:val="26"/>
        </w:rPr>
        <w:t xml:space="preserve"> Налогов</w:t>
      </w:r>
      <w:r w:rsidR="00C0112A">
        <w:rPr>
          <w:rFonts w:ascii="Myriad Pro" w:hAnsi="Myriad Pro"/>
          <w:sz w:val="26"/>
          <w:szCs w:val="26"/>
        </w:rPr>
        <w:t>ые декларации</w:t>
      </w:r>
      <w:r>
        <w:rPr>
          <w:rFonts w:ascii="Myriad Pro" w:hAnsi="Myriad Pro"/>
          <w:sz w:val="26"/>
          <w:szCs w:val="26"/>
        </w:rPr>
        <w:t xml:space="preserve"> </w:t>
      </w:r>
      <w:r w:rsidR="00EB4F01">
        <w:rPr>
          <w:rFonts w:ascii="Myriad Pro" w:hAnsi="Myriad Pro"/>
          <w:sz w:val="26"/>
          <w:szCs w:val="26"/>
        </w:rPr>
        <w:t xml:space="preserve">по транспортному налогу </w:t>
      </w:r>
      <w:r w:rsidR="006F4861">
        <w:rPr>
          <w:rFonts w:ascii="Myriad Pro" w:hAnsi="Myriad Pro"/>
          <w:sz w:val="26"/>
          <w:szCs w:val="26"/>
        </w:rPr>
        <w:t xml:space="preserve">в части данных о </w:t>
      </w:r>
      <w:r w:rsidR="00C0112A">
        <w:rPr>
          <w:rFonts w:ascii="Myriad Pro" w:hAnsi="Myriad Pro"/>
          <w:sz w:val="26"/>
          <w:szCs w:val="26"/>
        </w:rPr>
        <w:t>транспортны</w:t>
      </w:r>
      <w:r w:rsidR="006F4861">
        <w:rPr>
          <w:rFonts w:ascii="Myriad Pro" w:hAnsi="Myriad Pro"/>
          <w:sz w:val="26"/>
          <w:szCs w:val="26"/>
        </w:rPr>
        <w:t>х</w:t>
      </w:r>
      <w:r w:rsidR="00C0112A">
        <w:rPr>
          <w:rFonts w:ascii="Myriad Pro" w:hAnsi="Myriad Pro"/>
          <w:sz w:val="26"/>
          <w:szCs w:val="26"/>
        </w:rPr>
        <w:t xml:space="preserve"> средства</w:t>
      </w:r>
      <w:r w:rsidR="006F4861">
        <w:rPr>
          <w:rFonts w:ascii="Myriad Pro" w:hAnsi="Myriad Pro"/>
          <w:sz w:val="26"/>
          <w:szCs w:val="26"/>
        </w:rPr>
        <w:t>х</w:t>
      </w:r>
      <w:r w:rsidR="00C0112A">
        <w:rPr>
          <w:rFonts w:ascii="Myriad Pro" w:hAnsi="Myriad Pro"/>
          <w:sz w:val="26"/>
          <w:szCs w:val="26"/>
        </w:rPr>
        <w:t xml:space="preserve">, платы по данным системы Платон, и </w:t>
      </w:r>
      <w:r w:rsidR="007C4CEA">
        <w:rPr>
          <w:rFonts w:ascii="Myriad Pro" w:hAnsi="Myriad Pro"/>
          <w:sz w:val="26"/>
          <w:szCs w:val="26"/>
        </w:rPr>
        <w:t xml:space="preserve">определена сумма экономически обоснованных расходов на оплату </w:t>
      </w:r>
      <w:r w:rsidR="006F4861">
        <w:rPr>
          <w:rFonts w:ascii="Myriad Pro" w:hAnsi="Myriad Pro"/>
          <w:sz w:val="26"/>
          <w:szCs w:val="26"/>
        </w:rPr>
        <w:t xml:space="preserve">транспортного </w:t>
      </w:r>
      <w:r w:rsidR="007C4CEA">
        <w:rPr>
          <w:rFonts w:ascii="Myriad Pro" w:hAnsi="Myriad Pro"/>
          <w:sz w:val="26"/>
          <w:szCs w:val="26"/>
        </w:rPr>
        <w:t>налог</w:t>
      </w:r>
      <w:r w:rsidR="006F4861">
        <w:rPr>
          <w:rFonts w:ascii="Myriad Pro" w:hAnsi="Myriad Pro"/>
          <w:sz w:val="26"/>
          <w:szCs w:val="26"/>
        </w:rPr>
        <w:t xml:space="preserve">а на 2019 год </w:t>
      </w:r>
      <w:r w:rsidR="007C4CEA">
        <w:rPr>
          <w:rFonts w:ascii="Myriad Pro" w:hAnsi="Myriad Pro"/>
          <w:sz w:val="26"/>
          <w:szCs w:val="26"/>
        </w:rPr>
        <w:t>в размере</w:t>
      </w:r>
      <w:r w:rsidR="006F4861">
        <w:rPr>
          <w:rFonts w:ascii="Myriad Pro" w:hAnsi="Myriad Pro"/>
          <w:sz w:val="26"/>
          <w:szCs w:val="26"/>
        </w:rPr>
        <w:t xml:space="preserve"> </w:t>
      </w:r>
      <w:r w:rsidR="009E25A2">
        <w:rPr>
          <w:rFonts w:ascii="Myriad Pro" w:hAnsi="Myriad Pro"/>
          <w:sz w:val="26"/>
          <w:szCs w:val="26"/>
        </w:rPr>
        <w:t>1 264,116</w:t>
      </w:r>
      <w:r w:rsidR="00B532B5">
        <w:rPr>
          <w:rFonts w:ascii="Myriad Pro" w:hAnsi="Myriad Pro"/>
          <w:sz w:val="26"/>
          <w:szCs w:val="26"/>
        </w:rPr>
        <w:t xml:space="preserve"> тыс. рублей</w:t>
      </w:r>
      <w:r w:rsidR="006F4861">
        <w:rPr>
          <w:rFonts w:ascii="Myriad Pro" w:hAnsi="Myriad Pro"/>
          <w:sz w:val="26"/>
          <w:szCs w:val="26"/>
        </w:rPr>
        <w:t>. Исполнителем</w:t>
      </w:r>
      <w:r w:rsidR="00B532B5">
        <w:rPr>
          <w:rFonts w:ascii="Myriad Pro" w:hAnsi="Myriad Pro"/>
          <w:sz w:val="26"/>
          <w:szCs w:val="26"/>
        </w:rPr>
        <w:t xml:space="preserve"> исключены расходы на оплату транспортного налога по автомобилям представительского класса</w:t>
      </w:r>
      <w:r w:rsidR="001B090B">
        <w:rPr>
          <w:rFonts w:ascii="Myriad Pro" w:hAnsi="Myriad Pro"/>
          <w:sz w:val="26"/>
          <w:szCs w:val="26"/>
        </w:rPr>
        <w:t xml:space="preserve"> (хендай, лексус, тойота камри)</w:t>
      </w:r>
      <w:r w:rsidR="00C40185">
        <w:rPr>
          <w:rFonts w:ascii="Myriad Pro" w:hAnsi="Myriad Pro"/>
          <w:sz w:val="26"/>
          <w:szCs w:val="26"/>
        </w:rPr>
        <w:t>, но учтен</w:t>
      </w:r>
      <w:r w:rsidR="009E25A2">
        <w:rPr>
          <w:rFonts w:ascii="Myriad Pro" w:hAnsi="Myriad Pro"/>
          <w:sz w:val="26"/>
          <w:szCs w:val="26"/>
        </w:rPr>
        <w:t xml:space="preserve"> налог на УАЗ Патриот</w:t>
      </w:r>
      <w:r w:rsidR="001A09FF">
        <w:rPr>
          <w:rFonts w:ascii="Myriad Pro" w:hAnsi="Myriad Pro"/>
          <w:sz w:val="26"/>
          <w:szCs w:val="26"/>
        </w:rPr>
        <w:t>, трактора -3шт.</w:t>
      </w:r>
    </w:p>
    <w:p w14:paraId="268ACC32" w14:textId="77777777" w:rsidR="006F4861" w:rsidRDefault="000E7D4E" w:rsidP="008C04CC">
      <w:pPr>
        <w:spacing w:after="0" w:line="360" w:lineRule="auto"/>
        <w:ind w:firstLine="567"/>
        <w:jc w:val="both"/>
        <w:rPr>
          <w:rFonts w:ascii="Myriad Pro" w:hAnsi="Myriad Pro"/>
          <w:sz w:val="26"/>
          <w:szCs w:val="26"/>
        </w:rPr>
      </w:pPr>
      <w:r>
        <w:rPr>
          <w:rFonts w:ascii="Myriad Pro" w:hAnsi="Myriad Pro"/>
          <w:sz w:val="26"/>
          <w:szCs w:val="26"/>
        </w:rPr>
        <w:t>Исполнител</w:t>
      </w:r>
      <w:r w:rsidR="006F4861">
        <w:rPr>
          <w:rFonts w:ascii="Myriad Pro" w:hAnsi="Myriad Pro"/>
          <w:sz w:val="26"/>
          <w:szCs w:val="26"/>
        </w:rPr>
        <w:t xml:space="preserve">ь </w:t>
      </w:r>
      <w:r w:rsidR="001F696E">
        <w:rPr>
          <w:rFonts w:ascii="Myriad Pro" w:hAnsi="Myriad Pro"/>
          <w:sz w:val="26"/>
          <w:szCs w:val="26"/>
        </w:rPr>
        <w:t xml:space="preserve">обоснованно полагает </w:t>
      </w:r>
      <w:r>
        <w:rPr>
          <w:rFonts w:ascii="Myriad Pro" w:hAnsi="Myriad Pro"/>
          <w:sz w:val="26"/>
          <w:szCs w:val="26"/>
        </w:rPr>
        <w:t>экономически обоснованными расход</w:t>
      </w:r>
      <w:r w:rsidR="006F4861">
        <w:rPr>
          <w:rFonts w:ascii="Myriad Pro" w:hAnsi="Myriad Pro"/>
          <w:sz w:val="26"/>
          <w:szCs w:val="26"/>
        </w:rPr>
        <w:t>ами на 2019 год</w:t>
      </w:r>
      <w:r>
        <w:rPr>
          <w:rFonts w:ascii="Myriad Pro" w:hAnsi="Myriad Pro"/>
          <w:sz w:val="26"/>
          <w:szCs w:val="26"/>
        </w:rPr>
        <w:t xml:space="preserve"> </w:t>
      </w:r>
      <w:r w:rsidR="006F4861">
        <w:rPr>
          <w:rFonts w:ascii="Myriad Pro" w:hAnsi="Myriad Pro"/>
          <w:sz w:val="26"/>
          <w:szCs w:val="26"/>
        </w:rPr>
        <w:t xml:space="preserve">на основании представленных филиалом ПАО </w:t>
      </w:r>
      <w:r w:rsidR="00BA3D04">
        <w:rPr>
          <w:rFonts w:ascii="Myriad Pro" w:hAnsi="Myriad Pro"/>
          <w:sz w:val="26"/>
          <w:szCs w:val="26"/>
        </w:rPr>
        <w:t>«</w:t>
      </w:r>
      <w:r w:rsidR="006F4861">
        <w:rPr>
          <w:rFonts w:ascii="Myriad Pro" w:hAnsi="Myriad Pro"/>
          <w:sz w:val="26"/>
          <w:szCs w:val="26"/>
        </w:rPr>
        <w:t>МРСК Юга</w:t>
      </w:r>
      <w:r w:rsidR="00BA3D04">
        <w:rPr>
          <w:rFonts w:ascii="Myriad Pro" w:hAnsi="Myriad Pro"/>
          <w:sz w:val="26"/>
          <w:szCs w:val="26"/>
        </w:rPr>
        <w:t>»</w:t>
      </w:r>
      <w:r w:rsidR="006F4861">
        <w:rPr>
          <w:rFonts w:ascii="Myriad Pro" w:hAnsi="Myriad Pro"/>
          <w:sz w:val="26"/>
          <w:szCs w:val="26"/>
        </w:rPr>
        <w:t xml:space="preserve"> - </w:t>
      </w:r>
      <w:r w:rsidR="00BA3D04">
        <w:rPr>
          <w:rFonts w:ascii="Myriad Pro" w:hAnsi="Myriad Pro"/>
          <w:sz w:val="26"/>
          <w:szCs w:val="26"/>
        </w:rPr>
        <w:t>«</w:t>
      </w:r>
      <w:r w:rsidR="006F4861">
        <w:rPr>
          <w:rFonts w:ascii="Myriad Pro" w:hAnsi="Myriad Pro"/>
          <w:sz w:val="26"/>
          <w:szCs w:val="26"/>
        </w:rPr>
        <w:t>Астраханьэнерго</w:t>
      </w:r>
      <w:r w:rsidR="00BA3D04">
        <w:rPr>
          <w:rFonts w:ascii="Myriad Pro" w:hAnsi="Myriad Pro"/>
          <w:sz w:val="26"/>
          <w:szCs w:val="26"/>
        </w:rPr>
        <w:t>»</w:t>
      </w:r>
      <w:r w:rsidR="006F4861">
        <w:rPr>
          <w:rFonts w:ascii="Myriad Pro" w:hAnsi="Myriad Pro"/>
          <w:sz w:val="26"/>
          <w:szCs w:val="26"/>
        </w:rPr>
        <w:t xml:space="preserve"> налоговых деклараций за 2017 год следующие расходы</w:t>
      </w:r>
      <w:r w:rsidR="001F696E">
        <w:rPr>
          <w:rFonts w:ascii="Myriad Pro" w:hAnsi="Myriad Pro"/>
          <w:sz w:val="26"/>
          <w:szCs w:val="26"/>
        </w:rPr>
        <w:t>:</w:t>
      </w:r>
    </w:p>
    <w:p w14:paraId="35C8519D" w14:textId="77777777" w:rsidR="006F4861" w:rsidRPr="009C7522" w:rsidRDefault="000E7D4E" w:rsidP="00B9583E">
      <w:pPr>
        <w:pStyle w:val="a3"/>
        <w:numPr>
          <w:ilvl w:val="0"/>
          <w:numId w:val="39"/>
        </w:numPr>
        <w:spacing w:after="0" w:line="360" w:lineRule="auto"/>
        <w:jc w:val="both"/>
        <w:rPr>
          <w:rFonts w:ascii="Myriad Pro" w:hAnsi="Myriad Pro"/>
          <w:sz w:val="26"/>
          <w:szCs w:val="26"/>
        </w:rPr>
      </w:pPr>
      <w:r w:rsidRPr="009C7522">
        <w:rPr>
          <w:rFonts w:ascii="Myriad Pro" w:hAnsi="Myriad Pro"/>
          <w:sz w:val="26"/>
          <w:szCs w:val="26"/>
        </w:rPr>
        <w:t xml:space="preserve">на оплату негативного воздействия на окружающую среду </w:t>
      </w:r>
      <w:r w:rsidR="006F4861" w:rsidRPr="009C7522">
        <w:rPr>
          <w:rFonts w:ascii="Myriad Pro" w:hAnsi="Myriad Pro"/>
          <w:sz w:val="26"/>
          <w:szCs w:val="26"/>
        </w:rPr>
        <w:t xml:space="preserve">в размере </w:t>
      </w:r>
      <w:r w:rsidRPr="009C7522">
        <w:rPr>
          <w:rFonts w:ascii="Myriad Pro" w:hAnsi="Myriad Pro"/>
          <w:sz w:val="26"/>
          <w:szCs w:val="26"/>
        </w:rPr>
        <w:t>244,5</w:t>
      </w:r>
      <w:r w:rsidR="003D2BEC">
        <w:rPr>
          <w:rFonts w:ascii="Myriad Pro" w:hAnsi="Myriad Pro"/>
          <w:sz w:val="26"/>
          <w:szCs w:val="26"/>
        </w:rPr>
        <w:t>4</w:t>
      </w:r>
      <w:r w:rsidRPr="009C7522">
        <w:rPr>
          <w:rFonts w:ascii="Myriad Pro" w:hAnsi="Myriad Pro"/>
          <w:sz w:val="26"/>
          <w:szCs w:val="26"/>
        </w:rPr>
        <w:t xml:space="preserve"> тыс. рублей</w:t>
      </w:r>
      <w:r w:rsidR="006F4861">
        <w:rPr>
          <w:rFonts w:ascii="Myriad Pro" w:hAnsi="Myriad Pro"/>
          <w:sz w:val="26"/>
          <w:szCs w:val="26"/>
        </w:rPr>
        <w:t>;</w:t>
      </w:r>
    </w:p>
    <w:p w14:paraId="60EFB765" w14:textId="77777777" w:rsidR="000E7D4E" w:rsidRPr="009C7522" w:rsidRDefault="000E7D4E" w:rsidP="00B9583E">
      <w:pPr>
        <w:pStyle w:val="a3"/>
        <w:numPr>
          <w:ilvl w:val="0"/>
          <w:numId w:val="39"/>
        </w:numPr>
        <w:spacing w:after="0" w:line="360" w:lineRule="auto"/>
        <w:jc w:val="both"/>
        <w:rPr>
          <w:rFonts w:ascii="Myriad Pro" w:hAnsi="Myriad Pro"/>
          <w:sz w:val="26"/>
          <w:szCs w:val="26"/>
        </w:rPr>
      </w:pPr>
      <w:r w:rsidRPr="009C7522">
        <w:rPr>
          <w:rFonts w:ascii="Myriad Pro" w:hAnsi="Myriad Pro"/>
          <w:sz w:val="26"/>
          <w:szCs w:val="26"/>
        </w:rPr>
        <w:t xml:space="preserve">плата за возмещение вреда дорогам федерального значения </w:t>
      </w:r>
      <w:r w:rsidR="006F4861" w:rsidRPr="009C7522">
        <w:rPr>
          <w:rFonts w:ascii="Myriad Pro" w:hAnsi="Myriad Pro"/>
          <w:sz w:val="26"/>
          <w:szCs w:val="26"/>
        </w:rPr>
        <w:t>в размере</w:t>
      </w:r>
      <w:r w:rsidRPr="009C7522">
        <w:rPr>
          <w:rFonts w:ascii="Myriad Pro" w:hAnsi="Myriad Pro"/>
          <w:sz w:val="26"/>
          <w:szCs w:val="26"/>
        </w:rPr>
        <w:t xml:space="preserve"> 68,78 тыс. рублей. </w:t>
      </w:r>
    </w:p>
    <w:p w14:paraId="675B82D8" w14:textId="77777777" w:rsidR="00E36887" w:rsidRDefault="00E36887" w:rsidP="007C4CEA">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Налог на землю предлагается учесть в размере, рассчитанном Службой по тарифам Астраханской области, -</w:t>
      </w:r>
      <w:r w:rsidR="00780635">
        <w:rPr>
          <w:rFonts w:ascii="Myriad Pro" w:hAnsi="Myriad Pro"/>
          <w:sz w:val="26"/>
          <w:szCs w:val="26"/>
        </w:rPr>
        <w:t xml:space="preserve"> </w:t>
      </w:r>
      <w:r>
        <w:rPr>
          <w:rFonts w:ascii="Myriad Pro" w:hAnsi="Myriad Pro"/>
          <w:sz w:val="26"/>
          <w:szCs w:val="26"/>
        </w:rPr>
        <w:t>2 362,46 тыс. рублей. При этом Исполнител</w:t>
      </w:r>
      <w:r w:rsidR="006F4861">
        <w:rPr>
          <w:rFonts w:ascii="Myriad Pro" w:hAnsi="Myriad Pro"/>
          <w:sz w:val="26"/>
          <w:szCs w:val="26"/>
        </w:rPr>
        <w:t>ь</w:t>
      </w:r>
      <w:r w:rsidR="0079405A">
        <w:rPr>
          <w:rFonts w:ascii="Myriad Pro" w:hAnsi="Myriad Pro"/>
          <w:sz w:val="26"/>
          <w:szCs w:val="26"/>
        </w:rPr>
        <w:t xml:space="preserve"> отмечает, что в материалах на корректировку необходимой валовой выручки филиалом </w:t>
      </w:r>
      <w:r>
        <w:rPr>
          <w:rFonts w:ascii="Myriad Pro" w:hAnsi="Myriad Pro"/>
          <w:sz w:val="26"/>
          <w:szCs w:val="26"/>
        </w:rPr>
        <w:t xml:space="preserve">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009E547B">
        <w:rPr>
          <w:rFonts w:ascii="Myriad Pro" w:hAnsi="Myriad Pro"/>
          <w:sz w:val="26"/>
          <w:szCs w:val="26"/>
        </w:rPr>
        <w:t>не предс</w:t>
      </w:r>
      <w:r w:rsidR="0079405A">
        <w:rPr>
          <w:rFonts w:ascii="Myriad Pro" w:hAnsi="Myriad Pro"/>
          <w:sz w:val="26"/>
          <w:szCs w:val="26"/>
        </w:rPr>
        <w:t xml:space="preserve">тавлена кадастровая стоимость арендуемых участков, от которой производится расчет платы за землю. </w:t>
      </w:r>
    </w:p>
    <w:p w14:paraId="3CB77A8D" w14:textId="77777777" w:rsidR="000E7D4E" w:rsidRPr="003F5075" w:rsidRDefault="000E7D4E" w:rsidP="000E7D4E">
      <w:pPr>
        <w:pStyle w:val="a3"/>
        <w:spacing w:after="0"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считает необходимым рекомендовать филиалу </w:t>
      </w:r>
      <w:r w:rsidR="00CC3450">
        <w:rPr>
          <w:rFonts w:ascii="Myriad Pro" w:hAnsi="Myriad Pro"/>
          <w:sz w:val="26"/>
          <w:szCs w:val="26"/>
        </w:rPr>
        <w:t xml:space="preserve">ПАО </w:t>
      </w:r>
      <w:r w:rsidR="00BA3D04">
        <w:rPr>
          <w:rFonts w:ascii="Myriad Pro" w:hAnsi="Myriad Pro"/>
          <w:sz w:val="26"/>
          <w:szCs w:val="26"/>
        </w:rPr>
        <w:t>«</w:t>
      </w:r>
      <w:r w:rsidR="00CC3450">
        <w:rPr>
          <w:rFonts w:ascii="Myriad Pro" w:hAnsi="Myriad Pro"/>
          <w:sz w:val="26"/>
          <w:szCs w:val="26"/>
        </w:rPr>
        <w:t>МРСК Юга</w:t>
      </w:r>
      <w:r w:rsidR="00BA3D04">
        <w:rPr>
          <w:rFonts w:ascii="Myriad Pro" w:hAnsi="Myriad Pro"/>
          <w:sz w:val="26"/>
          <w:szCs w:val="26"/>
        </w:rPr>
        <w:t>»</w:t>
      </w:r>
      <w:r w:rsidR="00CC3450">
        <w:rPr>
          <w:rFonts w:ascii="Myriad Pro" w:hAnsi="Myriad Pro"/>
          <w:sz w:val="26"/>
          <w:szCs w:val="26"/>
        </w:rPr>
        <w:t xml:space="preserve"> - </w:t>
      </w:r>
      <w:r w:rsidR="00BA3D04">
        <w:rPr>
          <w:rFonts w:ascii="Myriad Pro" w:hAnsi="Myriad Pro"/>
          <w:sz w:val="26"/>
          <w:szCs w:val="26"/>
        </w:rPr>
        <w:t>«</w:t>
      </w:r>
      <w:r w:rsidR="00CC3450">
        <w:rPr>
          <w:rFonts w:ascii="Myriad Pro" w:hAnsi="Myriad Pro"/>
          <w:sz w:val="26"/>
          <w:szCs w:val="26"/>
        </w:rPr>
        <w:t>Астраханьэнерго</w:t>
      </w:r>
      <w:r w:rsidR="00BA3D04">
        <w:rPr>
          <w:rFonts w:ascii="Myriad Pro" w:hAnsi="Myriad Pro"/>
          <w:sz w:val="26"/>
          <w:szCs w:val="26"/>
        </w:rPr>
        <w:t>»</w:t>
      </w:r>
      <w:r w:rsidRPr="003F5075">
        <w:rPr>
          <w:rFonts w:ascii="Myriad Pro" w:hAnsi="Myriad Pro"/>
          <w:sz w:val="26"/>
          <w:szCs w:val="26"/>
        </w:rPr>
        <w:t xml:space="preserve"> в материалах тарифной заявки </w:t>
      </w:r>
      <w:r>
        <w:rPr>
          <w:rFonts w:ascii="Myriad Pro" w:hAnsi="Myriad Pro"/>
          <w:sz w:val="26"/>
          <w:szCs w:val="26"/>
        </w:rPr>
        <w:t xml:space="preserve">дополнительного к направляемой документации </w:t>
      </w:r>
      <w:r w:rsidRPr="003F5075">
        <w:rPr>
          <w:rFonts w:ascii="Myriad Pro" w:hAnsi="Myriad Pro"/>
          <w:sz w:val="26"/>
          <w:szCs w:val="26"/>
        </w:rPr>
        <w:t>предоставлять:</w:t>
      </w:r>
    </w:p>
    <w:p w14:paraId="65E54425" w14:textId="77777777" w:rsidR="001B090B" w:rsidRDefault="001B090B" w:rsidP="00B9583E">
      <w:pPr>
        <w:pStyle w:val="a3"/>
        <w:numPr>
          <w:ilvl w:val="0"/>
          <w:numId w:val="39"/>
        </w:numPr>
        <w:spacing w:after="0" w:line="360" w:lineRule="auto"/>
        <w:jc w:val="both"/>
        <w:rPr>
          <w:rFonts w:ascii="Myriad Pro" w:hAnsi="Myriad Pro"/>
          <w:sz w:val="26"/>
          <w:szCs w:val="26"/>
        </w:rPr>
      </w:pPr>
      <w:r>
        <w:rPr>
          <w:rFonts w:ascii="Myriad Pro" w:hAnsi="Myriad Pro"/>
          <w:sz w:val="26"/>
          <w:szCs w:val="26"/>
        </w:rPr>
        <w:t xml:space="preserve">Приказ о закреплении транспорта за подразделениями филиала </w:t>
      </w:r>
      <w:r w:rsidR="002850E8">
        <w:rPr>
          <w:rFonts w:ascii="Myriad Pro" w:hAnsi="Myriad Pro"/>
          <w:sz w:val="26"/>
          <w:szCs w:val="26"/>
        </w:rPr>
        <w:br/>
      </w:r>
      <w:r>
        <w:rPr>
          <w:rFonts w:ascii="Myriad Pro" w:hAnsi="Myriad Pro"/>
          <w:sz w:val="26"/>
          <w:szCs w:val="26"/>
        </w:rPr>
        <w:t xml:space="preserve">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w:t>
      </w:r>
    </w:p>
    <w:p w14:paraId="27741FE0" w14:textId="77777777" w:rsidR="000E7D4E" w:rsidRPr="003C64DF" w:rsidRDefault="000E7D4E" w:rsidP="00B9583E">
      <w:pPr>
        <w:pStyle w:val="a3"/>
        <w:numPr>
          <w:ilvl w:val="0"/>
          <w:numId w:val="39"/>
        </w:numPr>
        <w:spacing w:after="0" w:line="360" w:lineRule="auto"/>
        <w:jc w:val="both"/>
        <w:rPr>
          <w:rFonts w:ascii="Myriad Pro" w:hAnsi="Myriad Pro"/>
          <w:sz w:val="26"/>
          <w:szCs w:val="26"/>
        </w:rPr>
      </w:pPr>
      <w:r w:rsidRPr="003F5075">
        <w:rPr>
          <w:rFonts w:ascii="Myriad Pro" w:hAnsi="Myriad Pro"/>
          <w:sz w:val="26"/>
          <w:szCs w:val="26"/>
        </w:rPr>
        <w:t xml:space="preserve">Пообъектный расчет </w:t>
      </w:r>
      <w:r>
        <w:rPr>
          <w:rFonts w:ascii="Myriad Pro" w:hAnsi="Myriad Pro"/>
          <w:sz w:val="26"/>
          <w:szCs w:val="26"/>
        </w:rPr>
        <w:t>транспортного налога</w:t>
      </w:r>
      <w:r w:rsidRPr="003F5075">
        <w:rPr>
          <w:rFonts w:ascii="Myriad Pro" w:hAnsi="Myriad Pro"/>
          <w:sz w:val="26"/>
          <w:szCs w:val="26"/>
        </w:rPr>
        <w:t xml:space="preserve"> на предстоящий период регулирования</w:t>
      </w:r>
      <w:r w:rsidR="001B090B">
        <w:rPr>
          <w:rFonts w:ascii="Myriad Pro" w:hAnsi="Myriad Pro"/>
          <w:sz w:val="26"/>
          <w:szCs w:val="26"/>
        </w:rPr>
        <w:t xml:space="preserve"> с учетом возможного списания</w:t>
      </w:r>
      <w:r w:rsidR="00780635">
        <w:rPr>
          <w:rFonts w:ascii="Myriad Pro" w:hAnsi="Myriad Pro"/>
          <w:sz w:val="26"/>
          <w:szCs w:val="26"/>
        </w:rPr>
        <w:t xml:space="preserve"> (приобретения)</w:t>
      </w:r>
      <w:r w:rsidR="001B090B">
        <w:rPr>
          <w:rFonts w:ascii="Myriad Pro" w:hAnsi="Myriad Pro"/>
          <w:sz w:val="26"/>
          <w:szCs w:val="26"/>
        </w:rPr>
        <w:t xml:space="preserve"> транспорта</w:t>
      </w:r>
      <w:r w:rsidRPr="003F5075">
        <w:rPr>
          <w:rFonts w:ascii="Myriad Pro" w:hAnsi="Myriad Pro"/>
          <w:sz w:val="26"/>
          <w:szCs w:val="26"/>
        </w:rPr>
        <w:t>;</w:t>
      </w:r>
    </w:p>
    <w:p w14:paraId="3392F4C9" w14:textId="253FFDE4" w:rsidR="006F4861" w:rsidRDefault="006F4861" w:rsidP="00B9583E">
      <w:pPr>
        <w:pStyle w:val="a3"/>
        <w:numPr>
          <w:ilvl w:val="0"/>
          <w:numId w:val="39"/>
        </w:numPr>
        <w:spacing w:after="0" w:line="360" w:lineRule="auto"/>
        <w:jc w:val="both"/>
        <w:rPr>
          <w:rFonts w:ascii="Myriad Pro" w:hAnsi="Myriad Pro"/>
          <w:sz w:val="26"/>
          <w:szCs w:val="26"/>
        </w:rPr>
      </w:pPr>
      <w:r>
        <w:rPr>
          <w:rFonts w:ascii="Myriad Pro" w:hAnsi="Myriad Pro"/>
          <w:sz w:val="26"/>
          <w:szCs w:val="26"/>
        </w:rPr>
        <w:t>Пообъектный расчет налога на землю с указанием кадастровой стоимости земельных участков</w:t>
      </w:r>
      <w:r w:rsidR="001F696E">
        <w:rPr>
          <w:rFonts w:ascii="Myriad Pro" w:hAnsi="Myriad Pro"/>
          <w:sz w:val="26"/>
          <w:szCs w:val="26"/>
        </w:rPr>
        <w:t xml:space="preserve"> с указанием </w:t>
      </w:r>
      <w:r w:rsidR="002276A3">
        <w:rPr>
          <w:rFonts w:ascii="Myriad Pro" w:hAnsi="Myriad Pro"/>
          <w:sz w:val="26"/>
          <w:szCs w:val="26"/>
        </w:rPr>
        <w:t xml:space="preserve">объектов электросетевого хозяйства, расположенных на данных участках. </w:t>
      </w:r>
    </w:p>
    <w:tbl>
      <w:tblPr>
        <w:tblW w:w="4927" w:type="pct"/>
        <w:tblLayout w:type="fixed"/>
        <w:tblLook w:val="04A0" w:firstRow="1" w:lastRow="0" w:firstColumn="1" w:lastColumn="0" w:noHBand="0" w:noVBand="1"/>
      </w:tblPr>
      <w:tblGrid>
        <w:gridCol w:w="3115"/>
        <w:gridCol w:w="2125"/>
        <w:gridCol w:w="1276"/>
        <w:gridCol w:w="1136"/>
        <w:gridCol w:w="1556"/>
      </w:tblGrid>
      <w:tr w:rsidR="003D2BEC" w:rsidRPr="002850E8" w14:paraId="52E1880F" w14:textId="77777777" w:rsidTr="00E66F8F">
        <w:trPr>
          <w:trHeight w:val="1020"/>
          <w:tblHeader/>
        </w:trPr>
        <w:tc>
          <w:tcPr>
            <w:tcW w:w="1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C58BDA"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Наименование статьи расходов</w:t>
            </w:r>
          </w:p>
        </w:tc>
        <w:tc>
          <w:tcPr>
            <w:tcW w:w="11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2F2F3"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 xml:space="preserve">Заявлено филиалом ПАО </w:t>
            </w:r>
            <w:r w:rsidR="00BA3D04">
              <w:rPr>
                <w:rFonts w:ascii="Myriad Pro" w:eastAsia="Times New Roman" w:hAnsi="Myriad Pro" w:cs="Calibri"/>
                <w:b/>
                <w:bCs/>
                <w:color w:val="FFFFFF" w:themeColor="background1"/>
                <w:sz w:val="20"/>
                <w:szCs w:val="20"/>
                <w:lang w:eastAsia="ru-RU"/>
              </w:rPr>
              <w:t>«</w:t>
            </w:r>
            <w:r w:rsidRPr="002850E8">
              <w:rPr>
                <w:rFonts w:ascii="Myriad Pro" w:eastAsia="Times New Roman" w:hAnsi="Myriad Pro" w:cs="Calibri"/>
                <w:b/>
                <w:bCs/>
                <w:color w:val="FFFFFF" w:themeColor="background1"/>
                <w:sz w:val="20"/>
                <w:szCs w:val="20"/>
                <w:lang w:eastAsia="ru-RU"/>
              </w:rPr>
              <w:t>МРСК Юга</w:t>
            </w:r>
            <w:r w:rsidR="00BA3D04">
              <w:rPr>
                <w:rFonts w:ascii="Myriad Pro" w:eastAsia="Times New Roman" w:hAnsi="Myriad Pro" w:cs="Calibri"/>
                <w:b/>
                <w:bCs/>
                <w:color w:val="FFFFFF" w:themeColor="background1"/>
                <w:sz w:val="20"/>
                <w:szCs w:val="20"/>
                <w:lang w:eastAsia="ru-RU"/>
              </w:rPr>
              <w:t>»</w:t>
            </w:r>
            <w:r w:rsidRPr="002850E8">
              <w:rPr>
                <w:rFonts w:ascii="Myriad Pro" w:eastAsia="Times New Roman" w:hAnsi="Myriad Pro" w:cs="Calibri"/>
                <w:b/>
                <w:bCs/>
                <w:color w:val="FFFFFF" w:themeColor="background1"/>
                <w:sz w:val="20"/>
                <w:szCs w:val="20"/>
                <w:lang w:eastAsia="ru-RU"/>
              </w:rPr>
              <w:t xml:space="preserve"> -</w:t>
            </w:r>
            <w:r w:rsidR="002850E8" w:rsidRPr="002850E8">
              <w:rPr>
                <w:rFonts w:ascii="Myriad Pro" w:eastAsia="Times New Roman" w:hAnsi="Myriad Pro" w:cs="Calibri"/>
                <w:b/>
                <w:bCs/>
                <w:color w:val="FFFFFF" w:themeColor="background1"/>
                <w:sz w:val="20"/>
                <w:szCs w:val="20"/>
                <w:lang w:eastAsia="ru-RU"/>
              </w:rPr>
              <w:t xml:space="preserve"> </w:t>
            </w:r>
            <w:r w:rsidR="00BA3D04">
              <w:rPr>
                <w:rFonts w:ascii="Myriad Pro" w:eastAsia="Times New Roman" w:hAnsi="Myriad Pro" w:cs="Calibri"/>
                <w:b/>
                <w:bCs/>
                <w:color w:val="FFFFFF" w:themeColor="background1"/>
                <w:sz w:val="20"/>
                <w:szCs w:val="20"/>
                <w:lang w:eastAsia="ru-RU"/>
              </w:rPr>
              <w:t>«</w:t>
            </w:r>
            <w:r w:rsidRPr="002850E8">
              <w:rPr>
                <w:rFonts w:ascii="Myriad Pro" w:eastAsia="Times New Roman" w:hAnsi="Myriad Pro" w:cs="Calibri"/>
                <w:b/>
                <w:bCs/>
                <w:color w:val="FFFFFF" w:themeColor="background1"/>
                <w:sz w:val="20"/>
                <w:szCs w:val="20"/>
                <w:lang w:eastAsia="ru-RU"/>
              </w:rPr>
              <w:t>Астраханьэнерго</w:t>
            </w:r>
            <w:r w:rsidR="00BA3D04">
              <w:rPr>
                <w:rFonts w:ascii="Myriad Pro" w:eastAsia="Times New Roman" w:hAnsi="Myriad Pro" w:cs="Calibri"/>
                <w:b/>
                <w:bCs/>
                <w:color w:val="FFFFFF" w:themeColor="background1"/>
                <w:sz w:val="20"/>
                <w:szCs w:val="20"/>
                <w:lang w:eastAsia="ru-RU"/>
              </w:rPr>
              <w:t>»</w:t>
            </w:r>
            <w:r w:rsidRPr="002850E8">
              <w:rPr>
                <w:rFonts w:ascii="Myriad Pro" w:eastAsia="Times New Roman" w:hAnsi="Myriad Pro" w:cs="Calibri"/>
                <w:b/>
                <w:bCs/>
                <w:color w:val="FFFFFF" w:themeColor="background1"/>
                <w:sz w:val="20"/>
                <w:szCs w:val="20"/>
                <w:lang w:eastAsia="ru-RU"/>
              </w:rPr>
              <w:t xml:space="preserve"> на 2019</w:t>
            </w:r>
          </w:p>
          <w:p w14:paraId="007F3C6F"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(на 14.12.2018),</w:t>
            </w:r>
          </w:p>
          <w:p w14:paraId="2C3E0DDF"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тыс. руб.</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6E98B"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ТБР на 2019, тыс. руб.</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5A746B"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Анализ Исполнителя</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30F2DB"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Отклонение Исполнителя от ТБР 2019, %</w:t>
            </w:r>
          </w:p>
        </w:tc>
      </w:tr>
      <w:tr w:rsidR="003D2BEC" w:rsidRPr="002850E8" w14:paraId="5ECDE3B6" w14:textId="77777777" w:rsidTr="00E66F8F">
        <w:trPr>
          <w:trHeight w:val="255"/>
          <w:tblHeader/>
        </w:trPr>
        <w:tc>
          <w:tcPr>
            <w:tcW w:w="1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D92BF"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1</w:t>
            </w:r>
          </w:p>
        </w:tc>
        <w:tc>
          <w:tcPr>
            <w:tcW w:w="11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3876C"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3</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F1280"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4</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85914A"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r w:rsidRPr="002850E8">
              <w:rPr>
                <w:rFonts w:ascii="Myriad Pro" w:eastAsia="Times New Roman" w:hAnsi="Myriad Pro" w:cs="Calibri"/>
                <w:b/>
                <w:bCs/>
                <w:color w:val="FFFFFF" w:themeColor="background1"/>
                <w:sz w:val="20"/>
                <w:szCs w:val="20"/>
                <w:lang w:eastAsia="ru-RU"/>
              </w:rPr>
              <w:t>5</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23A716" w14:textId="77777777" w:rsidR="003D2BEC" w:rsidRPr="002850E8" w:rsidRDefault="003D2BEC" w:rsidP="00E66F8F">
            <w:pPr>
              <w:spacing w:after="0" w:line="240" w:lineRule="auto"/>
              <w:jc w:val="center"/>
              <w:rPr>
                <w:rFonts w:ascii="Myriad Pro" w:eastAsia="Times New Roman" w:hAnsi="Myriad Pro" w:cs="Calibri"/>
                <w:b/>
                <w:bCs/>
                <w:color w:val="FFFFFF" w:themeColor="background1"/>
                <w:sz w:val="20"/>
                <w:szCs w:val="20"/>
                <w:lang w:eastAsia="ru-RU"/>
              </w:rPr>
            </w:pPr>
          </w:p>
        </w:tc>
      </w:tr>
      <w:tr w:rsidR="003D2BEC" w:rsidRPr="002850E8" w14:paraId="0AAFA3F9" w14:textId="77777777" w:rsidTr="00E66F8F">
        <w:trPr>
          <w:trHeight w:val="255"/>
        </w:trPr>
        <w:tc>
          <w:tcPr>
            <w:tcW w:w="169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BA5AC77" w14:textId="77777777" w:rsidR="003D2BEC" w:rsidRPr="002850E8" w:rsidRDefault="003D2BEC" w:rsidP="00E66F8F">
            <w:pPr>
              <w:spacing w:after="0" w:line="240" w:lineRule="auto"/>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Налоги, всего, в том числе:</w:t>
            </w:r>
          </w:p>
        </w:tc>
        <w:tc>
          <w:tcPr>
            <w:tcW w:w="1154" w:type="pct"/>
            <w:tcBorders>
              <w:top w:val="single" w:sz="4" w:space="0" w:color="FFFFFF" w:themeColor="background1"/>
              <w:left w:val="nil"/>
              <w:bottom w:val="single" w:sz="4" w:space="0" w:color="auto"/>
              <w:right w:val="single" w:sz="4" w:space="0" w:color="auto"/>
            </w:tcBorders>
            <w:shd w:val="clear" w:color="auto" w:fill="auto"/>
            <w:vAlign w:val="center"/>
          </w:tcPr>
          <w:p w14:paraId="3DD6018F" w14:textId="32C25309" w:rsidR="003D2BEC" w:rsidRPr="002850E8" w:rsidRDefault="003D2BEC" w:rsidP="002966D7">
            <w:pPr>
              <w:spacing w:after="0" w:line="240" w:lineRule="auto"/>
              <w:jc w:val="right"/>
              <w:rPr>
                <w:rFonts w:ascii="Myriad Pro" w:eastAsia="Times New Roman" w:hAnsi="Myriad Pro" w:cs="Calibri"/>
                <w:b/>
                <w:bCs/>
                <w:sz w:val="20"/>
                <w:szCs w:val="20"/>
                <w:lang w:eastAsia="ru-RU"/>
              </w:rPr>
            </w:pPr>
            <w:r w:rsidRPr="002850E8">
              <w:rPr>
                <w:rFonts w:ascii="Myriad Pro" w:hAnsi="Myriad Pro" w:cs="Arial"/>
                <w:b/>
                <w:bCs/>
                <w:sz w:val="20"/>
                <w:szCs w:val="20"/>
              </w:rPr>
              <w:t xml:space="preserve">35 </w:t>
            </w:r>
            <w:r w:rsidR="002966D7">
              <w:rPr>
                <w:rFonts w:ascii="Myriad Pro" w:hAnsi="Myriad Pro" w:cs="Arial"/>
                <w:b/>
                <w:bCs/>
                <w:sz w:val="20"/>
                <w:szCs w:val="20"/>
              </w:rPr>
              <w:t>148,67</w:t>
            </w:r>
          </w:p>
        </w:tc>
        <w:tc>
          <w:tcPr>
            <w:tcW w:w="693" w:type="pct"/>
            <w:tcBorders>
              <w:top w:val="single" w:sz="4" w:space="0" w:color="FFFFFF" w:themeColor="background1"/>
              <w:left w:val="nil"/>
              <w:bottom w:val="single" w:sz="4" w:space="0" w:color="auto"/>
              <w:right w:val="single" w:sz="4" w:space="0" w:color="auto"/>
            </w:tcBorders>
            <w:shd w:val="clear" w:color="auto" w:fill="auto"/>
            <w:vAlign w:val="center"/>
          </w:tcPr>
          <w:p w14:paraId="5606AADB" w14:textId="77777777" w:rsidR="003D2BEC" w:rsidRPr="002850E8" w:rsidRDefault="003D2BEC" w:rsidP="00E66F8F">
            <w:pPr>
              <w:spacing w:after="0" w:line="240" w:lineRule="auto"/>
              <w:jc w:val="right"/>
              <w:rPr>
                <w:rFonts w:ascii="Myriad Pro" w:eastAsia="Times New Roman" w:hAnsi="Myriad Pro" w:cs="Calibri"/>
                <w:b/>
                <w:bCs/>
                <w:sz w:val="20"/>
                <w:szCs w:val="20"/>
                <w:lang w:eastAsia="ru-RU"/>
              </w:rPr>
            </w:pPr>
            <w:r w:rsidRPr="002850E8">
              <w:rPr>
                <w:rFonts w:ascii="Myriad Pro" w:hAnsi="Myriad Pro" w:cs="Arial"/>
                <w:b/>
                <w:bCs/>
                <w:sz w:val="20"/>
                <w:szCs w:val="20"/>
              </w:rPr>
              <w:t>34 449,81</w:t>
            </w:r>
          </w:p>
        </w:tc>
        <w:tc>
          <w:tcPr>
            <w:tcW w:w="617" w:type="pct"/>
            <w:tcBorders>
              <w:top w:val="single" w:sz="4" w:space="0" w:color="FFFFFF" w:themeColor="background1"/>
              <w:left w:val="single" w:sz="4" w:space="0" w:color="auto"/>
              <w:bottom w:val="single" w:sz="4" w:space="0" w:color="auto"/>
              <w:right w:val="single" w:sz="4" w:space="0" w:color="auto"/>
            </w:tcBorders>
            <w:vAlign w:val="center"/>
          </w:tcPr>
          <w:p w14:paraId="58D58094" w14:textId="77777777" w:rsidR="003D2BEC" w:rsidRPr="002850E8" w:rsidRDefault="009E25A2" w:rsidP="001A79C5">
            <w:pPr>
              <w:spacing w:after="0" w:line="240" w:lineRule="auto"/>
              <w:jc w:val="right"/>
              <w:rPr>
                <w:rFonts w:ascii="Myriad Pro" w:hAnsi="Myriad Pro" w:cs="Arial"/>
                <w:b/>
                <w:bCs/>
                <w:sz w:val="20"/>
                <w:szCs w:val="20"/>
              </w:rPr>
            </w:pPr>
            <w:r>
              <w:rPr>
                <w:rFonts w:ascii="Myriad Pro" w:hAnsi="Myriad Pro" w:cs="Arial"/>
                <w:b/>
                <w:bCs/>
                <w:sz w:val="20"/>
                <w:szCs w:val="20"/>
              </w:rPr>
              <w:t>34 624,1</w:t>
            </w:r>
          </w:p>
        </w:tc>
        <w:tc>
          <w:tcPr>
            <w:tcW w:w="84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1B2929F" w14:textId="77777777" w:rsidR="003D2BEC" w:rsidRPr="002850E8" w:rsidRDefault="003D2BEC" w:rsidP="00E66F8F">
            <w:pPr>
              <w:spacing w:after="0" w:line="240" w:lineRule="auto"/>
              <w:jc w:val="center"/>
              <w:rPr>
                <w:rFonts w:ascii="Myriad Pro" w:eastAsia="Times New Roman" w:hAnsi="Myriad Pro" w:cs="Calibri"/>
                <w:b/>
                <w:bCs/>
                <w:sz w:val="20"/>
                <w:szCs w:val="20"/>
                <w:lang w:eastAsia="ru-RU"/>
              </w:rPr>
            </w:pPr>
            <w:r w:rsidRPr="002850E8">
              <w:rPr>
                <w:rFonts w:ascii="Myriad Pro" w:eastAsia="Times New Roman" w:hAnsi="Myriad Pro" w:cs="Calibri"/>
                <w:b/>
                <w:bCs/>
                <w:sz w:val="20"/>
                <w:szCs w:val="20"/>
                <w:lang w:eastAsia="ru-RU"/>
              </w:rPr>
              <w:t>+</w:t>
            </w:r>
            <w:r w:rsidR="009E25A2">
              <w:rPr>
                <w:rFonts w:ascii="Myriad Pro" w:eastAsia="Times New Roman" w:hAnsi="Myriad Pro" w:cs="Calibri"/>
                <w:b/>
                <w:bCs/>
                <w:sz w:val="20"/>
                <w:szCs w:val="20"/>
                <w:lang w:eastAsia="ru-RU"/>
              </w:rPr>
              <w:t>0,5</w:t>
            </w:r>
            <w:r w:rsidRPr="002850E8">
              <w:rPr>
                <w:rFonts w:ascii="Myriad Pro" w:eastAsia="Times New Roman" w:hAnsi="Myriad Pro" w:cs="Calibri"/>
                <w:b/>
                <w:bCs/>
                <w:sz w:val="20"/>
                <w:szCs w:val="20"/>
                <w:lang w:eastAsia="ru-RU"/>
              </w:rPr>
              <w:t>%</w:t>
            </w:r>
          </w:p>
        </w:tc>
      </w:tr>
      <w:tr w:rsidR="003D2BEC" w:rsidRPr="002850E8" w14:paraId="1FF14DC4" w14:textId="77777777" w:rsidTr="00E66F8F">
        <w:trPr>
          <w:trHeight w:val="255"/>
        </w:trPr>
        <w:tc>
          <w:tcPr>
            <w:tcW w:w="1691" w:type="pct"/>
            <w:tcBorders>
              <w:top w:val="nil"/>
              <w:left w:val="single" w:sz="4" w:space="0" w:color="auto"/>
              <w:bottom w:val="single" w:sz="4" w:space="0" w:color="auto"/>
              <w:right w:val="single" w:sz="4" w:space="0" w:color="auto"/>
            </w:tcBorders>
            <w:shd w:val="clear" w:color="000000" w:fill="FFFFFF"/>
            <w:vAlign w:val="center"/>
            <w:hideMark/>
          </w:tcPr>
          <w:p w14:paraId="0F324281" w14:textId="77777777" w:rsidR="003D2BEC" w:rsidRPr="002850E8" w:rsidRDefault="003D2BEC" w:rsidP="00E66F8F">
            <w:pPr>
              <w:spacing w:after="0" w:line="240" w:lineRule="auto"/>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Плата за землю</w:t>
            </w:r>
          </w:p>
        </w:tc>
        <w:tc>
          <w:tcPr>
            <w:tcW w:w="1154" w:type="pct"/>
            <w:tcBorders>
              <w:top w:val="nil"/>
              <w:left w:val="nil"/>
              <w:bottom w:val="single" w:sz="4" w:space="0" w:color="auto"/>
              <w:right w:val="single" w:sz="4" w:space="0" w:color="auto"/>
            </w:tcBorders>
            <w:shd w:val="clear" w:color="000000" w:fill="FFFFFF"/>
            <w:vAlign w:val="center"/>
          </w:tcPr>
          <w:p w14:paraId="162E0770"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2 565,59</w:t>
            </w:r>
          </w:p>
        </w:tc>
        <w:tc>
          <w:tcPr>
            <w:tcW w:w="693" w:type="pct"/>
            <w:tcBorders>
              <w:top w:val="nil"/>
              <w:left w:val="nil"/>
              <w:bottom w:val="single" w:sz="4" w:space="0" w:color="auto"/>
              <w:right w:val="single" w:sz="4" w:space="0" w:color="auto"/>
            </w:tcBorders>
            <w:shd w:val="clear" w:color="000000" w:fill="FFFFFF"/>
            <w:vAlign w:val="center"/>
          </w:tcPr>
          <w:p w14:paraId="7EE00C7B"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2 362,42</w:t>
            </w:r>
          </w:p>
        </w:tc>
        <w:tc>
          <w:tcPr>
            <w:tcW w:w="617" w:type="pct"/>
            <w:tcBorders>
              <w:top w:val="nil"/>
              <w:left w:val="single" w:sz="4" w:space="0" w:color="auto"/>
              <w:bottom w:val="single" w:sz="4" w:space="0" w:color="auto"/>
              <w:right w:val="single" w:sz="4" w:space="0" w:color="auto"/>
            </w:tcBorders>
            <w:shd w:val="clear" w:color="000000" w:fill="FFFFFF"/>
            <w:vAlign w:val="center"/>
          </w:tcPr>
          <w:p w14:paraId="744BBEBF" w14:textId="77777777" w:rsidR="003D2BEC" w:rsidRPr="002850E8" w:rsidRDefault="003D2BEC" w:rsidP="00E66F8F">
            <w:pPr>
              <w:spacing w:after="0" w:line="240" w:lineRule="auto"/>
              <w:jc w:val="right"/>
              <w:rPr>
                <w:rFonts w:ascii="Myriad Pro" w:hAnsi="Myriad Pro" w:cs="Arial"/>
                <w:b/>
                <w:bCs/>
                <w:sz w:val="20"/>
                <w:szCs w:val="20"/>
              </w:rPr>
            </w:pPr>
            <w:r w:rsidRPr="002850E8">
              <w:rPr>
                <w:rFonts w:ascii="Myriad Pro" w:hAnsi="Myriad Pro" w:cs="Arial"/>
                <w:b/>
                <w:bCs/>
                <w:sz w:val="20"/>
                <w:szCs w:val="20"/>
              </w:rPr>
              <w:t>2 362,46</w:t>
            </w:r>
          </w:p>
        </w:tc>
        <w:tc>
          <w:tcPr>
            <w:tcW w:w="845" w:type="pct"/>
            <w:tcBorders>
              <w:top w:val="nil"/>
              <w:left w:val="single" w:sz="4" w:space="0" w:color="auto"/>
              <w:bottom w:val="single" w:sz="4" w:space="0" w:color="auto"/>
              <w:right w:val="single" w:sz="4" w:space="0" w:color="auto"/>
            </w:tcBorders>
            <w:shd w:val="clear" w:color="000000" w:fill="FFFFFF"/>
            <w:vAlign w:val="center"/>
          </w:tcPr>
          <w:p w14:paraId="18E18D2A" w14:textId="77777777" w:rsidR="003D2BEC" w:rsidRPr="002850E8" w:rsidRDefault="003D2BEC" w:rsidP="00E66F8F">
            <w:pPr>
              <w:spacing w:after="0" w:line="240" w:lineRule="auto"/>
              <w:jc w:val="center"/>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w:t>
            </w:r>
          </w:p>
        </w:tc>
      </w:tr>
      <w:tr w:rsidR="003D2BEC" w:rsidRPr="002850E8" w14:paraId="662DC6E2" w14:textId="77777777" w:rsidTr="00E66F8F">
        <w:trPr>
          <w:trHeight w:val="255"/>
        </w:trPr>
        <w:tc>
          <w:tcPr>
            <w:tcW w:w="1691" w:type="pct"/>
            <w:tcBorders>
              <w:top w:val="nil"/>
              <w:left w:val="single" w:sz="4" w:space="0" w:color="auto"/>
              <w:bottom w:val="single" w:sz="4" w:space="0" w:color="auto"/>
              <w:right w:val="single" w:sz="4" w:space="0" w:color="auto"/>
            </w:tcBorders>
            <w:shd w:val="clear" w:color="000000" w:fill="FFFFFF"/>
            <w:vAlign w:val="center"/>
            <w:hideMark/>
          </w:tcPr>
          <w:p w14:paraId="074112F3" w14:textId="77777777" w:rsidR="003D2BEC" w:rsidRPr="002850E8" w:rsidRDefault="003D2BEC" w:rsidP="00E66F8F">
            <w:pPr>
              <w:spacing w:after="0" w:line="240" w:lineRule="auto"/>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Налог на имущество</w:t>
            </w:r>
          </w:p>
        </w:tc>
        <w:tc>
          <w:tcPr>
            <w:tcW w:w="1154" w:type="pct"/>
            <w:tcBorders>
              <w:top w:val="nil"/>
              <w:left w:val="nil"/>
              <w:bottom w:val="single" w:sz="4" w:space="0" w:color="auto"/>
              <w:right w:val="single" w:sz="4" w:space="0" w:color="auto"/>
            </w:tcBorders>
            <w:shd w:val="clear" w:color="000000" w:fill="FFFFFF"/>
            <w:vAlign w:val="center"/>
            <w:hideMark/>
          </w:tcPr>
          <w:p w14:paraId="6680B756" w14:textId="63F85E4D" w:rsidR="003D2BEC" w:rsidRPr="002850E8" w:rsidRDefault="00F42474" w:rsidP="00E66F8F">
            <w:pPr>
              <w:spacing w:after="0" w:line="240" w:lineRule="auto"/>
              <w:jc w:val="right"/>
              <w:rPr>
                <w:rFonts w:ascii="Myriad Pro" w:eastAsia="Times New Roman" w:hAnsi="Myriad Pro" w:cs="Calibri"/>
                <w:sz w:val="20"/>
                <w:szCs w:val="20"/>
                <w:lang w:eastAsia="ru-RU"/>
              </w:rPr>
            </w:pPr>
            <w:r>
              <w:rPr>
                <w:rFonts w:ascii="Myriad Pro" w:hAnsi="Myriad Pro" w:cs="Arial"/>
                <w:sz w:val="20"/>
                <w:szCs w:val="20"/>
              </w:rPr>
              <w:t>30 790</w:t>
            </w:r>
          </w:p>
        </w:tc>
        <w:tc>
          <w:tcPr>
            <w:tcW w:w="693" w:type="pct"/>
            <w:tcBorders>
              <w:top w:val="nil"/>
              <w:left w:val="nil"/>
              <w:bottom w:val="single" w:sz="4" w:space="0" w:color="auto"/>
              <w:right w:val="single" w:sz="4" w:space="0" w:color="auto"/>
            </w:tcBorders>
            <w:shd w:val="clear" w:color="000000" w:fill="FFFFFF"/>
            <w:vAlign w:val="center"/>
            <w:hideMark/>
          </w:tcPr>
          <w:p w14:paraId="73064DE2"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30 790,00</w:t>
            </w:r>
          </w:p>
        </w:tc>
        <w:tc>
          <w:tcPr>
            <w:tcW w:w="617" w:type="pct"/>
            <w:tcBorders>
              <w:top w:val="nil"/>
              <w:left w:val="single" w:sz="4" w:space="0" w:color="auto"/>
              <w:bottom w:val="single" w:sz="4" w:space="0" w:color="auto"/>
              <w:right w:val="single" w:sz="4" w:space="0" w:color="auto"/>
            </w:tcBorders>
            <w:shd w:val="clear" w:color="000000" w:fill="FFFFFF"/>
            <w:vAlign w:val="center"/>
          </w:tcPr>
          <w:p w14:paraId="53E6C9AB" w14:textId="77777777" w:rsidR="003D2BEC" w:rsidRPr="002850E8" w:rsidRDefault="00C40185" w:rsidP="00E66F8F">
            <w:pPr>
              <w:spacing w:after="0" w:line="240" w:lineRule="auto"/>
              <w:jc w:val="right"/>
              <w:rPr>
                <w:rFonts w:ascii="Myriad Pro" w:hAnsi="Myriad Pro" w:cs="Arial"/>
                <w:b/>
                <w:bCs/>
                <w:sz w:val="20"/>
                <w:szCs w:val="20"/>
              </w:rPr>
            </w:pPr>
            <w:r>
              <w:rPr>
                <w:rFonts w:ascii="Myriad Pro" w:hAnsi="Myriad Pro" w:cs="Arial"/>
                <w:b/>
                <w:bCs/>
                <w:sz w:val="20"/>
                <w:szCs w:val="20"/>
              </w:rPr>
              <w:t>30 684,2</w:t>
            </w:r>
          </w:p>
        </w:tc>
        <w:tc>
          <w:tcPr>
            <w:tcW w:w="845" w:type="pct"/>
            <w:tcBorders>
              <w:top w:val="nil"/>
              <w:left w:val="single" w:sz="4" w:space="0" w:color="auto"/>
              <w:bottom w:val="single" w:sz="4" w:space="0" w:color="auto"/>
              <w:right w:val="single" w:sz="4" w:space="0" w:color="auto"/>
            </w:tcBorders>
            <w:shd w:val="clear" w:color="000000" w:fill="FFFFFF"/>
            <w:vAlign w:val="center"/>
          </w:tcPr>
          <w:p w14:paraId="57D3749E" w14:textId="77777777" w:rsidR="003D2BEC" w:rsidRPr="002850E8" w:rsidRDefault="00C40185" w:rsidP="00E66F8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-0,3</w:t>
            </w:r>
            <w:r w:rsidR="001A79C5">
              <w:rPr>
                <w:rFonts w:ascii="Myriad Pro" w:eastAsia="Times New Roman" w:hAnsi="Myriad Pro" w:cs="Calibri"/>
                <w:sz w:val="20"/>
                <w:szCs w:val="20"/>
                <w:lang w:eastAsia="ru-RU"/>
              </w:rPr>
              <w:t>%</w:t>
            </w:r>
          </w:p>
        </w:tc>
      </w:tr>
      <w:tr w:rsidR="003D2BEC" w:rsidRPr="002850E8" w14:paraId="3D044A33" w14:textId="77777777" w:rsidTr="00E66F8F">
        <w:trPr>
          <w:trHeight w:val="255"/>
        </w:trPr>
        <w:tc>
          <w:tcPr>
            <w:tcW w:w="16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33C51D" w14:textId="77777777" w:rsidR="003D2BEC" w:rsidRPr="002850E8" w:rsidRDefault="003D2BEC" w:rsidP="00E66F8F">
            <w:pPr>
              <w:spacing w:after="0" w:line="240" w:lineRule="auto"/>
              <w:ind w:left="284"/>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Транспортный налог</w:t>
            </w:r>
          </w:p>
        </w:tc>
        <w:tc>
          <w:tcPr>
            <w:tcW w:w="1154" w:type="pct"/>
            <w:tcBorders>
              <w:top w:val="single" w:sz="4" w:space="0" w:color="auto"/>
              <w:left w:val="nil"/>
              <w:bottom w:val="single" w:sz="4" w:space="0" w:color="auto"/>
              <w:right w:val="single" w:sz="4" w:space="0" w:color="auto"/>
            </w:tcBorders>
            <w:shd w:val="clear" w:color="000000" w:fill="FFFFFF"/>
            <w:vAlign w:val="center"/>
          </w:tcPr>
          <w:p w14:paraId="2E1DAA6D"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1 479,70</w:t>
            </w:r>
          </w:p>
        </w:tc>
        <w:tc>
          <w:tcPr>
            <w:tcW w:w="693" w:type="pct"/>
            <w:tcBorders>
              <w:top w:val="single" w:sz="4" w:space="0" w:color="auto"/>
              <w:left w:val="nil"/>
              <w:bottom w:val="single" w:sz="4" w:space="0" w:color="auto"/>
              <w:right w:val="single" w:sz="4" w:space="0" w:color="auto"/>
            </w:tcBorders>
            <w:shd w:val="clear" w:color="000000" w:fill="FFFFFF"/>
            <w:vAlign w:val="center"/>
          </w:tcPr>
          <w:p w14:paraId="431FD69D"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1 208,13</w:t>
            </w:r>
          </w:p>
        </w:tc>
        <w:tc>
          <w:tcPr>
            <w:tcW w:w="617" w:type="pct"/>
            <w:tcBorders>
              <w:top w:val="single" w:sz="4" w:space="0" w:color="auto"/>
              <w:left w:val="single" w:sz="4" w:space="0" w:color="auto"/>
              <w:bottom w:val="single" w:sz="4" w:space="0" w:color="auto"/>
              <w:right w:val="single" w:sz="4" w:space="0" w:color="auto"/>
            </w:tcBorders>
            <w:shd w:val="clear" w:color="000000" w:fill="FFFFFF"/>
            <w:vAlign w:val="center"/>
          </w:tcPr>
          <w:p w14:paraId="377915A9" w14:textId="77777777" w:rsidR="003D2BEC" w:rsidRPr="002850E8" w:rsidRDefault="009E25A2" w:rsidP="00E66F8F">
            <w:pPr>
              <w:spacing w:after="0" w:line="240" w:lineRule="auto"/>
              <w:jc w:val="right"/>
              <w:rPr>
                <w:rFonts w:ascii="Myriad Pro" w:hAnsi="Myriad Pro" w:cs="Calibri"/>
                <w:b/>
                <w:bCs/>
                <w:sz w:val="20"/>
                <w:szCs w:val="20"/>
              </w:rPr>
            </w:pPr>
            <w:r>
              <w:rPr>
                <w:rFonts w:ascii="Myriad Pro" w:hAnsi="Myriad Pro" w:cs="Calibri"/>
                <w:b/>
                <w:bCs/>
                <w:sz w:val="20"/>
                <w:szCs w:val="20"/>
              </w:rPr>
              <w:t>1 264,116</w:t>
            </w:r>
          </w:p>
        </w:tc>
        <w:tc>
          <w:tcPr>
            <w:tcW w:w="845" w:type="pct"/>
            <w:tcBorders>
              <w:top w:val="single" w:sz="4" w:space="0" w:color="auto"/>
              <w:left w:val="single" w:sz="4" w:space="0" w:color="auto"/>
              <w:bottom w:val="single" w:sz="4" w:space="0" w:color="auto"/>
              <w:right w:val="single" w:sz="4" w:space="0" w:color="auto"/>
            </w:tcBorders>
            <w:shd w:val="clear" w:color="000000" w:fill="FFFFFF"/>
            <w:vAlign w:val="center"/>
          </w:tcPr>
          <w:p w14:paraId="3B40B8F4" w14:textId="77777777" w:rsidR="003D2BEC" w:rsidRPr="002850E8" w:rsidRDefault="003D2BEC" w:rsidP="00E66F8F">
            <w:pPr>
              <w:spacing w:after="0" w:line="240" w:lineRule="auto"/>
              <w:jc w:val="center"/>
              <w:rPr>
                <w:rFonts w:ascii="Myriad Pro" w:hAnsi="Myriad Pro" w:cs="Calibri"/>
                <w:sz w:val="20"/>
                <w:szCs w:val="20"/>
              </w:rPr>
            </w:pPr>
            <w:r w:rsidRPr="002850E8">
              <w:rPr>
                <w:rFonts w:ascii="Myriad Pro" w:hAnsi="Myriad Pro" w:cs="Calibri"/>
                <w:sz w:val="20"/>
                <w:szCs w:val="20"/>
              </w:rPr>
              <w:t>+14,2%</w:t>
            </w:r>
          </w:p>
        </w:tc>
      </w:tr>
      <w:tr w:rsidR="003D2BEC" w:rsidRPr="002850E8" w14:paraId="2A81C62B" w14:textId="77777777" w:rsidTr="00E66F8F">
        <w:trPr>
          <w:trHeight w:val="255"/>
        </w:trPr>
        <w:tc>
          <w:tcPr>
            <w:tcW w:w="16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9F4D08" w14:textId="77777777" w:rsidR="003D2BEC" w:rsidRPr="002850E8" w:rsidRDefault="003D2BEC" w:rsidP="00E66F8F">
            <w:pPr>
              <w:spacing w:after="0" w:line="240" w:lineRule="auto"/>
              <w:ind w:left="284"/>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 xml:space="preserve">Плата за загрязнение окружающей среды </w:t>
            </w:r>
          </w:p>
        </w:tc>
        <w:tc>
          <w:tcPr>
            <w:tcW w:w="1154" w:type="pct"/>
            <w:tcBorders>
              <w:top w:val="single" w:sz="4" w:space="0" w:color="auto"/>
              <w:left w:val="nil"/>
              <w:bottom w:val="single" w:sz="4" w:space="0" w:color="auto"/>
              <w:right w:val="single" w:sz="4" w:space="0" w:color="auto"/>
            </w:tcBorders>
            <w:shd w:val="clear" w:color="000000" w:fill="FFFFFF"/>
            <w:vAlign w:val="center"/>
          </w:tcPr>
          <w:p w14:paraId="425B2930"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244,54</w:t>
            </w:r>
          </w:p>
        </w:tc>
        <w:tc>
          <w:tcPr>
            <w:tcW w:w="693" w:type="pct"/>
            <w:tcBorders>
              <w:top w:val="single" w:sz="4" w:space="0" w:color="auto"/>
              <w:left w:val="nil"/>
              <w:bottom w:val="single" w:sz="4" w:space="0" w:color="auto"/>
              <w:right w:val="single" w:sz="4" w:space="0" w:color="auto"/>
            </w:tcBorders>
            <w:shd w:val="clear" w:color="000000" w:fill="FFFFFF"/>
            <w:vAlign w:val="center"/>
          </w:tcPr>
          <w:p w14:paraId="3E47E4E3"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22,31</w:t>
            </w:r>
          </w:p>
        </w:tc>
        <w:tc>
          <w:tcPr>
            <w:tcW w:w="617" w:type="pct"/>
            <w:tcBorders>
              <w:top w:val="single" w:sz="4" w:space="0" w:color="auto"/>
              <w:left w:val="single" w:sz="4" w:space="0" w:color="auto"/>
              <w:bottom w:val="single" w:sz="4" w:space="0" w:color="auto"/>
              <w:right w:val="single" w:sz="4" w:space="0" w:color="auto"/>
            </w:tcBorders>
            <w:shd w:val="clear" w:color="000000" w:fill="FFFFFF"/>
            <w:vAlign w:val="center"/>
          </w:tcPr>
          <w:p w14:paraId="6724B91F" w14:textId="77777777" w:rsidR="003D2BEC" w:rsidRPr="002850E8" w:rsidRDefault="003D2BEC" w:rsidP="00E66F8F">
            <w:pPr>
              <w:spacing w:after="0" w:line="240" w:lineRule="auto"/>
              <w:jc w:val="right"/>
              <w:rPr>
                <w:rFonts w:ascii="Myriad Pro" w:hAnsi="Myriad Pro" w:cs="Calibri"/>
                <w:b/>
                <w:bCs/>
                <w:sz w:val="20"/>
                <w:szCs w:val="20"/>
              </w:rPr>
            </w:pPr>
            <w:r w:rsidRPr="002850E8">
              <w:rPr>
                <w:rFonts w:ascii="Myriad Pro" w:hAnsi="Myriad Pro" w:cs="Calibri"/>
                <w:b/>
                <w:bCs/>
                <w:sz w:val="20"/>
                <w:szCs w:val="20"/>
              </w:rPr>
              <w:t>244,54</w:t>
            </w:r>
          </w:p>
        </w:tc>
        <w:tc>
          <w:tcPr>
            <w:tcW w:w="845" w:type="pct"/>
            <w:tcBorders>
              <w:top w:val="single" w:sz="4" w:space="0" w:color="auto"/>
              <w:left w:val="single" w:sz="4" w:space="0" w:color="auto"/>
              <w:bottom w:val="single" w:sz="4" w:space="0" w:color="auto"/>
              <w:right w:val="single" w:sz="4" w:space="0" w:color="auto"/>
            </w:tcBorders>
            <w:shd w:val="clear" w:color="000000" w:fill="FFFFFF"/>
            <w:vAlign w:val="center"/>
          </w:tcPr>
          <w:p w14:paraId="06DEC03E" w14:textId="77777777" w:rsidR="003D2BEC" w:rsidRPr="002850E8" w:rsidRDefault="003D2BEC" w:rsidP="00E66F8F">
            <w:pPr>
              <w:spacing w:after="0" w:line="240" w:lineRule="auto"/>
              <w:jc w:val="center"/>
              <w:rPr>
                <w:rFonts w:ascii="Myriad Pro" w:hAnsi="Myriad Pro" w:cs="Calibri"/>
                <w:sz w:val="20"/>
                <w:szCs w:val="20"/>
              </w:rPr>
            </w:pPr>
            <w:r w:rsidRPr="002850E8">
              <w:rPr>
                <w:rFonts w:ascii="Myriad Pro" w:hAnsi="Myriad Pro" w:cs="Calibri"/>
                <w:sz w:val="20"/>
                <w:szCs w:val="20"/>
              </w:rPr>
              <w:t>+996,1%</w:t>
            </w:r>
          </w:p>
        </w:tc>
      </w:tr>
      <w:tr w:rsidR="003D2BEC" w:rsidRPr="002850E8" w14:paraId="5AB46715" w14:textId="77777777" w:rsidTr="00E66F8F">
        <w:trPr>
          <w:trHeight w:val="255"/>
        </w:trPr>
        <w:tc>
          <w:tcPr>
            <w:tcW w:w="16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9C2993" w14:textId="77777777" w:rsidR="003D2BEC" w:rsidRPr="002850E8" w:rsidRDefault="003D2BEC" w:rsidP="00E66F8F">
            <w:pPr>
              <w:spacing w:after="0" w:line="240" w:lineRule="auto"/>
              <w:ind w:left="284"/>
              <w:rPr>
                <w:rFonts w:ascii="Myriad Pro" w:eastAsia="Times New Roman" w:hAnsi="Myriad Pro" w:cs="Calibri"/>
                <w:sz w:val="20"/>
                <w:szCs w:val="20"/>
                <w:lang w:eastAsia="ru-RU"/>
              </w:rPr>
            </w:pPr>
            <w:r w:rsidRPr="002850E8">
              <w:rPr>
                <w:rFonts w:ascii="Myriad Pro" w:eastAsia="Times New Roman" w:hAnsi="Myriad Pro" w:cs="Calibri"/>
                <w:sz w:val="20"/>
                <w:szCs w:val="20"/>
                <w:lang w:eastAsia="ru-RU"/>
              </w:rPr>
              <w:t>Плата за возмещение вреда дорогам федерального значения</w:t>
            </w:r>
          </w:p>
        </w:tc>
        <w:tc>
          <w:tcPr>
            <w:tcW w:w="1154" w:type="pct"/>
            <w:tcBorders>
              <w:top w:val="single" w:sz="4" w:space="0" w:color="auto"/>
              <w:left w:val="nil"/>
              <w:bottom w:val="single" w:sz="4" w:space="0" w:color="auto"/>
              <w:right w:val="single" w:sz="4" w:space="0" w:color="auto"/>
            </w:tcBorders>
            <w:shd w:val="clear" w:color="000000" w:fill="FFFFFF"/>
            <w:vAlign w:val="center"/>
          </w:tcPr>
          <w:p w14:paraId="34F3D0F5"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68,78</w:t>
            </w:r>
          </w:p>
        </w:tc>
        <w:tc>
          <w:tcPr>
            <w:tcW w:w="693" w:type="pct"/>
            <w:tcBorders>
              <w:top w:val="single" w:sz="4" w:space="0" w:color="auto"/>
              <w:left w:val="nil"/>
              <w:bottom w:val="single" w:sz="4" w:space="0" w:color="auto"/>
              <w:right w:val="single" w:sz="4" w:space="0" w:color="auto"/>
            </w:tcBorders>
            <w:shd w:val="clear" w:color="000000" w:fill="FFFFFF"/>
            <w:vAlign w:val="center"/>
          </w:tcPr>
          <w:p w14:paraId="08A417B5" w14:textId="77777777" w:rsidR="003D2BEC" w:rsidRPr="002850E8" w:rsidRDefault="003D2BEC" w:rsidP="00E66F8F">
            <w:pPr>
              <w:spacing w:after="0" w:line="240" w:lineRule="auto"/>
              <w:jc w:val="right"/>
              <w:rPr>
                <w:rFonts w:ascii="Myriad Pro" w:eastAsia="Times New Roman" w:hAnsi="Myriad Pro" w:cs="Calibri"/>
                <w:sz w:val="20"/>
                <w:szCs w:val="20"/>
                <w:lang w:eastAsia="ru-RU"/>
              </w:rPr>
            </w:pPr>
            <w:r w:rsidRPr="002850E8">
              <w:rPr>
                <w:rFonts w:ascii="Myriad Pro" w:hAnsi="Myriad Pro" w:cs="Arial"/>
                <w:sz w:val="20"/>
                <w:szCs w:val="20"/>
              </w:rPr>
              <w:t>66,95</w:t>
            </w:r>
          </w:p>
        </w:tc>
        <w:tc>
          <w:tcPr>
            <w:tcW w:w="617" w:type="pct"/>
            <w:tcBorders>
              <w:top w:val="single" w:sz="4" w:space="0" w:color="auto"/>
              <w:left w:val="single" w:sz="4" w:space="0" w:color="auto"/>
              <w:bottom w:val="single" w:sz="4" w:space="0" w:color="auto"/>
              <w:right w:val="single" w:sz="4" w:space="0" w:color="auto"/>
            </w:tcBorders>
            <w:shd w:val="clear" w:color="000000" w:fill="FFFFFF"/>
            <w:vAlign w:val="center"/>
          </w:tcPr>
          <w:p w14:paraId="1A2E1FEC" w14:textId="77777777" w:rsidR="003D2BEC" w:rsidRPr="002850E8" w:rsidRDefault="003D2BEC" w:rsidP="00E66F8F">
            <w:pPr>
              <w:spacing w:after="0" w:line="240" w:lineRule="auto"/>
              <w:jc w:val="right"/>
              <w:rPr>
                <w:rFonts w:ascii="Myriad Pro" w:hAnsi="Myriad Pro" w:cs="Calibri"/>
                <w:b/>
                <w:bCs/>
                <w:sz w:val="20"/>
                <w:szCs w:val="20"/>
              </w:rPr>
            </w:pPr>
            <w:r w:rsidRPr="002850E8">
              <w:rPr>
                <w:rFonts w:ascii="Myriad Pro" w:hAnsi="Myriad Pro" w:cs="Calibri"/>
                <w:b/>
                <w:bCs/>
                <w:sz w:val="20"/>
                <w:szCs w:val="20"/>
              </w:rPr>
              <w:t>68,78</w:t>
            </w:r>
          </w:p>
        </w:tc>
        <w:tc>
          <w:tcPr>
            <w:tcW w:w="845" w:type="pct"/>
            <w:tcBorders>
              <w:top w:val="single" w:sz="4" w:space="0" w:color="auto"/>
              <w:left w:val="single" w:sz="4" w:space="0" w:color="auto"/>
              <w:bottom w:val="single" w:sz="4" w:space="0" w:color="auto"/>
              <w:right w:val="single" w:sz="4" w:space="0" w:color="auto"/>
            </w:tcBorders>
            <w:shd w:val="clear" w:color="000000" w:fill="FFFFFF"/>
            <w:vAlign w:val="center"/>
          </w:tcPr>
          <w:p w14:paraId="768B57CE" w14:textId="77777777" w:rsidR="003D2BEC" w:rsidRPr="002850E8" w:rsidRDefault="003D2BEC" w:rsidP="00E66F8F">
            <w:pPr>
              <w:spacing w:after="0" w:line="240" w:lineRule="auto"/>
              <w:jc w:val="center"/>
              <w:rPr>
                <w:rFonts w:ascii="Myriad Pro" w:hAnsi="Myriad Pro" w:cs="Calibri"/>
                <w:sz w:val="20"/>
                <w:szCs w:val="20"/>
              </w:rPr>
            </w:pPr>
            <w:r w:rsidRPr="002850E8">
              <w:rPr>
                <w:rFonts w:ascii="Myriad Pro" w:hAnsi="Myriad Pro" w:cs="Calibri"/>
                <w:sz w:val="20"/>
                <w:szCs w:val="20"/>
              </w:rPr>
              <w:t>+2,7%</w:t>
            </w:r>
          </w:p>
        </w:tc>
      </w:tr>
    </w:tbl>
    <w:p w14:paraId="55E3642C" w14:textId="77777777" w:rsidR="007C4CEA" w:rsidRDefault="00BB4889" w:rsidP="00BB4889">
      <w:pPr>
        <w:pStyle w:val="30"/>
        <w:tabs>
          <w:tab w:val="left" w:pos="567"/>
        </w:tabs>
        <w:spacing w:line="360" w:lineRule="auto"/>
        <w:ind w:left="420"/>
        <w:jc w:val="both"/>
        <w:rPr>
          <w:rFonts w:ascii="Myriad Pro" w:hAnsi="Myriad Pro"/>
          <w:b/>
          <w:color w:val="4F6228" w:themeColor="accent3" w:themeShade="80"/>
          <w:sz w:val="28"/>
          <w:szCs w:val="28"/>
        </w:rPr>
      </w:pPr>
      <w:bookmarkStart w:id="57" w:name="_Toc41169670"/>
      <w:r>
        <w:rPr>
          <w:rFonts w:ascii="Myriad Pro" w:hAnsi="Myriad Pro"/>
          <w:b/>
          <w:color w:val="4F6228" w:themeColor="accent3" w:themeShade="80"/>
          <w:sz w:val="28"/>
          <w:szCs w:val="28"/>
        </w:rPr>
        <w:t>О</w:t>
      </w:r>
      <w:r w:rsidR="007C4CEA">
        <w:rPr>
          <w:rFonts w:ascii="Myriad Pro" w:hAnsi="Myriad Pro"/>
          <w:b/>
          <w:color w:val="4F6228" w:themeColor="accent3" w:themeShade="80"/>
          <w:sz w:val="28"/>
          <w:szCs w:val="28"/>
        </w:rPr>
        <w:t xml:space="preserve">тчисления </w:t>
      </w:r>
      <w:r>
        <w:rPr>
          <w:rFonts w:ascii="Myriad Pro" w:hAnsi="Myriad Pro"/>
          <w:b/>
          <w:color w:val="4F6228" w:themeColor="accent3" w:themeShade="80"/>
          <w:sz w:val="28"/>
          <w:szCs w:val="28"/>
        </w:rPr>
        <w:t>на социальные нужды</w:t>
      </w:r>
      <w:r w:rsidR="007C4CEA">
        <w:rPr>
          <w:rFonts w:ascii="Myriad Pro" w:hAnsi="Myriad Pro"/>
          <w:b/>
          <w:color w:val="4F6228" w:themeColor="accent3" w:themeShade="80"/>
          <w:sz w:val="28"/>
          <w:szCs w:val="28"/>
        </w:rPr>
        <w:t>.</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A41D8" w:rsidRPr="008C068E" w14:paraId="54949DC0"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86DA22"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6AFE47"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9BEE9"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C04CC">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DD7AB"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7B207"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C04CC">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5C0DC"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A41D8" w:rsidRPr="008C068E" w14:paraId="296D22D7"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4A2D1" w14:textId="77777777" w:rsidR="00DA41D8" w:rsidRPr="008C068E" w:rsidRDefault="00DA41D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7247C"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5F8CD9"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B5EEF"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5EB91"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ACD27" w14:textId="77777777" w:rsidR="00DA41D8" w:rsidRPr="008C068E" w:rsidRDefault="00DA41D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A41D8" w:rsidRPr="006439BF" w14:paraId="4D7DB1F3" w14:textId="77777777" w:rsidTr="00572625">
        <w:trPr>
          <w:trHeight w:val="480"/>
        </w:trPr>
        <w:tc>
          <w:tcPr>
            <w:tcW w:w="1514" w:type="pct"/>
            <w:tcBorders>
              <w:top w:val="single" w:sz="4" w:space="0" w:color="FFFFFF" w:themeColor="background1"/>
            </w:tcBorders>
            <w:shd w:val="clear" w:color="000000" w:fill="FFFFFF"/>
            <w:vAlign w:val="center"/>
          </w:tcPr>
          <w:p w14:paraId="5ADE6B7E" w14:textId="77777777" w:rsidR="00DA41D8" w:rsidRPr="006439BF" w:rsidRDefault="00DA41D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Отчисления на социальные нужды</w:t>
            </w:r>
          </w:p>
        </w:tc>
        <w:tc>
          <w:tcPr>
            <w:tcW w:w="835" w:type="pct"/>
            <w:tcBorders>
              <w:top w:val="single" w:sz="4" w:space="0" w:color="FFFFFF" w:themeColor="background1"/>
            </w:tcBorders>
            <w:shd w:val="clear" w:color="auto" w:fill="auto"/>
            <w:vAlign w:val="center"/>
          </w:tcPr>
          <w:p w14:paraId="21CEB55D" w14:textId="77777777"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239 493,06</w:t>
            </w:r>
          </w:p>
        </w:tc>
        <w:tc>
          <w:tcPr>
            <w:tcW w:w="834" w:type="pct"/>
            <w:tcBorders>
              <w:top w:val="single" w:sz="4" w:space="0" w:color="FFFFFF" w:themeColor="background1"/>
            </w:tcBorders>
            <w:shd w:val="clear" w:color="auto" w:fill="auto"/>
            <w:vAlign w:val="center"/>
          </w:tcPr>
          <w:p w14:paraId="12107C8A" w14:textId="77777777"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351 942,22</w:t>
            </w:r>
          </w:p>
        </w:tc>
        <w:tc>
          <w:tcPr>
            <w:tcW w:w="759" w:type="pct"/>
            <w:tcBorders>
              <w:top w:val="single" w:sz="4" w:space="0" w:color="FFFFFF" w:themeColor="background1"/>
            </w:tcBorders>
            <w:shd w:val="clear" w:color="auto" w:fill="auto"/>
            <w:vAlign w:val="center"/>
          </w:tcPr>
          <w:p w14:paraId="1D86861D" w14:textId="77777777"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351 564,43</w:t>
            </w:r>
          </w:p>
        </w:tc>
        <w:tc>
          <w:tcPr>
            <w:tcW w:w="531" w:type="pct"/>
            <w:tcBorders>
              <w:top w:val="single" w:sz="4" w:space="0" w:color="FFFFFF" w:themeColor="background1"/>
            </w:tcBorders>
            <w:shd w:val="clear" w:color="auto" w:fill="auto"/>
            <w:vAlign w:val="center"/>
          </w:tcPr>
          <w:p w14:paraId="4CD3C10E" w14:textId="77777777"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0,0%</w:t>
            </w:r>
          </w:p>
        </w:tc>
        <w:tc>
          <w:tcPr>
            <w:tcW w:w="528" w:type="pct"/>
            <w:tcBorders>
              <w:top w:val="single" w:sz="4" w:space="0" w:color="FFFFFF" w:themeColor="background1"/>
            </w:tcBorders>
            <w:shd w:val="clear" w:color="auto" w:fill="auto"/>
            <w:vAlign w:val="center"/>
          </w:tcPr>
          <w:p w14:paraId="72A20A9A" w14:textId="77777777" w:rsidR="00DA41D8" w:rsidRPr="006439BF" w:rsidRDefault="00DF14FB"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+46,8%</w:t>
            </w:r>
          </w:p>
        </w:tc>
      </w:tr>
    </w:tbl>
    <w:p w14:paraId="6A20A8CB" w14:textId="77777777" w:rsidR="00DA41D8" w:rsidRPr="00416274" w:rsidRDefault="00DA41D8" w:rsidP="00416274"/>
    <w:p w14:paraId="01F854B5" w14:textId="77777777" w:rsidR="007C4CEA" w:rsidRPr="00F02F53" w:rsidRDefault="007C4CEA" w:rsidP="007C4CEA">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2ED658E1" w14:textId="77777777" w:rsidR="007576C9" w:rsidRDefault="004B7EB3" w:rsidP="007674D6">
      <w:pPr>
        <w:spacing w:after="0" w:line="360" w:lineRule="auto"/>
        <w:ind w:firstLine="709"/>
        <w:jc w:val="both"/>
        <w:rPr>
          <w:rFonts w:ascii="Myriad Pro" w:hAnsi="Myriad Pro"/>
          <w:sz w:val="26"/>
          <w:szCs w:val="26"/>
        </w:rPr>
      </w:pPr>
      <w:r>
        <w:rPr>
          <w:rFonts w:ascii="Myriad Pro" w:hAnsi="Myriad Pro"/>
          <w:sz w:val="26"/>
          <w:szCs w:val="26"/>
        </w:rPr>
        <w:t xml:space="preserve">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первоначально заявлен</w:t>
      </w:r>
      <w:r w:rsidR="00BB4889">
        <w:rPr>
          <w:rFonts w:ascii="Myriad Pro" w:hAnsi="Myriad Pro"/>
          <w:sz w:val="26"/>
          <w:szCs w:val="26"/>
        </w:rPr>
        <w:t>ы расходы</w:t>
      </w:r>
      <w:r>
        <w:rPr>
          <w:rFonts w:ascii="Myriad Pro" w:hAnsi="Myriad Pro"/>
          <w:sz w:val="26"/>
          <w:szCs w:val="26"/>
        </w:rPr>
        <w:t xml:space="preserve"> по статье</w:t>
      </w:r>
      <w:r w:rsidR="00BB4889">
        <w:rPr>
          <w:rFonts w:ascii="Myriad Pro" w:hAnsi="Myriad Pro"/>
          <w:sz w:val="26"/>
          <w:szCs w:val="26"/>
        </w:rPr>
        <w:t xml:space="preserve"> </w:t>
      </w:r>
      <w:r w:rsidR="00BA3D04">
        <w:rPr>
          <w:rFonts w:ascii="Myriad Pro" w:hAnsi="Myriad Pro"/>
          <w:sz w:val="26"/>
          <w:szCs w:val="26"/>
        </w:rPr>
        <w:t>«</w:t>
      </w:r>
      <w:r w:rsidR="00BB4889">
        <w:rPr>
          <w:rFonts w:ascii="Myriad Pro" w:hAnsi="Myriad Pro"/>
          <w:sz w:val="26"/>
          <w:szCs w:val="26"/>
        </w:rPr>
        <w:t>Отчисление на социальные нужды</w:t>
      </w:r>
      <w:r w:rsidR="00BA3D04">
        <w:rPr>
          <w:rFonts w:ascii="Myriad Pro" w:hAnsi="Myriad Pro"/>
          <w:sz w:val="26"/>
          <w:szCs w:val="26"/>
        </w:rPr>
        <w:t>»</w:t>
      </w:r>
      <w:r w:rsidR="00BB4889">
        <w:rPr>
          <w:rFonts w:ascii="Myriad Pro" w:hAnsi="Myriad Pro"/>
          <w:sz w:val="26"/>
          <w:szCs w:val="26"/>
        </w:rPr>
        <w:t xml:space="preserve"> в размере</w:t>
      </w:r>
      <w:r>
        <w:rPr>
          <w:rFonts w:ascii="Myriad Pro" w:hAnsi="Myriad Pro"/>
          <w:sz w:val="26"/>
          <w:szCs w:val="26"/>
        </w:rPr>
        <w:t xml:space="preserve"> 343 920,72 тыс. рублей. В последующем с учетом корректировки фонда оплаты труда за счет корректировки подконтрольных расходов была увеличена до 351 942,22 тыс. рублей (отчисления составляют 30,4% от фонда оплаты труда).</w:t>
      </w:r>
    </w:p>
    <w:p w14:paraId="701C8143" w14:textId="77777777" w:rsidR="004B7EB3" w:rsidRDefault="004B7EB3" w:rsidP="007674D6">
      <w:pPr>
        <w:spacing w:after="0" w:line="360" w:lineRule="auto"/>
        <w:ind w:firstLine="709"/>
        <w:jc w:val="both"/>
        <w:rPr>
          <w:rFonts w:ascii="Myriad Pro" w:hAnsi="Myriad Pro"/>
          <w:sz w:val="26"/>
          <w:szCs w:val="26"/>
        </w:rPr>
      </w:pPr>
    </w:p>
    <w:p w14:paraId="1097C9CD" w14:textId="77777777" w:rsidR="006908A0" w:rsidRPr="00F02F53" w:rsidRDefault="006908A0" w:rsidP="006908A0">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2A2564A9" w14:textId="77777777" w:rsidR="007C4CEA" w:rsidRDefault="004B7EB3" w:rsidP="007674D6">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учтена сумма 351 564,43 тыс. рублей </w:t>
      </w:r>
      <w:r w:rsidR="004F5A2B">
        <w:rPr>
          <w:rFonts w:ascii="Myriad Pro" w:hAnsi="Myriad Pro"/>
          <w:sz w:val="26"/>
          <w:szCs w:val="26"/>
        </w:rPr>
        <w:t>в размере 30,4% от фонда оплаты труда в составе подконтрольных расходов на 2019 год.</w:t>
      </w:r>
    </w:p>
    <w:p w14:paraId="77938128" w14:textId="77777777" w:rsidR="004B7EB3" w:rsidRDefault="004B7EB3" w:rsidP="007674D6">
      <w:pPr>
        <w:spacing w:after="0" w:line="360" w:lineRule="auto"/>
        <w:ind w:firstLine="709"/>
        <w:jc w:val="both"/>
        <w:rPr>
          <w:rFonts w:ascii="Myriad Pro" w:hAnsi="Myriad Pro"/>
          <w:sz w:val="26"/>
          <w:szCs w:val="26"/>
        </w:rPr>
      </w:pPr>
    </w:p>
    <w:p w14:paraId="70CECC98" w14:textId="77777777" w:rsidR="006908A0" w:rsidRDefault="006908A0" w:rsidP="006908A0">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488BE72B" w14:textId="77777777" w:rsidR="00C139D1" w:rsidRDefault="00BB4889" w:rsidP="002850E8">
      <w:pPr>
        <w:spacing w:after="0" w:line="360" w:lineRule="auto"/>
        <w:ind w:firstLine="567"/>
        <w:jc w:val="both"/>
        <w:rPr>
          <w:rFonts w:ascii="Myriad Pro" w:hAnsi="Myriad Pro"/>
          <w:sz w:val="26"/>
          <w:szCs w:val="26"/>
        </w:rPr>
      </w:pPr>
      <w:r>
        <w:rPr>
          <w:rFonts w:ascii="Myriad Pro" w:hAnsi="Myriad Pro"/>
          <w:sz w:val="26"/>
          <w:szCs w:val="26"/>
        </w:rPr>
        <w:t>Исполнителем р</w:t>
      </w:r>
      <w:r w:rsidR="00C139D1">
        <w:rPr>
          <w:rFonts w:ascii="Myriad Pro" w:hAnsi="Myriad Pro"/>
          <w:sz w:val="26"/>
          <w:szCs w:val="26"/>
        </w:rPr>
        <w:t>ас</w:t>
      </w:r>
      <w:r w:rsidR="004D1E77">
        <w:rPr>
          <w:rFonts w:ascii="Myriad Pro" w:hAnsi="Myriad Pro"/>
          <w:sz w:val="26"/>
          <w:szCs w:val="26"/>
        </w:rPr>
        <w:t>чет расходов выполнен исходя из тарифов страховых взносов определенных:</w:t>
      </w:r>
    </w:p>
    <w:p w14:paraId="3A303184" w14:textId="77777777" w:rsidR="0042067D" w:rsidRPr="00F203AB" w:rsidRDefault="0042067D" w:rsidP="002850E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65E86713" w14:textId="77777777" w:rsidR="0042067D" w:rsidRPr="00F203AB" w:rsidRDefault="0042067D" w:rsidP="0042067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1)</w:t>
      </w:r>
      <w:r w:rsidRPr="00F203AB">
        <w:rPr>
          <w:rFonts w:ascii="Myriad Pro" w:eastAsia="Calibri" w:hAnsi="Myriad Pro" w:cs="Times New Roman"/>
          <w:sz w:val="26"/>
          <w:szCs w:val="26"/>
        </w:rPr>
        <w:tab/>
        <w:t>на обязательное пенсионное страхование:</w:t>
      </w:r>
    </w:p>
    <w:p w14:paraId="1FC720BE" w14:textId="77777777" w:rsidR="0042067D" w:rsidRPr="00F203AB" w:rsidRDefault="0042067D" w:rsidP="002850E8">
      <w:pPr>
        <w:spacing w:after="0" w:line="360" w:lineRule="auto"/>
        <w:ind w:left="567"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53FCE86" w14:textId="77777777" w:rsidR="0042067D" w:rsidRPr="00F203AB" w:rsidRDefault="0042067D" w:rsidP="002850E8">
      <w:pPr>
        <w:spacing w:after="0" w:line="360" w:lineRule="auto"/>
        <w:ind w:left="567"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BE2B8AD" w14:textId="77777777" w:rsidR="0042067D" w:rsidRPr="00F203AB" w:rsidRDefault="0042067D" w:rsidP="0042067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3D3C86B" w14:textId="77777777" w:rsidR="0042067D" w:rsidRPr="00F203AB" w:rsidRDefault="0042067D" w:rsidP="0042067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3) на обязательное медицинское страхование – 5,1 процента.</w:t>
      </w:r>
    </w:p>
    <w:p w14:paraId="1EBCAF94" w14:textId="77777777" w:rsidR="004D1E77" w:rsidRPr="004D1E77" w:rsidRDefault="004D1E77" w:rsidP="002850E8">
      <w:pPr>
        <w:widowControl w:val="0"/>
        <w:autoSpaceDE w:val="0"/>
        <w:autoSpaceDN w:val="0"/>
        <w:adjustRightInd w:val="0"/>
        <w:spacing w:after="0" w:line="360" w:lineRule="auto"/>
        <w:ind w:firstLine="567"/>
        <w:jc w:val="both"/>
        <w:rPr>
          <w:rFonts w:ascii="Myriad Pro" w:hAnsi="Myriad Pro"/>
          <w:sz w:val="26"/>
          <w:szCs w:val="26"/>
        </w:rPr>
      </w:pPr>
      <w:bookmarkStart w:id="58" w:name="Par294"/>
      <w:bookmarkStart w:id="59" w:name="Par296"/>
      <w:bookmarkStart w:id="60" w:name="Par298"/>
      <w:bookmarkEnd w:id="58"/>
      <w:bookmarkEnd w:id="59"/>
      <w:bookmarkEnd w:id="60"/>
      <w:r w:rsidRPr="004D1E77">
        <w:rPr>
          <w:rFonts w:ascii="Myriad Pro" w:hAnsi="Myriad Pro"/>
          <w:sz w:val="26"/>
          <w:szCs w:val="26"/>
        </w:rPr>
        <w:t>Страховые тарифы на обязательное социальное страхование от несчастных случаев на производстве и профессиональных заболеваний на 2019 год и на плановый период 2020 и 2021 годов</w:t>
      </w:r>
      <w:r>
        <w:rPr>
          <w:rFonts w:ascii="Myriad Pro" w:hAnsi="Myriad Pro"/>
          <w:sz w:val="26"/>
          <w:szCs w:val="26"/>
        </w:rPr>
        <w:t>, предусмотрены с</w:t>
      </w:r>
      <w:r w:rsidRPr="004D1E77">
        <w:rPr>
          <w:rFonts w:ascii="Myriad Pro" w:hAnsi="Myriad Pro"/>
          <w:sz w:val="26"/>
          <w:szCs w:val="26"/>
        </w:rPr>
        <w:t>татьей 1 Федерального закона </w:t>
      </w:r>
      <w:hyperlink r:id="rId50" w:tgtFrame="_blank" w:history="1">
        <w:r w:rsidRPr="004D1E77">
          <w:rPr>
            <w:rFonts w:ascii="Myriad Pro" w:hAnsi="Myriad Pro"/>
            <w:sz w:val="26"/>
            <w:szCs w:val="26"/>
          </w:rPr>
          <w:t>от 25.12.2018г. № 477-ФЗ</w:t>
        </w:r>
      </w:hyperlink>
      <w:r w:rsidRPr="004D1E77">
        <w:rPr>
          <w:rFonts w:ascii="Myriad Pro" w:hAnsi="Myriad Pro"/>
          <w:sz w:val="26"/>
          <w:szCs w:val="26"/>
        </w:rPr>
        <w:t> </w:t>
      </w:r>
      <w:r w:rsidR="00DA41D8">
        <w:rPr>
          <w:rFonts w:ascii="Myriad Pro" w:hAnsi="Myriad Pro"/>
          <w:sz w:val="26"/>
          <w:szCs w:val="26"/>
        </w:rPr>
        <w:t xml:space="preserve"> </w:t>
      </w:r>
      <w:r w:rsidR="00BA3D04">
        <w:rPr>
          <w:rFonts w:ascii="Myriad Pro" w:hAnsi="Myriad Pro"/>
          <w:sz w:val="26"/>
          <w:szCs w:val="26"/>
        </w:rPr>
        <w:t>«</w:t>
      </w:r>
      <w:r w:rsidRPr="004D1E77">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2019 год и на план</w:t>
      </w:r>
      <w:r>
        <w:rPr>
          <w:rFonts w:ascii="Myriad Pro" w:hAnsi="Myriad Pro"/>
          <w:sz w:val="26"/>
          <w:szCs w:val="26"/>
        </w:rPr>
        <w:t>овый период 2020 и 2021 годов</w:t>
      </w:r>
      <w:r w:rsidR="00BA3D04">
        <w:rPr>
          <w:rFonts w:ascii="Myriad Pro" w:hAnsi="Myriad Pro"/>
          <w:sz w:val="26"/>
          <w:szCs w:val="26"/>
        </w:rPr>
        <w:t>»</w:t>
      </w:r>
      <w:r>
        <w:rPr>
          <w:rFonts w:ascii="Myriad Pro" w:hAnsi="Myriad Pro"/>
          <w:sz w:val="26"/>
          <w:szCs w:val="26"/>
        </w:rPr>
        <w:t xml:space="preserve"> которым </w:t>
      </w:r>
      <w:r w:rsidRPr="004D1E77">
        <w:rPr>
          <w:rFonts w:ascii="Myriad Pro" w:hAnsi="Myriad Pro"/>
          <w:sz w:val="26"/>
          <w:szCs w:val="26"/>
        </w:rPr>
        <w:t xml:space="preserve"> установлено, что страховые взносы на обязательное социальное страхование от несчастных случаев на производстве и профессиональных заболеваний уплачиваются страхователями в 2018 году и в плановом периоде 2019 и 2020 годов в порядке и по тарифам, которые установлены Федеральным законом </w:t>
      </w:r>
      <w:hyperlink r:id="rId51" w:tgtFrame="_blank" w:history="1">
        <w:r w:rsidRPr="004D1E77">
          <w:rPr>
            <w:rFonts w:ascii="Myriad Pro" w:hAnsi="Myriad Pro"/>
            <w:sz w:val="26"/>
            <w:szCs w:val="26"/>
          </w:rPr>
          <w:t>от 22.12.2005</w:t>
        </w:r>
        <w:r w:rsidR="006F4861">
          <w:rPr>
            <w:rFonts w:ascii="Myriad Pro" w:hAnsi="Myriad Pro"/>
            <w:sz w:val="26"/>
            <w:szCs w:val="26"/>
          </w:rPr>
          <w:t xml:space="preserve"> </w:t>
        </w:r>
        <w:r w:rsidRPr="004D1E77">
          <w:rPr>
            <w:rFonts w:ascii="Myriad Pro" w:hAnsi="Myriad Pro"/>
            <w:sz w:val="26"/>
            <w:szCs w:val="26"/>
          </w:rPr>
          <w:t>г. № 179-ФЗ</w:t>
        </w:r>
      </w:hyperlink>
      <w:r w:rsidRPr="004D1E77">
        <w:rPr>
          <w:rFonts w:ascii="Myriad Pro" w:hAnsi="Myriad Pro"/>
          <w:sz w:val="26"/>
          <w:szCs w:val="26"/>
        </w:rPr>
        <w:t> </w:t>
      </w:r>
      <w:r w:rsidR="006F4861">
        <w:rPr>
          <w:rFonts w:ascii="Myriad Pro" w:hAnsi="Myriad Pro"/>
          <w:sz w:val="26"/>
          <w:szCs w:val="26"/>
        </w:rPr>
        <w:t xml:space="preserve"> </w:t>
      </w:r>
      <w:r w:rsidR="00BA3D04">
        <w:rPr>
          <w:rFonts w:ascii="Myriad Pro" w:hAnsi="Myriad Pro"/>
          <w:sz w:val="26"/>
          <w:szCs w:val="26"/>
        </w:rPr>
        <w:t>«</w:t>
      </w:r>
      <w:r w:rsidRPr="004D1E77">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2006 год</w:t>
      </w:r>
      <w:r w:rsidR="00BA3D04">
        <w:rPr>
          <w:rFonts w:ascii="Myriad Pro" w:hAnsi="Myriad Pro"/>
          <w:sz w:val="26"/>
          <w:szCs w:val="26"/>
        </w:rPr>
        <w:t>»</w:t>
      </w:r>
      <w:r w:rsidRPr="004D1E77">
        <w:rPr>
          <w:rFonts w:ascii="Myriad Pro" w:hAnsi="Myriad Pro"/>
          <w:sz w:val="26"/>
          <w:szCs w:val="26"/>
        </w:rPr>
        <w:t>.</w:t>
      </w:r>
    </w:p>
    <w:p w14:paraId="47A87A3C" w14:textId="77777777" w:rsidR="004D1E77" w:rsidRPr="004D1E77" w:rsidRDefault="004D1E77"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 125-ФЗ </w:t>
      </w:r>
      <w:r w:rsidR="00ED7080">
        <w:rPr>
          <w:rFonts w:ascii="Myriad Pro" w:eastAsiaTheme="minorHAnsi" w:hAnsi="Myriad Pro" w:cstheme="minorBidi"/>
          <w:sz w:val="26"/>
          <w:szCs w:val="26"/>
          <w:lang w:eastAsia="en-US"/>
        </w:rPr>
        <w:t xml:space="preserve"> </w:t>
      </w:r>
      <w:r w:rsidR="00BA3D04">
        <w:rPr>
          <w:rFonts w:ascii="Myriad Pro" w:eastAsiaTheme="minorHAnsi" w:hAnsi="Myriad Pro" w:cstheme="minorBidi"/>
          <w:sz w:val="26"/>
          <w:szCs w:val="26"/>
          <w:lang w:eastAsia="en-US"/>
        </w:rPr>
        <w:t>«</w:t>
      </w:r>
      <w:r w:rsidRPr="004D1E77">
        <w:rPr>
          <w:rFonts w:ascii="Myriad Pro" w:eastAsiaTheme="minorHAnsi" w:hAnsi="Myriad Pro" w:cstheme="minorBidi"/>
          <w:sz w:val="26"/>
          <w:szCs w:val="26"/>
          <w:lang w:eastAsia="en-US"/>
        </w:rPr>
        <w:t>Об обязательном социальном страховании от несчастных случаев на производстве и профессиональных заболеваний</w:t>
      </w:r>
      <w:r w:rsidR="00BA3D04">
        <w:rPr>
          <w:rFonts w:ascii="Myriad Pro" w:eastAsiaTheme="minorHAnsi" w:hAnsi="Myriad Pro" w:cstheme="minorBidi"/>
          <w:sz w:val="26"/>
          <w:szCs w:val="26"/>
          <w:lang w:eastAsia="en-US"/>
        </w:rPr>
        <w:t>»</w:t>
      </w:r>
      <w:r w:rsidRPr="004D1E77">
        <w:rPr>
          <w:rFonts w:ascii="Myriad Pro" w:eastAsiaTheme="minorHAnsi" w:hAnsi="Myriad Pro" w:cstheme="minorBidi"/>
          <w:sz w:val="26"/>
          <w:szCs w:val="26"/>
          <w:lang w:eastAsia="en-US"/>
        </w:rPr>
        <w:t>.</w:t>
      </w:r>
    </w:p>
    <w:p w14:paraId="256635DA" w14:textId="77777777" w:rsidR="004D1E77" w:rsidRDefault="004D1E77"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Сохраняются 32 страховых тарифа (от 0,2 до 8,5%), дифференцированных по видам экономической деятельности в зависимости от класса профессионального риска.</w:t>
      </w:r>
      <w:r w:rsidR="00ED7080">
        <w:rPr>
          <w:rFonts w:ascii="Myriad Pro" w:eastAsiaTheme="minorHAnsi" w:hAnsi="Myriad Pro" w:cstheme="minorBidi"/>
          <w:sz w:val="26"/>
          <w:szCs w:val="26"/>
          <w:lang w:eastAsia="en-US"/>
        </w:rPr>
        <w:t xml:space="preserve"> Для предприятий в сфере электроэнергетики отчисления составляют 0,4%.</w:t>
      </w:r>
      <w:r w:rsidR="0001632C">
        <w:rPr>
          <w:rFonts w:ascii="Myriad Pro" w:eastAsiaTheme="minorHAnsi" w:hAnsi="Myriad Pro" w:cstheme="minorBidi"/>
          <w:sz w:val="26"/>
          <w:szCs w:val="26"/>
          <w:lang w:eastAsia="en-US"/>
        </w:rPr>
        <w:t xml:space="preserve"> Филиалом ПАО </w:t>
      </w:r>
      <w:r w:rsidR="00BA3D04">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МРСК Юга</w:t>
      </w:r>
      <w:r w:rsidR="00BA3D04">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 xml:space="preserve"> - </w:t>
      </w:r>
      <w:r w:rsidR="00BA3D04">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Астраханьэнерго</w:t>
      </w:r>
      <w:r w:rsidR="00BA3D04">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 xml:space="preserve"> в Службу по тарифам Астраханской области представил уведомление о проценте отчислений на социальное страхование от несчастных случаев. </w:t>
      </w:r>
    </w:p>
    <w:p w14:paraId="5D2CAECE" w14:textId="77777777" w:rsidR="00ED7080" w:rsidRDefault="00ED7080"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Таким образом, общий плановый процент отчислений во внебюджетные фонды с фонда оплаты труда составляет 30,4%.</w:t>
      </w:r>
    </w:p>
    <w:p w14:paraId="163B0109" w14:textId="39C84132" w:rsidR="00BB4889" w:rsidRDefault="00BB4889" w:rsidP="002850E8">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рассчитана сумма </w:t>
      </w:r>
      <w:r w:rsidR="00AB0692">
        <w:rPr>
          <w:rFonts w:ascii="Myriad Pro" w:hAnsi="Myriad Pro"/>
          <w:sz w:val="26"/>
          <w:szCs w:val="26"/>
        </w:rPr>
        <w:t>374 518,69</w:t>
      </w:r>
      <w:r>
        <w:rPr>
          <w:rFonts w:ascii="Myriad Pro" w:hAnsi="Myriad Pro"/>
          <w:sz w:val="26"/>
          <w:szCs w:val="26"/>
        </w:rPr>
        <w:t xml:space="preserve"> тыс. рублей (в размере 30,4% от фонда оплаты труда, учтенного в составе подконтрольных расходов)</w:t>
      </w:r>
      <w:r w:rsidR="00CC486F">
        <w:rPr>
          <w:rFonts w:ascii="Myriad Pro" w:hAnsi="Myriad Pro"/>
          <w:sz w:val="26"/>
          <w:szCs w:val="26"/>
        </w:rPr>
        <w:t>. Фонд</w:t>
      </w:r>
      <w:r w:rsidR="0001632C">
        <w:rPr>
          <w:rFonts w:ascii="Myriad Pro" w:hAnsi="Myriad Pro"/>
          <w:sz w:val="26"/>
          <w:szCs w:val="26"/>
        </w:rPr>
        <w:t xml:space="preserve"> оплаты труда, </w:t>
      </w:r>
      <w:r w:rsidR="00DB29B2">
        <w:rPr>
          <w:rFonts w:ascii="Myriad Pro" w:hAnsi="Myriad Pro"/>
          <w:sz w:val="26"/>
          <w:szCs w:val="26"/>
        </w:rPr>
        <w:t>рассчитанн</w:t>
      </w:r>
      <w:r w:rsidR="00CC486F">
        <w:rPr>
          <w:rFonts w:ascii="Myriad Pro" w:hAnsi="Myriad Pro"/>
          <w:sz w:val="26"/>
          <w:szCs w:val="26"/>
        </w:rPr>
        <w:t>ый</w:t>
      </w:r>
      <w:r w:rsidR="00DB29B2">
        <w:rPr>
          <w:rFonts w:ascii="Myriad Pro" w:hAnsi="Myriad Pro"/>
          <w:sz w:val="26"/>
          <w:szCs w:val="26"/>
        </w:rPr>
        <w:t xml:space="preserve"> Исполнителем </w:t>
      </w:r>
      <w:r w:rsidR="00CC486F">
        <w:rPr>
          <w:rFonts w:ascii="Myriad Pro" w:hAnsi="Myriad Pro"/>
          <w:sz w:val="26"/>
          <w:szCs w:val="26"/>
        </w:rPr>
        <w:t xml:space="preserve">на 2018 год в размере </w:t>
      </w:r>
      <w:r w:rsidR="00AB0692">
        <w:rPr>
          <w:rFonts w:ascii="Myriad Pro" w:hAnsi="Myriad Pro"/>
          <w:sz w:val="26"/>
          <w:szCs w:val="26"/>
        </w:rPr>
        <w:t>1 169 650,39</w:t>
      </w:r>
      <w:r w:rsidR="00AB6060">
        <w:rPr>
          <w:rFonts w:ascii="Myriad Pro" w:hAnsi="Myriad Pro"/>
          <w:sz w:val="26"/>
          <w:szCs w:val="26"/>
        </w:rPr>
        <w:t xml:space="preserve"> </w:t>
      </w:r>
      <w:r w:rsidR="00CC486F">
        <w:rPr>
          <w:rFonts w:ascii="Myriad Pro" w:hAnsi="Myriad Pro"/>
          <w:sz w:val="26"/>
          <w:szCs w:val="26"/>
        </w:rPr>
        <w:t>тыс. рублей</w:t>
      </w:r>
      <w:r>
        <w:rPr>
          <w:rFonts w:ascii="Myriad Pro" w:hAnsi="Myriad Pro"/>
          <w:sz w:val="26"/>
          <w:szCs w:val="26"/>
        </w:rPr>
        <w:t>.</w:t>
      </w:r>
      <w:r w:rsidR="00CC486F">
        <w:rPr>
          <w:rFonts w:ascii="Myriad Pro" w:hAnsi="Myriad Pro"/>
          <w:sz w:val="26"/>
          <w:szCs w:val="26"/>
        </w:rPr>
        <w:t xml:space="preserve"> </w:t>
      </w:r>
      <w:r w:rsidR="00780635">
        <w:rPr>
          <w:rFonts w:ascii="Myriad Pro" w:hAnsi="Myriad Pro"/>
          <w:sz w:val="26"/>
          <w:szCs w:val="26"/>
        </w:rPr>
        <w:t>С</w:t>
      </w:r>
      <w:r w:rsidR="00CC486F">
        <w:rPr>
          <w:rFonts w:ascii="Myriad Pro" w:hAnsi="Myriad Pro"/>
          <w:sz w:val="26"/>
          <w:szCs w:val="26"/>
        </w:rPr>
        <w:t xml:space="preserve"> учетом изменения электросетевых активов</w:t>
      </w:r>
      <w:r w:rsidR="00780635">
        <w:rPr>
          <w:rFonts w:ascii="Myriad Pro" w:hAnsi="Myriad Pro"/>
          <w:sz w:val="26"/>
          <w:szCs w:val="26"/>
        </w:rPr>
        <w:t xml:space="preserve"> и применения индекса инфляции размер фонда оплаты труда на </w:t>
      </w:r>
      <w:r w:rsidR="001F2C1C">
        <w:rPr>
          <w:rFonts w:ascii="Myriad Pro" w:hAnsi="Myriad Pro"/>
          <w:sz w:val="26"/>
          <w:szCs w:val="26"/>
        </w:rPr>
        <w:t>2019 год Исполнителем рассчитан в размере</w:t>
      </w:r>
      <w:r w:rsidR="009F3E9D">
        <w:rPr>
          <w:rFonts w:ascii="Myriad Pro" w:hAnsi="Myriad Pro"/>
          <w:sz w:val="26"/>
          <w:szCs w:val="26"/>
        </w:rPr>
        <w:t xml:space="preserve"> </w:t>
      </w:r>
      <w:r w:rsidR="00C406C1">
        <w:rPr>
          <w:rFonts w:ascii="Myriad Pro" w:hAnsi="Myriad Pro"/>
          <w:sz w:val="26"/>
          <w:szCs w:val="26"/>
        </w:rPr>
        <w:t>-</w:t>
      </w:r>
      <w:r w:rsidR="00BC513E">
        <w:rPr>
          <w:rFonts w:ascii="Myriad Pro" w:hAnsi="Myriad Pro"/>
          <w:sz w:val="26"/>
          <w:szCs w:val="26"/>
        </w:rPr>
        <w:br/>
      </w:r>
      <w:r w:rsidR="00AB0692">
        <w:rPr>
          <w:rFonts w:ascii="Myriad Pro" w:hAnsi="Myriad Pro"/>
          <w:sz w:val="26"/>
          <w:szCs w:val="26"/>
        </w:rPr>
        <w:t xml:space="preserve">1 231 969,36 </w:t>
      </w:r>
      <w:r w:rsidR="001F2C1C">
        <w:rPr>
          <w:rFonts w:ascii="Myriad Pro" w:hAnsi="Myriad Pro"/>
          <w:sz w:val="26"/>
          <w:szCs w:val="26"/>
        </w:rPr>
        <w:t>тыс. рублей.</w:t>
      </w:r>
    </w:p>
    <w:p w14:paraId="70A374D5" w14:textId="337F6812" w:rsidR="00803FAF" w:rsidRDefault="00803FAF" w:rsidP="002850E8">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Исполнитель обоснованно полагает, что Службой по тарифам Астраханской области необоснованно не учтен</w:t>
      </w:r>
      <w:r w:rsidR="002850E8">
        <w:rPr>
          <w:rFonts w:ascii="Myriad Pro" w:hAnsi="Myriad Pro" w:cs="Myriad Pro"/>
          <w:sz w:val="26"/>
          <w:szCs w:val="26"/>
        </w:rPr>
        <w:t>ы</w:t>
      </w:r>
      <w:r>
        <w:rPr>
          <w:rFonts w:ascii="Myriad Pro" w:hAnsi="Myriad Pro" w:cs="Myriad Pro"/>
          <w:sz w:val="26"/>
          <w:szCs w:val="26"/>
        </w:rPr>
        <w:t xml:space="preserve"> в необходимой валовой выручке филиала ПАО</w:t>
      </w:r>
      <w:r w:rsidR="00F742C4">
        <w:rPr>
          <w:rFonts w:ascii="Myriad Pro" w:hAnsi="Myriad Pro" w:cs="Myriad Pro"/>
          <w:sz w:val="26"/>
          <w:szCs w:val="26"/>
        </w:rPr>
        <w:t> </w:t>
      </w:r>
      <w:r w:rsidR="008C04CC">
        <w:rPr>
          <w:rFonts w:ascii="Myriad Pro" w:hAnsi="Myriad Pro" w:cs="Myriad Pro"/>
          <w:sz w:val="26"/>
          <w:szCs w:val="26"/>
        </w:rPr>
        <w:t xml:space="preserve"> </w:t>
      </w:r>
      <w:r w:rsidR="00BA3D04">
        <w:rPr>
          <w:rFonts w:ascii="Myriad Pro" w:hAnsi="Myriad Pro" w:cs="Myriad Pro"/>
          <w:sz w:val="26"/>
          <w:szCs w:val="26"/>
        </w:rPr>
        <w:t>«</w:t>
      </w:r>
      <w:r>
        <w:rPr>
          <w:rFonts w:ascii="Myriad Pro" w:hAnsi="Myriad Pro" w:cs="Myriad Pro"/>
          <w:sz w:val="26"/>
          <w:szCs w:val="26"/>
        </w:rPr>
        <w:t>МРСК Юга</w:t>
      </w:r>
      <w:r w:rsidR="00BA3D04">
        <w:rPr>
          <w:rFonts w:ascii="Myriad Pro" w:hAnsi="Myriad Pro" w:cs="Myriad Pro"/>
          <w:sz w:val="26"/>
          <w:szCs w:val="26"/>
        </w:rPr>
        <w:t>»</w:t>
      </w:r>
      <w:r>
        <w:rPr>
          <w:rFonts w:ascii="Myriad Pro" w:hAnsi="Myriad Pro" w:cs="Myriad Pro"/>
          <w:sz w:val="26"/>
          <w:szCs w:val="26"/>
        </w:rPr>
        <w:t xml:space="preserve"> -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на 2019 год экономически обоснованны</w:t>
      </w:r>
      <w:r w:rsidR="002850E8">
        <w:rPr>
          <w:rFonts w:ascii="Myriad Pro" w:hAnsi="Myriad Pro" w:cs="Myriad Pro"/>
          <w:sz w:val="26"/>
          <w:szCs w:val="26"/>
        </w:rPr>
        <w:t>е</w:t>
      </w:r>
      <w:r>
        <w:rPr>
          <w:rFonts w:ascii="Myriad Pro" w:hAnsi="Myriad Pro" w:cs="Myriad Pro"/>
          <w:sz w:val="26"/>
          <w:szCs w:val="26"/>
        </w:rPr>
        <w:t xml:space="preserve"> расход</w:t>
      </w:r>
      <w:r w:rsidR="002850E8">
        <w:rPr>
          <w:rFonts w:ascii="Myriad Pro" w:hAnsi="Myriad Pro" w:cs="Myriad Pro"/>
          <w:sz w:val="26"/>
          <w:szCs w:val="26"/>
        </w:rPr>
        <w:t>ы</w:t>
      </w:r>
      <w:r>
        <w:rPr>
          <w:rFonts w:ascii="Myriad Pro" w:hAnsi="Myriad Pro" w:cs="Myriad Pro"/>
          <w:sz w:val="26"/>
          <w:szCs w:val="26"/>
        </w:rPr>
        <w:t xml:space="preserve"> по расходам на отчисления во внебюджетные фонды в размере – </w:t>
      </w:r>
      <w:r w:rsidR="00C406C1">
        <w:rPr>
          <w:rFonts w:ascii="Myriad Pro" w:hAnsi="Myriad Pro" w:cs="Myriad Pro"/>
          <w:sz w:val="26"/>
          <w:szCs w:val="26"/>
        </w:rPr>
        <w:br/>
      </w:r>
      <w:r w:rsidR="00AB0692">
        <w:rPr>
          <w:rFonts w:ascii="Myriad Pro" w:hAnsi="Myriad Pro" w:cs="Myriad Pro"/>
          <w:sz w:val="26"/>
          <w:szCs w:val="26"/>
        </w:rPr>
        <w:t>22 954,26</w:t>
      </w:r>
      <w:r>
        <w:rPr>
          <w:rFonts w:ascii="Myriad Pro" w:hAnsi="Myriad Pro" w:cs="Myriad Pro"/>
          <w:sz w:val="26"/>
          <w:szCs w:val="26"/>
        </w:rPr>
        <w:t xml:space="preserve"> тыс. рублей. </w:t>
      </w:r>
    </w:p>
    <w:p w14:paraId="49C602EB" w14:textId="77777777" w:rsidR="00BB4889" w:rsidRPr="004D1E77" w:rsidRDefault="00BB4889" w:rsidP="00ED7080">
      <w:pPr>
        <w:pStyle w:val="ab"/>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p>
    <w:p w14:paraId="4C6ACECE" w14:textId="77777777" w:rsidR="00EF7B65" w:rsidRDefault="00BB4889" w:rsidP="00EF7B65">
      <w:pPr>
        <w:pStyle w:val="30"/>
        <w:tabs>
          <w:tab w:val="left" w:pos="567"/>
        </w:tabs>
        <w:spacing w:line="360" w:lineRule="auto"/>
        <w:ind w:left="420"/>
        <w:jc w:val="both"/>
        <w:rPr>
          <w:rFonts w:ascii="Myriad Pro" w:hAnsi="Myriad Pro"/>
          <w:b/>
          <w:color w:val="4F6228" w:themeColor="accent3" w:themeShade="80"/>
          <w:sz w:val="28"/>
          <w:szCs w:val="28"/>
        </w:rPr>
      </w:pPr>
      <w:bookmarkStart w:id="61" w:name="_Toc41169671"/>
      <w:r>
        <w:rPr>
          <w:rFonts w:ascii="Myriad Pro" w:hAnsi="Myriad Pro"/>
          <w:b/>
          <w:color w:val="4F6228" w:themeColor="accent3" w:themeShade="80"/>
          <w:sz w:val="28"/>
          <w:szCs w:val="28"/>
        </w:rPr>
        <w:t>Плата за аренду имущества</w:t>
      </w:r>
      <w:bookmarkEnd w:id="61"/>
    </w:p>
    <w:p w14:paraId="388CA215" w14:textId="77777777" w:rsidR="007576C9" w:rsidRDefault="00015430" w:rsidP="007576C9">
      <w:pPr>
        <w:pStyle w:val="ConsPlusNormal"/>
        <w:spacing w:line="360" w:lineRule="auto"/>
        <w:ind w:firstLine="709"/>
        <w:jc w:val="both"/>
      </w:pPr>
      <w:r w:rsidRPr="00015430">
        <w:t>В соответствии с п. 28 Основ ценообразования № 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59DE178D" w14:textId="77777777" w:rsidTr="002850E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2D307"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66D63"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F517F"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C04CC">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64981"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EC7F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CC3450">
              <w:rPr>
                <w:rFonts w:ascii="Myriad Pro" w:eastAsia="Times New Roman" w:hAnsi="Myriad Pro" w:cs="Calibri"/>
                <w:b/>
                <w:bCs/>
                <w:color w:val="FFFFFF" w:themeColor="background1"/>
                <w:sz w:val="18"/>
                <w:szCs w:val="18"/>
                <w:lang w:eastAsia="ru-RU"/>
              </w:rPr>
              <w:t>предложение</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8EF38"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4B2981BA" w14:textId="77777777" w:rsidTr="002850E8">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A5EC1"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1E67C"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3EAC2"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1C16F"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6989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7B2F7"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2167AA62" w14:textId="77777777" w:rsidTr="008C04CC">
        <w:trPr>
          <w:trHeight w:val="480"/>
        </w:trPr>
        <w:tc>
          <w:tcPr>
            <w:tcW w:w="1514" w:type="pct"/>
            <w:tcBorders>
              <w:top w:val="single" w:sz="4" w:space="0" w:color="FFFFFF" w:themeColor="background1"/>
            </w:tcBorders>
            <w:shd w:val="clear" w:color="000000" w:fill="FFFFFF"/>
            <w:vAlign w:val="center"/>
          </w:tcPr>
          <w:p w14:paraId="126287CD" w14:textId="77777777" w:rsidR="00D87F28" w:rsidRPr="006439BF" w:rsidRDefault="00D87F2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Аренда имущества</w:t>
            </w:r>
          </w:p>
        </w:tc>
        <w:tc>
          <w:tcPr>
            <w:tcW w:w="835" w:type="pct"/>
            <w:tcBorders>
              <w:top w:val="single" w:sz="4" w:space="0" w:color="FFFFFF" w:themeColor="background1"/>
            </w:tcBorders>
            <w:shd w:val="clear" w:color="auto" w:fill="auto"/>
            <w:vAlign w:val="center"/>
          </w:tcPr>
          <w:p w14:paraId="69008508" w14:textId="77777777"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4 654,46</w:t>
            </w:r>
          </w:p>
        </w:tc>
        <w:tc>
          <w:tcPr>
            <w:tcW w:w="834" w:type="pct"/>
            <w:tcBorders>
              <w:top w:val="single" w:sz="4" w:space="0" w:color="FFFFFF" w:themeColor="background1"/>
            </w:tcBorders>
            <w:shd w:val="clear" w:color="auto" w:fill="auto"/>
            <w:vAlign w:val="center"/>
          </w:tcPr>
          <w:p w14:paraId="53FC81A3" w14:textId="77777777"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10 625,83</w:t>
            </w:r>
          </w:p>
        </w:tc>
        <w:tc>
          <w:tcPr>
            <w:tcW w:w="759" w:type="pct"/>
            <w:tcBorders>
              <w:top w:val="single" w:sz="4" w:space="0" w:color="FFFFFF" w:themeColor="background1"/>
            </w:tcBorders>
            <w:shd w:val="clear" w:color="auto" w:fill="auto"/>
            <w:vAlign w:val="center"/>
          </w:tcPr>
          <w:p w14:paraId="19061C1D" w14:textId="77777777" w:rsidR="00D87F28" w:rsidRPr="006439BF" w:rsidRDefault="00013B5C" w:rsidP="008720FD">
            <w:pPr>
              <w:spacing w:after="0" w:line="240" w:lineRule="auto"/>
              <w:jc w:val="center"/>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9 054,92</w:t>
            </w:r>
          </w:p>
        </w:tc>
        <w:tc>
          <w:tcPr>
            <w:tcW w:w="531" w:type="pct"/>
            <w:tcBorders>
              <w:top w:val="single" w:sz="4" w:space="0" w:color="FFFFFF" w:themeColor="background1"/>
            </w:tcBorders>
            <w:shd w:val="clear" w:color="auto" w:fill="auto"/>
            <w:vAlign w:val="center"/>
          </w:tcPr>
          <w:p w14:paraId="1A714C78" w14:textId="77777777"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-14,8%</w:t>
            </w:r>
          </w:p>
        </w:tc>
        <w:tc>
          <w:tcPr>
            <w:tcW w:w="528" w:type="pct"/>
            <w:tcBorders>
              <w:top w:val="single" w:sz="4" w:space="0" w:color="FFFFFF" w:themeColor="background1"/>
            </w:tcBorders>
            <w:shd w:val="clear" w:color="auto" w:fill="auto"/>
            <w:vAlign w:val="center"/>
          </w:tcPr>
          <w:p w14:paraId="078F5976" w14:textId="77777777" w:rsidR="00D87F28" w:rsidRPr="006439BF" w:rsidRDefault="00013B5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+94,5%</w:t>
            </w:r>
          </w:p>
        </w:tc>
      </w:tr>
    </w:tbl>
    <w:p w14:paraId="21003304" w14:textId="77777777" w:rsidR="00D87F28" w:rsidRDefault="00D87F28" w:rsidP="007576C9">
      <w:pPr>
        <w:pStyle w:val="ConsPlusNormal"/>
        <w:spacing w:line="360" w:lineRule="auto"/>
        <w:ind w:firstLine="709"/>
        <w:jc w:val="both"/>
      </w:pPr>
    </w:p>
    <w:p w14:paraId="1FB1E9E3"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07665D3E" w14:textId="77777777" w:rsidR="00072592" w:rsidRDefault="00072592" w:rsidP="00072592">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ПАО </w:t>
      </w:r>
      <w:r w:rsidR="00BA3D04">
        <w:rPr>
          <w:rFonts w:ascii="Myriad Pro" w:hAnsi="Myriad Pro" w:cs="Myriad Pro"/>
          <w:sz w:val="26"/>
          <w:szCs w:val="26"/>
        </w:rPr>
        <w:t>«</w:t>
      </w:r>
      <w:r w:rsidRPr="009B1234">
        <w:rPr>
          <w:rFonts w:ascii="Myriad Pro" w:hAnsi="Myriad Pro" w:cs="Myriad Pro"/>
          <w:sz w:val="26"/>
          <w:szCs w:val="26"/>
        </w:rPr>
        <w:t>МРСК Юга</w:t>
      </w:r>
      <w:r w:rsidR="00BA3D04">
        <w:rPr>
          <w:rFonts w:ascii="Myriad Pro" w:hAnsi="Myriad Pro" w:cs="Myriad Pro"/>
          <w:sz w:val="26"/>
          <w:szCs w:val="26"/>
        </w:rPr>
        <w:t>»</w:t>
      </w:r>
      <w:r w:rsidR="0072651A">
        <w:rPr>
          <w:rFonts w:ascii="Myriad Pro" w:hAnsi="Myriad Pro" w:cs="Myriad Pro"/>
          <w:sz w:val="26"/>
          <w:szCs w:val="26"/>
        </w:rPr>
        <w:t xml:space="preserve"> </w:t>
      </w:r>
      <w:r w:rsidRPr="009B1234">
        <w:rPr>
          <w:rFonts w:ascii="Myriad Pro" w:hAnsi="Myriad Pro" w:cs="Myriad Pro"/>
          <w:sz w:val="26"/>
          <w:szCs w:val="26"/>
        </w:rPr>
        <w:t>-</w:t>
      </w:r>
      <w:r w:rsidR="0072651A">
        <w:rPr>
          <w:rFonts w:ascii="Myriad Pro" w:hAnsi="Myriad Pro" w:cs="Myriad Pro"/>
          <w:sz w:val="26"/>
          <w:szCs w:val="26"/>
        </w:rPr>
        <w:t xml:space="preserve"> </w:t>
      </w:r>
      <w:r w:rsidR="00BA3D04">
        <w:rPr>
          <w:rFonts w:ascii="Myriad Pro" w:hAnsi="Myriad Pro" w:cs="Myriad Pro"/>
          <w:sz w:val="26"/>
          <w:szCs w:val="26"/>
        </w:rPr>
        <w:t>«</w:t>
      </w:r>
      <w:r w:rsidRPr="009B1234">
        <w:rPr>
          <w:rFonts w:ascii="Myriad Pro" w:hAnsi="Myriad Pro" w:cs="Myriad Pro"/>
          <w:sz w:val="26"/>
          <w:szCs w:val="26"/>
        </w:rPr>
        <w:t>Астраханьэнерго</w:t>
      </w:r>
      <w:r w:rsidR="00BA3D04">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27.04.2018 №АЭ/1500/1092 по включению </w:t>
      </w:r>
      <w:r w:rsidR="0072651A">
        <w:rPr>
          <w:rFonts w:ascii="Myriad Pro" w:hAnsi="Myriad Pro"/>
          <w:sz w:val="26"/>
          <w:szCs w:val="26"/>
        </w:rPr>
        <w:t xml:space="preserve">в </w:t>
      </w:r>
      <w:r>
        <w:rPr>
          <w:rFonts w:ascii="Myriad Pro" w:hAnsi="Myriad Pro"/>
          <w:sz w:val="26"/>
          <w:szCs w:val="26"/>
        </w:rPr>
        <w:t>необходим</w:t>
      </w:r>
      <w:r w:rsidR="0072651A">
        <w:rPr>
          <w:rFonts w:ascii="Myriad Pro" w:hAnsi="Myriad Pro"/>
          <w:sz w:val="26"/>
          <w:szCs w:val="26"/>
        </w:rPr>
        <w:t>ую</w:t>
      </w:r>
      <w:r>
        <w:rPr>
          <w:rFonts w:ascii="Myriad Pro" w:hAnsi="Myriad Pro"/>
          <w:sz w:val="26"/>
          <w:szCs w:val="26"/>
        </w:rPr>
        <w:t xml:space="preserve"> валов</w:t>
      </w:r>
      <w:r w:rsidR="0072651A">
        <w:rPr>
          <w:rFonts w:ascii="Myriad Pro" w:hAnsi="Myriad Pro"/>
          <w:sz w:val="26"/>
          <w:szCs w:val="26"/>
        </w:rPr>
        <w:t>ую</w:t>
      </w:r>
      <w:r>
        <w:rPr>
          <w:rFonts w:ascii="Myriad Pro" w:hAnsi="Myriad Pro"/>
          <w:sz w:val="26"/>
          <w:szCs w:val="26"/>
        </w:rPr>
        <w:t xml:space="preserve"> выручк</w:t>
      </w:r>
      <w:r w:rsidR="0072651A">
        <w:rPr>
          <w:rFonts w:ascii="Myriad Pro" w:hAnsi="Myriad Pro"/>
          <w:sz w:val="26"/>
          <w:szCs w:val="26"/>
        </w:rPr>
        <w:t>у</w:t>
      </w:r>
      <w:r>
        <w:rPr>
          <w:rFonts w:ascii="Myriad Pro" w:hAnsi="Myriad Pro"/>
          <w:sz w:val="26"/>
          <w:szCs w:val="26"/>
        </w:rPr>
        <w:t xml:space="preserve"> расходов на аренду имущества, включая электросетевое оборудование, в размере 6 427,75 тыс. рублей. Письмами от 22.10.2018 №АЭ/1502/620 и от 29.10.2018 №АЭ/1502/645 филиал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72651A">
        <w:rPr>
          <w:rFonts w:ascii="Myriad Pro" w:hAnsi="Myriad Pro"/>
          <w:sz w:val="26"/>
          <w:szCs w:val="26"/>
        </w:rPr>
        <w:t xml:space="preserve"> </w:t>
      </w:r>
      <w:r>
        <w:rPr>
          <w:rFonts w:ascii="Myriad Pro" w:hAnsi="Myriad Pro"/>
          <w:sz w:val="26"/>
          <w:szCs w:val="26"/>
        </w:rPr>
        <w:t>-</w:t>
      </w:r>
      <w:r w:rsidR="0072651A">
        <w:rPr>
          <w:rFonts w:ascii="Myriad Pro" w:hAnsi="Myriad Pro"/>
          <w:sz w:val="26"/>
          <w:szCs w:val="26"/>
        </w:rPr>
        <w:t xml:space="preserve"> </w:t>
      </w:r>
      <w:r w:rsidR="00BA3D04">
        <w:rPr>
          <w:rFonts w:ascii="Myriad Pro" w:hAnsi="Myriad Pro"/>
          <w:sz w:val="26"/>
          <w:szCs w:val="26"/>
        </w:rPr>
        <w:t>«</w:t>
      </w:r>
      <w:r w:rsidR="0072651A">
        <w:rPr>
          <w:rFonts w:ascii="Myriad Pro" w:hAnsi="Myriad Pro"/>
          <w:sz w:val="26"/>
          <w:szCs w:val="26"/>
        </w:rPr>
        <w:t xml:space="preserve"> </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скорректировал сумму расходов на аренду имущества до 10 625,83 тыс. рублей, за счет </w:t>
      </w:r>
      <w:r w:rsidR="000A1202">
        <w:rPr>
          <w:rFonts w:ascii="Myriad Pro" w:hAnsi="Myriad Pro"/>
          <w:sz w:val="26"/>
          <w:szCs w:val="26"/>
        </w:rPr>
        <w:t xml:space="preserve">расходов на аренду имущества по </w:t>
      </w:r>
      <w:r>
        <w:rPr>
          <w:rFonts w:ascii="Myriad Pro" w:hAnsi="Myriad Pro"/>
          <w:sz w:val="26"/>
          <w:szCs w:val="26"/>
        </w:rPr>
        <w:t>новы</w:t>
      </w:r>
      <w:r w:rsidR="000A1202">
        <w:rPr>
          <w:rFonts w:ascii="Myriad Pro" w:hAnsi="Myriad Pro"/>
          <w:sz w:val="26"/>
          <w:szCs w:val="26"/>
        </w:rPr>
        <w:t>м</w:t>
      </w:r>
      <w:r>
        <w:rPr>
          <w:rFonts w:ascii="Myriad Pro" w:hAnsi="Myriad Pro"/>
          <w:sz w:val="26"/>
          <w:szCs w:val="26"/>
        </w:rPr>
        <w:t xml:space="preserve"> договор</w:t>
      </w:r>
      <w:r w:rsidR="000A1202">
        <w:rPr>
          <w:rFonts w:ascii="Myriad Pro" w:hAnsi="Myriad Pro"/>
          <w:sz w:val="26"/>
          <w:szCs w:val="26"/>
        </w:rPr>
        <w:t>ам</w:t>
      </w:r>
      <w:r>
        <w:rPr>
          <w:rFonts w:ascii="Myriad Pro" w:hAnsi="Myriad Pro"/>
          <w:sz w:val="26"/>
          <w:szCs w:val="26"/>
        </w:rPr>
        <w:t xml:space="preserve"> на здания и электросетевые объекты, включая договор аренды на здание вместо аренды </w:t>
      </w:r>
      <w:r w:rsidRPr="004175C7">
        <w:rPr>
          <w:rFonts w:ascii="Myriad Pro" w:hAnsi="Myriad Pro" w:cs="Myriad Pro"/>
          <w:sz w:val="26"/>
          <w:szCs w:val="26"/>
        </w:rPr>
        <w:t xml:space="preserve">здания Лиманского РЭС филиала ПАО </w:t>
      </w:r>
      <w:r w:rsidR="00BA3D04">
        <w:rPr>
          <w:rFonts w:ascii="Myriad Pro" w:hAnsi="Myriad Pro" w:cs="Myriad Pro"/>
          <w:sz w:val="26"/>
          <w:szCs w:val="26"/>
        </w:rPr>
        <w:t>«</w:t>
      </w:r>
      <w:r w:rsidRPr="004175C7">
        <w:rPr>
          <w:rFonts w:ascii="Myriad Pro" w:hAnsi="Myriad Pro" w:cs="Myriad Pro"/>
          <w:sz w:val="26"/>
          <w:szCs w:val="26"/>
        </w:rPr>
        <w:t>МРСК Юга</w:t>
      </w:r>
      <w:r w:rsidR="00BA3D04">
        <w:rPr>
          <w:rFonts w:ascii="Myriad Pro" w:hAnsi="Myriad Pro" w:cs="Myriad Pro"/>
          <w:sz w:val="26"/>
          <w:szCs w:val="26"/>
        </w:rPr>
        <w:t>»</w:t>
      </w:r>
      <w:r w:rsidRPr="004175C7">
        <w:rPr>
          <w:rFonts w:ascii="Myriad Pro" w:hAnsi="Myriad Pro" w:cs="Myriad Pro"/>
          <w:sz w:val="26"/>
          <w:szCs w:val="26"/>
        </w:rPr>
        <w:t xml:space="preserve"> - </w:t>
      </w:r>
      <w:r w:rsidR="00BA3D04">
        <w:rPr>
          <w:rFonts w:ascii="Myriad Pro" w:hAnsi="Myriad Pro" w:cs="Myriad Pro"/>
          <w:sz w:val="26"/>
          <w:szCs w:val="26"/>
        </w:rPr>
        <w:t>«</w:t>
      </w:r>
      <w:r w:rsidRPr="004175C7">
        <w:rPr>
          <w:rFonts w:ascii="Myriad Pro" w:hAnsi="Myriad Pro" w:cs="Myriad Pro"/>
          <w:sz w:val="26"/>
          <w:szCs w:val="26"/>
        </w:rPr>
        <w:t>Астраханьэнерго</w:t>
      </w:r>
      <w:r w:rsidR="00BA3D04">
        <w:rPr>
          <w:rFonts w:ascii="Myriad Pro" w:hAnsi="Myriad Pro" w:cs="Myriad Pro"/>
          <w:sz w:val="26"/>
          <w:szCs w:val="26"/>
        </w:rPr>
        <w:t>»</w:t>
      </w:r>
      <w:r w:rsidRPr="004175C7">
        <w:rPr>
          <w:rFonts w:ascii="Myriad Pro" w:hAnsi="Myriad Pro" w:cs="Myriad Pro"/>
          <w:sz w:val="26"/>
          <w:szCs w:val="26"/>
        </w:rPr>
        <w:t xml:space="preserve">, </w:t>
      </w:r>
      <w:r w:rsidR="00B47580">
        <w:rPr>
          <w:rFonts w:ascii="Myriad Pro" w:hAnsi="Myriad Pro" w:cs="Myriad Pro"/>
          <w:sz w:val="26"/>
          <w:szCs w:val="26"/>
        </w:rPr>
        <w:t xml:space="preserve">которое непригодно </w:t>
      </w:r>
      <w:r>
        <w:rPr>
          <w:rFonts w:ascii="Myriad Pro" w:hAnsi="Myriad Pro" w:cs="Myriad Pro"/>
          <w:sz w:val="26"/>
          <w:szCs w:val="26"/>
        </w:rPr>
        <w:t>к дальнейшей эксплуатации</w:t>
      </w:r>
      <w:r w:rsidRPr="00BD4545">
        <w:rPr>
          <w:rFonts w:ascii="Myriad Pro" w:hAnsi="Myriad Pro" w:cs="Myriad Pro"/>
          <w:sz w:val="26"/>
          <w:szCs w:val="26"/>
        </w:rPr>
        <w:t xml:space="preserve"> из-за подвижки фундамента и существует большая вероятность обрушения несущих стен и бетонных плит перекрытия, что является реальной угрозой жизни и здоровью сотрудников Лиманского РЭС. </w:t>
      </w:r>
    </w:p>
    <w:p w14:paraId="7D13DAB4" w14:textId="77777777" w:rsidR="00E46341" w:rsidRDefault="00E46341" w:rsidP="00E46341">
      <w:pPr>
        <w:spacing w:after="0" w:line="360" w:lineRule="auto"/>
        <w:contextualSpacing/>
        <w:jc w:val="both"/>
        <w:rPr>
          <w:rFonts w:ascii="Myriad Pro" w:hAnsi="Myriad Pro"/>
          <w:b/>
          <w:bCs/>
          <w:sz w:val="26"/>
          <w:szCs w:val="26"/>
        </w:rPr>
      </w:pPr>
    </w:p>
    <w:p w14:paraId="7DBA1AA8"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679D9531" w14:textId="77777777" w:rsidR="00E46341" w:rsidRDefault="000A1202" w:rsidP="00E46341">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в приложении 13 к Экспертному заключению </w:t>
      </w:r>
      <w:r w:rsidR="00B0078A">
        <w:rPr>
          <w:rFonts w:ascii="Myriad Pro" w:hAnsi="Myriad Pro"/>
          <w:sz w:val="26"/>
          <w:szCs w:val="26"/>
        </w:rPr>
        <w:t xml:space="preserve">проведен анализ затрат на аренду имущества филиала ПАО </w:t>
      </w:r>
      <w:r w:rsidR="00BA3D04">
        <w:rPr>
          <w:rFonts w:ascii="Myriad Pro" w:hAnsi="Myriad Pro"/>
          <w:sz w:val="26"/>
          <w:szCs w:val="26"/>
        </w:rPr>
        <w:t>«</w:t>
      </w:r>
      <w:r w:rsidR="00B0078A">
        <w:rPr>
          <w:rFonts w:ascii="Myriad Pro" w:hAnsi="Myriad Pro"/>
          <w:sz w:val="26"/>
          <w:szCs w:val="26"/>
        </w:rPr>
        <w:t>МРСК Юга</w:t>
      </w:r>
      <w:r w:rsidR="00BA3D04">
        <w:rPr>
          <w:rFonts w:ascii="Myriad Pro" w:hAnsi="Myriad Pro"/>
          <w:sz w:val="26"/>
          <w:szCs w:val="26"/>
        </w:rPr>
        <w:t>»</w:t>
      </w:r>
      <w:r w:rsidR="0072651A">
        <w:rPr>
          <w:rFonts w:ascii="Myriad Pro" w:hAnsi="Myriad Pro"/>
          <w:sz w:val="26"/>
          <w:szCs w:val="26"/>
        </w:rPr>
        <w:t xml:space="preserve"> </w:t>
      </w:r>
      <w:r w:rsidR="00B0078A">
        <w:rPr>
          <w:rFonts w:ascii="Myriad Pro" w:hAnsi="Myriad Pro"/>
          <w:sz w:val="26"/>
          <w:szCs w:val="26"/>
        </w:rPr>
        <w:t>-</w:t>
      </w:r>
      <w:r w:rsidR="0072651A">
        <w:rPr>
          <w:rFonts w:ascii="Myriad Pro" w:hAnsi="Myriad Pro"/>
          <w:sz w:val="26"/>
          <w:szCs w:val="26"/>
        </w:rPr>
        <w:t xml:space="preserve"> </w:t>
      </w:r>
      <w:r w:rsidR="00BA3D04">
        <w:rPr>
          <w:rFonts w:ascii="Myriad Pro" w:hAnsi="Myriad Pro"/>
          <w:sz w:val="26"/>
          <w:szCs w:val="26"/>
        </w:rPr>
        <w:t>«</w:t>
      </w:r>
      <w:r w:rsidR="00B0078A">
        <w:rPr>
          <w:rFonts w:ascii="Myriad Pro" w:hAnsi="Myriad Pro"/>
          <w:sz w:val="26"/>
          <w:szCs w:val="26"/>
        </w:rPr>
        <w:t>Астраханьэнерго</w:t>
      </w:r>
      <w:r w:rsidR="00BA3D04">
        <w:rPr>
          <w:rFonts w:ascii="Myriad Pro" w:hAnsi="Myriad Pro"/>
          <w:sz w:val="26"/>
          <w:szCs w:val="26"/>
        </w:rPr>
        <w:t>»</w:t>
      </w:r>
      <w:r w:rsidR="00B0078A">
        <w:rPr>
          <w:rFonts w:ascii="Myriad Pro" w:hAnsi="Myriad Pro"/>
          <w:sz w:val="26"/>
          <w:szCs w:val="26"/>
        </w:rPr>
        <w:t xml:space="preserve"> по фактическим расходам за 2017 год и </w:t>
      </w:r>
      <w:r w:rsidR="00015430">
        <w:rPr>
          <w:rFonts w:ascii="Myriad Pro" w:hAnsi="Myriad Pro"/>
          <w:sz w:val="26"/>
          <w:szCs w:val="26"/>
        </w:rPr>
        <w:t xml:space="preserve">на </w:t>
      </w:r>
      <w:r w:rsidR="00B0078A">
        <w:rPr>
          <w:rFonts w:ascii="Myriad Pro" w:hAnsi="Myriad Pro"/>
          <w:sz w:val="26"/>
          <w:szCs w:val="26"/>
        </w:rPr>
        <w:t xml:space="preserve">плановый </w:t>
      </w:r>
      <w:r w:rsidR="00C333B8">
        <w:rPr>
          <w:rFonts w:ascii="Myriad Pro" w:hAnsi="Myriad Pro"/>
          <w:sz w:val="26"/>
          <w:szCs w:val="26"/>
        </w:rPr>
        <w:t xml:space="preserve">период регулирования </w:t>
      </w:r>
      <w:r w:rsidR="00B0078A">
        <w:rPr>
          <w:rFonts w:ascii="Myriad Pro" w:hAnsi="Myriad Pro"/>
          <w:sz w:val="26"/>
          <w:szCs w:val="26"/>
        </w:rPr>
        <w:t>2019 год.</w:t>
      </w:r>
      <w:r w:rsidR="00436E2C">
        <w:rPr>
          <w:rFonts w:ascii="Myriad Pro" w:hAnsi="Myriad Pro"/>
          <w:sz w:val="26"/>
          <w:szCs w:val="26"/>
        </w:rPr>
        <w:t xml:space="preserve"> Плановые значения на 2019 год по расходам на аренду имущества учтены в размере 9 054,9231 тыс</w:t>
      </w:r>
      <w:r w:rsidR="00BB0A22">
        <w:rPr>
          <w:rFonts w:ascii="Myriad Pro" w:hAnsi="Myriad Pro"/>
          <w:sz w:val="26"/>
          <w:szCs w:val="26"/>
        </w:rPr>
        <w:t xml:space="preserve">. рублей. </w:t>
      </w:r>
    </w:p>
    <w:p w14:paraId="237163E0" w14:textId="77777777" w:rsidR="000A1202" w:rsidRDefault="000A1202" w:rsidP="00E46341">
      <w:pPr>
        <w:spacing w:after="0" w:line="360" w:lineRule="auto"/>
        <w:ind w:firstLine="709"/>
        <w:jc w:val="both"/>
        <w:rPr>
          <w:rFonts w:ascii="Myriad Pro" w:hAnsi="Myriad Pro"/>
          <w:sz w:val="26"/>
          <w:szCs w:val="26"/>
        </w:rPr>
      </w:pPr>
    </w:p>
    <w:p w14:paraId="50115181" w14:textId="77777777" w:rsidR="00E46341"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4370A67E" w14:textId="77777777" w:rsidR="007917C4" w:rsidRDefault="007917C4" w:rsidP="007917C4">
      <w:pPr>
        <w:spacing w:after="0" w:line="360" w:lineRule="auto"/>
        <w:ind w:firstLine="709"/>
        <w:contextualSpacing/>
        <w:jc w:val="both"/>
        <w:rPr>
          <w:rFonts w:ascii="Myriad Pro" w:hAnsi="Myriad Pro"/>
          <w:bCs/>
          <w:sz w:val="26"/>
          <w:szCs w:val="26"/>
        </w:rPr>
      </w:pPr>
      <w:r>
        <w:rPr>
          <w:rFonts w:ascii="Myriad Pro" w:hAnsi="Myriad Pro"/>
          <w:bCs/>
          <w:sz w:val="26"/>
          <w:szCs w:val="26"/>
        </w:rPr>
        <w:t>Исполнителем проанализированы расходы на аренды имущества и сделаны следующие выводы:</w:t>
      </w:r>
    </w:p>
    <w:p w14:paraId="53B00770" w14:textId="77777777" w:rsidR="007917C4" w:rsidRDefault="000F11EB" w:rsidP="00B9583E">
      <w:pPr>
        <w:pStyle w:val="a3"/>
        <w:numPr>
          <w:ilvl w:val="0"/>
          <w:numId w:val="7"/>
        </w:numPr>
        <w:spacing w:after="0" w:line="360" w:lineRule="auto"/>
        <w:ind w:left="0" w:firstLine="709"/>
        <w:jc w:val="both"/>
        <w:rPr>
          <w:rFonts w:ascii="Myriad Pro" w:hAnsi="Myriad Pro"/>
          <w:bCs/>
          <w:sz w:val="26"/>
          <w:szCs w:val="26"/>
        </w:rPr>
      </w:pPr>
      <w:r>
        <w:rPr>
          <w:rFonts w:ascii="Myriad Pro" w:hAnsi="Myriad Pro"/>
          <w:bCs/>
          <w:sz w:val="26"/>
          <w:szCs w:val="26"/>
        </w:rPr>
        <w:t xml:space="preserve">Аренда </w:t>
      </w:r>
      <w:r w:rsidR="007917C4">
        <w:rPr>
          <w:rFonts w:ascii="Myriad Pro" w:hAnsi="Myriad Pro"/>
          <w:bCs/>
          <w:sz w:val="26"/>
          <w:szCs w:val="26"/>
        </w:rPr>
        <w:t xml:space="preserve">электросетевого оборудования </w:t>
      </w:r>
      <w:r>
        <w:rPr>
          <w:rFonts w:ascii="Myriad Pro" w:hAnsi="Myriad Pro"/>
          <w:bCs/>
          <w:sz w:val="26"/>
          <w:szCs w:val="26"/>
        </w:rPr>
        <w:t>у</w:t>
      </w:r>
      <w:r w:rsidR="007917C4">
        <w:rPr>
          <w:rFonts w:ascii="Myriad Pro" w:hAnsi="Myriad Pro"/>
          <w:bCs/>
          <w:sz w:val="26"/>
          <w:szCs w:val="26"/>
        </w:rPr>
        <w:t xml:space="preserve"> ПАО </w:t>
      </w:r>
      <w:r w:rsidR="00BA3D04">
        <w:rPr>
          <w:rFonts w:ascii="Myriad Pro" w:hAnsi="Myriad Pro"/>
          <w:bCs/>
          <w:sz w:val="26"/>
          <w:szCs w:val="26"/>
        </w:rPr>
        <w:t>«</w:t>
      </w:r>
      <w:r w:rsidR="007917C4">
        <w:rPr>
          <w:rFonts w:ascii="Myriad Pro" w:hAnsi="Myriad Pro"/>
          <w:bCs/>
          <w:sz w:val="26"/>
          <w:szCs w:val="26"/>
        </w:rPr>
        <w:t>ФСК ЕЭС</w:t>
      </w:r>
      <w:r w:rsidR="00BA3D04">
        <w:rPr>
          <w:rFonts w:ascii="Myriad Pro" w:hAnsi="Myriad Pro"/>
          <w:bCs/>
          <w:sz w:val="26"/>
          <w:szCs w:val="26"/>
        </w:rPr>
        <w:t>»</w:t>
      </w:r>
      <w:r w:rsidR="007917C4">
        <w:rPr>
          <w:rFonts w:ascii="Myriad Pro" w:hAnsi="Myriad Pro"/>
          <w:bCs/>
          <w:sz w:val="26"/>
          <w:szCs w:val="26"/>
        </w:rPr>
        <w:t xml:space="preserve"> </w:t>
      </w:r>
      <w:r>
        <w:rPr>
          <w:rFonts w:ascii="Myriad Pro" w:hAnsi="Myriad Pro"/>
          <w:bCs/>
          <w:sz w:val="26"/>
          <w:szCs w:val="26"/>
        </w:rPr>
        <w:t xml:space="preserve">предусмотрена договором </w:t>
      </w:r>
      <w:r w:rsidR="007917C4">
        <w:rPr>
          <w:rFonts w:ascii="Myriad Pro" w:hAnsi="Myriad Pro"/>
          <w:bCs/>
          <w:sz w:val="26"/>
          <w:szCs w:val="26"/>
        </w:rPr>
        <w:t>от 25.10.2017 №10001701000561</w:t>
      </w:r>
      <w:r>
        <w:rPr>
          <w:rFonts w:ascii="Myriad Pro" w:hAnsi="Myriad Pro"/>
          <w:bCs/>
          <w:sz w:val="26"/>
          <w:szCs w:val="26"/>
        </w:rPr>
        <w:t>, в котором отражена</w:t>
      </w:r>
      <w:r w:rsidR="007917C4">
        <w:rPr>
          <w:rFonts w:ascii="Myriad Pro" w:hAnsi="Myriad Pro"/>
          <w:bCs/>
          <w:sz w:val="26"/>
          <w:szCs w:val="26"/>
        </w:rPr>
        <w:t xml:space="preserve"> сумма </w:t>
      </w:r>
      <w:r>
        <w:rPr>
          <w:rFonts w:ascii="Myriad Pro" w:hAnsi="Myriad Pro"/>
          <w:bCs/>
          <w:sz w:val="26"/>
          <w:szCs w:val="26"/>
        </w:rPr>
        <w:t xml:space="preserve">59,179 тыс. рублей </w:t>
      </w:r>
      <w:r w:rsidR="00F971CB">
        <w:rPr>
          <w:rFonts w:ascii="Myriad Pro" w:hAnsi="Myriad Pro"/>
          <w:bCs/>
          <w:sz w:val="26"/>
          <w:szCs w:val="26"/>
        </w:rPr>
        <w:t>на срок менее одного года и срок аренды истекает ранее 31.12.2018 года</w:t>
      </w:r>
      <w:r>
        <w:rPr>
          <w:rFonts w:ascii="Myriad Pro" w:hAnsi="Myriad Pro"/>
          <w:bCs/>
          <w:sz w:val="26"/>
          <w:szCs w:val="26"/>
        </w:rPr>
        <w:t>, при этом пересчитанная сумма в годовом исчислении составляет – 60,00 тыс. рублей</w:t>
      </w:r>
      <w:r w:rsidR="00EC5929">
        <w:rPr>
          <w:rFonts w:ascii="Myriad Pro" w:hAnsi="Myriad Pro"/>
          <w:bCs/>
          <w:sz w:val="26"/>
          <w:szCs w:val="26"/>
        </w:rPr>
        <w:t>. В представленных документах отсутствует подтверждение о дальнейшей пролонгации данного договора.</w:t>
      </w:r>
    </w:p>
    <w:p w14:paraId="231A4176" w14:textId="77777777" w:rsidR="000F11EB" w:rsidRDefault="003A6DE0" w:rsidP="00B9583E">
      <w:pPr>
        <w:pStyle w:val="a3"/>
        <w:numPr>
          <w:ilvl w:val="0"/>
          <w:numId w:val="7"/>
        </w:numPr>
        <w:spacing w:after="0" w:line="360" w:lineRule="auto"/>
        <w:ind w:left="0" w:firstLine="709"/>
        <w:jc w:val="both"/>
        <w:rPr>
          <w:rFonts w:ascii="Myriad Pro" w:hAnsi="Myriad Pro"/>
          <w:bCs/>
          <w:sz w:val="26"/>
          <w:szCs w:val="26"/>
        </w:rPr>
      </w:pPr>
      <w:r>
        <w:rPr>
          <w:rFonts w:ascii="Myriad Pro" w:hAnsi="Myriad Pro"/>
          <w:bCs/>
          <w:sz w:val="26"/>
          <w:szCs w:val="26"/>
        </w:rPr>
        <w:t>Аренда здания по адресу г. Астрахань ул. Тувинская 2-я, № 47/пер. Ишимбайский №35/пер. Ульяновский № 36 площадью 78,7 м</w:t>
      </w:r>
      <w:r>
        <w:rPr>
          <w:rFonts w:ascii="Myriad Pro" w:hAnsi="Myriad Pro"/>
          <w:bCs/>
          <w:sz w:val="26"/>
          <w:szCs w:val="26"/>
          <w:vertAlign w:val="superscript"/>
        </w:rPr>
        <w:t>2</w:t>
      </w:r>
      <w:r>
        <w:rPr>
          <w:rFonts w:ascii="Myriad Pro" w:hAnsi="Myriad Pro"/>
          <w:bCs/>
          <w:sz w:val="26"/>
          <w:szCs w:val="26"/>
        </w:rPr>
        <w:t xml:space="preserve"> у ООО </w:t>
      </w:r>
      <w:r w:rsidR="00BA3D04">
        <w:rPr>
          <w:rFonts w:ascii="Myriad Pro" w:hAnsi="Myriad Pro"/>
          <w:bCs/>
          <w:sz w:val="26"/>
          <w:szCs w:val="26"/>
        </w:rPr>
        <w:t>«</w:t>
      </w:r>
      <w:r>
        <w:rPr>
          <w:rFonts w:ascii="Myriad Pro" w:hAnsi="Myriad Pro"/>
          <w:bCs/>
          <w:sz w:val="26"/>
          <w:szCs w:val="26"/>
        </w:rPr>
        <w:t>Резерв Инвест</w:t>
      </w:r>
      <w:r w:rsidR="00BA3D04">
        <w:rPr>
          <w:rFonts w:ascii="Myriad Pro" w:hAnsi="Myriad Pro"/>
          <w:bCs/>
          <w:sz w:val="26"/>
          <w:szCs w:val="26"/>
        </w:rPr>
        <w:t>»</w:t>
      </w:r>
      <w:r w:rsidR="00607370">
        <w:rPr>
          <w:rFonts w:ascii="Myriad Pro" w:hAnsi="Myriad Pro"/>
          <w:bCs/>
          <w:sz w:val="26"/>
          <w:szCs w:val="26"/>
        </w:rPr>
        <w:t>, Исполнителем оценивается в размере 306,036 тыс. рублей в год</w:t>
      </w:r>
      <w:r w:rsidR="00EC5929">
        <w:rPr>
          <w:rFonts w:ascii="Myriad Pro" w:hAnsi="Myriad Pro"/>
          <w:bCs/>
          <w:sz w:val="26"/>
          <w:szCs w:val="26"/>
        </w:rPr>
        <w:t xml:space="preserve"> </w:t>
      </w:r>
      <w:r w:rsidR="001843FE">
        <w:rPr>
          <w:rFonts w:ascii="Myriad Pro" w:hAnsi="Myriad Pro"/>
          <w:bCs/>
          <w:sz w:val="26"/>
          <w:szCs w:val="26"/>
        </w:rPr>
        <w:t>(без указания величины налога на добавленную стоимость</w:t>
      </w:r>
      <w:r w:rsidR="003E193B">
        <w:rPr>
          <w:rFonts w:ascii="Myriad Pro" w:hAnsi="Myriad Pro"/>
          <w:bCs/>
          <w:sz w:val="26"/>
          <w:szCs w:val="26"/>
        </w:rPr>
        <w:t xml:space="preserve">). </w:t>
      </w:r>
    </w:p>
    <w:p w14:paraId="414E0350" w14:textId="77777777" w:rsidR="0090041D" w:rsidRDefault="001B05B6" w:rsidP="00B9583E">
      <w:pPr>
        <w:pStyle w:val="a3"/>
        <w:numPr>
          <w:ilvl w:val="0"/>
          <w:numId w:val="7"/>
        </w:numPr>
        <w:spacing w:after="0" w:line="360" w:lineRule="auto"/>
        <w:ind w:left="0" w:firstLine="709"/>
        <w:jc w:val="both"/>
        <w:rPr>
          <w:rFonts w:ascii="Myriad Pro" w:hAnsi="Myriad Pro"/>
          <w:bCs/>
          <w:sz w:val="26"/>
          <w:szCs w:val="26"/>
        </w:rPr>
      </w:pPr>
      <w:r w:rsidRPr="001B05B6">
        <w:rPr>
          <w:rFonts w:ascii="Myriad Pro" w:hAnsi="Myriad Pro"/>
          <w:bCs/>
          <w:sz w:val="26"/>
          <w:szCs w:val="26"/>
        </w:rPr>
        <w:t xml:space="preserve">Между филиалом ПАО </w:t>
      </w:r>
      <w:r w:rsidR="00BA3D04">
        <w:rPr>
          <w:rFonts w:ascii="Myriad Pro" w:hAnsi="Myriad Pro"/>
          <w:bCs/>
          <w:sz w:val="26"/>
          <w:szCs w:val="26"/>
        </w:rPr>
        <w:t>«</w:t>
      </w:r>
      <w:r w:rsidRPr="001B05B6">
        <w:rPr>
          <w:rFonts w:ascii="Myriad Pro" w:hAnsi="Myriad Pro"/>
          <w:bCs/>
          <w:sz w:val="26"/>
          <w:szCs w:val="26"/>
        </w:rPr>
        <w:t>МРСК Юга</w:t>
      </w:r>
      <w:r w:rsidR="00BA3D04">
        <w:rPr>
          <w:rFonts w:ascii="Myriad Pro" w:hAnsi="Myriad Pro"/>
          <w:bCs/>
          <w:sz w:val="26"/>
          <w:szCs w:val="26"/>
        </w:rPr>
        <w:t>»</w:t>
      </w:r>
      <w:r w:rsidR="0072651A">
        <w:rPr>
          <w:rFonts w:ascii="Myriad Pro" w:hAnsi="Myriad Pro"/>
          <w:bCs/>
          <w:sz w:val="26"/>
          <w:szCs w:val="26"/>
        </w:rPr>
        <w:t xml:space="preserve"> </w:t>
      </w:r>
      <w:r w:rsidRPr="001B05B6">
        <w:rPr>
          <w:rFonts w:ascii="Myriad Pro" w:hAnsi="Myriad Pro"/>
          <w:bCs/>
          <w:sz w:val="26"/>
          <w:szCs w:val="26"/>
        </w:rPr>
        <w:t>-</w:t>
      </w:r>
      <w:r w:rsidR="0072651A">
        <w:rPr>
          <w:rFonts w:ascii="Myriad Pro" w:hAnsi="Myriad Pro"/>
          <w:bCs/>
          <w:sz w:val="26"/>
          <w:szCs w:val="26"/>
        </w:rPr>
        <w:t xml:space="preserve"> </w:t>
      </w:r>
      <w:r w:rsidR="00BA3D04">
        <w:rPr>
          <w:rFonts w:ascii="Myriad Pro" w:hAnsi="Myriad Pro"/>
          <w:bCs/>
          <w:sz w:val="26"/>
          <w:szCs w:val="26"/>
        </w:rPr>
        <w:t>«</w:t>
      </w:r>
      <w:r w:rsidRPr="001B05B6">
        <w:rPr>
          <w:rFonts w:ascii="Myriad Pro" w:hAnsi="Myriad Pro"/>
          <w:bCs/>
          <w:sz w:val="26"/>
          <w:szCs w:val="26"/>
        </w:rPr>
        <w:t>Астраханьэнерго</w:t>
      </w:r>
      <w:r w:rsidR="00BA3D04">
        <w:rPr>
          <w:rFonts w:ascii="Myriad Pro" w:hAnsi="Myriad Pro"/>
          <w:bCs/>
          <w:sz w:val="26"/>
          <w:szCs w:val="26"/>
        </w:rPr>
        <w:t>»</w:t>
      </w:r>
      <w:r w:rsidRPr="001B05B6">
        <w:rPr>
          <w:rFonts w:ascii="Myriad Pro" w:hAnsi="Myriad Pro"/>
          <w:bCs/>
          <w:sz w:val="26"/>
          <w:szCs w:val="26"/>
        </w:rPr>
        <w:t xml:space="preserve"> и ИП</w:t>
      </w:r>
      <w:r w:rsidR="0072651A">
        <w:rPr>
          <w:rFonts w:ascii="Myriad Pro" w:hAnsi="Myriad Pro"/>
          <w:bCs/>
          <w:sz w:val="26"/>
          <w:szCs w:val="26"/>
        </w:rPr>
        <w:t> </w:t>
      </w:r>
      <w:r w:rsidRPr="001B05B6">
        <w:rPr>
          <w:rFonts w:ascii="Myriad Pro" w:hAnsi="Myriad Pro"/>
          <w:bCs/>
          <w:sz w:val="26"/>
          <w:szCs w:val="26"/>
        </w:rPr>
        <w:t xml:space="preserve">Демченко Г.Н. заключен договор аренды недвижимого имущества </w:t>
      </w:r>
      <w:r>
        <w:rPr>
          <w:rFonts w:ascii="Myriad Pro" w:hAnsi="Myriad Pro"/>
          <w:bCs/>
          <w:sz w:val="26"/>
          <w:szCs w:val="26"/>
        </w:rPr>
        <w:t xml:space="preserve">от 14.03.2017 </w:t>
      </w:r>
      <w:r w:rsidRPr="001B05B6">
        <w:rPr>
          <w:rFonts w:ascii="Myriad Pro" w:hAnsi="Myriad Pro"/>
          <w:bCs/>
          <w:sz w:val="26"/>
          <w:szCs w:val="26"/>
        </w:rPr>
        <w:t>№ 080-14-</w:t>
      </w:r>
      <w:r>
        <w:rPr>
          <w:rFonts w:ascii="Myriad Pro" w:hAnsi="Myriad Pro"/>
          <w:bCs/>
          <w:sz w:val="26"/>
          <w:szCs w:val="26"/>
        </w:rPr>
        <w:t>114, по которому арендуется</w:t>
      </w:r>
      <w:r w:rsidRPr="001B05B6">
        <w:rPr>
          <w:rFonts w:ascii="Myriad Pro" w:hAnsi="Myriad Pro"/>
          <w:bCs/>
          <w:sz w:val="26"/>
          <w:szCs w:val="26"/>
        </w:rPr>
        <w:t xml:space="preserve"> административное здание, расположенное по адресу: Астраханская обл., п. Лиман, ул. Ленина, д. 60, литер А, площадью 376,4 кв.м</w:t>
      </w:r>
      <w:r>
        <w:rPr>
          <w:rFonts w:ascii="Myriad Pro" w:hAnsi="Myriad Pro"/>
          <w:bCs/>
          <w:sz w:val="26"/>
          <w:szCs w:val="26"/>
        </w:rPr>
        <w:t xml:space="preserve">. </w:t>
      </w:r>
      <w:r w:rsidR="0090041D">
        <w:rPr>
          <w:rFonts w:ascii="Myriad Pro" w:hAnsi="Myriad Pro"/>
          <w:bCs/>
          <w:sz w:val="26"/>
          <w:szCs w:val="26"/>
        </w:rPr>
        <w:t>Ежемесячный платеж по данному договору составляет 80</w:t>
      </w:r>
      <w:r w:rsidR="0072651A">
        <w:rPr>
          <w:rFonts w:ascii="Myriad Pro" w:hAnsi="Myriad Pro"/>
          <w:bCs/>
          <w:sz w:val="26"/>
          <w:szCs w:val="26"/>
        </w:rPr>
        <w:t> </w:t>
      </w:r>
      <w:r w:rsidR="0090041D">
        <w:rPr>
          <w:rFonts w:ascii="Myriad Pro" w:hAnsi="Myriad Pro"/>
          <w:bCs/>
          <w:sz w:val="26"/>
          <w:szCs w:val="26"/>
        </w:rPr>
        <w:t>тыс. рублей. В годовом выражении 960,0 тыс. рублей</w:t>
      </w:r>
      <w:r w:rsidR="001E3B49">
        <w:rPr>
          <w:rFonts w:ascii="Myriad Pro" w:hAnsi="Myriad Pro"/>
          <w:bCs/>
          <w:sz w:val="26"/>
          <w:szCs w:val="26"/>
        </w:rPr>
        <w:t xml:space="preserve"> (без указания налога на добавленную стоимость)</w:t>
      </w:r>
      <w:r w:rsidR="0090041D">
        <w:rPr>
          <w:rFonts w:ascii="Myriad Pro" w:hAnsi="Myriad Pro"/>
          <w:bCs/>
          <w:sz w:val="26"/>
          <w:szCs w:val="26"/>
        </w:rPr>
        <w:t>.</w:t>
      </w:r>
    </w:p>
    <w:p w14:paraId="68E1FDC9" w14:textId="77777777" w:rsidR="00D05FF9" w:rsidRDefault="00343CD6" w:rsidP="00B9583E">
      <w:pPr>
        <w:pStyle w:val="a3"/>
        <w:numPr>
          <w:ilvl w:val="0"/>
          <w:numId w:val="7"/>
        </w:numPr>
        <w:spacing w:after="0" w:line="360" w:lineRule="auto"/>
        <w:ind w:left="0" w:firstLine="709"/>
        <w:jc w:val="both"/>
        <w:rPr>
          <w:rFonts w:ascii="Myriad Pro" w:hAnsi="Myriad Pro"/>
          <w:bCs/>
          <w:sz w:val="26"/>
          <w:szCs w:val="26"/>
        </w:rPr>
      </w:pPr>
      <w:r>
        <w:rPr>
          <w:rFonts w:ascii="Myriad Pro" w:hAnsi="Myriad Pro"/>
          <w:bCs/>
          <w:sz w:val="26"/>
          <w:szCs w:val="26"/>
        </w:rPr>
        <w:t xml:space="preserve">По договору аренды электросетевого оборудования и здания подстанции с ЗАО </w:t>
      </w:r>
      <w:r w:rsidR="00BA3D04">
        <w:rPr>
          <w:rFonts w:ascii="Myriad Pro" w:hAnsi="Myriad Pro"/>
          <w:bCs/>
          <w:sz w:val="26"/>
          <w:szCs w:val="26"/>
        </w:rPr>
        <w:t>«</w:t>
      </w:r>
      <w:r>
        <w:rPr>
          <w:rFonts w:ascii="Myriad Pro" w:hAnsi="Myriad Pro"/>
          <w:bCs/>
          <w:sz w:val="26"/>
          <w:szCs w:val="26"/>
        </w:rPr>
        <w:t>Природоохранный комплекс ЭКО+</w:t>
      </w:r>
      <w:r w:rsidR="00BA3D04">
        <w:rPr>
          <w:rFonts w:ascii="Myriad Pro" w:hAnsi="Myriad Pro"/>
          <w:bCs/>
          <w:sz w:val="26"/>
          <w:szCs w:val="26"/>
        </w:rPr>
        <w:t>»</w:t>
      </w:r>
      <w:r>
        <w:rPr>
          <w:rFonts w:ascii="Myriad Pro" w:hAnsi="Myriad Pro"/>
          <w:bCs/>
          <w:sz w:val="26"/>
          <w:szCs w:val="26"/>
        </w:rPr>
        <w:t xml:space="preserve"> от 01.09.2011 № 22а сумма в месяц, предусмотренная дополнительным соглашением от 02.10.2017 № 6, определена в размере 26 412,0 рублей в месяц </w:t>
      </w:r>
      <w:r w:rsidR="001E3B49">
        <w:rPr>
          <w:rFonts w:ascii="Myriad Pro" w:hAnsi="Myriad Pro"/>
          <w:bCs/>
          <w:sz w:val="26"/>
          <w:szCs w:val="26"/>
        </w:rPr>
        <w:t xml:space="preserve">без НДС  </w:t>
      </w:r>
      <w:r w:rsidR="00D05FF9">
        <w:rPr>
          <w:rFonts w:ascii="Myriad Pro" w:hAnsi="Myriad Pro"/>
          <w:bCs/>
          <w:sz w:val="26"/>
          <w:szCs w:val="26"/>
        </w:rPr>
        <w:t>(с</w:t>
      </w:r>
      <w:r>
        <w:rPr>
          <w:rFonts w:ascii="Myriad Pro" w:hAnsi="Myriad Pro"/>
          <w:bCs/>
          <w:sz w:val="26"/>
          <w:szCs w:val="26"/>
        </w:rPr>
        <w:t xml:space="preserve">умма включает в себя </w:t>
      </w:r>
      <w:r w:rsidR="00D05FF9">
        <w:rPr>
          <w:rFonts w:ascii="Myriad Pro" w:hAnsi="Myriad Pro"/>
          <w:bCs/>
          <w:sz w:val="26"/>
          <w:szCs w:val="26"/>
        </w:rPr>
        <w:t xml:space="preserve">амортизационные отчисления, ежемесячную проверку соблюдения условий договора аренды, резерв на капитальный ремонт помещений и подстанций, накладные расходы и рентабельность). Годовая сумма по данному договору составляет 316,944 тыс. рублей. </w:t>
      </w:r>
      <w:r w:rsidR="00812F80">
        <w:rPr>
          <w:rFonts w:ascii="Myriad Pro" w:hAnsi="Myriad Pro"/>
          <w:bCs/>
          <w:sz w:val="26"/>
          <w:szCs w:val="26"/>
        </w:rPr>
        <w:t>Службой по тарифам Астраханской области учтена сумма в 172,33 тыс. рублей. Следует отметить, что в договоре не отражены расходы на оплату налога на имущество</w:t>
      </w:r>
      <w:r w:rsidR="00D05FF9">
        <w:rPr>
          <w:rFonts w:ascii="Myriad Pro" w:hAnsi="Myriad Pro"/>
          <w:bCs/>
          <w:sz w:val="26"/>
          <w:szCs w:val="26"/>
        </w:rPr>
        <w:t>.</w:t>
      </w:r>
      <w:r w:rsidR="003C7632">
        <w:rPr>
          <w:rFonts w:ascii="Myriad Pro" w:hAnsi="Myriad Pro"/>
          <w:bCs/>
          <w:sz w:val="26"/>
          <w:szCs w:val="26"/>
        </w:rPr>
        <w:t xml:space="preserve"> </w:t>
      </w:r>
    </w:p>
    <w:p w14:paraId="40D1ED2C" w14:textId="77777777" w:rsidR="00266785" w:rsidRDefault="003C7632" w:rsidP="00B9583E">
      <w:pPr>
        <w:pStyle w:val="a3"/>
        <w:numPr>
          <w:ilvl w:val="0"/>
          <w:numId w:val="7"/>
        </w:numPr>
        <w:spacing w:after="0" w:line="360" w:lineRule="auto"/>
        <w:ind w:left="0" w:firstLine="709"/>
        <w:jc w:val="both"/>
        <w:rPr>
          <w:rFonts w:ascii="Myriad Pro" w:hAnsi="Myriad Pro"/>
          <w:bCs/>
          <w:sz w:val="26"/>
          <w:szCs w:val="26"/>
        </w:rPr>
      </w:pPr>
      <w:r>
        <w:rPr>
          <w:rFonts w:ascii="Myriad Pro" w:hAnsi="Myriad Pro"/>
          <w:bCs/>
          <w:sz w:val="26"/>
          <w:szCs w:val="26"/>
        </w:rPr>
        <w:t xml:space="preserve">Аренда электросетевого оборудования муниципального образования </w:t>
      </w:r>
      <w:r w:rsidR="00BA3D04">
        <w:rPr>
          <w:rFonts w:ascii="Myriad Pro" w:hAnsi="Myriad Pro"/>
          <w:bCs/>
          <w:sz w:val="26"/>
          <w:szCs w:val="26"/>
        </w:rPr>
        <w:t>«</w:t>
      </w:r>
      <w:r>
        <w:rPr>
          <w:rFonts w:ascii="Myriad Pro" w:hAnsi="Myriad Pro"/>
          <w:bCs/>
          <w:sz w:val="26"/>
          <w:szCs w:val="26"/>
        </w:rPr>
        <w:t>Город Нариманов</w:t>
      </w:r>
      <w:r w:rsidR="00BA3D04">
        <w:rPr>
          <w:rFonts w:ascii="Myriad Pro" w:hAnsi="Myriad Pro"/>
          <w:bCs/>
          <w:sz w:val="26"/>
          <w:szCs w:val="26"/>
        </w:rPr>
        <w:t>»</w:t>
      </w:r>
      <w:r>
        <w:rPr>
          <w:rFonts w:ascii="Myriad Pro" w:hAnsi="Myriad Pro"/>
          <w:bCs/>
          <w:sz w:val="26"/>
          <w:szCs w:val="26"/>
        </w:rPr>
        <w:t xml:space="preserve"> принята по предложению Главы муниципального образования </w:t>
      </w:r>
      <w:r w:rsidR="00BA3D04">
        <w:rPr>
          <w:rFonts w:ascii="Myriad Pro" w:hAnsi="Myriad Pro"/>
          <w:bCs/>
          <w:sz w:val="26"/>
          <w:szCs w:val="26"/>
        </w:rPr>
        <w:t>«</w:t>
      </w:r>
      <w:r>
        <w:rPr>
          <w:rFonts w:ascii="Myriad Pro" w:hAnsi="Myriad Pro"/>
          <w:bCs/>
          <w:sz w:val="26"/>
          <w:szCs w:val="26"/>
        </w:rPr>
        <w:t>Город Нариманов</w:t>
      </w:r>
      <w:r w:rsidR="00BA3D04">
        <w:rPr>
          <w:rFonts w:ascii="Myriad Pro" w:hAnsi="Myriad Pro"/>
          <w:bCs/>
          <w:sz w:val="26"/>
          <w:szCs w:val="26"/>
        </w:rPr>
        <w:t>»</w:t>
      </w:r>
      <w:r>
        <w:rPr>
          <w:rFonts w:ascii="Myriad Pro" w:hAnsi="Myriad Pro"/>
          <w:bCs/>
          <w:sz w:val="26"/>
          <w:szCs w:val="26"/>
        </w:rPr>
        <w:t xml:space="preserve"> А.А. Никитина </w:t>
      </w:r>
      <w:r w:rsidR="00641FBF">
        <w:rPr>
          <w:rFonts w:ascii="Myriad Pro" w:hAnsi="Myriad Pro"/>
          <w:bCs/>
          <w:sz w:val="26"/>
          <w:szCs w:val="26"/>
        </w:rPr>
        <w:t>в размере 4 198,08 тыс. рублей</w:t>
      </w:r>
      <w:r w:rsidR="00081D14">
        <w:rPr>
          <w:rFonts w:ascii="Myriad Pro" w:hAnsi="Myriad Pro"/>
          <w:bCs/>
          <w:sz w:val="26"/>
          <w:szCs w:val="26"/>
        </w:rPr>
        <w:t xml:space="preserve"> (письмо Главы МО </w:t>
      </w:r>
      <w:r w:rsidR="00BA3D04">
        <w:rPr>
          <w:rFonts w:ascii="Myriad Pro" w:hAnsi="Myriad Pro"/>
          <w:bCs/>
          <w:sz w:val="26"/>
          <w:szCs w:val="26"/>
        </w:rPr>
        <w:t>«</w:t>
      </w:r>
      <w:r w:rsidR="00081D14">
        <w:rPr>
          <w:rFonts w:ascii="Myriad Pro" w:hAnsi="Myriad Pro"/>
          <w:bCs/>
          <w:sz w:val="26"/>
          <w:szCs w:val="26"/>
        </w:rPr>
        <w:t>Город Нариманов</w:t>
      </w:r>
      <w:r w:rsidR="00BA3D04">
        <w:rPr>
          <w:rFonts w:ascii="Myriad Pro" w:hAnsi="Myriad Pro"/>
          <w:bCs/>
          <w:sz w:val="26"/>
          <w:szCs w:val="26"/>
        </w:rPr>
        <w:t>»</w:t>
      </w:r>
      <w:r w:rsidR="00081D14">
        <w:rPr>
          <w:rFonts w:ascii="Myriad Pro" w:hAnsi="Myriad Pro"/>
          <w:bCs/>
          <w:sz w:val="26"/>
          <w:szCs w:val="26"/>
        </w:rPr>
        <w:t xml:space="preserve"> приложено в обоснование</w:t>
      </w:r>
      <w:r w:rsidR="002E0182">
        <w:rPr>
          <w:rFonts w:ascii="Myriad Pro" w:hAnsi="Myriad Pro"/>
          <w:bCs/>
          <w:sz w:val="26"/>
          <w:szCs w:val="26"/>
        </w:rPr>
        <w:t>, без указания НДС</w:t>
      </w:r>
      <w:r w:rsidR="00081D14">
        <w:rPr>
          <w:rFonts w:ascii="Myriad Pro" w:hAnsi="Myriad Pro"/>
          <w:bCs/>
          <w:sz w:val="26"/>
          <w:szCs w:val="26"/>
        </w:rPr>
        <w:t>)</w:t>
      </w:r>
      <w:r w:rsidR="00641FBF">
        <w:rPr>
          <w:rFonts w:ascii="Myriad Pro" w:hAnsi="Myriad Pro"/>
          <w:bCs/>
          <w:sz w:val="26"/>
          <w:szCs w:val="26"/>
        </w:rPr>
        <w:t xml:space="preserve">. Документально в полном объеме расходы на аренду электросетевое оборудования МО </w:t>
      </w:r>
      <w:r w:rsidR="00BA3D04">
        <w:rPr>
          <w:rFonts w:ascii="Myriad Pro" w:hAnsi="Myriad Pro"/>
          <w:bCs/>
          <w:sz w:val="26"/>
          <w:szCs w:val="26"/>
        </w:rPr>
        <w:t>«</w:t>
      </w:r>
      <w:r w:rsidR="00641FBF">
        <w:rPr>
          <w:rFonts w:ascii="Myriad Pro" w:hAnsi="Myriad Pro"/>
          <w:bCs/>
          <w:sz w:val="26"/>
          <w:szCs w:val="26"/>
        </w:rPr>
        <w:t>Город Нариманов</w:t>
      </w:r>
      <w:r w:rsidR="00BA3D04">
        <w:rPr>
          <w:rFonts w:ascii="Myriad Pro" w:hAnsi="Myriad Pro"/>
          <w:bCs/>
          <w:sz w:val="26"/>
          <w:szCs w:val="26"/>
        </w:rPr>
        <w:t>»</w:t>
      </w:r>
      <w:r w:rsidR="00641FBF">
        <w:rPr>
          <w:rFonts w:ascii="Myriad Pro" w:hAnsi="Myriad Pro"/>
          <w:bCs/>
          <w:sz w:val="26"/>
          <w:szCs w:val="26"/>
        </w:rPr>
        <w:t xml:space="preserve"> не подтверждены</w:t>
      </w:r>
      <w:r w:rsidR="00081D14">
        <w:rPr>
          <w:rFonts w:ascii="Myriad Pro" w:hAnsi="Myriad Pro"/>
          <w:bCs/>
          <w:sz w:val="26"/>
          <w:szCs w:val="26"/>
        </w:rPr>
        <w:t xml:space="preserve">, так как отсутствует </w:t>
      </w:r>
      <w:r w:rsidR="00EC5929">
        <w:rPr>
          <w:rFonts w:ascii="Myriad Pro" w:hAnsi="Myriad Pro"/>
          <w:bCs/>
          <w:sz w:val="26"/>
          <w:szCs w:val="26"/>
        </w:rPr>
        <w:t xml:space="preserve">заключенный </w:t>
      </w:r>
      <w:r w:rsidR="00081D14">
        <w:rPr>
          <w:rFonts w:ascii="Myriad Pro" w:hAnsi="Myriad Pro"/>
          <w:bCs/>
          <w:sz w:val="26"/>
          <w:szCs w:val="26"/>
        </w:rPr>
        <w:t xml:space="preserve">договор на аренду муниципального электросетевого имущества. </w:t>
      </w:r>
      <w:r w:rsidR="00641FBF">
        <w:rPr>
          <w:rFonts w:ascii="Myriad Pro" w:hAnsi="Myriad Pro"/>
          <w:bCs/>
          <w:sz w:val="26"/>
          <w:szCs w:val="26"/>
        </w:rPr>
        <w:t xml:space="preserve"> </w:t>
      </w:r>
    </w:p>
    <w:p w14:paraId="50849311" w14:textId="77777777" w:rsidR="000B28B7" w:rsidRDefault="0031540C" w:rsidP="00B9583E">
      <w:pPr>
        <w:pStyle w:val="headertext"/>
        <w:numPr>
          <w:ilvl w:val="0"/>
          <w:numId w:val="7"/>
        </w:numPr>
        <w:shd w:val="clear" w:color="auto" w:fill="FFFFFF"/>
        <w:spacing w:before="0" w:beforeAutospacing="0" w:after="0" w:afterAutospacing="0" w:line="360" w:lineRule="auto"/>
        <w:ind w:left="0" w:firstLine="709"/>
        <w:jc w:val="both"/>
        <w:textAlignment w:val="baseline"/>
        <w:rPr>
          <w:rFonts w:ascii="Myriad Pro" w:eastAsia="Calibri" w:hAnsi="Myriad Pro"/>
          <w:bCs/>
          <w:sz w:val="26"/>
          <w:szCs w:val="26"/>
          <w:lang w:eastAsia="en-US"/>
        </w:rPr>
      </w:pPr>
      <w:r w:rsidRPr="000B28B7">
        <w:rPr>
          <w:rFonts w:ascii="Myriad Pro" w:eastAsia="Calibri" w:hAnsi="Myriad Pro"/>
          <w:bCs/>
          <w:sz w:val="26"/>
          <w:szCs w:val="26"/>
          <w:lang w:eastAsia="en-US"/>
        </w:rPr>
        <w:t xml:space="preserve">Арендная плата за земельные участки принята в полном объеме и составляет 3 606, 70 тыс. рублей исходя из </w:t>
      </w:r>
      <w:r w:rsidR="000B28B7" w:rsidRPr="000B28B7">
        <w:rPr>
          <w:rFonts w:ascii="Myriad Pro" w:eastAsia="Calibri" w:hAnsi="Myriad Pro"/>
          <w:bCs/>
          <w:sz w:val="26"/>
          <w:szCs w:val="26"/>
          <w:lang w:eastAsia="en-US"/>
        </w:rPr>
        <w:t xml:space="preserve">Закона </w:t>
      </w:r>
      <w:r w:rsidR="00BB6B1F">
        <w:rPr>
          <w:rFonts w:ascii="Myriad Pro" w:eastAsia="Calibri" w:hAnsi="Myriad Pro"/>
          <w:bCs/>
          <w:sz w:val="26"/>
          <w:szCs w:val="26"/>
          <w:lang w:eastAsia="en-US"/>
        </w:rPr>
        <w:t>Астраханской области</w:t>
      </w:r>
      <w:r w:rsidR="000B28B7" w:rsidRPr="000B28B7">
        <w:rPr>
          <w:rFonts w:ascii="Myriad Pro" w:eastAsia="Calibri" w:hAnsi="Myriad Pro"/>
          <w:bCs/>
          <w:sz w:val="26"/>
          <w:szCs w:val="26"/>
          <w:lang w:eastAsia="en-US"/>
        </w:rPr>
        <w:t xml:space="preserve"> от 4 марта 2008 года № 7/2008-ОЗ </w:t>
      </w:r>
      <w:r w:rsidR="00BA3D04">
        <w:rPr>
          <w:rFonts w:ascii="Myriad Pro" w:eastAsia="Calibri" w:hAnsi="Myriad Pro"/>
          <w:bCs/>
          <w:sz w:val="26"/>
          <w:szCs w:val="26"/>
          <w:lang w:eastAsia="en-US"/>
        </w:rPr>
        <w:t>«</w:t>
      </w:r>
      <w:r w:rsidR="000B28B7" w:rsidRPr="000B28B7">
        <w:rPr>
          <w:rFonts w:ascii="Myriad Pro" w:eastAsia="Calibri" w:hAnsi="Myriad Pro"/>
          <w:bCs/>
          <w:sz w:val="26"/>
          <w:szCs w:val="26"/>
          <w:lang w:eastAsia="en-US"/>
        </w:rPr>
        <w:t>Об отдельных вопросах правового регулирования земельных отношений в Астраханской области</w:t>
      </w:r>
      <w:r w:rsidR="00BA3D04">
        <w:rPr>
          <w:rFonts w:ascii="Myriad Pro" w:eastAsia="Calibri" w:hAnsi="Myriad Pro"/>
          <w:bCs/>
          <w:sz w:val="26"/>
          <w:szCs w:val="26"/>
          <w:lang w:eastAsia="en-US"/>
        </w:rPr>
        <w:t>»</w:t>
      </w:r>
      <w:r w:rsidR="000B28B7" w:rsidRPr="000B28B7">
        <w:rPr>
          <w:rFonts w:ascii="Myriad Pro" w:eastAsia="Calibri" w:hAnsi="Myriad Pro"/>
          <w:bCs/>
          <w:sz w:val="26"/>
          <w:szCs w:val="26"/>
          <w:lang w:eastAsia="en-US"/>
        </w:rPr>
        <w:t xml:space="preserve"> (с изменениями на 28 ноября 2018 года)</w:t>
      </w:r>
      <w:r w:rsidR="000B28B7">
        <w:rPr>
          <w:rFonts w:ascii="Myriad Pro" w:eastAsia="Calibri" w:hAnsi="Myriad Pro"/>
          <w:bCs/>
          <w:sz w:val="26"/>
          <w:szCs w:val="26"/>
          <w:lang w:eastAsia="en-US"/>
        </w:rPr>
        <w:t xml:space="preserve">. </w:t>
      </w:r>
    </w:p>
    <w:p w14:paraId="090AC41A" w14:textId="77777777" w:rsidR="00081D14" w:rsidRDefault="00081D14" w:rsidP="00416274">
      <w:pPr>
        <w:pStyle w:val="headertext"/>
        <w:shd w:val="clear" w:color="auto" w:fill="FFFFFF"/>
        <w:spacing w:before="0" w:beforeAutospacing="0" w:after="0" w:afterAutospacing="0" w:line="360" w:lineRule="auto"/>
        <w:ind w:firstLine="709"/>
        <w:jc w:val="both"/>
        <w:textAlignment w:val="baseline"/>
        <w:rPr>
          <w:rFonts w:ascii="Myriad Pro" w:eastAsia="Calibri" w:hAnsi="Myriad Pro"/>
          <w:bCs/>
          <w:sz w:val="26"/>
          <w:szCs w:val="26"/>
          <w:lang w:eastAsia="en-US"/>
        </w:rPr>
      </w:pPr>
      <w:r>
        <w:rPr>
          <w:rFonts w:ascii="Myriad Pro" w:eastAsia="Calibri" w:hAnsi="Myriad Pro"/>
          <w:bCs/>
          <w:sz w:val="26"/>
          <w:szCs w:val="26"/>
          <w:lang w:eastAsia="en-US"/>
        </w:rPr>
        <w:t xml:space="preserve">Исходя из представленных материалов </w:t>
      </w:r>
      <w:r>
        <w:rPr>
          <w:rFonts w:ascii="Myriad Pro" w:hAnsi="Myriad Pro"/>
          <w:bCs/>
          <w:sz w:val="26"/>
          <w:szCs w:val="26"/>
        </w:rPr>
        <w:t>сумма расходов на аренду имущества в годовом исчислении составляет 9 303,146 тыс. рублей с учетом доли (97,34%), приходящейся на услуги по передаче электрической энергии, составит 9 055, 68 тыс. рублей.</w:t>
      </w:r>
    </w:p>
    <w:p w14:paraId="7D11D383" w14:textId="77777777" w:rsidR="00081D14" w:rsidRDefault="00081D14" w:rsidP="00416274">
      <w:pPr>
        <w:autoSpaceDE w:val="0"/>
        <w:autoSpaceDN w:val="0"/>
        <w:adjustRightInd w:val="0"/>
        <w:spacing w:after="0" w:line="360" w:lineRule="auto"/>
        <w:ind w:firstLine="709"/>
        <w:jc w:val="both"/>
        <w:rPr>
          <w:rFonts w:ascii="Myriad Pro" w:hAnsi="Myriad Pro" w:cs="Myriad Pro"/>
          <w:sz w:val="26"/>
          <w:szCs w:val="26"/>
        </w:rPr>
      </w:pPr>
      <w:r w:rsidRPr="00416274">
        <w:rPr>
          <w:rFonts w:ascii="Myriad Pro" w:hAnsi="Myriad Pro" w:cs="Myriad Pro"/>
          <w:sz w:val="26"/>
          <w:szCs w:val="26"/>
        </w:rPr>
        <w:t>Исполнитель полагает, что Службой по тарифам Астраханской области необоснованно не учтен</w:t>
      </w:r>
      <w:r w:rsidR="00015430">
        <w:rPr>
          <w:rFonts w:ascii="Myriad Pro" w:hAnsi="Myriad Pro" w:cs="Myriad Pro"/>
          <w:sz w:val="26"/>
          <w:szCs w:val="26"/>
        </w:rPr>
        <w:t>ы</w:t>
      </w:r>
      <w:r w:rsidRPr="00416274">
        <w:rPr>
          <w:rFonts w:ascii="Myriad Pro" w:hAnsi="Myriad Pro" w:cs="Myriad Pro"/>
          <w:sz w:val="26"/>
          <w:szCs w:val="26"/>
        </w:rPr>
        <w:t xml:space="preserve"> в необходимой валовой выручке филиала </w:t>
      </w:r>
      <w:r w:rsidR="00CC3450">
        <w:rPr>
          <w:rFonts w:ascii="Myriad Pro" w:hAnsi="Myriad Pro" w:cs="Myriad Pro"/>
          <w:sz w:val="26"/>
          <w:szCs w:val="26"/>
        </w:rPr>
        <w:t xml:space="preserve">ПАО </w:t>
      </w:r>
      <w:r w:rsidR="00BA3D04">
        <w:rPr>
          <w:rFonts w:ascii="Myriad Pro" w:hAnsi="Myriad Pro" w:cs="Myriad Pro"/>
          <w:sz w:val="26"/>
          <w:szCs w:val="26"/>
        </w:rPr>
        <w:t>«</w:t>
      </w:r>
      <w:r w:rsidR="00CC3450">
        <w:rPr>
          <w:rFonts w:ascii="Myriad Pro" w:hAnsi="Myriad Pro" w:cs="Myriad Pro"/>
          <w:sz w:val="26"/>
          <w:szCs w:val="26"/>
        </w:rPr>
        <w:t>МРСК Юга</w:t>
      </w:r>
      <w:r w:rsidR="00BA3D04">
        <w:rPr>
          <w:rFonts w:ascii="Myriad Pro" w:hAnsi="Myriad Pro" w:cs="Myriad Pro"/>
          <w:sz w:val="26"/>
          <w:szCs w:val="26"/>
        </w:rPr>
        <w:t>»</w:t>
      </w:r>
      <w:r w:rsidR="00CC3450">
        <w:rPr>
          <w:rFonts w:ascii="Myriad Pro" w:hAnsi="Myriad Pro" w:cs="Myriad Pro"/>
          <w:sz w:val="26"/>
          <w:szCs w:val="26"/>
        </w:rPr>
        <w:t xml:space="preserve"> - </w:t>
      </w:r>
      <w:r w:rsidR="00BA3D04">
        <w:rPr>
          <w:rFonts w:ascii="Myriad Pro" w:hAnsi="Myriad Pro" w:cs="Myriad Pro"/>
          <w:sz w:val="26"/>
          <w:szCs w:val="26"/>
        </w:rPr>
        <w:t>«</w:t>
      </w:r>
      <w:r w:rsidR="00CC3450">
        <w:rPr>
          <w:rFonts w:ascii="Myriad Pro" w:hAnsi="Myriad Pro" w:cs="Myriad Pro"/>
          <w:sz w:val="26"/>
          <w:szCs w:val="26"/>
        </w:rPr>
        <w:t>Астраханьэнерго</w:t>
      </w:r>
      <w:r w:rsidR="00BA3D04">
        <w:rPr>
          <w:rFonts w:ascii="Myriad Pro" w:hAnsi="Myriad Pro" w:cs="Myriad Pro"/>
          <w:sz w:val="26"/>
          <w:szCs w:val="26"/>
        </w:rPr>
        <w:t>»</w:t>
      </w:r>
      <w:r w:rsidRPr="00416274">
        <w:rPr>
          <w:rFonts w:ascii="Myriad Pro" w:hAnsi="Myriad Pro" w:cs="Myriad Pro"/>
          <w:sz w:val="26"/>
          <w:szCs w:val="26"/>
        </w:rPr>
        <w:t xml:space="preserve"> на 2019 год экономически обоснованны</w:t>
      </w:r>
      <w:r w:rsidR="00015430">
        <w:rPr>
          <w:rFonts w:ascii="Myriad Pro" w:hAnsi="Myriad Pro" w:cs="Myriad Pro"/>
          <w:sz w:val="26"/>
          <w:szCs w:val="26"/>
        </w:rPr>
        <w:t>е</w:t>
      </w:r>
      <w:r w:rsidRPr="00416274">
        <w:rPr>
          <w:rFonts w:ascii="Myriad Pro" w:hAnsi="Myriad Pro" w:cs="Myriad Pro"/>
          <w:sz w:val="26"/>
          <w:szCs w:val="26"/>
        </w:rPr>
        <w:t xml:space="preserve"> расход</w:t>
      </w:r>
      <w:r w:rsidR="00015430">
        <w:rPr>
          <w:rFonts w:ascii="Myriad Pro" w:hAnsi="Myriad Pro" w:cs="Myriad Pro"/>
          <w:sz w:val="26"/>
          <w:szCs w:val="26"/>
        </w:rPr>
        <w:t>ы</w:t>
      </w:r>
      <w:r w:rsidRPr="00416274">
        <w:rPr>
          <w:rFonts w:ascii="Myriad Pro" w:hAnsi="Myriad Pro" w:cs="Myriad Pro"/>
          <w:sz w:val="26"/>
          <w:szCs w:val="26"/>
        </w:rPr>
        <w:t xml:space="preserve"> на </w:t>
      </w:r>
      <w:r>
        <w:rPr>
          <w:rFonts w:ascii="Myriad Pro" w:hAnsi="Myriad Pro" w:cs="Myriad Pro"/>
          <w:sz w:val="26"/>
          <w:szCs w:val="26"/>
        </w:rPr>
        <w:t>аренду имущества</w:t>
      </w:r>
      <w:r w:rsidRPr="00416274">
        <w:rPr>
          <w:rFonts w:ascii="Myriad Pro" w:hAnsi="Myriad Pro" w:cs="Myriad Pro"/>
          <w:sz w:val="26"/>
          <w:szCs w:val="26"/>
        </w:rPr>
        <w:t xml:space="preserve"> в размере – </w:t>
      </w:r>
      <w:r>
        <w:rPr>
          <w:rFonts w:ascii="Myriad Pro" w:hAnsi="Myriad Pro" w:cs="Myriad Pro"/>
          <w:sz w:val="26"/>
          <w:szCs w:val="26"/>
        </w:rPr>
        <w:t>0,76</w:t>
      </w:r>
      <w:r w:rsidRPr="00416274">
        <w:rPr>
          <w:rFonts w:ascii="Myriad Pro" w:hAnsi="Myriad Pro" w:cs="Myriad Pro"/>
          <w:sz w:val="26"/>
          <w:szCs w:val="26"/>
        </w:rPr>
        <w:t xml:space="preserve"> тыс. рублей. </w:t>
      </w:r>
    </w:p>
    <w:p w14:paraId="2FEC4007" w14:textId="77777777" w:rsidR="00081D14" w:rsidRDefault="00015430" w:rsidP="0041627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отмечает, что учет Службой по тарифам Астраханской области </w:t>
      </w:r>
      <w:r w:rsidR="00081D14">
        <w:rPr>
          <w:rFonts w:ascii="Myriad Pro" w:hAnsi="Myriad Pro" w:cs="Myriad Pro"/>
          <w:sz w:val="26"/>
          <w:szCs w:val="26"/>
        </w:rPr>
        <w:t xml:space="preserve">расходов </w:t>
      </w:r>
      <w:r>
        <w:rPr>
          <w:rFonts w:ascii="Myriad Pro" w:hAnsi="Myriad Pro" w:cs="Myriad Pro"/>
          <w:sz w:val="26"/>
          <w:szCs w:val="26"/>
        </w:rPr>
        <w:t xml:space="preserve">на </w:t>
      </w:r>
      <w:r w:rsidR="00081D14">
        <w:rPr>
          <w:rFonts w:ascii="Myriad Pro" w:hAnsi="Myriad Pro" w:cs="Myriad Pro"/>
          <w:sz w:val="26"/>
          <w:szCs w:val="26"/>
        </w:rPr>
        <w:t>аренду имуществ</w:t>
      </w:r>
      <w:r>
        <w:rPr>
          <w:rFonts w:ascii="Myriad Pro" w:hAnsi="Myriad Pro" w:cs="Myriad Pro"/>
          <w:sz w:val="26"/>
          <w:szCs w:val="26"/>
        </w:rPr>
        <w:t>а</w:t>
      </w:r>
      <w:r w:rsidR="00081D14">
        <w:rPr>
          <w:rFonts w:ascii="Myriad Pro" w:hAnsi="Myriad Pro" w:cs="Myriad Pro"/>
          <w:sz w:val="26"/>
          <w:szCs w:val="26"/>
        </w:rPr>
        <w:t>, по которому отсутствовали на момент принятия решения заключенные</w:t>
      </w:r>
      <w:r w:rsidR="00165FDF">
        <w:rPr>
          <w:rFonts w:ascii="Myriad Pro" w:hAnsi="Myriad Pro" w:cs="Myriad Pro"/>
          <w:sz w:val="26"/>
          <w:szCs w:val="26"/>
        </w:rPr>
        <w:t xml:space="preserve"> (пролонгированные)</w:t>
      </w:r>
      <w:r w:rsidR="00081D14">
        <w:rPr>
          <w:rFonts w:ascii="Myriad Pro" w:hAnsi="Myriad Pro" w:cs="Myriad Pro"/>
          <w:sz w:val="26"/>
          <w:szCs w:val="26"/>
        </w:rPr>
        <w:t xml:space="preserve"> договор</w:t>
      </w:r>
      <w:r>
        <w:rPr>
          <w:rFonts w:ascii="Myriad Pro" w:hAnsi="Myriad Pro" w:cs="Myriad Pro"/>
          <w:sz w:val="26"/>
          <w:szCs w:val="26"/>
        </w:rPr>
        <w:t>ы</w:t>
      </w:r>
      <w:r w:rsidR="00081D14">
        <w:rPr>
          <w:rFonts w:ascii="Myriad Pro" w:hAnsi="Myriad Pro" w:cs="Myriad Pro"/>
          <w:sz w:val="26"/>
          <w:szCs w:val="26"/>
        </w:rPr>
        <w:t xml:space="preserve"> по аренде электросетевого имущества ПАО </w:t>
      </w:r>
      <w:r w:rsidR="00BA3D04">
        <w:rPr>
          <w:rFonts w:ascii="Myriad Pro" w:hAnsi="Myriad Pro" w:cs="Myriad Pro"/>
          <w:sz w:val="26"/>
          <w:szCs w:val="26"/>
        </w:rPr>
        <w:t>«</w:t>
      </w:r>
      <w:r w:rsidR="00081D14">
        <w:rPr>
          <w:rFonts w:ascii="Myriad Pro" w:hAnsi="Myriad Pro" w:cs="Myriad Pro"/>
          <w:sz w:val="26"/>
          <w:szCs w:val="26"/>
        </w:rPr>
        <w:t>ФСК ЕЭС</w:t>
      </w:r>
      <w:r w:rsidR="00BA3D04">
        <w:rPr>
          <w:rFonts w:ascii="Myriad Pro" w:hAnsi="Myriad Pro" w:cs="Myriad Pro"/>
          <w:sz w:val="26"/>
          <w:szCs w:val="26"/>
        </w:rPr>
        <w:t>»</w:t>
      </w:r>
      <w:r w:rsidR="00081D14">
        <w:rPr>
          <w:rFonts w:ascii="Myriad Pro" w:hAnsi="Myriad Pro" w:cs="Myriad Pro"/>
          <w:sz w:val="26"/>
          <w:szCs w:val="26"/>
        </w:rPr>
        <w:t xml:space="preserve">, МО </w:t>
      </w:r>
      <w:r w:rsidR="00BA3D04">
        <w:rPr>
          <w:rFonts w:ascii="Myriad Pro" w:hAnsi="Myriad Pro" w:cs="Myriad Pro"/>
          <w:sz w:val="26"/>
          <w:szCs w:val="26"/>
        </w:rPr>
        <w:t>«</w:t>
      </w:r>
      <w:r w:rsidR="00081D14">
        <w:rPr>
          <w:rFonts w:ascii="Myriad Pro" w:hAnsi="Myriad Pro" w:cs="Myriad Pro"/>
          <w:sz w:val="26"/>
          <w:szCs w:val="26"/>
        </w:rPr>
        <w:t>Город Нариманов</w:t>
      </w:r>
      <w:r w:rsidR="00BA3D04">
        <w:rPr>
          <w:rFonts w:ascii="Myriad Pro" w:hAnsi="Myriad Pro" w:cs="Myriad Pro"/>
          <w:sz w:val="26"/>
          <w:szCs w:val="26"/>
        </w:rPr>
        <w:t>»</w:t>
      </w:r>
      <w:r w:rsidR="00081D14">
        <w:rPr>
          <w:rFonts w:ascii="Myriad Pro" w:hAnsi="Myriad Pro" w:cs="Myriad Pro"/>
          <w:sz w:val="26"/>
          <w:szCs w:val="26"/>
        </w:rPr>
        <w:t xml:space="preserve"> в размере 4 258,08 тыс. рублей</w:t>
      </w:r>
      <w:r>
        <w:rPr>
          <w:rFonts w:ascii="Myriad Pro" w:hAnsi="Myriad Pro" w:cs="Myriad Pro"/>
          <w:sz w:val="26"/>
          <w:szCs w:val="26"/>
        </w:rPr>
        <w:t xml:space="preserve">, </w:t>
      </w:r>
      <w:r w:rsidRPr="000561AB">
        <w:rPr>
          <w:rFonts w:ascii="Myriad Pro" w:hAnsi="Myriad Pro"/>
          <w:sz w:val="26"/>
          <w:szCs w:val="26"/>
        </w:rPr>
        <w:t xml:space="preserve">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по </w:t>
      </w:r>
      <w:r>
        <w:rPr>
          <w:rFonts w:ascii="Myriad Pro" w:hAnsi="Myriad Pro"/>
          <w:sz w:val="26"/>
          <w:szCs w:val="26"/>
        </w:rPr>
        <w:t>тарифам Астраханской области</w:t>
      </w:r>
      <w:r w:rsidRPr="000561AB">
        <w:rPr>
          <w:rFonts w:ascii="Myriad Pro" w:hAnsi="Myriad Pro"/>
          <w:sz w:val="26"/>
          <w:szCs w:val="26"/>
        </w:rPr>
        <w:t xml:space="preserve"> и выдано предписание об исключении из необходимой валовой выручки </w:t>
      </w:r>
      <w:r>
        <w:rPr>
          <w:rFonts w:ascii="Myriad Pro" w:hAnsi="Myriad Pro"/>
          <w:sz w:val="26"/>
          <w:szCs w:val="26"/>
        </w:rPr>
        <w:t xml:space="preserve">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0561AB">
        <w:rPr>
          <w:rFonts w:ascii="Myriad Pro" w:hAnsi="Myriad Pro"/>
          <w:sz w:val="26"/>
          <w:szCs w:val="26"/>
        </w:rPr>
        <w:t xml:space="preserve"> излишне учтенных расходов по статье </w:t>
      </w:r>
      <w:r w:rsidR="00BA3D04">
        <w:rPr>
          <w:rFonts w:ascii="Myriad Pro" w:hAnsi="Myriad Pro"/>
          <w:sz w:val="26"/>
          <w:szCs w:val="26"/>
        </w:rPr>
        <w:t>«</w:t>
      </w:r>
      <w:r w:rsidRPr="000561AB">
        <w:rPr>
          <w:rFonts w:ascii="Myriad Pro" w:hAnsi="Myriad Pro"/>
          <w:sz w:val="26"/>
          <w:szCs w:val="26"/>
        </w:rPr>
        <w:t>Арендная плата</w:t>
      </w:r>
      <w:r w:rsidR="00BA3D04">
        <w:rPr>
          <w:rFonts w:ascii="Myriad Pro" w:hAnsi="Myriad Pro"/>
          <w:sz w:val="26"/>
          <w:szCs w:val="26"/>
        </w:rPr>
        <w:t>»</w:t>
      </w:r>
      <w:r w:rsidRPr="000561AB">
        <w:rPr>
          <w:rFonts w:ascii="Myriad Pro" w:hAnsi="Myriad Pro"/>
          <w:sz w:val="26"/>
          <w:szCs w:val="26"/>
        </w:rPr>
        <w:t>.</w:t>
      </w:r>
    </w:p>
    <w:p w14:paraId="156114B4" w14:textId="77777777" w:rsidR="002E0182" w:rsidRDefault="002E0182" w:rsidP="0041627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Дополнительно Исполнител</w:t>
      </w:r>
      <w:r w:rsidR="002850E8">
        <w:rPr>
          <w:rFonts w:ascii="Myriad Pro" w:hAnsi="Myriad Pro" w:cs="Myriad Pro"/>
          <w:sz w:val="26"/>
          <w:szCs w:val="26"/>
        </w:rPr>
        <w:t>ь</w:t>
      </w:r>
      <w:r>
        <w:rPr>
          <w:rFonts w:ascii="Myriad Pro" w:hAnsi="Myriad Pro" w:cs="Myriad Pro"/>
          <w:sz w:val="26"/>
          <w:szCs w:val="26"/>
        </w:rPr>
        <w:t xml:space="preserve"> рекомендует </w:t>
      </w:r>
      <w:r w:rsidR="00E4658D">
        <w:rPr>
          <w:rFonts w:ascii="Myriad Pro" w:hAnsi="Myriad Pro" w:cs="Myriad Pro"/>
          <w:sz w:val="26"/>
          <w:szCs w:val="26"/>
        </w:rPr>
        <w:t>в отношении объектов электросетевого хозяйства представлять подтверждающие документы по оплате налога на имущество и начислени</w:t>
      </w:r>
      <w:r w:rsidR="002850E8">
        <w:rPr>
          <w:rFonts w:ascii="Myriad Pro" w:hAnsi="Myriad Pro" w:cs="Myriad Pro"/>
          <w:sz w:val="26"/>
          <w:szCs w:val="26"/>
        </w:rPr>
        <w:t>и</w:t>
      </w:r>
      <w:r w:rsidR="00E4658D">
        <w:rPr>
          <w:rFonts w:ascii="Myriad Pro" w:hAnsi="Myriad Pro" w:cs="Myriad Pro"/>
          <w:sz w:val="26"/>
          <w:szCs w:val="26"/>
        </w:rPr>
        <w:t xml:space="preserve"> амортизационных отчислений собственниками электросетевого оборудования. В отношении зданий и сооружения, автомобилей и прочего имущества, которое является вспомогательным оборудованием для осуществления регулируемого вида деятельности, представлять в Службу по тарифам Астраханской области данные по площадкам, на которых в Астраханской области формируется стоимость арендуемого имущество</w:t>
      </w:r>
      <w:r w:rsidR="002850E8">
        <w:rPr>
          <w:rFonts w:ascii="Myriad Pro" w:hAnsi="Myriad Pro" w:cs="Myriad Pro"/>
          <w:sz w:val="26"/>
          <w:szCs w:val="26"/>
        </w:rPr>
        <w:t xml:space="preserve"> (сайты в сети Интернет с объявлениями о предоставлении в аренду)</w:t>
      </w:r>
      <w:r w:rsidR="00E4658D">
        <w:rPr>
          <w:rFonts w:ascii="Myriad Pro" w:hAnsi="Myriad Pro" w:cs="Myriad Pro"/>
          <w:sz w:val="26"/>
          <w:szCs w:val="26"/>
        </w:rPr>
        <w:t xml:space="preserve">. </w:t>
      </w:r>
    </w:p>
    <w:p w14:paraId="4863EDCB" w14:textId="77777777" w:rsidR="00081D14" w:rsidRPr="00416274" w:rsidRDefault="00081D14" w:rsidP="00416274">
      <w:pPr>
        <w:autoSpaceDE w:val="0"/>
        <w:autoSpaceDN w:val="0"/>
        <w:adjustRightInd w:val="0"/>
        <w:spacing w:after="0" w:line="360" w:lineRule="auto"/>
        <w:ind w:firstLine="709"/>
        <w:jc w:val="both"/>
        <w:rPr>
          <w:rFonts w:ascii="Myriad Pro" w:hAnsi="Myriad Pro" w:cs="Myriad Pro"/>
          <w:sz w:val="26"/>
          <w:szCs w:val="26"/>
        </w:rPr>
      </w:pPr>
    </w:p>
    <w:p w14:paraId="3CA66BA0" w14:textId="77777777" w:rsidR="00C7612D" w:rsidRDefault="00C7612D" w:rsidP="00416274">
      <w:pPr>
        <w:pStyle w:val="30"/>
        <w:tabs>
          <w:tab w:val="left" w:pos="567"/>
        </w:tabs>
        <w:spacing w:line="360" w:lineRule="auto"/>
        <w:ind w:left="420"/>
        <w:jc w:val="both"/>
        <w:rPr>
          <w:rFonts w:ascii="Myriad Pro" w:hAnsi="Myriad Pro"/>
          <w:b/>
          <w:color w:val="4F6228" w:themeColor="accent3" w:themeShade="80"/>
          <w:sz w:val="28"/>
          <w:szCs w:val="28"/>
        </w:rPr>
      </w:pPr>
      <w:bookmarkStart w:id="62" w:name="_Toc41169672"/>
      <w:r w:rsidRPr="00C7612D">
        <w:rPr>
          <w:rFonts w:ascii="Myriad Pro" w:hAnsi="Myriad Pro"/>
          <w:b/>
          <w:color w:val="4F6228" w:themeColor="accent3" w:themeShade="80"/>
          <w:sz w:val="28"/>
          <w:szCs w:val="28"/>
        </w:rPr>
        <w:t>Тепло</w:t>
      </w:r>
      <w:r>
        <w:rPr>
          <w:rFonts w:ascii="Myriad Pro" w:hAnsi="Myriad Pro"/>
          <w:b/>
          <w:color w:val="4F6228" w:themeColor="accent3" w:themeShade="80"/>
          <w:sz w:val="28"/>
          <w:szCs w:val="28"/>
        </w:rPr>
        <w:t xml:space="preserve">вая </w:t>
      </w:r>
      <w:r w:rsidRPr="00C7612D">
        <w:rPr>
          <w:rFonts w:ascii="Myriad Pro" w:hAnsi="Myriad Pro"/>
          <w:b/>
          <w:color w:val="4F6228" w:themeColor="accent3" w:themeShade="80"/>
          <w:sz w:val="28"/>
          <w:szCs w:val="28"/>
        </w:rPr>
        <w:t>энергия на хозяйственные нужды</w:t>
      </w:r>
      <w:bookmarkEnd w:id="62"/>
      <w:r w:rsidRPr="00C7612D" w:rsidDel="00C7612D">
        <w:rPr>
          <w:rFonts w:ascii="Myriad Pro" w:hAnsi="Myriad Pro"/>
          <w:b/>
          <w:color w:val="4F6228" w:themeColor="accent3" w:themeShade="80"/>
          <w:sz w:val="28"/>
          <w:szCs w:val="28"/>
        </w:rPr>
        <w:t xml:space="preserve"> </w:t>
      </w:r>
    </w:p>
    <w:p w14:paraId="577B9BA9" w14:textId="77777777" w:rsidR="00165FDF" w:rsidRDefault="00165FDF" w:rsidP="00165FD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22 Основ ценообразования № 1178 р</w:t>
      </w:r>
      <w:r w:rsidRPr="007E344B">
        <w:rPr>
          <w:rFonts w:ascii="Myriad Pro" w:eastAsia="Calibri" w:hAnsi="Myriad Pro" w:cs="Times New Roman"/>
          <w:color w:val="000000" w:themeColor="text1"/>
          <w:sz w:val="26"/>
          <w:szCs w:val="26"/>
        </w:rPr>
        <w:t xml:space="preserve">асходы на покупку электрической и тепловой энергии (мощности) определяются в соответствии с пунктом 29 </w:t>
      </w:r>
      <w:r>
        <w:rPr>
          <w:rFonts w:ascii="Myriad Pro" w:eastAsia="Calibri" w:hAnsi="Myriad Pro" w:cs="Times New Roman"/>
          <w:color w:val="000000" w:themeColor="text1"/>
          <w:sz w:val="26"/>
          <w:szCs w:val="26"/>
        </w:rPr>
        <w:t>Основ ценообразования № 1178</w:t>
      </w:r>
      <w:r w:rsidRPr="007E344B">
        <w:rPr>
          <w:rFonts w:ascii="Myriad Pro" w:eastAsia="Calibri" w:hAnsi="Myriad Pro" w:cs="Times New Roman"/>
          <w:color w:val="000000" w:themeColor="text1"/>
          <w:sz w:val="26"/>
          <w:szCs w:val="26"/>
        </w:rPr>
        <w:t>.</w:t>
      </w:r>
    </w:p>
    <w:p w14:paraId="3C0F87A0" w14:textId="77777777" w:rsidR="001900D8" w:rsidRDefault="001900D8" w:rsidP="001900D8">
      <w:pPr>
        <w:spacing w:line="360" w:lineRule="auto"/>
        <w:ind w:firstLine="539"/>
        <w:jc w:val="both"/>
        <w:rPr>
          <w:rFonts w:ascii="Myriad Pro" w:hAnsi="Myriad Pro"/>
          <w:sz w:val="26"/>
          <w:szCs w:val="26"/>
        </w:rPr>
      </w:pPr>
      <w:r>
        <w:rPr>
          <w:rFonts w:ascii="Myriad Pro" w:hAnsi="Myriad Pro"/>
          <w:sz w:val="26"/>
          <w:szCs w:val="26"/>
        </w:rPr>
        <w:t xml:space="preserve">Согласно пункту 11 Методических указаний № 98-э </w:t>
      </w:r>
      <w:r w:rsidR="00620A0A">
        <w:rPr>
          <w:rFonts w:ascii="Myriad Pro" w:hAnsi="Myriad Pro"/>
          <w:sz w:val="26"/>
          <w:szCs w:val="26"/>
        </w:rPr>
        <w:t xml:space="preserve">в состав неподконтрольных расходов, включаются расходы </w:t>
      </w:r>
      <w:r w:rsidR="00620A0A" w:rsidRPr="00620A0A">
        <w:rPr>
          <w:rFonts w:ascii="Myriad Pro" w:hAnsi="Myriad Pro"/>
          <w:sz w:val="26"/>
          <w:szCs w:val="26"/>
        </w:rPr>
        <w:t>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r w:rsidR="00620A0A">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59DA8EA4" w14:textId="77777777" w:rsidTr="00E32FEB">
        <w:trPr>
          <w:cantSplit/>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D2C7D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8435D"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D2798"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2850E8">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4BFC6"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DC256"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2850E8">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50196"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2CE48E25" w14:textId="77777777" w:rsidTr="00E32FEB">
        <w:trPr>
          <w:cantSplit/>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F02EE"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0426B"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0FA88"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81051"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6D642"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66BDB"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4174C7EE" w14:textId="77777777" w:rsidTr="00E32FEB">
        <w:trPr>
          <w:cantSplit/>
          <w:trHeight w:val="20"/>
        </w:trPr>
        <w:tc>
          <w:tcPr>
            <w:tcW w:w="1514" w:type="pct"/>
            <w:tcBorders>
              <w:top w:val="single" w:sz="4" w:space="0" w:color="FFFFFF" w:themeColor="background1"/>
            </w:tcBorders>
            <w:shd w:val="clear" w:color="000000" w:fill="FFFFFF"/>
            <w:vAlign w:val="bottom"/>
          </w:tcPr>
          <w:p w14:paraId="572DF642" w14:textId="77777777" w:rsidR="00D87F28" w:rsidRPr="006439BF" w:rsidRDefault="00D87F2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Тепловая энергия на хозяйственные нужды</w:t>
            </w:r>
          </w:p>
        </w:tc>
        <w:tc>
          <w:tcPr>
            <w:tcW w:w="835" w:type="pct"/>
            <w:tcBorders>
              <w:top w:val="single" w:sz="4" w:space="0" w:color="FFFFFF" w:themeColor="background1"/>
            </w:tcBorders>
            <w:shd w:val="clear" w:color="auto" w:fill="auto"/>
            <w:vAlign w:val="bottom"/>
          </w:tcPr>
          <w:p w14:paraId="194D337F" w14:textId="77777777"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41BD49BB" w14:textId="77777777"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6 466,56</w:t>
            </w:r>
          </w:p>
        </w:tc>
        <w:tc>
          <w:tcPr>
            <w:tcW w:w="759" w:type="pct"/>
            <w:tcBorders>
              <w:top w:val="single" w:sz="4" w:space="0" w:color="FFFFFF" w:themeColor="background1"/>
            </w:tcBorders>
            <w:shd w:val="clear" w:color="auto" w:fill="auto"/>
            <w:vAlign w:val="bottom"/>
          </w:tcPr>
          <w:p w14:paraId="15C2666D" w14:textId="77777777"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5 845,85</w:t>
            </w:r>
          </w:p>
        </w:tc>
        <w:tc>
          <w:tcPr>
            <w:tcW w:w="531" w:type="pct"/>
            <w:tcBorders>
              <w:top w:val="single" w:sz="4" w:space="0" w:color="FFFFFF" w:themeColor="background1"/>
            </w:tcBorders>
            <w:shd w:val="clear" w:color="auto" w:fill="auto"/>
            <w:vAlign w:val="bottom"/>
          </w:tcPr>
          <w:p w14:paraId="5DE00EC1" w14:textId="77777777" w:rsidR="00D87F28" w:rsidRPr="006439BF" w:rsidRDefault="00E811AD"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-9,5%</w:t>
            </w:r>
          </w:p>
        </w:tc>
        <w:tc>
          <w:tcPr>
            <w:tcW w:w="528" w:type="pct"/>
            <w:tcBorders>
              <w:top w:val="single" w:sz="4" w:space="0" w:color="FFFFFF" w:themeColor="background1"/>
            </w:tcBorders>
            <w:shd w:val="clear" w:color="auto" w:fill="auto"/>
            <w:vAlign w:val="bottom"/>
          </w:tcPr>
          <w:p w14:paraId="77A2F3ED" w14:textId="77777777" w:rsidR="00D87F28" w:rsidRPr="006439BF" w:rsidRDefault="00D87F28" w:rsidP="008720FD">
            <w:pPr>
              <w:spacing w:after="0" w:line="240" w:lineRule="auto"/>
              <w:jc w:val="center"/>
              <w:rPr>
                <w:rFonts w:ascii="Myriad Pro" w:eastAsia="Times New Roman" w:hAnsi="Myriad Pro" w:cs="Calibri"/>
                <w:sz w:val="20"/>
                <w:szCs w:val="20"/>
                <w:lang w:eastAsia="ru-RU"/>
              </w:rPr>
            </w:pPr>
          </w:p>
        </w:tc>
      </w:tr>
    </w:tbl>
    <w:p w14:paraId="3826C09D" w14:textId="77777777" w:rsidR="00D87F28" w:rsidRPr="001900D8" w:rsidRDefault="00D87F28" w:rsidP="001900D8">
      <w:pPr>
        <w:spacing w:line="360" w:lineRule="auto"/>
        <w:ind w:firstLine="539"/>
        <w:jc w:val="both"/>
        <w:rPr>
          <w:rFonts w:ascii="Myriad Pro" w:hAnsi="Myriad Pro"/>
          <w:sz w:val="26"/>
          <w:szCs w:val="26"/>
        </w:rPr>
      </w:pPr>
    </w:p>
    <w:p w14:paraId="41B827FE" w14:textId="77777777" w:rsidR="001900D8" w:rsidRPr="00F02F53" w:rsidRDefault="001900D8" w:rsidP="001900D8">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50E316C3" w14:textId="77777777" w:rsidR="00550D04" w:rsidRDefault="00550D04" w:rsidP="00550D04">
      <w:pPr>
        <w:pStyle w:val="ConsPlusNormal"/>
        <w:spacing w:line="360" w:lineRule="auto"/>
        <w:ind w:firstLine="709"/>
        <w:jc w:val="both"/>
      </w:pPr>
    </w:p>
    <w:p w14:paraId="32ED085D" w14:textId="77777777" w:rsidR="00550D04" w:rsidRDefault="00165FDF"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Р</w:t>
      </w:r>
      <w:r w:rsidR="00550D04">
        <w:rPr>
          <w:rFonts w:ascii="Myriad Pro" w:hAnsi="Myriad Pro"/>
          <w:sz w:val="26"/>
          <w:szCs w:val="26"/>
        </w:rPr>
        <w:t>асход</w:t>
      </w:r>
      <w:r>
        <w:rPr>
          <w:rFonts w:ascii="Myriad Pro" w:hAnsi="Myriad Pro"/>
          <w:sz w:val="26"/>
          <w:szCs w:val="26"/>
        </w:rPr>
        <w:t xml:space="preserve">ы по статье </w:t>
      </w:r>
      <w:r w:rsidR="00BA3D04">
        <w:rPr>
          <w:rFonts w:ascii="Myriad Pro" w:hAnsi="Myriad Pro"/>
          <w:sz w:val="26"/>
          <w:szCs w:val="26"/>
        </w:rPr>
        <w:t>«</w:t>
      </w:r>
      <w:r>
        <w:rPr>
          <w:rFonts w:ascii="Myriad Pro" w:hAnsi="Myriad Pro"/>
          <w:sz w:val="26"/>
          <w:szCs w:val="26"/>
        </w:rPr>
        <w:t>т</w:t>
      </w:r>
      <w:r w:rsidR="00550D04">
        <w:rPr>
          <w:rFonts w:ascii="Myriad Pro" w:hAnsi="Myriad Pro"/>
          <w:sz w:val="26"/>
          <w:szCs w:val="26"/>
        </w:rPr>
        <w:t>еплов</w:t>
      </w:r>
      <w:r>
        <w:rPr>
          <w:rFonts w:ascii="Myriad Pro" w:hAnsi="Myriad Pro"/>
          <w:sz w:val="26"/>
          <w:szCs w:val="26"/>
        </w:rPr>
        <w:t>ая</w:t>
      </w:r>
      <w:r w:rsidR="00550D04">
        <w:rPr>
          <w:rFonts w:ascii="Myriad Pro" w:hAnsi="Myriad Pro"/>
          <w:sz w:val="26"/>
          <w:szCs w:val="26"/>
        </w:rPr>
        <w:t xml:space="preserve"> энерги</w:t>
      </w:r>
      <w:r>
        <w:rPr>
          <w:rFonts w:ascii="Myriad Pro" w:hAnsi="Myriad Pro"/>
          <w:sz w:val="26"/>
          <w:szCs w:val="26"/>
        </w:rPr>
        <w:t>я</w:t>
      </w:r>
      <w:r w:rsidR="00550D04">
        <w:rPr>
          <w:rFonts w:ascii="Myriad Pro" w:hAnsi="Myriad Pro"/>
          <w:sz w:val="26"/>
          <w:szCs w:val="26"/>
        </w:rPr>
        <w:t xml:space="preserve"> на хозяйственные нужды</w:t>
      </w:r>
      <w:r w:rsidR="00BA3D04">
        <w:rPr>
          <w:rFonts w:ascii="Myriad Pro" w:hAnsi="Myriad Pro"/>
          <w:sz w:val="26"/>
          <w:szCs w:val="26"/>
        </w:rPr>
        <w:t>»</w:t>
      </w:r>
      <w:r w:rsidR="00550D04">
        <w:rPr>
          <w:rFonts w:ascii="Myriad Pro" w:hAnsi="Myriad Pro"/>
          <w:sz w:val="26"/>
          <w:szCs w:val="26"/>
        </w:rPr>
        <w:t xml:space="preserve"> заявлены филиалом ПАО </w:t>
      </w:r>
      <w:r w:rsidR="00BA3D04">
        <w:rPr>
          <w:rFonts w:ascii="Myriad Pro" w:hAnsi="Myriad Pro"/>
          <w:sz w:val="26"/>
          <w:szCs w:val="26"/>
        </w:rPr>
        <w:t>«</w:t>
      </w:r>
      <w:r w:rsidR="00550D04">
        <w:rPr>
          <w:rFonts w:ascii="Myriad Pro" w:hAnsi="Myriad Pro"/>
          <w:sz w:val="26"/>
          <w:szCs w:val="26"/>
        </w:rPr>
        <w:t>МРСК Юга</w:t>
      </w:r>
      <w:r w:rsidR="00BA3D04">
        <w:rPr>
          <w:rFonts w:ascii="Myriad Pro" w:hAnsi="Myriad Pro"/>
          <w:sz w:val="26"/>
          <w:szCs w:val="26"/>
        </w:rPr>
        <w:t>»</w:t>
      </w:r>
      <w:r w:rsidR="00C7612D">
        <w:rPr>
          <w:rFonts w:ascii="Myriad Pro" w:hAnsi="Myriad Pro"/>
          <w:sz w:val="26"/>
          <w:szCs w:val="26"/>
        </w:rPr>
        <w:t xml:space="preserve"> </w:t>
      </w:r>
      <w:r w:rsidR="00550D04">
        <w:rPr>
          <w:rFonts w:ascii="Myriad Pro" w:hAnsi="Myriad Pro"/>
          <w:sz w:val="26"/>
          <w:szCs w:val="26"/>
        </w:rPr>
        <w:t>-</w:t>
      </w:r>
      <w:r w:rsidR="00C7612D">
        <w:rPr>
          <w:rFonts w:ascii="Myriad Pro" w:hAnsi="Myriad Pro"/>
          <w:sz w:val="26"/>
          <w:szCs w:val="26"/>
        </w:rPr>
        <w:t xml:space="preserve"> </w:t>
      </w:r>
      <w:r w:rsidR="00BA3D04">
        <w:rPr>
          <w:rFonts w:ascii="Myriad Pro" w:hAnsi="Myriad Pro"/>
          <w:sz w:val="26"/>
          <w:szCs w:val="26"/>
        </w:rPr>
        <w:t>«</w:t>
      </w:r>
      <w:r w:rsidR="00550D04">
        <w:rPr>
          <w:rFonts w:ascii="Myriad Pro" w:hAnsi="Myriad Pro"/>
          <w:sz w:val="26"/>
          <w:szCs w:val="26"/>
        </w:rPr>
        <w:t>Астраханьэнерго</w:t>
      </w:r>
      <w:r w:rsidR="00BA3D04">
        <w:rPr>
          <w:rFonts w:ascii="Myriad Pro" w:hAnsi="Myriad Pro"/>
          <w:sz w:val="26"/>
          <w:szCs w:val="26"/>
        </w:rPr>
        <w:t>»</w:t>
      </w:r>
      <w:r w:rsidR="00550D04">
        <w:rPr>
          <w:rFonts w:ascii="Myriad Pro" w:hAnsi="Myriad Pro"/>
          <w:sz w:val="26"/>
          <w:szCs w:val="26"/>
        </w:rPr>
        <w:t xml:space="preserve"> на 2019 год в размере 6 466,56 тыс. рублей. В обоснование данных расходов представлены договор</w:t>
      </w:r>
      <w:r w:rsidR="00C7612D">
        <w:rPr>
          <w:rFonts w:ascii="Myriad Pro" w:hAnsi="Myriad Pro"/>
          <w:sz w:val="26"/>
          <w:szCs w:val="26"/>
        </w:rPr>
        <w:t>ы</w:t>
      </w:r>
      <w:r w:rsidR="00550D04">
        <w:rPr>
          <w:rFonts w:ascii="Myriad Pro" w:hAnsi="Myriad Pro"/>
          <w:sz w:val="26"/>
          <w:szCs w:val="26"/>
        </w:rPr>
        <w:t xml:space="preserve"> с ресурсоснабжающими организациями: с Муниципальным предприятием </w:t>
      </w:r>
      <w:r w:rsidR="00BA3D04">
        <w:rPr>
          <w:rFonts w:ascii="Myriad Pro" w:hAnsi="Myriad Pro"/>
          <w:sz w:val="26"/>
          <w:szCs w:val="26"/>
        </w:rPr>
        <w:t>«</w:t>
      </w:r>
      <w:r w:rsidR="00550D04">
        <w:rPr>
          <w:rFonts w:ascii="Myriad Pro" w:hAnsi="Myriad Pro"/>
          <w:sz w:val="26"/>
          <w:szCs w:val="26"/>
        </w:rPr>
        <w:t>Теплосети</w:t>
      </w:r>
      <w:r w:rsidR="00BA3D04">
        <w:rPr>
          <w:rFonts w:ascii="Myriad Pro" w:hAnsi="Myriad Pro"/>
          <w:sz w:val="26"/>
          <w:szCs w:val="26"/>
        </w:rPr>
        <w:t>»</w:t>
      </w:r>
      <w:r w:rsidR="00550D04">
        <w:rPr>
          <w:rFonts w:ascii="Myriad Pro" w:hAnsi="Myriad Pro"/>
          <w:sz w:val="26"/>
          <w:szCs w:val="26"/>
        </w:rPr>
        <w:t xml:space="preserve"> муниципального образования </w:t>
      </w:r>
      <w:r w:rsidR="00BA3D04">
        <w:rPr>
          <w:rFonts w:ascii="Myriad Pro" w:hAnsi="Myriad Pro"/>
          <w:sz w:val="26"/>
          <w:szCs w:val="26"/>
        </w:rPr>
        <w:t>«</w:t>
      </w:r>
      <w:r w:rsidR="00550D04">
        <w:rPr>
          <w:rFonts w:ascii="Myriad Pro" w:hAnsi="Myriad Pro"/>
          <w:sz w:val="26"/>
          <w:szCs w:val="26"/>
        </w:rPr>
        <w:t>ЗАТО Знаменск</w:t>
      </w:r>
      <w:r w:rsidR="00BA3D04">
        <w:rPr>
          <w:rFonts w:ascii="Myriad Pro" w:hAnsi="Myriad Pro"/>
          <w:sz w:val="26"/>
          <w:szCs w:val="26"/>
        </w:rPr>
        <w:t>»</w:t>
      </w:r>
      <w:r w:rsidR="00550D04">
        <w:rPr>
          <w:rFonts w:ascii="Myriad Pro" w:hAnsi="Myriad Pro"/>
          <w:sz w:val="26"/>
          <w:szCs w:val="26"/>
        </w:rPr>
        <w:t xml:space="preserve"> Астраханской области на поставку горячей воды и тепловой энергии, с ООО</w:t>
      </w:r>
      <w:r>
        <w:rPr>
          <w:rFonts w:ascii="Myriad Pro" w:hAnsi="Myriad Pro"/>
          <w:sz w:val="26"/>
          <w:szCs w:val="26"/>
        </w:rPr>
        <w:t> </w:t>
      </w:r>
      <w:r w:rsidR="00BA3D04">
        <w:rPr>
          <w:rFonts w:ascii="Myriad Pro" w:hAnsi="Myriad Pro"/>
          <w:sz w:val="26"/>
          <w:szCs w:val="26"/>
        </w:rPr>
        <w:t>»</w:t>
      </w:r>
      <w:r w:rsidR="00550D04">
        <w:rPr>
          <w:rFonts w:ascii="Myriad Pro" w:hAnsi="Myriad Pro"/>
          <w:sz w:val="26"/>
          <w:szCs w:val="26"/>
        </w:rPr>
        <w:t>ЛУКОЙЛ-Астраханьэнерго</w:t>
      </w:r>
      <w:r w:rsidR="00BA3D04">
        <w:rPr>
          <w:rFonts w:ascii="Myriad Pro" w:hAnsi="Myriad Pro"/>
          <w:sz w:val="26"/>
          <w:szCs w:val="26"/>
        </w:rPr>
        <w:t>»</w:t>
      </w:r>
      <w:r w:rsidR="00550D04">
        <w:rPr>
          <w:rFonts w:ascii="Myriad Pro" w:hAnsi="Myriad Pro"/>
          <w:sz w:val="26"/>
          <w:szCs w:val="26"/>
        </w:rPr>
        <w:t xml:space="preserve"> на прием и транспортирование сточных вод</w:t>
      </w:r>
      <w:r w:rsidR="00114EA6">
        <w:rPr>
          <w:rFonts w:ascii="Myriad Pro" w:hAnsi="Myriad Pro"/>
          <w:sz w:val="26"/>
          <w:szCs w:val="26"/>
        </w:rPr>
        <w:t xml:space="preserve"> и тепловую энергию</w:t>
      </w:r>
      <w:r w:rsidR="00550D04">
        <w:rPr>
          <w:rFonts w:ascii="Myriad Pro" w:hAnsi="Myriad Pro"/>
          <w:sz w:val="26"/>
          <w:szCs w:val="26"/>
        </w:rPr>
        <w:t xml:space="preserve">, с Акционерным обществом </w:t>
      </w:r>
      <w:r w:rsidR="00BA3D04">
        <w:rPr>
          <w:rFonts w:ascii="Myriad Pro" w:hAnsi="Myriad Pro"/>
          <w:sz w:val="26"/>
          <w:szCs w:val="26"/>
        </w:rPr>
        <w:t>«</w:t>
      </w:r>
      <w:r w:rsidR="00550D04">
        <w:rPr>
          <w:rFonts w:ascii="Myriad Pro" w:hAnsi="Myriad Pro"/>
          <w:sz w:val="26"/>
          <w:szCs w:val="26"/>
        </w:rPr>
        <w:t>Промышленный и строительный транспорт</w:t>
      </w:r>
      <w:r w:rsidR="00BA3D04">
        <w:rPr>
          <w:rFonts w:ascii="Myriad Pro" w:hAnsi="Myriad Pro"/>
          <w:sz w:val="26"/>
          <w:szCs w:val="26"/>
        </w:rPr>
        <w:t>»</w:t>
      </w:r>
      <w:r w:rsidR="00550D04">
        <w:rPr>
          <w:rFonts w:ascii="Myriad Pro" w:hAnsi="Myriad Pro"/>
          <w:sz w:val="26"/>
          <w:szCs w:val="26"/>
        </w:rPr>
        <w:t xml:space="preserve"> на поставку тепловой энергии с приложением актов оказанных услуг за 2017 год. </w:t>
      </w:r>
    </w:p>
    <w:p w14:paraId="4A66A33D" w14:textId="77777777" w:rsidR="00550D04" w:rsidRDefault="00550D04" w:rsidP="00550D04">
      <w:pPr>
        <w:autoSpaceDE w:val="0"/>
        <w:autoSpaceDN w:val="0"/>
        <w:adjustRightInd w:val="0"/>
        <w:spacing w:after="0" w:line="360" w:lineRule="auto"/>
        <w:ind w:firstLine="709"/>
        <w:jc w:val="both"/>
        <w:rPr>
          <w:rFonts w:ascii="Myriad Pro" w:hAnsi="Myriad Pro"/>
          <w:sz w:val="26"/>
          <w:szCs w:val="26"/>
        </w:rPr>
      </w:pPr>
    </w:p>
    <w:p w14:paraId="5E9131A0" w14:textId="77777777" w:rsidR="001900D8" w:rsidRPr="00F02F53" w:rsidRDefault="001900D8" w:rsidP="001900D8">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0329B87F" w14:textId="77777777" w:rsidR="00550D04" w:rsidRDefault="00550D04" w:rsidP="00550D04">
      <w:pPr>
        <w:autoSpaceDE w:val="0"/>
        <w:autoSpaceDN w:val="0"/>
        <w:adjustRightInd w:val="0"/>
        <w:spacing w:after="0" w:line="360" w:lineRule="auto"/>
        <w:ind w:firstLine="709"/>
        <w:jc w:val="both"/>
        <w:rPr>
          <w:rFonts w:ascii="Myriad Pro" w:hAnsi="Myriad Pro"/>
          <w:sz w:val="26"/>
          <w:szCs w:val="26"/>
        </w:rPr>
      </w:pPr>
    </w:p>
    <w:p w14:paraId="72978CCB" w14:textId="77777777" w:rsidR="00550D04" w:rsidRPr="00550D04" w:rsidRDefault="00550D04"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w:t>
      </w:r>
      <w:r w:rsidR="00165FDF">
        <w:rPr>
          <w:rFonts w:ascii="Myriad Pro" w:hAnsi="Myriad Pro"/>
          <w:sz w:val="26"/>
          <w:szCs w:val="26"/>
        </w:rPr>
        <w:t xml:space="preserve">по статье </w:t>
      </w:r>
      <w:r w:rsidR="00BA3D04">
        <w:rPr>
          <w:rFonts w:ascii="Myriad Pro" w:hAnsi="Myriad Pro"/>
          <w:sz w:val="26"/>
          <w:szCs w:val="26"/>
        </w:rPr>
        <w:t>«</w:t>
      </w:r>
      <w:r w:rsidR="00165FDF">
        <w:rPr>
          <w:rFonts w:ascii="Myriad Pro" w:hAnsi="Myriad Pro"/>
          <w:sz w:val="26"/>
          <w:szCs w:val="26"/>
        </w:rPr>
        <w:t>Тепловая энергия на хозяйственные нужды</w:t>
      </w:r>
      <w:r w:rsidR="00BA3D04">
        <w:rPr>
          <w:rFonts w:ascii="Myriad Pro" w:hAnsi="Myriad Pro"/>
          <w:sz w:val="26"/>
          <w:szCs w:val="26"/>
        </w:rPr>
        <w:t>»</w:t>
      </w:r>
      <w:r w:rsidR="00165FDF">
        <w:rPr>
          <w:rFonts w:ascii="Myriad Pro" w:hAnsi="Myriad Pro"/>
          <w:sz w:val="26"/>
          <w:szCs w:val="26"/>
        </w:rPr>
        <w:t xml:space="preserve"> учтены расходы в размере 5 845,85 тыс. рублей, </w:t>
      </w:r>
      <w:r>
        <w:rPr>
          <w:rFonts w:ascii="Myriad Pro" w:hAnsi="Myriad Pro"/>
          <w:sz w:val="26"/>
          <w:szCs w:val="26"/>
        </w:rPr>
        <w:t xml:space="preserve">исходя из фактических данных по объему, оказываемых услуг, и прогнозируемых (планируемых к утверждению регулируемых цен (тарифов), установление которых относится к компетенции Службы по тарифам Астраханской области) тарифов на услуги, которые прописаны в представленных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C7612D">
        <w:rPr>
          <w:rFonts w:ascii="Myriad Pro" w:hAnsi="Myriad Pro"/>
          <w:sz w:val="26"/>
          <w:szCs w:val="26"/>
        </w:rPr>
        <w:t xml:space="preserve"> </w:t>
      </w:r>
      <w:r>
        <w:rPr>
          <w:rFonts w:ascii="Myriad Pro" w:hAnsi="Myriad Pro"/>
          <w:sz w:val="26"/>
          <w:szCs w:val="26"/>
        </w:rPr>
        <w:t>-</w:t>
      </w:r>
      <w:r w:rsidR="00C7612D">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договорах (с учетом доли расходов, приходящихся на оказание услуг по передаче электрической энергии). Экспертами Службы по тарифам Астраханской области исключены расходы по договору с Акционерным обществом </w:t>
      </w:r>
      <w:r w:rsidR="00BA3D04">
        <w:rPr>
          <w:rFonts w:ascii="Myriad Pro" w:hAnsi="Myriad Pro"/>
          <w:sz w:val="26"/>
          <w:szCs w:val="26"/>
        </w:rPr>
        <w:t>«</w:t>
      </w:r>
      <w:r>
        <w:rPr>
          <w:rFonts w:ascii="Myriad Pro" w:hAnsi="Myriad Pro"/>
          <w:sz w:val="26"/>
          <w:szCs w:val="26"/>
        </w:rPr>
        <w:t>Промышленный и строительный транспорт</w:t>
      </w:r>
      <w:r w:rsidR="00BA3D04">
        <w:rPr>
          <w:rFonts w:ascii="Myriad Pro" w:hAnsi="Myriad Pro"/>
          <w:sz w:val="26"/>
          <w:szCs w:val="26"/>
        </w:rPr>
        <w:t>»</w:t>
      </w:r>
      <w:r>
        <w:rPr>
          <w:rFonts w:ascii="Myriad Pro" w:hAnsi="Myriad Pro"/>
          <w:sz w:val="26"/>
          <w:szCs w:val="26"/>
        </w:rPr>
        <w:t xml:space="preserve"> с комментарием, что данная компания не регулируется Службой по тарифам Астраханской области. Информация по данным расходам отражена в приложении № 23 к Экспертному заключению.</w:t>
      </w:r>
    </w:p>
    <w:p w14:paraId="3B012B7B" w14:textId="77777777" w:rsidR="00550D04" w:rsidRDefault="00550D04" w:rsidP="00550D04">
      <w:pPr>
        <w:autoSpaceDE w:val="0"/>
        <w:autoSpaceDN w:val="0"/>
        <w:adjustRightInd w:val="0"/>
        <w:spacing w:after="0" w:line="360" w:lineRule="auto"/>
        <w:ind w:firstLine="709"/>
        <w:jc w:val="both"/>
        <w:rPr>
          <w:rFonts w:ascii="Myriad Pro" w:hAnsi="Myriad Pro"/>
          <w:sz w:val="26"/>
          <w:szCs w:val="26"/>
        </w:rPr>
      </w:pPr>
    </w:p>
    <w:p w14:paraId="36EDCF19" w14:textId="77777777" w:rsidR="00550D04" w:rsidRDefault="00550D04" w:rsidP="00550D04">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5C2EBB83" w14:textId="77777777" w:rsidR="00316EF5" w:rsidRDefault="00550D04"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Исполнителем проанализированы договор</w:t>
      </w:r>
      <w:r w:rsidR="00C7612D">
        <w:rPr>
          <w:rFonts w:ascii="Myriad Pro" w:hAnsi="Myriad Pro"/>
          <w:sz w:val="26"/>
          <w:szCs w:val="26"/>
        </w:rPr>
        <w:t>ы</w:t>
      </w:r>
      <w:r>
        <w:rPr>
          <w:rFonts w:ascii="Myriad Pro" w:hAnsi="Myriad Pro"/>
          <w:sz w:val="26"/>
          <w:szCs w:val="26"/>
        </w:rPr>
        <w:t xml:space="preserve"> и акты оказанных услуг ресурсоснабжающих компаний, представленные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165FDF">
        <w:rPr>
          <w:rFonts w:ascii="Myriad Pro" w:hAnsi="Myriad Pro"/>
          <w:sz w:val="26"/>
          <w:szCs w:val="26"/>
        </w:rPr>
        <w:t xml:space="preserve"> </w:t>
      </w:r>
      <w:r>
        <w:rPr>
          <w:rFonts w:ascii="Myriad Pro" w:hAnsi="Myriad Pro"/>
          <w:sz w:val="26"/>
          <w:szCs w:val="26"/>
        </w:rPr>
        <w:t>-</w:t>
      </w:r>
      <w:r w:rsidR="00165FDF">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в обоснование расходов. Исполнитель считает </w:t>
      </w:r>
      <w:r w:rsidR="00165FDF">
        <w:rPr>
          <w:rFonts w:ascii="Myriad Pro" w:hAnsi="Myriad Pro"/>
          <w:sz w:val="26"/>
          <w:szCs w:val="26"/>
        </w:rPr>
        <w:t xml:space="preserve">обоснованными </w:t>
      </w:r>
      <w:r>
        <w:rPr>
          <w:rFonts w:ascii="Myriad Pro" w:hAnsi="Myriad Pro"/>
          <w:sz w:val="26"/>
          <w:szCs w:val="26"/>
        </w:rPr>
        <w:t>расходы в размере 5 845,85 тыс. рублей, приходящи</w:t>
      </w:r>
      <w:r w:rsidR="00165FDF">
        <w:rPr>
          <w:rFonts w:ascii="Myriad Pro" w:hAnsi="Myriad Pro"/>
          <w:sz w:val="26"/>
          <w:szCs w:val="26"/>
        </w:rPr>
        <w:t>еся</w:t>
      </w:r>
      <w:r>
        <w:rPr>
          <w:rFonts w:ascii="Myriad Pro" w:hAnsi="Myriad Pro"/>
          <w:sz w:val="26"/>
          <w:szCs w:val="26"/>
        </w:rPr>
        <w:t xml:space="preserve"> на долю услуг по передаче электрической энергии (97,34%</w:t>
      </w:r>
      <w:r w:rsidR="00316EF5">
        <w:rPr>
          <w:rFonts w:ascii="Myriad Pro" w:hAnsi="Myriad Pro"/>
          <w:sz w:val="26"/>
          <w:szCs w:val="26"/>
        </w:rPr>
        <w:t xml:space="preserve">- </w:t>
      </w:r>
      <w:r w:rsidR="00757706">
        <w:rPr>
          <w:rFonts w:ascii="Myriad Pro" w:hAnsi="Myriad Pro"/>
          <w:sz w:val="26"/>
          <w:szCs w:val="26"/>
        </w:rPr>
        <w:t xml:space="preserve"> </w:t>
      </w:r>
      <w:r w:rsidR="00316EF5">
        <w:rPr>
          <w:rFonts w:ascii="Myriad Pro" w:hAnsi="Myriad Pro"/>
          <w:sz w:val="26"/>
          <w:szCs w:val="26"/>
        </w:rPr>
        <w:t>д</w:t>
      </w:r>
      <w:r w:rsidR="00757706" w:rsidRPr="00090C7F">
        <w:rPr>
          <w:rFonts w:ascii="Myriad Pro" w:hAnsi="Myriad Pro"/>
          <w:sz w:val="26"/>
          <w:szCs w:val="26"/>
        </w:rPr>
        <w:t>оля рассчитана исходя из выручки за 2017 год по бухгалтерскому балансу и формы раздельного учета 1.3: всего выручка за 2017 год составляет 5 114 893,0 тыс. рублей, в том числе услуги по передаче электрической энергии – 4 979 060,0 тыс. рублей (97,34%), технологическое присоединение – 109 945,0 тыс. рублей (2,15%), прочие услуги – 5 188,0 тыс. рублей (0,51%</w:t>
      </w:r>
      <w:r>
        <w:rPr>
          <w:rFonts w:ascii="Myriad Pro" w:hAnsi="Myriad Pro"/>
          <w:sz w:val="26"/>
          <w:szCs w:val="26"/>
        </w:rPr>
        <w:t>)</w:t>
      </w:r>
      <w:r w:rsidR="00757706">
        <w:rPr>
          <w:rFonts w:ascii="Myriad Pro" w:hAnsi="Myriad Pro"/>
          <w:sz w:val="26"/>
          <w:szCs w:val="26"/>
        </w:rPr>
        <w:t xml:space="preserve"> </w:t>
      </w:r>
      <w:r w:rsidR="00990CBC">
        <w:rPr>
          <w:rFonts w:ascii="Myriad Pro" w:hAnsi="Myriad Pro"/>
          <w:sz w:val="26"/>
          <w:szCs w:val="26"/>
        </w:rPr>
        <w:t xml:space="preserve">, исходя из фактических расходов </w:t>
      </w:r>
      <w:r w:rsidR="00721716">
        <w:rPr>
          <w:rFonts w:ascii="Myriad Pro" w:hAnsi="Myriad Pro"/>
          <w:sz w:val="26"/>
          <w:szCs w:val="26"/>
        </w:rPr>
        <w:t>объемов в представленных договорах и тарифов на тепловую энергию, установленные Службой по тарифам Астраханской области на 2019 год.</w:t>
      </w:r>
      <w:r w:rsidR="00990CBC">
        <w:rPr>
          <w:rFonts w:ascii="Myriad Pro" w:hAnsi="Myriad Pro"/>
          <w:sz w:val="26"/>
          <w:szCs w:val="26"/>
        </w:rPr>
        <w:t xml:space="preserve"> </w:t>
      </w:r>
    </w:p>
    <w:p w14:paraId="07DC6ABB" w14:textId="77777777" w:rsidR="004576A3" w:rsidRDefault="004576A3" w:rsidP="00550D04">
      <w:pPr>
        <w:autoSpaceDE w:val="0"/>
        <w:autoSpaceDN w:val="0"/>
        <w:adjustRightInd w:val="0"/>
        <w:spacing w:after="0" w:line="360" w:lineRule="auto"/>
        <w:ind w:firstLine="709"/>
        <w:jc w:val="both"/>
        <w:rPr>
          <w:rFonts w:ascii="Myriad Pro" w:hAnsi="Myriad Pro"/>
          <w:sz w:val="26"/>
          <w:szCs w:val="26"/>
        </w:rPr>
      </w:pPr>
    </w:p>
    <w:p w14:paraId="2DF74F1E" w14:textId="77777777" w:rsidR="00316EF5" w:rsidRPr="004576A3" w:rsidRDefault="006D437D" w:rsidP="00550D04">
      <w:pPr>
        <w:autoSpaceDE w:val="0"/>
        <w:autoSpaceDN w:val="0"/>
        <w:adjustRightInd w:val="0"/>
        <w:spacing w:after="0" w:line="360" w:lineRule="auto"/>
        <w:ind w:firstLine="709"/>
        <w:jc w:val="both"/>
        <w:rPr>
          <w:rFonts w:ascii="Myriad Pro" w:hAnsi="Myriad Pro"/>
          <w:b/>
          <w:bCs/>
          <w:sz w:val="26"/>
          <w:szCs w:val="26"/>
        </w:rPr>
      </w:pPr>
      <w:r w:rsidRPr="004576A3">
        <w:rPr>
          <w:rFonts w:ascii="Myriad Pro" w:hAnsi="Myriad Pro"/>
          <w:b/>
          <w:bCs/>
          <w:sz w:val="26"/>
          <w:szCs w:val="26"/>
        </w:rPr>
        <w:t>По договор</w:t>
      </w:r>
      <w:r w:rsidR="001E1012" w:rsidRPr="004576A3">
        <w:rPr>
          <w:rFonts w:ascii="Myriad Pro" w:hAnsi="Myriad Pro"/>
          <w:b/>
          <w:bCs/>
          <w:sz w:val="26"/>
          <w:szCs w:val="26"/>
        </w:rPr>
        <w:t>ам</w:t>
      </w:r>
      <w:r w:rsidRPr="004576A3">
        <w:rPr>
          <w:rFonts w:ascii="Myriad Pro" w:hAnsi="Myriad Pro"/>
          <w:b/>
          <w:bCs/>
          <w:sz w:val="26"/>
          <w:szCs w:val="26"/>
        </w:rPr>
        <w:t xml:space="preserve"> с ОАО </w:t>
      </w:r>
      <w:r w:rsidR="00BA3D04" w:rsidRPr="004576A3">
        <w:rPr>
          <w:rFonts w:ascii="Myriad Pro" w:hAnsi="Myriad Pro"/>
          <w:b/>
          <w:bCs/>
          <w:sz w:val="26"/>
          <w:szCs w:val="26"/>
        </w:rPr>
        <w:t>«</w:t>
      </w:r>
      <w:r w:rsidRPr="004576A3">
        <w:rPr>
          <w:rFonts w:ascii="Myriad Pro" w:hAnsi="Myriad Pro"/>
          <w:b/>
          <w:bCs/>
          <w:sz w:val="26"/>
          <w:szCs w:val="26"/>
        </w:rPr>
        <w:t>Астраханский Лукойл- ТТК</w:t>
      </w:r>
      <w:r w:rsidR="00BA3D04" w:rsidRPr="004576A3">
        <w:rPr>
          <w:rFonts w:ascii="Myriad Pro" w:hAnsi="Myriad Pro"/>
          <w:b/>
          <w:bCs/>
          <w:sz w:val="26"/>
          <w:szCs w:val="26"/>
        </w:rPr>
        <w:t>»</w:t>
      </w:r>
      <w:r w:rsidRPr="004576A3">
        <w:rPr>
          <w:rFonts w:ascii="Myriad Pro" w:hAnsi="Myriad Pro"/>
          <w:b/>
          <w:bCs/>
          <w:sz w:val="26"/>
          <w:szCs w:val="26"/>
        </w:rPr>
        <w:t xml:space="preserve"> и МУП </w:t>
      </w:r>
      <w:r w:rsidR="00BA3D04" w:rsidRPr="004576A3">
        <w:rPr>
          <w:rFonts w:ascii="Myriad Pro" w:hAnsi="Myriad Pro"/>
          <w:b/>
          <w:bCs/>
          <w:sz w:val="26"/>
          <w:szCs w:val="26"/>
        </w:rPr>
        <w:t>«</w:t>
      </w:r>
      <w:r w:rsidRPr="004576A3">
        <w:rPr>
          <w:rFonts w:ascii="Myriad Pro" w:hAnsi="Myriad Pro"/>
          <w:b/>
          <w:bCs/>
          <w:sz w:val="26"/>
          <w:szCs w:val="26"/>
        </w:rPr>
        <w:t>Телпосети</w:t>
      </w:r>
      <w:r w:rsidR="00BA3D04" w:rsidRPr="004576A3">
        <w:rPr>
          <w:rFonts w:ascii="Myriad Pro" w:hAnsi="Myriad Pro"/>
          <w:b/>
          <w:bCs/>
          <w:sz w:val="26"/>
          <w:szCs w:val="26"/>
        </w:rPr>
        <w:t>»</w:t>
      </w:r>
      <w:r w:rsidR="001E1012" w:rsidRPr="004576A3">
        <w:rPr>
          <w:rFonts w:ascii="Myriad Pro" w:hAnsi="Myriad Pro"/>
          <w:b/>
          <w:bCs/>
          <w:sz w:val="26"/>
          <w:szCs w:val="26"/>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
        <w:gridCol w:w="2174"/>
        <w:gridCol w:w="1218"/>
        <w:gridCol w:w="1205"/>
        <w:gridCol w:w="1275"/>
        <w:gridCol w:w="1276"/>
        <w:gridCol w:w="1843"/>
      </w:tblGrid>
      <w:tr w:rsidR="002850E8" w:rsidRPr="008C04CC" w14:paraId="5698CE4A" w14:textId="77777777" w:rsidTr="002850E8">
        <w:tc>
          <w:tcPr>
            <w:tcW w:w="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A2FACF"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color w:val="FFFFFF"/>
                <w:sz w:val="20"/>
                <w:szCs w:val="20"/>
              </w:rPr>
              <w:t>№ п/п</w:t>
            </w:r>
          </w:p>
        </w:tc>
        <w:tc>
          <w:tcPr>
            <w:tcW w:w="21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7C8090"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Поставщик услуг</w:t>
            </w:r>
          </w:p>
        </w:tc>
        <w:tc>
          <w:tcPr>
            <w:tcW w:w="24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5CD1FB"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Объем тепловой энергии,</w:t>
            </w:r>
          </w:p>
          <w:p w14:paraId="68F05077"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Гкал</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4BCD9B"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Тариф на тепловую энергию, установленный Службой по тарифам Астраханской области, руб/гКал</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1B8E20"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Стоимость тепловой энергии,</w:t>
            </w:r>
          </w:p>
          <w:p w14:paraId="0D281ACC"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тыс. рублей</w:t>
            </w:r>
          </w:p>
        </w:tc>
      </w:tr>
      <w:tr w:rsidR="001E1012" w:rsidRPr="008C04CC" w14:paraId="754471A6" w14:textId="77777777" w:rsidTr="002850E8">
        <w:tc>
          <w:tcPr>
            <w:tcW w:w="4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2EBFFB" w14:textId="77777777" w:rsidR="001E1012" w:rsidRPr="008C04CC" w:rsidRDefault="001E1012" w:rsidP="008C04CC">
            <w:pPr>
              <w:adjustRightInd w:val="0"/>
              <w:spacing w:after="0" w:line="240" w:lineRule="auto"/>
              <w:contextualSpacing/>
              <w:jc w:val="center"/>
              <w:rPr>
                <w:rFonts w:ascii="Myriad Pro" w:hAnsi="Myriad Pro"/>
                <w:sz w:val="20"/>
                <w:szCs w:val="20"/>
              </w:rPr>
            </w:pPr>
          </w:p>
        </w:tc>
        <w:tc>
          <w:tcPr>
            <w:tcW w:w="21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F87C484" w14:textId="77777777" w:rsidR="001E1012" w:rsidRPr="008C04CC" w:rsidRDefault="001E1012" w:rsidP="008C04CC">
            <w:pPr>
              <w:adjustRightInd w:val="0"/>
              <w:spacing w:after="0" w:line="240" w:lineRule="auto"/>
              <w:contextualSpacing/>
              <w:jc w:val="center"/>
              <w:rPr>
                <w:rFonts w:ascii="Myriad Pro" w:hAnsi="Myriad Pro"/>
                <w:sz w:val="20"/>
                <w:szCs w:val="20"/>
              </w:rPr>
            </w:pP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8AEEF9"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1 полугодие </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FE7309"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2 полугодие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902365"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1 полугодие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AAAEBC" w14:textId="77777777" w:rsidR="001E1012" w:rsidRPr="008C04CC" w:rsidRDefault="001E1012" w:rsidP="008C04CC">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2 полугодие </w:t>
            </w:r>
          </w:p>
        </w:tc>
        <w:tc>
          <w:tcPr>
            <w:tcW w:w="1843" w:type="dxa"/>
            <w:vMerge/>
            <w:tcBorders>
              <w:top w:val="single" w:sz="4" w:space="0" w:color="FFFFFF" w:themeColor="background1"/>
              <w:left w:val="single" w:sz="4" w:space="0" w:color="FFFFFF" w:themeColor="background1"/>
            </w:tcBorders>
            <w:shd w:val="clear" w:color="auto" w:fill="auto"/>
          </w:tcPr>
          <w:p w14:paraId="40FE425B" w14:textId="77777777" w:rsidR="001E1012" w:rsidRPr="008C04CC" w:rsidRDefault="001E1012" w:rsidP="008C04CC">
            <w:pPr>
              <w:adjustRightInd w:val="0"/>
              <w:spacing w:after="0" w:line="240" w:lineRule="auto"/>
              <w:contextualSpacing/>
              <w:jc w:val="center"/>
              <w:rPr>
                <w:rFonts w:ascii="Myriad Pro" w:hAnsi="Myriad Pro"/>
                <w:sz w:val="20"/>
                <w:szCs w:val="20"/>
              </w:rPr>
            </w:pPr>
          </w:p>
        </w:tc>
      </w:tr>
      <w:tr w:rsidR="001E1012" w:rsidRPr="008C04CC" w14:paraId="6675BE8B" w14:textId="77777777" w:rsidTr="002850E8">
        <w:tc>
          <w:tcPr>
            <w:tcW w:w="473" w:type="dxa"/>
            <w:tcBorders>
              <w:top w:val="single" w:sz="4" w:space="0" w:color="FFFFFF" w:themeColor="background1"/>
            </w:tcBorders>
            <w:shd w:val="clear" w:color="auto" w:fill="auto"/>
          </w:tcPr>
          <w:p w14:paraId="5DC8F047"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1</w:t>
            </w:r>
          </w:p>
        </w:tc>
        <w:tc>
          <w:tcPr>
            <w:tcW w:w="2174" w:type="dxa"/>
            <w:tcBorders>
              <w:top w:val="single" w:sz="4" w:space="0" w:color="FFFFFF" w:themeColor="background1"/>
            </w:tcBorders>
            <w:shd w:val="clear" w:color="auto" w:fill="auto"/>
          </w:tcPr>
          <w:p w14:paraId="00B6C11E"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 xml:space="preserve">ООО </w:t>
            </w:r>
            <w:r w:rsidR="00BA3D04">
              <w:rPr>
                <w:rFonts w:ascii="Myriad Pro" w:hAnsi="Myriad Pro"/>
                <w:sz w:val="20"/>
                <w:szCs w:val="20"/>
              </w:rPr>
              <w:t>«</w:t>
            </w:r>
            <w:r w:rsidRPr="008C04CC">
              <w:rPr>
                <w:rFonts w:ascii="Myriad Pro" w:hAnsi="Myriad Pro"/>
                <w:sz w:val="20"/>
                <w:szCs w:val="20"/>
              </w:rPr>
              <w:t>Лукойл</w:t>
            </w:r>
            <w:r w:rsidR="00BA3D04">
              <w:rPr>
                <w:rFonts w:ascii="Myriad Pro" w:hAnsi="Myriad Pro"/>
                <w:sz w:val="20"/>
                <w:szCs w:val="20"/>
              </w:rPr>
              <w:t>»</w:t>
            </w:r>
            <w:r w:rsidRPr="008C04CC">
              <w:rPr>
                <w:rFonts w:ascii="Myriad Pro" w:hAnsi="Myriad Pro"/>
                <w:sz w:val="20"/>
                <w:szCs w:val="20"/>
              </w:rPr>
              <w:t xml:space="preserve"> - </w:t>
            </w:r>
            <w:r w:rsidR="00BA3D04">
              <w:rPr>
                <w:rFonts w:ascii="Myriad Pro" w:hAnsi="Myriad Pro"/>
                <w:sz w:val="20"/>
                <w:szCs w:val="20"/>
              </w:rPr>
              <w:t>«</w:t>
            </w:r>
            <w:r w:rsidRPr="008C04CC">
              <w:rPr>
                <w:rFonts w:ascii="Myriad Pro" w:hAnsi="Myriad Pro"/>
                <w:sz w:val="20"/>
                <w:szCs w:val="20"/>
              </w:rPr>
              <w:t>Астраханьэнерго</w:t>
            </w:r>
            <w:r w:rsidR="00BA3D04">
              <w:rPr>
                <w:rFonts w:ascii="Myriad Pro" w:hAnsi="Myriad Pro"/>
                <w:sz w:val="20"/>
                <w:szCs w:val="20"/>
              </w:rPr>
              <w:t>»</w:t>
            </w:r>
          </w:p>
        </w:tc>
        <w:tc>
          <w:tcPr>
            <w:tcW w:w="1218" w:type="dxa"/>
            <w:tcBorders>
              <w:top w:val="single" w:sz="4" w:space="0" w:color="FFFFFF" w:themeColor="background1"/>
            </w:tcBorders>
            <w:shd w:val="clear" w:color="auto" w:fill="auto"/>
            <w:vAlign w:val="center"/>
          </w:tcPr>
          <w:p w14:paraId="7E1B4FE5"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2 089,74</w:t>
            </w:r>
          </w:p>
        </w:tc>
        <w:tc>
          <w:tcPr>
            <w:tcW w:w="1205" w:type="dxa"/>
            <w:tcBorders>
              <w:top w:val="single" w:sz="4" w:space="0" w:color="FFFFFF" w:themeColor="background1"/>
            </w:tcBorders>
            <w:shd w:val="clear" w:color="auto" w:fill="auto"/>
            <w:vAlign w:val="center"/>
          </w:tcPr>
          <w:p w14:paraId="78D506A4"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1 709,66</w:t>
            </w:r>
          </w:p>
        </w:tc>
        <w:tc>
          <w:tcPr>
            <w:tcW w:w="1275" w:type="dxa"/>
            <w:tcBorders>
              <w:top w:val="single" w:sz="4" w:space="0" w:color="FFFFFF" w:themeColor="background1"/>
            </w:tcBorders>
            <w:shd w:val="clear" w:color="auto" w:fill="auto"/>
            <w:vAlign w:val="center"/>
          </w:tcPr>
          <w:p w14:paraId="1F6CB01A"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1 513,92</w:t>
            </w:r>
          </w:p>
        </w:tc>
        <w:tc>
          <w:tcPr>
            <w:tcW w:w="1276" w:type="dxa"/>
            <w:tcBorders>
              <w:top w:val="single" w:sz="4" w:space="0" w:color="FFFFFF" w:themeColor="background1"/>
            </w:tcBorders>
            <w:shd w:val="clear" w:color="auto" w:fill="auto"/>
            <w:vAlign w:val="center"/>
          </w:tcPr>
          <w:p w14:paraId="27AC85ED"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1 574,48</w:t>
            </w:r>
          </w:p>
        </w:tc>
        <w:tc>
          <w:tcPr>
            <w:tcW w:w="1843" w:type="dxa"/>
            <w:shd w:val="clear" w:color="auto" w:fill="auto"/>
            <w:vAlign w:val="center"/>
          </w:tcPr>
          <w:p w14:paraId="209A9C95"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5 855,52</w:t>
            </w:r>
          </w:p>
        </w:tc>
      </w:tr>
      <w:tr w:rsidR="001E1012" w:rsidRPr="008C04CC" w14:paraId="4BC5DF97" w14:textId="77777777" w:rsidTr="00090C7F">
        <w:tc>
          <w:tcPr>
            <w:tcW w:w="473" w:type="dxa"/>
            <w:shd w:val="clear" w:color="auto" w:fill="auto"/>
          </w:tcPr>
          <w:p w14:paraId="4E1BC019"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3</w:t>
            </w:r>
          </w:p>
        </w:tc>
        <w:tc>
          <w:tcPr>
            <w:tcW w:w="2174" w:type="dxa"/>
            <w:shd w:val="clear" w:color="auto" w:fill="auto"/>
          </w:tcPr>
          <w:p w14:paraId="19A5649D" w14:textId="77777777" w:rsidR="001E1012" w:rsidRPr="008C04CC" w:rsidRDefault="001E1012" w:rsidP="008C04CC">
            <w:pPr>
              <w:adjustRightInd w:val="0"/>
              <w:spacing w:after="0" w:line="240" w:lineRule="auto"/>
              <w:contextualSpacing/>
              <w:jc w:val="both"/>
              <w:rPr>
                <w:rFonts w:ascii="Myriad Pro" w:hAnsi="Myriad Pro"/>
                <w:sz w:val="20"/>
                <w:szCs w:val="20"/>
              </w:rPr>
            </w:pPr>
            <w:r w:rsidRPr="008C04CC">
              <w:rPr>
                <w:rFonts w:ascii="Myriad Pro" w:hAnsi="Myriad Pro"/>
                <w:sz w:val="20"/>
                <w:szCs w:val="20"/>
              </w:rPr>
              <w:t xml:space="preserve">МУП </w:t>
            </w:r>
            <w:r w:rsidR="00BA3D04">
              <w:rPr>
                <w:rFonts w:ascii="Myriad Pro" w:hAnsi="Myriad Pro"/>
                <w:sz w:val="20"/>
                <w:szCs w:val="20"/>
              </w:rPr>
              <w:t>«</w:t>
            </w:r>
            <w:r w:rsidRPr="008C04CC">
              <w:rPr>
                <w:rFonts w:ascii="Myriad Pro" w:hAnsi="Myriad Pro"/>
                <w:sz w:val="20"/>
                <w:szCs w:val="20"/>
              </w:rPr>
              <w:t>Теплосети</w:t>
            </w:r>
            <w:r w:rsidR="00BA3D04">
              <w:rPr>
                <w:rFonts w:ascii="Myriad Pro" w:hAnsi="Myriad Pro"/>
                <w:sz w:val="20"/>
                <w:szCs w:val="20"/>
              </w:rPr>
              <w:t>»</w:t>
            </w:r>
            <w:r w:rsidRPr="008C04CC">
              <w:rPr>
                <w:rFonts w:ascii="Myriad Pro" w:hAnsi="Myriad Pro"/>
                <w:sz w:val="20"/>
                <w:szCs w:val="20"/>
              </w:rPr>
              <w:t xml:space="preserve"> ЗАТО Знаменск Астраханской области</w:t>
            </w:r>
          </w:p>
        </w:tc>
        <w:tc>
          <w:tcPr>
            <w:tcW w:w="1218" w:type="dxa"/>
            <w:shd w:val="clear" w:color="auto" w:fill="auto"/>
            <w:vAlign w:val="center"/>
          </w:tcPr>
          <w:p w14:paraId="7911933A"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65,18</w:t>
            </w:r>
          </w:p>
        </w:tc>
        <w:tc>
          <w:tcPr>
            <w:tcW w:w="1205" w:type="dxa"/>
            <w:shd w:val="clear" w:color="auto" w:fill="auto"/>
            <w:vAlign w:val="center"/>
          </w:tcPr>
          <w:p w14:paraId="324A211E"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46,56</w:t>
            </w:r>
          </w:p>
        </w:tc>
        <w:tc>
          <w:tcPr>
            <w:tcW w:w="1275" w:type="dxa"/>
            <w:shd w:val="clear" w:color="auto" w:fill="auto"/>
            <w:vAlign w:val="center"/>
          </w:tcPr>
          <w:p w14:paraId="60E537EA"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1 292,13</w:t>
            </w:r>
          </w:p>
        </w:tc>
        <w:tc>
          <w:tcPr>
            <w:tcW w:w="1276" w:type="dxa"/>
            <w:shd w:val="clear" w:color="auto" w:fill="auto"/>
            <w:vAlign w:val="center"/>
          </w:tcPr>
          <w:p w14:paraId="549EF8CE"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1 414,29</w:t>
            </w:r>
          </w:p>
        </w:tc>
        <w:tc>
          <w:tcPr>
            <w:tcW w:w="1843" w:type="dxa"/>
            <w:shd w:val="clear" w:color="auto" w:fill="auto"/>
            <w:vAlign w:val="center"/>
          </w:tcPr>
          <w:p w14:paraId="71BBC6C8" w14:textId="77777777" w:rsidR="001E1012" w:rsidRPr="008C04CC" w:rsidRDefault="001E1012" w:rsidP="008C04CC">
            <w:pPr>
              <w:adjustRightInd w:val="0"/>
              <w:spacing w:after="0" w:line="240" w:lineRule="auto"/>
              <w:contextualSpacing/>
              <w:jc w:val="right"/>
              <w:rPr>
                <w:rFonts w:ascii="Myriad Pro" w:hAnsi="Myriad Pro"/>
                <w:sz w:val="20"/>
                <w:szCs w:val="20"/>
              </w:rPr>
            </w:pPr>
            <w:r w:rsidRPr="008C04CC">
              <w:rPr>
                <w:rFonts w:ascii="Myriad Pro" w:hAnsi="Myriad Pro"/>
                <w:color w:val="000000"/>
                <w:sz w:val="20"/>
                <w:szCs w:val="20"/>
              </w:rPr>
              <w:t>150,07</w:t>
            </w:r>
          </w:p>
        </w:tc>
      </w:tr>
      <w:tr w:rsidR="001E1012" w:rsidRPr="008C04CC" w14:paraId="4B228F72" w14:textId="77777777" w:rsidTr="00090C7F">
        <w:tc>
          <w:tcPr>
            <w:tcW w:w="473" w:type="dxa"/>
            <w:shd w:val="clear" w:color="auto" w:fill="auto"/>
          </w:tcPr>
          <w:p w14:paraId="011F844B" w14:textId="77777777" w:rsidR="001E1012" w:rsidRPr="008C04CC" w:rsidRDefault="001E1012" w:rsidP="008C04CC">
            <w:pPr>
              <w:adjustRightInd w:val="0"/>
              <w:spacing w:after="0" w:line="240" w:lineRule="auto"/>
              <w:contextualSpacing/>
              <w:jc w:val="both"/>
              <w:rPr>
                <w:rFonts w:ascii="Myriad Pro" w:hAnsi="Myriad Pro"/>
                <w:b/>
                <w:sz w:val="20"/>
                <w:szCs w:val="20"/>
              </w:rPr>
            </w:pPr>
          </w:p>
        </w:tc>
        <w:tc>
          <w:tcPr>
            <w:tcW w:w="2174" w:type="dxa"/>
            <w:shd w:val="clear" w:color="auto" w:fill="auto"/>
          </w:tcPr>
          <w:p w14:paraId="3122DBF5" w14:textId="77777777" w:rsidR="001E1012" w:rsidRPr="008C04CC" w:rsidRDefault="001E1012" w:rsidP="008C04CC">
            <w:pPr>
              <w:adjustRightInd w:val="0"/>
              <w:spacing w:after="0" w:line="240" w:lineRule="auto"/>
              <w:contextualSpacing/>
              <w:jc w:val="both"/>
              <w:rPr>
                <w:rFonts w:ascii="Myriad Pro" w:hAnsi="Myriad Pro"/>
                <w:b/>
                <w:sz w:val="20"/>
                <w:szCs w:val="20"/>
              </w:rPr>
            </w:pPr>
            <w:r w:rsidRPr="008C04CC">
              <w:rPr>
                <w:rFonts w:ascii="Myriad Pro" w:hAnsi="Myriad Pro"/>
                <w:b/>
                <w:sz w:val="20"/>
                <w:szCs w:val="20"/>
              </w:rPr>
              <w:t>Всего</w:t>
            </w:r>
          </w:p>
        </w:tc>
        <w:tc>
          <w:tcPr>
            <w:tcW w:w="1218" w:type="dxa"/>
            <w:shd w:val="clear" w:color="auto" w:fill="auto"/>
            <w:vAlign w:val="center"/>
          </w:tcPr>
          <w:p w14:paraId="215D0E03" w14:textId="77777777"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05" w:type="dxa"/>
            <w:shd w:val="clear" w:color="auto" w:fill="auto"/>
            <w:vAlign w:val="center"/>
          </w:tcPr>
          <w:p w14:paraId="09EF5D6D" w14:textId="77777777"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75" w:type="dxa"/>
            <w:shd w:val="clear" w:color="auto" w:fill="auto"/>
            <w:vAlign w:val="center"/>
          </w:tcPr>
          <w:p w14:paraId="3EDFCFA3" w14:textId="77777777"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76" w:type="dxa"/>
            <w:shd w:val="clear" w:color="auto" w:fill="auto"/>
            <w:vAlign w:val="center"/>
          </w:tcPr>
          <w:p w14:paraId="2B2D88C7" w14:textId="77777777"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843" w:type="dxa"/>
            <w:shd w:val="clear" w:color="auto" w:fill="auto"/>
            <w:vAlign w:val="center"/>
          </w:tcPr>
          <w:p w14:paraId="0CE51350" w14:textId="77777777" w:rsidR="001E1012" w:rsidRPr="008C04CC" w:rsidRDefault="001E1012" w:rsidP="008C04CC">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6 005,60</w:t>
            </w:r>
          </w:p>
        </w:tc>
      </w:tr>
    </w:tbl>
    <w:p w14:paraId="07E5E8C7" w14:textId="77777777" w:rsidR="001E1012" w:rsidRDefault="001E1012" w:rsidP="00550D04">
      <w:pPr>
        <w:autoSpaceDE w:val="0"/>
        <w:autoSpaceDN w:val="0"/>
        <w:adjustRightInd w:val="0"/>
        <w:spacing w:after="0" w:line="360" w:lineRule="auto"/>
        <w:ind w:firstLine="709"/>
        <w:jc w:val="both"/>
        <w:rPr>
          <w:rFonts w:ascii="Myriad Pro" w:hAnsi="Myriad Pro"/>
          <w:sz w:val="26"/>
          <w:szCs w:val="26"/>
        </w:rPr>
      </w:pPr>
    </w:p>
    <w:p w14:paraId="1A1FBE09" w14:textId="77777777" w:rsidR="00550D04" w:rsidRDefault="00550D04" w:rsidP="00550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Исполнителем также не учтен договор с АО</w:t>
      </w:r>
      <w:r w:rsidR="00593F38">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Промышленный и строительный транспорт</w:t>
      </w:r>
      <w:r w:rsidR="00BA3D04">
        <w:rPr>
          <w:rFonts w:ascii="Myriad Pro" w:hAnsi="Myriad Pro"/>
          <w:sz w:val="26"/>
          <w:szCs w:val="26"/>
        </w:rPr>
        <w:t>»</w:t>
      </w:r>
      <w:r>
        <w:rPr>
          <w:rFonts w:ascii="Myriad Pro" w:hAnsi="Myriad Pro"/>
          <w:sz w:val="26"/>
          <w:szCs w:val="26"/>
        </w:rPr>
        <w:t xml:space="preserve">, так как разделом 9 договора от 06.10.2017 №300017006129, определен срок действия договора с 01.10.2017 по 15.04.2018 и пролонгация данного договора разделом 9 договора </w:t>
      </w:r>
      <w:r w:rsidR="00316EF5">
        <w:rPr>
          <w:rFonts w:ascii="Myriad Pro" w:hAnsi="Myriad Pro"/>
          <w:sz w:val="26"/>
          <w:szCs w:val="26"/>
        </w:rPr>
        <w:t xml:space="preserve">на 2019 год </w:t>
      </w:r>
      <w:r>
        <w:rPr>
          <w:rFonts w:ascii="Myriad Pro" w:hAnsi="Myriad Pro"/>
          <w:sz w:val="26"/>
          <w:szCs w:val="26"/>
        </w:rPr>
        <w:t xml:space="preserve">не предусмотрена. </w:t>
      </w:r>
    </w:p>
    <w:p w14:paraId="4ECA2B65" w14:textId="77777777" w:rsidR="008A6073" w:rsidRPr="007917C4" w:rsidRDefault="008A6073" w:rsidP="00DD1DF1">
      <w:pPr>
        <w:pStyle w:val="a3"/>
        <w:spacing w:after="0" w:line="360" w:lineRule="auto"/>
        <w:ind w:left="0" w:firstLine="709"/>
        <w:jc w:val="both"/>
        <w:rPr>
          <w:rFonts w:ascii="Myriad Pro" w:hAnsi="Myriad Pro"/>
          <w:bCs/>
          <w:sz w:val="26"/>
          <w:szCs w:val="26"/>
        </w:rPr>
      </w:pPr>
    </w:p>
    <w:p w14:paraId="3CEFB083" w14:textId="77777777" w:rsidR="008A6073" w:rsidRDefault="00C7612D" w:rsidP="008A6073">
      <w:pPr>
        <w:pStyle w:val="30"/>
        <w:tabs>
          <w:tab w:val="left" w:pos="567"/>
        </w:tabs>
        <w:spacing w:line="360" w:lineRule="auto"/>
        <w:ind w:left="420"/>
        <w:jc w:val="both"/>
        <w:rPr>
          <w:rFonts w:ascii="Myriad Pro" w:hAnsi="Myriad Pro"/>
          <w:b/>
          <w:color w:val="4F6228" w:themeColor="accent3" w:themeShade="80"/>
          <w:sz w:val="28"/>
          <w:szCs w:val="28"/>
        </w:rPr>
      </w:pPr>
      <w:bookmarkStart w:id="63" w:name="_Toc41169673"/>
      <w:r>
        <w:rPr>
          <w:rFonts w:ascii="Myriad Pro" w:hAnsi="Myriad Pro"/>
          <w:b/>
          <w:color w:val="4F6228" w:themeColor="accent3" w:themeShade="80"/>
          <w:sz w:val="28"/>
          <w:szCs w:val="28"/>
        </w:rPr>
        <w:t>Амортизация</w:t>
      </w:r>
      <w:r w:rsidR="008A6073">
        <w:rPr>
          <w:rFonts w:ascii="Myriad Pro" w:hAnsi="Myriad Pro"/>
          <w:b/>
          <w:color w:val="4F6228" w:themeColor="accent3" w:themeShade="80"/>
          <w:sz w:val="28"/>
          <w:szCs w:val="28"/>
        </w:rPr>
        <w:t>.</w:t>
      </w:r>
      <w:bookmarkEnd w:id="63"/>
    </w:p>
    <w:p w14:paraId="52535DDE" w14:textId="77777777"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соответствии с п. 27 Основ ценообразования </w:t>
      </w:r>
      <w:r w:rsidR="008C04CC">
        <w:rPr>
          <w:rFonts w:ascii="Myriad Pro" w:eastAsia="Calibri" w:hAnsi="Myriad Pro" w:cs="Times New Roman"/>
          <w:sz w:val="26"/>
          <w:szCs w:val="26"/>
        </w:rPr>
        <w:t xml:space="preserve">№ 1178 </w:t>
      </w:r>
      <w:r w:rsidRPr="00F203AB">
        <w:rPr>
          <w:rFonts w:ascii="Myriad Pro" w:eastAsia="Calibri" w:hAnsi="Myriad Pro" w:cs="Times New Roman"/>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6344E40A" w14:textId="77777777"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4ED3E07" w14:textId="77777777"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7C71900B" w14:textId="77777777" w:rsidR="00936637" w:rsidRPr="00F203AB" w:rsidRDefault="00936637" w:rsidP="005C3C0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2BAFFFB7" w14:textId="77777777" w:rsidR="00936637" w:rsidRPr="00F203AB" w:rsidRDefault="00936637" w:rsidP="005C3C0A">
      <w:pPr>
        <w:spacing w:after="0" w:line="360" w:lineRule="auto"/>
        <w:ind w:firstLine="480"/>
        <w:jc w:val="both"/>
        <w:rPr>
          <w:rFonts w:ascii="Myriad Pro" w:eastAsia="Calibri" w:hAnsi="Myriad Pro" w:cs="Times New Roman"/>
          <w:sz w:val="26"/>
          <w:szCs w:val="26"/>
        </w:rPr>
      </w:pPr>
      <w:r w:rsidRPr="00F203AB">
        <w:rPr>
          <w:rFonts w:ascii="Myriad Pro" w:eastAsia="Calibri" w:hAnsi="Myriad Pro" w:cs="Times New Roman"/>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cs="Times New Roman"/>
          <w:sz w:val="26"/>
          <w:szCs w:val="26"/>
        </w:rPr>
        <w:t xml:space="preserve"> от 1 января 2002 г. № 1 </w:t>
      </w:r>
      <w:r w:rsidR="00BA3D04">
        <w:rPr>
          <w:rFonts w:ascii="Myriad Pro" w:eastAsia="Calibri" w:hAnsi="Myriad Pro" w:cs="Times New Roman"/>
          <w:sz w:val="26"/>
          <w:szCs w:val="26"/>
        </w:rPr>
        <w:t>«</w:t>
      </w:r>
      <w:r>
        <w:rPr>
          <w:rFonts w:ascii="Myriad Pro" w:eastAsia="Calibri" w:hAnsi="Myriad Pro" w:cs="Times New Roman"/>
          <w:sz w:val="26"/>
          <w:szCs w:val="26"/>
        </w:rPr>
        <w:t>О к</w:t>
      </w:r>
      <w:r w:rsidRPr="00F203AB">
        <w:rPr>
          <w:rFonts w:ascii="Myriad Pro" w:eastAsia="Calibri" w:hAnsi="Myriad Pro" w:cs="Times New Roman"/>
          <w:sz w:val="26"/>
          <w:szCs w:val="26"/>
        </w:rPr>
        <w:t>лассификации основных средств, включаемых в амортизационные группы</w:t>
      </w:r>
      <w:r w:rsidR="00BA3D04">
        <w:rPr>
          <w:rFonts w:ascii="Myriad Pro" w:eastAsia="Calibri" w:hAnsi="Myriad Pro" w:cs="Times New Roman"/>
          <w:sz w:val="26"/>
          <w:szCs w:val="26"/>
        </w:rPr>
        <w:t>»</w:t>
      </w:r>
      <w:r w:rsidRPr="00F203AB">
        <w:rPr>
          <w:rFonts w:ascii="Myriad Pro" w:eastAsia="Calibri" w:hAnsi="Myriad Pro" w:cs="Times New Roman"/>
          <w:sz w:val="26"/>
          <w:szCs w:val="26"/>
        </w:rPr>
        <w:t>.</w:t>
      </w:r>
    </w:p>
    <w:p w14:paraId="19F1E3ED" w14:textId="77777777" w:rsidR="00936637" w:rsidRDefault="00936637" w:rsidP="00936637">
      <w:pPr>
        <w:spacing w:after="0" w:line="360" w:lineRule="auto"/>
        <w:ind w:firstLine="480"/>
        <w:jc w:val="both"/>
        <w:rPr>
          <w:rFonts w:ascii="Myriad Pro" w:eastAsia="Calibri" w:hAnsi="Myriad Pro" w:cs="Times New Roman"/>
          <w:sz w:val="26"/>
          <w:szCs w:val="26"/>
        </w:rPr>
      </w:pPr>
      <w:r w:rsidRPr="00F203AB">
        <w:rPr>
          <w:rFonts w:ascii="Myriad Pro" w:eastAsia="Calibri" w:hAnsi="Myriad Pro" w:cs="Times New Roman"/>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5A4D243E" w14:textId="77777777" w:rsidTr="008C04CC">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C1C9C5"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6802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E4BAE"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C04CC">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A1605"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BA66C"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C04CC">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C203A"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600A8B2F" w14:textId="77777777" w:rsidTr="008C04CC">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440D4"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7EAD7"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9348A"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1647B"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88E1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ECB51"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03D20A3A" w14:textId="77777777" w:rsidTr="008C04CC">
        <w:trPr>
          <w:trHeight w:val="480"/>
        </w:trPr>
        <w:tc>
          <w:tcPr>
            <w:tcW w:w="1514" w:type="pct"/>
            <w:tcBorders>
              <w:top w:val="single" w:sz="4" w:space="0" w:color="FFFFFF" w:themeColor="background1"/>
            </w:tcBorders>
            <w:shd w:val="clear" w:color="000000" w:fill="FFFFFF"/>
            <w:vAlign w:val="bottom"/>
          </w:tcPr>
          <w:p w14:paraId="0F8A8316" w14:textId="77777777" w:rsidR="00D87F28" w:rsidRPr="006439BF" w:rsidRDefault="00D87F28"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Амортизационные отчисления</w:t>
            </w:r>
          </w:p>
        </w:tc>
        <w:tc>
          <w:tcPr>
            <w:tcW w:w="835" w:type="pct"/>
            <w:tcBorders>
              <w:top w:val="single" w:sz="4" w:space="0" w:color="FFFFFF" w:themeColor="background1"/>
            </w:tcBorders>
            <w:shd w:val="clear" w:color="auto" w:fill="auto"/>
            <w:vAlign w:val="bottom"/>
          </w:tcPr>
          <w:p w14:paraId="4FD3A3E1" w14:textId="77777777" w:rsidR="00D87F28" w:rsidRPr="006439BF" w:rsidRDefault="00D87F28"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0542D41F" w14:textId="77777777" w:rsidR="00D87F28" w:rsidRPr="006439BF" w:rsidRDefault="00B72BAC"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455 440,58</w:t>
            </w:r>
          </w:p>
        </w:tc>
        <w:tc>
          <w:tcPr>
            <w:tcW w:w="759" w:type="pct"/>
            <w:tcBorders>
              <w:top w:val="single" w:sz="4" w:space="0" w:color="FFFFFF" w:themeColor="background1"/>
            </w:tcBorders>
            <w:shd w:val="clear" w:color="auto" w:fill="auto"/>
            <w:vAlign w:val="bottom"/>
          </w:tcPr>
          <w:p w14:paraId="6FD05385" w14:textId="77777777" w:rsidR="00D87F28" w:rsidRPr="006439BF" w:rsidRDefault="00936637"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454 842,58</w:t>
            </w:r>
          </w:p>
        </w:tc>
        <w:tc>
          <w:tcPr>
            <w:tcW w:w="531" w:type="pct"/>
            <w:tcBorders>
              <w:top w:val="single" w:sz="4" w:space="0" w:color="FFFFFF" w:themeColor="background1"/>
            </w:tcBorders>
            <w:shd w:val="clear" w:color="auto" w:fill="auto"/>
            <w:vAlign w:val="bottom"/>
          </w:tcPr>
          <w:p w14:paraId="2621003E" w14:textId="77777777" w:rsidR="00D87F28" w:rsidRPr="006439BF" w:rsidRDefault="00936637"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r w:rsidR="00D87F28">
              <w:rPr>
                <w:rFonts w:ascii="Myriad Pro" w:eastAsia="Times New Roman" w:hAnsi="Myriad Pro" w:cs="Calibri"/>
                <w:sz w:val="20"/>
                <w:szCs w:val="20"/>
                <w:lang w:eastAsia="ru-RU"/>
              </w:rPr>
              <w:t>0</w:t>
            </w:r>
            <w:r>
              <w:rPr>
                <w:rFonts w:ascii="Myriad Pro" w:eastAsia="Times New Roman" w:hAnsi="Myriad Pro" w:cs="Calibri"/>
                <w:sz w:val="20"/>
                <w:szCs w:val="20"/>
                <w:lang w:eastAsia="ru-RU"/>
              </w:rPr>
              <w:t>,3</w:t>
            </w:r>
          </w:p>
        </w:tc>
        <w:tc>
          <w:tcPr>
            <w:tcW w:w="528" w:type="pct"/>
            <w:tcBorders>
              <w:top w:val="single" w:sz="4" w:space="0" w:color="FFFFFF" w:themeColor="background1"/>
            </w:tcBorders>
            <w:shd w:val="clear" w:color="auto" w:fill="auto"/>
            <w:vAlign w:val="bottom"/>
          </w:tcPr>
          <w:p w14:paraId="5B1305CA" w14:textId="77777777" w:rsidR="00D87F28" w:rsidRPr="006439BF" w:rsidRDefault="00D87F28" w:rsidP="008720FD">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r>
    </w:tbl>
    <w:p w14:paraId="2BDEFF81" w14:textId="77777777" w:rsidR="00D87F28" w:rsidRDefault="00D87F28" w:rsidP="00044E37">
      <w:pPr>
        <w:pStyle w:val="ConsPlusNormal"/>
        <w:spacing w:line="360" w:lineRule="auto"/>
        <w:ind w:firstLine="709"/>
        <w:jc w:val="both"/>
      </w:pPr>
    </w:p>
    <w:p w14:paraId="24FCC6B1" w14:textId="77777777" w:rsidR="008A6073" w:rsidRPr="00DB5268" w:rsidRDefault="008A6073" w:rsidP="00DB5268">
      <w:pPr>
        <w:spacing w:after="0" w:line="360" w:lineRule="auto"/>
        <w:ind w:firstLine="709"/>
        <w:contextualSpacing/>
        <w:jc w:val="both"/>
        <w:rPr>
          <w:rFonts w:ascii="Myriad Pro" w:hAnsi="Myriad Pro"/>
          <w:b/>
          <w:bCs/>
          <w:sz w:val="26"/>
          <w:szCs w:val="26"/>
        </w:rPr>
      </w:pPr>
      <w:r w:rsidRPr="00DB5268">
        <w:rPr>
          <w:rFonts w:ascii="Myriad Pro" w:hAnsi="Myriad Pro"/>
          <w:b/>
          <w:bCs/>
          <w:sz w:val="26"/>
          <w:szCs w:val="26"/>
        </w:rPr>
        <w:t>ПОЗИЦИЯ ТЕРРИТОРИАЛЬНОЙ СЕТЕВОЙ ОРГАНИЗАЦИИ</w:t>
      </w:r>
    </w:p>
    <w:p w14:paraId="105F2B14" w14:textId="77777777" w:rsidR="00F060B8" w:rsidRDefault="008A6073" w:rsidP="00DB5268">
      <w:pPr>
        <w:spacing w:after="0" w:line="360" w:lineRule="auto"/>
        <w:ind w:firstLine="709"/>
        <w:jc w:val="both"/>
        <w:rPr>
          <w:rFonts w:ascii="Myriad Pro" w:hAnsi="Myriad Pro" w:cs="Myriad Pro"/>
          <w:sz w:val="26"/>
          <w:szCs w:val="26"/>
        </w:rPr>
      </w:pPr>
      <w:r w:rsidRPr="00DB5268">
        <w:rPr>
          <w:rFonts w:ascii="Myriad Pro" w:hAnsi="Myriad Pro" w:cs="Myriad Pro"/>
          <w:sz w:val="26"/>
          <w:szCs w:val="26"/>
        </w:rPr>
        <w:t xml:space="preserve">Филиалом ПАО </w:t>
      </w:r>
      <w:r w:rsidR="00BA3D04">
        <w:rPr>
          <w:rFonts w:ascii="Myriad Pro" w:hAnsi="Myriad Pro" w:cs="Myriad Pro"/>
          <w:sz w:val="26"/>
          <w:szCs w:val="26"/>
        </w:rPr>
        <w:t>«</w:t>
      </w:r>
      <w:r w:rsidRPr="00DB5268">
        <w:rPr>
          <w:rFonts w:ascii="Myriad Pro" w:hAnsi="Myriad Pro" w:cs="Myriad Pro"/>
          <w:sz w:val="26"/>
          <w:szCs w:val="26"/>
        </w:rPr>
        <w:t>МРСК Юга</w:t>
      </w:r>
      <w:r w:rsidR="00BA3D04">
        <w:rPr>
          <w:rFonts w:ascii="Myriad Pro" w:hAnsi="Myriad Pro" w:cs="Myriad Pro"/>
          <w:sz w:val="26"/>
          <w:szCs w:val="26"/>
        </w:rPr>
        <w:t>»</w:t>
      </w:r>
      <w:r w:rsidR="00C7612D">
        <w:rPr>
          <w:rFonts w:ascii="Myriad Pro" w:hAnsi="Myriad Pro" w:cs="Myriad Pro"/>
          <w:sz w:val="26"/>
          <w:szCs w:val="26"/>
        </w:rPr>
        <w:t xml:space="preserve"> </w:t>
      </w:r>
      <w:r w:rsidRPr="00DB5268">
        <w:rPr>
          <w:rFonts w:ascii="Myriad Pro" w:hAnsi="Myriad Pro" w:cs="Myriad Pro"/>
          <w:sz w:val="26"/>
          <w:szCs w:val="26"/>
        </w:rPr>
        <w:t>-</w:t>
      </w:r>
      <w:r w:rsidR="00C7612D">
        <w:rPr>
          <w:rFonts w:ascii="Myriad Pro" w:hAnsi="Myriad Pro" w:cs="Myriad Pro"/>
          <w:sz w:val="26"/>
          <w:szCs w:val="26"/>
        </w:rPr>
        <w:t xml:space="preserve"> </w:t>
      </w:r>
      <w:r w:rsidR="00BA3D04">
        <w:rPr>
          <w:rFonts w:ascii="Myriad Pro" w:hAnsi="Myriad Pro" w:cs="Myriad Pro"/>
          <w:sz w:val="26"/>
          <w:szCs w:val="26"/>
        </w:rPr>
        <w:t>«</w:t>
      </w:r>
      <w:r w:rsidRPr="00DB5268">
        <w:rPr>
          <w:rFonts w:ascii="Myriad Pro" w:hAnsi="Myriad Pro" w:cs="Myriad Pro"/>
          <w:sz w:val="26"/>
          <w:szCs w:val="26"/>
        </w:rPr>
        <w:t>Астраханьэнерго</w:t>
      </w:r>
      <w:r w:rsidR="00BA3D04">
        <w:rPr>
          <w:rFonts w:ascii="Myriad Pro" w:hAnsi="Myriad Pro" w:cs="Myriad Pro"/>
          <w:sz w:val="26"/>
          <w:szCs w:val="26"/>
        </w:rPr>
        <w:t>»</w:t>
      </w:r>
      <w:r w:rsidRPr="00DB5268">
        <w:rPr>
          <w:rFonts w:ascii="Myriad Pro" w:hAnsi="Myriad Pro" w:cs="Myriad Pro"/>
          <w:sz w:val="26"/>
          <w:szCs w:val="26"/>
        </w:rPr>
        <w:t xml:space="preserve"> направлено предложение  в адрес Службы по тарифам Астраханской области</w:t>
      </w:r>
      <w:r w:rsidRPr="00DB5268">
        <w:rPr>
          <w:rFonts w:ascii="Myriad Pro" w:hAnsi="Myriad Pro"/>
          <w:sz w:val="26"/>
          <w:szCs w:val="26"/>
        </w:rPr>
        <w:t xml:space="preserve"> письмом от 27.04.2018 №АЭ/1500/1092 по включению </w:t>
      </w:r>
      <w:r w:rsidR="00C7612D">
        <w:rPr>
          <w:rFonts w:ascii="Myriad Pro" w:hAnsi="Myriad Pro"/>
          <w:sz w:val="26"/>
          <w:szCs w:val="26"/>
        </w:rPr>
        <w:t xml:space="preserve">в </w:t>
      </w:r>
      <w:r w:rsidRPr="00DB5268">
        <w:rPr>
          <w:rFonts w:ascii="Myriad Pro" w:hAnsi="Myriad Pro"/>
          <w:sz w:val="26"/>
          <w:szCs w:val="26"/>
        </w:rPr>
        <w:t>необходим</w:t>
      </w:r>
      <w:r w:rsidR="00C7612D">
        <w:rPr>
          <w:rFonts w:ascii="Myriad Pro" w:hAnsi="Myriad Pro"/>
          <w:sz w:val="26"/>
          <w:szCs w:val="26"/>
        </w:rPr>
        <w:t>ую</w:t>
      </w:r>
      <w:r w:rsidRPr="00DB5268">
        <w:rPr>
          <w:rFonts w:ascii="Myriad Pro" w:hAnsi="Myriad Pro"/>
          <w:sz w:val="26"/>
          <w:szCs w:val="26"/>
        </w:rPr>
        <w:t xml:space="preserve"> валов</w:t>
      </w:r>
      <w:r w:rsidR="00C7612D">
        <w:rPr>
          <w:rFonts w:ascii="Myriad Pro" w:hAnsi="Myriad Pro"/>
          <w:sz w:val="26"/>
          <w:szCs w:val="26"/>
        </w:rPr>
        <w:t>ую</w:t>
      </w:r>
      <w:r w:rsidRPr="00DB5268">
        <w:rPr>
          <w:rFonts w:ascii="Myriad Pro" w:hAnsi="Myriad Pro"/>
          <w:sz w:val="26"/>
          <w:szCs w:val="26"/>
        </w:rPr>
        <w:t xml:space="preserve"> выручк</w:t>
      </w:r>
      <w:r w:rsidR="00C7612D">
        <w:rPr>
          <w:rFonts w:ascii="Myriad Pro" w:hAnsi="Myriad Pro"/>
          <w:sz w:val="26"/>
          <w:szCs w:val="26"/>
        </w:rPr>
        <w:t>у</w:t>
      </w:r>
      <w:r w:rsidRPr="00DB5268">
        <w:rPr>
          <w:rFonts w:ascii="Myriad Pro" w:hAnsi="Myriad Pro"/>
          <w:sz w:val="26"/>
          <w:szCs w:val="26"/>
        </w:rPr>
        <w:t xml:space="preserve"> расходов на </w:t>
      </w:r>
      <w:r w:rsidR="00DB5268" w:rsidRPr="00DB5268">
        <w:rPr>
          <w:rFonts w:ascii="Myriad Pro" w:hAnsi="Myriad Pro"/>
          <w:sz w:val="26"/>
          <w:szCs w:val="26"/>
        </w:rPr>
        <w:t>амортизацию основных средств</w:t>
      </w:r>
      <w:r w:rsidRPr="00DB5268">
        <w:rPr>
          <w:rFonts w:ascii="Myriad Pro" w:hAnsi="Myriad Pro"/>
          <w:sz w:val="26"/>
          <w:szCs w:val="26"/>
        </w:rPr>
        <w:t xml:space="preserve"> в размере</w:t>
      </w:r>
      <w:r w:rsidR="00DB5268" w:rsidRPr="00DB5268">
        <w:rPr>
          <w:rFonts w:ascii="Myriad Pro" w:eastAsia="Times New Roman" w:hAnsi="Myriad Pro" w:cs="Times New Roman"/>
          <w:sz w:val="26"/>
          <w:szCs w:val="26"/>
          <w:lang w:eastAsia="ru-RU"/>
        </w:rPr>
        <w:t xml:space="preserve"> </w:t>
      </w:r>
      <w:r w:rsidR="00DB5268">
        <w:rPr>
          <w:rFonts w:ascii="Myriad Pro" w:eastAsia="Times New Roman" w:hAnsi="Myriad Pro" w:cs="Times New Roman"/>
          <w:sz w:val="26"/>
          <w:szCs w:val="26"/>
          <w:lang w:eastAsia="ru-RU"/>
        </w:rPr>
        <w:t xml:space="preserve">454 706,33 </w:t>
      </w:r>
      <w:r w:rsidRPr="00DB5268">
        <w:rPr>
          <w:rFonts w:ascii="Myriad Pro" w:hAnsi="Myriad Pro"/>
          <w:sz w:val="26"/>
          <w:szCs w:val="26"/>
        </w:rPr>
        <w:t xml:space="preserve">тыс. рублей. Письмами от 22.10.2018 №АЭ/1502/620 и от 29.10.2018 №АЭ/1502/645 филиал ПАО </w:t>
      </w:r>
      <w:r w:rsidR="00BA3D04">
        <w:rPr>
          <w:rFonts w:ascii="Myriad Pro" w:hAnsi="Myriad Pro"/>
          <w:sz w:val="26"/>
          <w:szCs w:val="26"/>
        </w:rPr>
        <w:t>«</w:t>
      </w:r>
      <w:r w:rsidRPr="00DB5268">
        <w:rPr>
          <w:rFonts w:ascii="Myriad Pro" w:hAnsi="Myriad Pro"/>
          <w:sz w:val="26"/>
          <w:szCs w:val="26"/>
        </w:rPr>
        <w:t>МРСК Юга</w:t>
      </w:r>
      <w:r w:rsidR="00BA3D04">
        <w:rPr>
          <w:rFonts w:ascii="Myriad Pro" w:hAnsi="Myriad Pro"/>
          <w:sz w:val="26"/>
          <w:szCs w:val="26"/>
        </w:rPr>
        <w:t>»</w:t>
      </w:r>
      <w:r w:rsidR="00C7612D">
        <w:rPr>
          <w:rFonts w:ascii="Myriad Pro" w:hAnsi="Myriad Pro"/>
          <w:sz w:val="26"/>
          <w:szCs w:val="26"/>
        </w:rPr>
        <w:t xml:space="preserve"> </w:t>
      </w:r>
      <w:r w:rsidRPr="00DB5268">
        <w:rPr>
          <w:rFonts w:ascii="Myriad Pro" w:hAnsi="Myriad Pro"/>
          <w:sz w:val="26"/>
          <w:szCs w:val="26"/>
        </w:rPr>
        <w:t>-</w:t>
      </w:r>
      <w:r w:rsidR="00C7612D">
        <w:rPr>
          <w:rFonts w:ascii="Myriad Pro" w:hAnsi="Myriad Pro"/>
          <w:sz w:val="26"/>
          <w:szCs w:val="26"/>
        </w:rPr>
        <w:t xml:space="preserve"> </w:t>
      </w:r>
      <w:r w:rsidR="00BA3D04">
        <w:rPr>
          <w:rFonts w:ascii="Myriad Pro" w:hAnsi="Myriad Pro"/>
          <w:sz w:val="26"/>
          <w:szCs w:val="26"/>
        </w:rPr>
        <w:t>«</w:t>
      </w:r>
      <w:r w:rsidRPr="00DB5268">
        <w:rPr>
          <w:rFonts w:ascii="Myriad Pro" w:hAnsi="Myriad Pro"/>
          <w:sz w:val="26"/>
          <w:szCs w:val="26"/>
        </w:rPr>
        <w:t>Астраханьэнерго</w:t>
      </w:r>
      <w:r w:rsidR="00BA3D04">
        <w:rPr>
          <w:rFonts w:ascii="Myriad Pro" w:hAnsi="Myriad Pro"/>
          <w:sz w:val="26"/>
          <w:szCs w:val="26"/>
        </w:rPr>
        <w:t>»</w:t>
      </w:r>
      <w:r w:rsidRPr="00DB5268">
        <w:rPr>
          <w:rFonts w:ascii="Myriad Pro" w:hAnsi="Myriad Pro"/>
          <w:sz w:val="26"/>
          <w:szCs w:val="26"/>
        </w:rPr>
        <w:t xml:space="preserve"> скорректировал сумму расходов на </w:t>
      </w:r>
      <w:r w:rsidR="00DB5268">
        <w:rPr>
          <w:rFonts w:ascii="Myriad Pro" w:hAnsi="Myriad Pro"/>
          <w:sz w:val="26"/>
          <w:szCs w:val="26"/>
        </w:rPr>
        <w:t xml:space="preserve">амортизацию основных средств </w:t>
      </w:r>
      <w:r w:rsidRPr="00DB5268">
        <w:rPr>
          <w:rFonts w:ascii="Myriad Pro" w:hAnsi="Myriad Pro"/>
          <w:sz w:val="26"/>
          <w:szCs w:val="26"/>
        </w:rPr>
        <w:t xml:space="preserve">до </w:t>
      </w:r>
      <w:r w:rsidR="009F64BA">
        <w:rPr>
          <w:rFonts w:ascii="Myriad Pro" w:hAnsi="Myriad Pro"/>
          <w:sz w:val="26"/>
          <w:szCs w:val="26"/>
        </w:rPr>
        <w:t>455 440,58</w:t>
      </w:r>
      <w:r w:rsidRPr="00DB5268">
        <w:rPr>
          <w:rFonts w:ascii="Myriad Pro" w:hAnsi="Myriad Pro"/>
          <w:sz w:val="26"/>
          <w:szCs w:val="26"/>
        </w:rPr>
        <w:t xml:space="preserve"> тыс. рублей, за счет </w:t>
      </w:r>
      <w:r w:rsidR="00D003A5">
        <w:rPr>
          <w:rFonts w:ascii="Myriad Pro" w:hAnsi="Myriad Pro"/>
          <w:sz w:val="26"/>
          <w:szCs w:val="26"/>
        </w:rPr>
        <w:t>уточнения ввода основных средств по низкому уровню напряжения</w:t>
      </w:r>
      <w:r w:rsidRPr="00DB5268">
        <w:rPr>
          <w:rFonts w:ascii="Myriad Pro" w:hAnsi="Myriad Pro" w:cs="Myriad Pro"/>
          <w:sz w:val="26"/>
          <w:szCs w:val="26"/>
        </w:rPr>
        <w:t>.</w:t>
      </w:r>
      <w:r w:rsidR="00D003A5">
        <w:rPr>
          <w:rFonts w:ascii="Myriad Pro" w:hAnsi="Myriad Pro" w:cs="Myriad Pro"/>
          <w:sz w:val="26"/>
          <w:szCs w:val="26"/>
        </w:rPr>
        <w:t xml:space="preserve"> В обоснование представлены бухгалтерские и статистические отчеты</w:t>
      </w:r>
      <w:r w:rsidR="00F060B8">
        <w:rPr>
          <w:rFonts w:ascii="Myriad Pro" w:hAnsi="Myriad Pro" w:cs="Myriad Pro"/>
          <w:sz w:val="26"/>
          <w:szCs w:val="26"/>
        </w:rPr>
        <w:t xml:space="preserve">, а также расчет в </w:t>
      </w:r>
      <w:r w:rsidR="004413F9">
        <w:rPr>
          <w:rFonts w:ascii="Myriad Pro" w:hAnsi="Myriad Pro" w:cs="Myriad Pro"/>
          <w:sz w:val="26"/>
          <w:szCs w:val="26"/>
        </w:rPr>
        <w:t>таблице</w:t>
      </w:r>
      <w:r w:rsidR="00F060B8">
        <w:rPr>
          <w:rFonts w:ascii="Myriad Pro" w:hAnsi="Myriad Pro" w:cs="Myriad Pro"/>
          <w:sz w:val="26"/>
          <w:szCs w:val="26"/>
        </w:rPr>
        <w:t>:</w:t>
      </w:r>
    </w:p>
    <w:tbl>
      <w:tblPr>
        <w:tblW w:w="9321" w:type="dxa"/>
        <w:tblInd w:w="30" w:type="dxa"/>
        <w:tblLayout w:type="fixed"/>
        <w:tblLook w:val="04A0" w:firstRow="1" w:lastRow="0" w:firstColumn="1" w:lastColumn="0" w:noHBand="0" w:noVBand="1"/>
      </w:tblPr>
      <w:tblGrid>
        <w:gridCol w:w="1450"/>
        <w:gridCol w:w="1067"/>
        <w:gridCol w:w="1417"/>
        <w:gridCol w:w="1134"/>
        <w:gridCol w:w="851"/>
        <w:gridCol w:w="850"/>
        <w:gridCol w:w="1158"/>
        <w:gridCol w:w="1394"/>
      </w:tblGrid>
      <w:tr w:rsidR="00E32FEB" w:rsidRPr="00DD01CE" w14:paraId="6F09DD65" w14:textId="77777777" w:rsidTr="001A5340">
        <w:trPr>
          <w:trHeight w:val="375"/>
          <w:tblHeader/>
        </w:trPr>
        <w:tc>
          <w:tcPr>
            <w:tcW w:w="145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E044947" w14:textId="77777777" w:rsidR="00E32FEB" w:rsidRPr="009C7522" w:rsidRDefault="00E32FEB" w:rsidP="00F060B8">
            <w:pPr>
              <w:spacing w:after="0" w:line="240" w:lineRule="auto"/>
              <w:jc w:val="center"/>
              <w:rPr>
                <w:rFonts w:ascii="Myriad Pro" w:eastAsia="Times New Roman" w:hAnsi="Myriad Pro" w:cs="Times New Roman"/>
                <w:color w:val="FFFFFF" w:themeColor="background1"/>
                <w:sz w:val="20"/>
                <w:szCs w:val="20"/>
                <w:lang w:eastAsia="ru-RU"/>
              </w:rPr>
            </w:pPr>
            <w:r w:rsidRPr="009C7522">
              <w:rPr>
                <w:rFonts w:ascii="Myriad Pro" w:hAnsi="Myriad Pro"/>
                <w:color w:val="FFFFFF" w:themeColor="background1"/>
                <w:sz w:val="20"/>
                <w:szCs w:val="20"/>
              </w:rPr>
              <w:t> Наименование</w:t>
            </w:r>
          </w:p>
        </w:tc>
        <w:tc>
          <w:tcPr>
            <w:tcW w:w="106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57BE64E" w14:textId="77777777" w:rsidR="00E32FEB" w:rsidRPr="009C7522" w:rsidRDefault="00E32FEB" w:rsidP="00F060B8">
            <w:pPr>
              <w:spacing w:after="0" w:line="240" w:lineRule="auto"/>
              <w:jc w:val="center"/>
              <w:rPr>
                <w:rFonts w:ascii="Myriad Pro" w:eastAsia="Times New Roman" w:hAnsi="Myriad Pro" w:cs="Times New Roman"/>
                <w:color w:val="FFFFFF" w:themeColor="background1"/>
                <w:sz w:val="20"/>
                <w:szCs w:val="20"/>
                <w:lang w:eastAsia="ru-RU"/>
              </w:rPr>
            </w:pPr>
            <w:r w:rsidRPr="009C7522">
              <w:rPr>
                <w:rFonts w:ascii="Myriad Pro" w:hAnsi="Myriad Pro"/>
                <w:color w:val="FFFFFF" w:themeColor="background1"/>
                <w:sz w:val="20"/>
                <w:szCs w:val="20"/>
              </w:rPr>
              <w:t>Начисленная амортизация</w:t>
            </w:r>
          </w:p>
        </w:tc>
        <w:tc>
          <w:tcPr>
            <w:tcW w:w="680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3F4369" w14:textId="77777777" w:rsidR="00E32FEB" w:rsidRPr="009C7522" w:rsidRDefault="00E32FEB" w:rsidP="00F060B8">
            <w:pPr>
              <w:spacing w:after="0" w:line="240" w:lineRule="auto"/>
              <w:jc w:val="center"/>
              <w:rPr>
                <w:rFonts w:ascii="Myriad Pro" w:eastAsia="Times New Roman" w:hAnsi="Myriad Pro" w:cs="Times New Roman"/>
                <w:color w:val="FFFFFF" w:themeColor="background1"/>
                <w:sz w:val="20"/>
                <w:szCs w:val="20"/>
                <w:lang w:eastAsia="ru-RU"/>
              </w:rPr>
            </w:pPr>
            <w:r w:rsidRPr="009C7522">
              <w:rPr>
                <w:rFonts w:ascii="Myriad Pro" w:eastAsia="Times New Roman" w:hAnsi="Myriad Pro" w:cs="Times New Roman"/>
                <w:color w:val="FFFFFF" w:themeColor="background1"/>
                <w:sz w:val="20"/>
                <w:szCs w:val="20"/>
                <w:lang w:eastAsia="ru-RU"/>
              </w:rPr>
              <w:t>2019 год</w:t>
            </w:r>
          </w:p>
        </w:tc>
      </w:tr>
      <w:tr w:rsidR="00E32FEB" w:rsidRPr="00DD01CE" w14:paraId="5D74C8B7" w14:textId="77777777" w:rsidTr="001A5340">
        <w:trPr>
          <w:trHeight w:val="585"/>
          <w:tblHeader/>
        </w:trPr>
        <w:tc>
          <w:tcPr>
            <w:tcW w:w="145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7F6C1E" w14:textId="77777777" w:rsidR="00E32FEB" w:rsidRPr="009C7522" w:rsidRDefault="00E32FEB" w:rsidP="00F060B8">
            <w:pPr>
              <w:spacing w:after="0" w:line="240" w:lineRule="auto"/>
              <w:jc w:val="center"/>
              <w:rPr>
                <w:rFonts w:ascii="Myriad Pro" w:hAnsi="Myriad Pro"/>
                <w:color w:val="FFFFFF" w:themeColor="background1"/>
                <w:sz w:val="20"/>
                <w:szCs w:val="20"/>
              </w:rPr>
            </w:pPr>
          </w:p>
        </w:tc>
        <w:tc>
          <w:tcPr>
            <w:tcW w:w="106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3A19F" w14:textId="77777777" w:rsidR="00E32FEB" w:rsidRPr="009C7522" w:rsidRDefault="00E32FEB" w:rsidP="00F060B8">
            <w:pPr>
              <w:spacing w:after="0" w:line="240" w:lineRule="auto"/>
              <w:jc w:val="center"/>
              <w:rPr>
                <w:rFonts w:ascii="Myriad Pro" w:hAnsi="Myriad Pro"/>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C5217" w14:textId="77777777" w:rsidR="00E32FEB" w:rsidRPr="009C7522" w:rsidRDefault="00E32FEB"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Первонач стоимость ОС на н.п.</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6039C" w14:textId="77777777" w:rsidR="00E32FEB" w:rsidRPr="009C7522" w:rsidRDefault="00E32FEB"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Ввод ОС</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56DE9" w14:textId="77777777" w:rsidR="00E32FEB" w:rsidRPr="009C7522" w:rsidRDefault="00E32FEB"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Коэффициент ввода</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364F65" w14:textId="77777777" w:rsidR="00E32FEB" w:rsidRPr="009C7522" w:rsidRDefault="00E32FEB"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Средний срок службы</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0C807" w14:textId="77777777" w:rsidR="00E32FEB" w:rsidRPr="009C7522" w:rsidRDefault="00E32FEB"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Начисленная амортизация</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6BBF1" w14:textId="77777777" w:rsidR="00E32FEB" w:rsidRPr="009C7522" w:rsidRDefault="00E32FEB" w:rsidP="00F060B8">
            <w:pPr>
              <w:spacing w:after="0" w:line="240" w:lineRule="auto"/>
              <w:jc w:val="center"/>
              <w:rPr>
                <w:rFonts w:ascii="Myriad Pro" w:hAnsi="Myriad Pro"/>
                <w:color w:val="FFFFFF" w:themeColor="background1"/>
                <w:sz w:val="20"/>
                <w:szCs w:val="20"/>
              </w:rPr>
            </w:pPr>
            <w:r w:rsidRPr="009C7522">
              <w:rPr>
                <w:rFonts w:ascii="Myriad Pro" w:hAnsi="Myriad Pro"/>
                <w:color w:val="FFFFFF" w:themeColor="background1"/>
                <w:sz w:val="20"/>
                <w:szCs w:val="20"/>
              </w:rPr>
              <w:t>Выбытие ОС</w:t>
            </w:r>
          </w:p>
        </w:tc>
      </w:tr>
      <w:tr w:rsidR="00F060B8" w:rsidRPr="00DD01CE" w14:paraId="3CEABE9C" w14:textId="77777777" w:rsidTr="0086443A">
        <w:trPr>
          <w:trHeight w:val="615"/>
        </w:trPr>
        <w:tc>
          <w:tcPr>
            <w:tcW w:w="1450" w:type="dxa"/>
            <w:tcBorders>
              <w:top w:val="single" w:sz="4" w:space="0" w:color="FFFFFF" w:themeColor="background1"/>
              <w:left w:val="single" w:sz="4" w:space="0" w:color="auto"/>
              <w:bottom w:val="single" w:sz="4" w:space="0" w:color="auto"/>
              <w:right w:val="single" w:sz="8" w:space="0" w:color="auto"/>
            </w:tcBorders>
            <w:shd w:val="clear" w:color="000000" w:fill="FFFFFF"/>
            <w:vAlign w:val="bottom"/>
            <w:hideMark/>
          </w:tcPr>
          <w:p w14:paraId="64450F36" w14:textId="77777777" w:rsidR="00F060B8" w:rsidRPr="00165FDF"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 xml:space="preserve">НМА </w:t>
            </w:r>
          </w:p>
        </w:tc>
        <w:tc>
          <w:tcPr>
            <w:tcW w:w="1067" w:type="dxa"/>
            <w:tcBorders>
              <w:top w:val="single" w:sz="4" w:space="0" w:color="FFFFFF" w:themeColor="background1"/>
              <w:left w:val="single" w:sz="8" w:space="0" w:color="auto"/>
              <w:bottom w:val="single" w:sz="4" w:space="0" w:color="auto"/>
              <w:right w:val="single" w:sz="8" w:space="0" w:color="auto"/>
            </w:tcBorders>
            <w:shd w:val="clear" w:color="000000" w:fill="FFFFFF"/>
            <w:vAlign w:val="bottom"/>
            <w:hideMark/>
          </w:tcPr>
          <w:p w14:paraId="486578B0" w14:textId="77777777" w:rsidR="00F060B8" w:rsidRPr="00165FDF" w:rsidRDefault="00F060B8" w:rsidP="00F060B8">
            <w:pPr>
              <w:spacing w:after="0" w:line="240" w:lineRule="auto"/>
              <w:jc w:val="right"/>
              <w:rPr>
                <w:rFonts w:ascii="Myriad Pro" w:hAnsi="Myriad Pro" w:cs="Myriad Pro"/>
                <w:sz w:val="20"/>
                <w:szCs w:val="20"/>
              </w:rPr>
            </w:pPr>
            <w:r w:rsidRPr="00165FDF">
              <w:rPr>
                <w:rFonts w:ascii="Myriad Pro" w:hAnsi="Myriad Pro" w:cs="Myriad Pro"/>
                <w:sz w:val="20"/>
                <w:szCs w:val="20"/>
              </w:rPr>
              <w:t>332,5</w:t>
            </w:r>
          </w:p>
        </w:tc>
        <w:tc>
          <w:tcPr>
            <w:tcW w:w="1417"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77D3CB41" w14:textId="77777777" w:rsidR="00F060B8" w:rsidRPr="007C74AD" w:rsidRDefault="00F060B8" w:rsidP="00F060B8">
            <w:pPr>
              <w:spacing w:after="0" w:line="240" w:lineRule="auto"/>
              <w:jc w:val="right"/>
              <w:rPr>
                <w:rFonts w:ascii="Myriad Pro" w:hAnsi="Myriad Pro" w:cs="Myriad Pro"/>
                <w:sz w:val="20"/>
                <w:szCs w:val="20"/>
              </w:rPr>
            </w:pPr>
            <w:r w:rsidRPr="007C74AD">
              <w:rPr>
                <w:rFonts w:ascii="Myriad Pro" w:hAnsi="Myriad Pro" w:cs="Myriad Pro"/>
                <w:sz w:val="20"/>
                <w:szCs w:val="20"/>
              </w:rPr>
              <w:t>2 198,0</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13297C38"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0,0</w:t>
            </w:r>
          </w:p>
        </w:tc>
        <w:tc>
          <w:tcPr>
            <w:tcW w:w="851"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98F30B5"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0,0</w:t>
            </w:r>
          </w:p>
        </w:tc>
        <w:tc>
          <w:tcPr>
            <w:tcW w:w="85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454C6AB8"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2,2</w:t>
            </w:r>
          </w:p>
        </w:tc>
        <w:tc>
          <w:tcPr>
            <w:tcW w:w="115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A6DBF4"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988,2</w:t>
            </w:r>
          </w:p>
        </w:tc>
        <w:tc>
          <w:tcPr>
            <w:tcW w:w="1394" w:type="dxa"/>
            <w:tcBorders>
              <w:top w:val="single" w:sz="4" w:space="0" w:color="FFFFFF" w:themeColor="background1"/>
              <w:left w:val="nil"/>
              <w:bottom w:val="single" w:sz="4" w:space="0" w:color="auto"/>
              <w:right w:val="single" w:sz="8" w:space="0" w:color="auto"/>
            </w:tcBorders>
            <w:shd w:val="clear" w:color="auto" w:fill="auto"/>
            <w:vAlign w:val="bottom"/>
            <w:hideMark/>
          </w:tcPr>
          <w:p w14:paraId="5F50E193" w14:textId="77777777" w:rsidR="00F060B8" w:rsidRPr="00046CF0" w:rsidRDefault="00F060B8" w:rsidP="00F060B8">
            <w:pPr>
              <w:spacing w:after="0" w:line="240" w:lineRule="auto"/>
              <w:rPr>
                <w:rFonts w:ascii="Myriad Pro" w:hAnsi="Myriad Pro" w:cs="Myriad Pro"/>
                <w:sz w:val="20"/>
                <w:szCs w:val="20"/>
              </w:rPr>
            </w:pPr>
            <w:r w:rsidRPr="00046CF0">
              <w:rPr>
                <w:rFonts w:ascii="Myriad Pro" w:hAnsi="Myriad Pro" w:cs="Myriad Pro"/>
                <w:sz w:val="20"/>
                <w:szCs w:val="20"/>
              </w:rPr>
              <w:t> </w:t>
            </w:r>
          </w:p>
        </w:tc>
      </w:tr>
      <w:tr w:rsidR="00F060B8" w:rsidRPr="00DD01CE" w14:paraId="06B57668" w14:textId="77777777" w:rsidTr="0086443A">
        <w:trPr>
          <w:trHeight w:val="615"/>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149F4A54" w14:textId="77777777" w:rsidR="00F060B8" w:rsidRPr="007C74AD"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ОС для передачи высокого напряжения (ВН)</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3DF34252"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167 813,8</w:t>
            </w:r>
          </w:p>
        </w:tc>
        <w:tc>
          <w:tcPr>
            <w:tcW w:w="1417" w:type="dxa"/>
            <w:tcBorders>
              <w:top w:val="nil"/>
              <w:left w:val="nil"/>
              <w:bottom w:val="single" w:sz="4" w:space="0" w:color="auto"/>
              <w:right w:val="single" w:sz="4" w:space="0" w:color="auto"/>
            </w:tcBorders>
            <w:shd w:val="clear" w:color="auto" w:fill="auto"/>
            <w:noWrap/>
            <w:vAlign w:val="bottom"/>
            <w:hideMark/>
          </w:tcPr>
          <w:p w14:paraId="38441A68"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2 786 735,0</w:t>
            </w:r>
          </w:p>
        </w:tc>
        <w:tc>
          <w:tcPr>
            <w:tcW w:w="1134" w:type="dxa"/>
            <w:tcBorders>
              <w:top w:val="nil"/>
              <w:left w:val="nil"/>
              <w:bottom w:val="single" w:sz="4" w:space="0" w:color="auto"/>
              <w:right w:val="single" w:sz="4" w:space="0" w:color="auto"/>
            </w:tcBorders>
            <w:shd w:val="clear" w:color="auto" w:fill="auto"/>
            <w:vAlign w:val="bottom"/>
            <w:hideMark/>
          </w:tcPr>
          <w:p w14:paraId="27B5E0B9"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108 295,0</w:t>
            </w:r>
          </w:p>
        </w:tc>
        <w:tc>
          <w:tcPr>
            <w:tcW w:w="851" w:type="dxa"/>
            <w:tcBorders>
              <w:top w:val="nil"/>
              <w:left w:val="nil"/>
              <w:bottom w:val="single" w:sz="4" w:space="0" w:color="auto"/>
              <w:right w:val="single" w:sz="4" w:space="0" w:color="auto"/>
            </w:tcBorders>
            <w:shd w:val="clear" w:color="auto" w:fill="auto"/>
            <w:noWrap/>
            <w:vAlign w:val="bottom"/>
            <w:hideMark/>
          </w:tcPr>
          <w:p w14:paraId="077AE3FD"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10891F07"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21,7</w:t>
            </w:r>
          </w:p>
        </w:tc>
        <w:tc>
          <w:tcPr>
            <w:tcW w:w="1158" w:type="dxa"/>
            <w:tcBorders>
              <w:top w:val="nil"/>
              <w:left w:val="nil"/>
              <w:bottom w:val="single" w:sz="4" w:space="0" w:color="auto"/>
              <w:right w:val="single" w:sz="4" w:space="0" w:color="auto"/>
            </w:tcBorders>
            <w:shd w:val="clear" w:color="auto" w:fill="auto"/>
            <w:noWrap/>
            <w:vAlign w:val="bottom"/>
            <w:hideMark/>
          </w:tcPr>
          <w:p w14:paraId="77781945"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129 692,7</w:t>
            </w:r>
          </w:p>
        </w:tc>
        <w:tc>
          <w:tcPr>
            <w:tcW w:w="1394" w:type="dxa"/>
            <w:tcBorders>
              <w:top w:val="nil"/>
              <w:left w:val="nil"/>
              <w:bottom w:val="single" w:sz="4" w:space="0" w:color="auto"/>
              <w:right w:val="single" w:sz="8" w:space="0" w:color="auto"/>
            </w:tcBorders>
            <w:shd w:val="clear" w:color="auto" w:fill="auto"/>
            <w:vAlign w:val="bottom"/>
            <w:hideMark/>
          </w:tcPr>
          <w:p w14:paraId="556E6214"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232,6</w:t>
            </w:r>
          </w:p>
        </w:tc>
      </w:tr>
      <w:tr w:rsidR="00F060B8" w:rsidRPr="00DD01CE" w14:paraId="6E5B9034" w14:textId="77777777" w:rsidTr="0086443A">
        <w:trPr>
          <w:trHeight w:val="30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7A8C1EC9" w14:textId="77777777" w:rsidR="00F060B8" w:rsidRPr="007C74AD"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ОС для передачи среднего напряжения (СН1)</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6C860F43"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9 348,3</w:t>
            </w:r>
          </w:p>
        </w:tc>
        <w:tc>
          <w:tcPr>
            <w:tcW w:w="1417" w:type="dxa"/>
            <w:tcBorders>
              <w:top w:val="nil"/>
              <w:left w:val="nil"/>
              <w:bottom w:val="single" w:sz="4" w:space="0" w:color="auto"/>
              <w:right w:val="single" w:sz="4" w:space="0" w:color="auto"/>
            </w:tcBorders>
            <w:shd w:val="clear" w:color="auto" w:fill="auto"/>
            <w:noWrap/>
            <w:vAlign w:val="bottom"/>
            <w:hideMark/>
          </w:tcPr>
          <w:p w14:paraId="6E045C1F"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414 196,3</w:t>
            </w:r>
          </w:p>
        </w:tc>
        <w:tc>
          <w:tcPr>
            <w:tcW w:w="1134" w:type="dxa"/>
            <w:tcBorders>
              <w:top w:val="nil"/>
              <w:left w:val="nil"/>
              <w:bottom w:val="single" w:sz="4" w:space="0" w:color="auto"/>
              <w:right w:val="single" w:sz="4" w:space="0" w:color="auto"/>
            </w:tcBorders>
            <w:shd w:val="clear" w:color="auto" w:fill="auto"/>
            <w:vAlign w:val="bottom"/>
            <w:hideMark/>
          </w:tcPr>
          <w:p w14:paraId="384F08EC"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137 689,0</w:t>
            </w:r>
          </w:p>
        </w:tc>
        <w:tc>
          <w:tcPr>
            <w:tcW w:w="851" w:type="dxa"/>
            <w:tcBorders>
              <w:top w:val="nil"/>
              <w:left w:val="nil"/>
              <w:bottom w:val="single" w:sz="4" w:space="0" w:color="auto"/>
              <w:right w:val="single" w:sz="4" w:space="0" w:color="auto"/>
            </w:tcBorders>
            <w:shd w:val="clear" w:color="auto" w:fill="auto"/>
            <w:noWrap/>
            <w:vAlign w:val="bottom"/>
            <w:hideMark/>
          </w:tcPr>
          <w:p w14:paraId="4B1622B8"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2B3ED6A5"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52,9</w:t>
            </w:r>
          </w:p>
        </w:tc>
        <w:tc>
          <w:tcPr>
            <w:tcW w:w="1158" w:type="dxa"/>
            <w:tcBorders>
              <w:top w:val="nil"/>
              <w:left w:val="nil"/>
              <w:bottom w:val="single" w:sz="4" w:space="0" w:color="auto"/>
              <w:right w:val="single" w:sz="4" w:space="0" w:color="auto"/>
            </w:tcBorders>
            <w:shd w:val="clear" w:color="auto" w:fill="auto"/>
            <w:noWrap/>
            <w:vAlign w:val="bottom"/>
            <w:hideMark/>
          </w:tcPr>
          <w:p w14:paraId="24BD3DB4"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8 480,6</w:t>
            </w:r>
          </w:p>
        </w:tc>
        <w:tc>
          <w:tcPr>
            <w:tcW w:w="1394" w:type="dxa"/>
            <w:tcBorders>
              <w:top w:val="nil"/>
              <w:left w:val="nil"/>
              <w:bottom w:val="single" w:sz="4" w:space="0" w:color="auto"/>
              <w:right w:val="single" w:sz="8" w:space="0" w:color="auto"/>
            </w:tcBorders>
            <w:shd w:val="clear" w:color="auto" w:fill="auto"/>
            <w:vAlign w:val="bottom"/>
            <w:hideMark/>
          </w:tcPr>
          <w:p w14:paraId="0AF4D9FE"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28 013,6</w:t>
            </w:r>
          </w:p>
        </w:tc>
      </w:tr>
      <w:tr w:rsidR="00F060B8" w:rsidRPr="00DD01CE" w14:paraId="628C9378" w14:textId="77777777" w:rsidTr="0086443A">
        <w:trPr>
          <w:trHeight w:val="30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49B81E2A" w14:textId="77777777" w:rsidR="00F060B8" w:rsidRPr="00772054"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 xml:space="preserve">ОС для передачи второго среднего </w:t>
            </w:r>
            <w:r w:rsidRPr="007C74AD">
              <w:rPr>
                <w:rFonts w:ascii="Myriad Pro" w:hAnsi="Myriad Pro" w:cs="Myriad Pro"/>
                <w:sz w:val="20"/>
                <w:szCs w:val="20"/>
              </w:rPr>
              <w:t>напряжения (СН2)</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376A1417" w14:textId="77777777" w:rsidR="00F060B8" w:rsidRPr="00D17283"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69 693,9</w:t>
            </w:r>
          </w:p>
        </w:tc>
        <w:tc>
          <w:tcPr>
            <w:tcW w:w="1417" w:type="dxa"/>
            <w:tcBorders>
              <w:top w:val="nil"/>
              <w:left w:val="nil"/>
              <w:bottom w:val="single" w:sz="4" w:space="0" w:color="auto"/>
              <w:right w:val="single" w:sz="4" w:space="0" w:color="auto"/>
            </w:tcBorders>
            <w:shd w:val="clear" w:color="auto" w:fill="auto"/>
            <w:noWrap/>
            <w:vAlign w:val="bottom"/>
            <w:hideMark/>
          </w:tcPr>
          <w:p w14:paraId="7B91803B"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1 198 807,3</w:t>
            </w:r>
          </w:p>
        </w:tc>
        <w:tc>
          <w:tcPr>
            <w:tcW w:w="1134" w:type="dxa"/>
            <w:tcBorders>
              <w:top w:val="nil"/>
              <w:left w:val="nil"/>
              <w:bottom w:val="single" w:sz="4" w:space="0" w:color="auto"/>
              <w:right w:val="single" w:sz="4" w:space="0" w:color="auto"/>
            </w:tcBorders>
            <w:shd w:val="clear" w:color="auto" w:fill="auto"/>
            <w:vAlign w:val="bottom"/>
            <w:hideMark/>
          </w:tcPr>
          <w:p w14:paraId="17F15B63"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18 633,0</w:t>
            </w:r>
          </w:p>
        </w:tc>
        <w:tc>
          <w:tcPr>
            <w:tcW w:w="851" w:type="dxa"/>
            <w:tcBorders>
              <w:top w:val="nil"/>
              <w:left w:val="nil"/>
              <w:bottom w:val="single" w:sz="4" w:space="0" w:color="auto"/>
              <w:right w:val="single" w:sz="4" w:space="0" w:color="auto"/>
            </w:tcBorders>
            <w:shd w:val="clear" w:color="auto" w:fill="auto"/>
            <w:noWrap/>
            <w:vAlign w:val="bottom"/>
            <w:hideMark/>
          </w:tcPr>
          <w:p w14:paraId="214B937F"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6B664141"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14,4</w:t>
            </w:r>
          </w:p>
        </w:tc>
        <w:tc>
          <w:tcPr>
            <w:tcW w:w="1158" w:type="dxa"/>
            <w:tcBorders>
              <w:top w:val="nil"/>
              <w:left w:val="nil"/>
              <w:bottom w:val="single" w:sz="4" w:space="0" w:color="auto"/>
              <w:right w:val="single" w:sz="4" w:space="0" w:color="auto"/>
            </w:tcBorders>
            <w:shd w:val="clear" w:color="auto" w:fill="auto"/>
            <w:noWrap/>
            <w:vAlign w:val="bottom"/>
            <w:hideMark/>
          </w:tcPr>
          <w:p w14:paraId="4CE25DD0"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83 558,1</w:t>
            </w:r>
          </w:p>
        </w:tc>
        <w:tc>
          <w:tcPr>
            <w:tcW w:w="1394" w:type="dxa"/>
            <w:tcBorders>
              <w:top w:val="nil"/>
              <w:left w:val="nil"/>
              <w:bottom w:val="single" w:sz="4" w:space="0" w:color="auto"/>
              <w:right w:val="single" w:sz="8" w:space="0" w:color="auto"/>
            </w:tcBorders>
            <w:shd w:val="clear" w:color="auto" w:fill="auto"/>
            <w:vAlign w:val="bottom"/>
            <w:hideMark/>
          </w:tcPr>
          <w:p w14:paraId="2335D080"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5 830,0</w:t>
            </w:r>
          </w:p>
        </w:tc>
      </w:tr>
      <w:tr w:rsidR="00F060B8" w:rsidRPr="00DD01CE" w14:paraId="58667441" w14:textId="77777777" w:rsidTr="0086443A">
        <w:trPr>
          <w:trHeight w:val="30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46023BAF" w14:textId="77777777" w:rsidR="00F060B8" w:rsidRPr="007C74AD"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ОС для передачи низкого напряжения (НН)</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5EB8814A"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70 335,2</w:t>
            </w:r>
          </w:p>
        </w:tc>
        <w:tc>
          <w:tcPr>
            <w:tcW w:w="1417" w:type="dxa"/>
            <w:tcBorders>
              <w:top w:val="nil"/>
              <w:left w:val="nil"/>
              <w:bottom w:val="single" w:sz="4" w:space="0" w:color="auto"/>
              <w:right w:val="single" w:sz="4" w:space="0" w:color="auto"/>
            </w:tcBorders>
            <w:shd w:val="clear" w:color="auto" w:fill="auto"/>
            <w:noWrap/>
            <w:vAlign w:val="bottom"/>
            <w:hideMark/>
          </w:tcPr>
          <w:p w14:paraId="6744D01E"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1 105 578,9</w:t>
            </w:r>
          </w:p>
        </w:tc>
        <w:tc>
          <w:tcPr>
            <w:tcW w:w="1134" w:type="dxa"/>
            <w:tcBorders>
              <w:top w:val="nil"/>
              <w:left w:val="nil"/>
              <w:bottom w:val="single" w:sz="4" w:space="0" w:color="auto"/>
              <w:right w:val="single" w:sz="4" w:space="0" w:color="auto"/>
            </w:tcBorders>
            <w:shd w:val="clear" w:color="auto" w:fill="auto"/>
            <w:vAlign w:val="bottom"/>
            <w:hideMark/>
          </w:tcPr>
          <w:p w14:paraId="55F0FFBD"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187 594,0</w:t>
            </w:r>
          </w:p>
        </w:tc>
        <w:tc>
          <w:tcPr>
            <w:tcW w:w="851" w:type="dxa"/>
            <w:tcBorders>
              <w:top w:val="nil"/>
              <w:left w:val="nil"/>
              <w:bottom w:val="single" w:sz="4" w:space="0" w:color="auto"/>
              <w:right w:val="single" w:sz="4" w:space="0" w:color="auto"/>
            </w:tcBorders>
            <w:shd w:val="clear" w:color="auto" w:fill="auto"/>
            <w:noWrap/>
            <w:vAlign w:val="bottom"/>
            <w:hideMark/>
          </w:tcPr>
          <w:p w14:paraId="198FE4A2"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4042CEB4"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18,0</w:t>
            </w:r>
          </w:p>
        </w:tc>
        <w:tc>
          <w:tcPr>
            <w:tcW w:w="1158" w:type="dxa"/>
            <w:tcBorders>
              <w:top w:val="nil"/>
              <w:left w:val="nil"/>
              <w:bottom w:val="single" w:sz="4" w:space="0" w:color="auto"/>
              <w:right w:val="single" w:sz="4" w:space="0" w:color="auto"/>
            </w:tcBorders>
            <w:shd w:val="clear" w:color="auto" w:fill="auto"/>
            <w:noWrap/>
            <w:vAlign w:val="bottom"/>
            <w:hideMark/>
          </w:tcPr>
          <w:p w14:paraId="5E009D8A"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64 079,3</w:t>
            </w:r>
          </w:p>
        </w:tc>
        <w:tc>
          <w:tcPr>
            <w:tcW w:w="1394" w:type="dxa"/>
            <w:tcBorders>
              <w:top w:val="nil"/>
              <w:left w:val="nil"/>
              <w:bottom w:val="single" w:sz="4" w:space="0" w:color="auto"/>
              <w:right w:val="single" w:sz="8" w:space="0" w:color="auto"/>
            </w:tcBorders>
            <w:shd w:val="clear" w:color="auto" w:fill="auto"/>
            <w:vAlign w:val="bottom"/>
            <w:hideMark/>
          </w:tcPr>
          <w:p w14:paraId="58A8A247" w14:textId="77777777" w:rsidR="00F060B8" w:rsidRPr="00DD01CE" w:rsidRDefault="00F060B8" w:rsidP="00F060B8">
            <w:pPr>
              <w:spacing w:after="0" w:line="240" w:lineRule="auto"/>
              <w:jc w:val="right"/>
              <w:rPr>
                <w:rFonts w:ascii="Myriad Pro" w:hAnsi="Myriad Pro" w:cs="Myriad Pro"/>
                <w:sz w:val="20"/>
                <w:szCs w:val="20"/>
              </w:rPr>
            </w:pPr>
            <w:r w:rsidRPr="00DD01CE">
              <w:rPr>
                <w:rFonts w:ascii="Myriad Pro" w:hAnsi="Myriad Pro" w:cs="Myriad Pro"/>
                <w:sz w:val="20"/>
                <w:szCs w:val="20"/>
              </w:rPr>
              <w:t>31 136,1</w:t>
            </w:r>
          </w:p>
        </w:tc>
      </w:tr>
      <w:tr w:rsidR="00F060B8" w:rsidRPr="00DD01CE" w14:paraId="28A52CB1" w14:textId="77777777" w:rsidTr="0086443A">
        <w:trPr>
          <w:trHeight w:val="630"/>
        </w:trPr>
        <w:tc>
          <w:tcPr>
            <w:tcW w:w="1450" w:type="dxa"/>
            <w:tcBorders>
              <w:top w:val="nil"/>
              <w:left w:val="single" w:sz="4" w:space="0" w:color="auto"/>
              <w:bottom w:val="single" w:sz="4" w:space="0" w:color="auto"/>
              <w:right w:val="single" w:sz="8" w:space="0" w:color="auto"/>
            </w:tcBorders>
            <w:shd w:val="clear" w:color="auto" w:fill="auto"/>
            <w:vAlign w:val="bottom"/>
            <w:hideMark/>
          </w:tcPr>
          <w:p w14:paraId="6D86C21E" w14:textId="77777777" w:rsidR="00F060B8" w:rsidRPr="00165FDF" w:rsidRDefault="00F060B8" w:rsidP="00F060B8">
            <w:pPr>
              <w:spacing w:after="0" w:line="240" w:lineRule="auto"/>
              <w:rPr>
                <w:rFonts w:ascii="Myriad Pro" w:hAnsi="Myriad Pro" w:cs="Myriad Pro"/>
                <w:sz w:val="20"/>
                <w:szCs w:val="20"/>
              </w:rPr>
            </w:pPr>
            <w:r w:rsidRPr="00165FDF">
              <w:rPr>
                <w:rFonts w:ascii="Myriad Pro" w:hAnsi="Myriad Pro" w:cs="Myriad Pro"/>
                <w:sz w:val="20"/>
                <w:szCs w:val="20"/>
              </w:rPr>
              <w:t>Прочие ОС</w:t>
            </w:r>
          </w:p>
        </w:tc>
        <w:tc>
          <w:tcPr>
            <w:tcW w:w="1067" w:type="dxa"/>
            <w:tcBorders>
              <w:top w:val="nil"/>
              <w:left w:val="single" w:sz="8" w:space="0" w:color="auto"/>
              <w:bottom w:val="single" w:sz="4" w:space="0" w:color="auto"/>
              <w:right w:val="single" w:sz="8" w:space="0" w:color="auto"/>
            </w:tcBorders>
            <w:shd w:val="clear" w:color="auto" w:fill="auto"/>
            <w:vAlign w:val="bottom"/>
            <w:hideMark/>
          </w:tcPr>
          <w:p w14:paraId="65D1F74D" w14:textId="77777777" w:rsidR="00F060B8" w:rsidRPr="007C74AD" w:rsidRDefault="00F060B8" w:rsidP="00F060B8">
            <w:pPr>
              <w:spacing w:after="0" w:line="240" w:lineRule="auto"/>
              <w:jc w:val="right"/>
              <w:rPr>
                <w:rFonts w:ascii="Myriad Pro" w:hAnsi="Myriad Pro" w:cs="Myriad Pro"/>
                <w:sz w:val="20"/>
                <w:szCs w:val="20"/>
              </w:rPr>
            </w:pPr>
            <w:r w:rsidRPr="007C74AD">
              <w:rPr>
                <w:rFonts w:ascii="Myriad Pro" w:hAnsi="Myriad Pro" w:cs="Myriad Pro"/>
                <w:sz w:val="20"/>
                <w:szCs w:val="20"/>
              </w:rPr>
              <w:t>119 454,3</w:t>
            </w:r>
          </w:p>
        </w:tc>
        <w:tc>
          <w:tcPr>
            <w:tcW w:w="1417" w:type="dxa"/>
            <w:tcBorders>
              <w:top w:val="nil"/>
              <w:left w:val="nil"/>
              <w:bottom w:val="single" w:sz="4" w:space="0" w:color="auto"/>
              <w:right w:val="single" w:sz="4" w:space="0" w:color="auto"/>
            </w:tcBorders>
            <w:shd w:val="clear" w:color="auto" w:fill="auto"/>
            <w:noWrap/>
            <w:vAlign w:val="bottom"/>
            <w:hideMark/>
          </w:tcPr>
          <w:p w14:paraId="43092F4C" w14:textId="77777777" w:rsidR="00F060B8" w:rsidRPr="00D17283" w:rsidRDefault="00F060B8" w:rsidP="00F060B8">
            <w:pPr>
              <w:spacing w:after="0" w:line="240" w:lineRule="auto"/>
              <w:jc w:val="right"/>
              <w:rPr>
                <w:rFonts w:ascii="Myriad Pro" w:hAnsi="Myriad Pro" w:cs="Myriad Pro"/>
                <w:sz w:val="20"/>
                <w:szCs w:val="20"/>
              </w:rPr>
            </w:pPr>
            <w:r w:rsidRPr="00772054">
              <w:rPr>
                <w:rFonts w:ascii="Myriad Pro" w:hAnsi="Myriad Pro" w:cs="Myriad Pro"/>
                <w:sz w:val="20"/>
                <w:szCs w:val="20"/>
              </w:rPr>
              <w:t>2 142 762,4</w:t>
            </w:r>
          </w:p>
        </w:tc>
        <w:tc>
          <w:tcPr>
            <w:tcW w:w="1134" w:type="dxa"/>
            <w:tcBorders>
              <w:top w:val="nil"/>
              <w:left w:val="nil"/>
              <w:bottom w:val="single" w:sz="4" w:space="0" w:color="auto"/>
              <w:right w:val="single" w:sz="4" w:space="0" w:color="auto"/>
            </w:tcBorders>
            <w:shd w:val="clear" w:color="auto" w:fill="auto"/>
            <w:vAlign w:val="bottom"/>
            <w:hideMark/>
          </w:tcPr>
          <w:p w14:paraId="526846C8" w14:textId="77777777" w:rsidR="00F060B8" w:rsidRPr="00046CF0" w:rsidRDefault="00F060B8" w:rsidP="00F060B8">
            <w:pPr>
              <w:spacing w:after="0" w:line="240" w:lineRule="auto"/>
              <w:jc w:val="right"/>
              <w:rPr>
                <w:rFonts w:ascii="Myriad Pro" w:hAnsi="Myriad Pro" w:cs="Myriad Pro"/>
                <w:sz w:val="20"/>
                <w:szCs w:val="20"/>
              </w:rPr>
            </w:pPr>
            <w:r w:rsidRPr="00D17283">
              <w:rPr>
                <w:rFonts w:ascii="Myriad Pro" w:hAnsi="Myriad Pro" w:cs="Myriad Pro"/>
                <w:sz w:val="20"/>
                <w:szCs w:val="20"/>
              </w:rPr>
              <w:t>101 741,0</w:t>
            </w:r>
          </w:p>
        </w:tc>
        <w:tc>
          <w:tcPr>
            <w:tcW w:w="851" w:type="dxa"/>
            <w:tcBorders>
              <w:top w:val="nil"/>
              <w:left w:val="nil"/>
              <w:bottom w:val="single" w:sz="4" w:space="0" w:color="auto"/>
              <w:right w:val="single" w:sz="4" w:space="0" w:color="auto"/>
            </w:tcBorders>
            <w:shd w:val="clear" w:color="auto" w:fill="auto"/>
            <w:noWrap/>
            <w:vAlign w:val="bottom"/>
            <w:hideMark/>
          </w:tcPr>
          <w:p w14:paraId="05704E23"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0,3</w:t>
            </w:r>
          </w:p>
        </w:tc>
        <w:tc>
          <w:tcPr>
            <w:tcW w:w="850" w:type="dxa"/>
            <w:tcBorders>
              <w:top w:val="nil"/>
              <w:left w:val="nil"/>
              <w:bottom w:val="single" w:sz="4" w:space="0" w:color="auto"/>
              <w:right w:val="single" w:sz="4" w:space="0" w:color="auto"/>
            </w:tcBorders>
            <w:shd w:val="clear" w:color="auto" w:fill="auto"/>
            <w:noWrap/>
            <w:vAlign w:val="bottom"/>
            <w:hideMark/>
          </w:tcPr>
          <w:p w14:paraId="40724246"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12,9</w:t>
            </w:r>
          </w:p>
        </w:tc>
        <w:tc>
          <w:tcPr>
            <w:tcW w:w="1158" w:type="dxa"/>
            <w:tcBorders>
              <w:top w:val="nil"/>
              <w:left w:val="nil"/>
              <w:bottom w:val="single" w:sz="4" w:space="0" w:color="auto"/>
              <w:right w:val="single" w:sz="4" w:space="0" w:color="auto"/>
            </w:tcBorders>
            <w:shd w:val="clear" w:color="auto" w:fill="auto"/>
            <w:noWrap/>
            <w:vAlign w:val="bottom"/>
            <w:hideMark/>
          </w:tcPr>
          <w:p w14:paraId="7A653BB0" w14:textId="77777777" w:rsidR="00F060B8" w:rsidRPr="00046CF0" w:rsidRDefault="00F060B8" w:rsidP="00F060B8">
            <w:pPr>
              <w:spacing w:after="0" w:line="240" w:lineRule="auto"/>
              <w:jc w:val="right"/>
              <w:rPr>
                <w:rFonts w:ascii="Myriad Pro" w:hAnsi="Myriad Pro" w:cs="Myriad Pro"/>
                <w:sz w:val="20"/>
                <w:szCs w:val="20"/>
              </w:rPr>
            </w:pPr>
            <w:r w:rsidRPr="00046CF0">
              <w:rPr>
                <w:rFonts w:ascii="Myriad Pro" w:hAnsi="Myriad Pro" w:cs="Myriad Pro"/>
                <w:sz w:val="20"/>
                <w:szCs w:val="20"/>
              </w:rPr>
              <w:t>167 907,5</w:t>
            </w:r>
          </w:p>
        </w:tc>
        <w:tc>
          <w:tcPr>
            <w:tcW w:w="1394" w:type="dxa"/>
            <w:tcBorders>
              <w:top w:val="nil"/>
              <w:left w:val="nil"/>
              <w:bottom w:val="single" w:sz="4" w:space="0" w:color="auto"/>
              <w:right w:val="single" w:sz="8" w:space="0" w:color="auto"/>
            </w:tcBorders>
            <w:shd w:val="clear" w:color="auto" w:fill="auto"/>
            <w:vAlign w:val="bottom"/>
            <w:hideMark/>
          </w:tcPr>
          <w:p w14:paraId="18AFBAFD" w14:textId="77777777" w:rsidR="00F060B8" w:rsidRPr="00B0381F" w:rsidRDefault="00F060B8" w:rsidP="00F060B8">
            <w:pPr>
              <w:spacing w:after="0" w:line="240" w:lineRule="auto"/>
              <w:jc w:val="right"/>
              <w:rPr>
                <w:rFonts w:ascii="Myriad Pro" w:hAnsi="Myriad Pro" w:cs="Myriad Pro"/>
                <w:sz w:val="20"/>
                <w:szCs w:val="20"/>
              </w:rPr>
            </w:pPr>
            <w:r w:rsidRPr="009E0731">
              <w:rPr>
                <w:rFonts w:ascii="Myriad Pro" w:hAnsi="Myriad Pro" w:cs="Myriad Pro"/>
                <w:sz w:val="20"/>
                <w:szCs w:val="20"/>
              </w:rPr>
              <w:t>96 766,9</w:t>
            </w:r>
          </w:p>
        </w:tc>
      </w:tr>
      <w:tr w:rsidR="00F060B8" w:rsidRPr="00DD01CE" w14:paraId="1CC7E8CB" w14:textId="77777777" w:rsidTr="00E66F8F">
        <w:trPr>
          <w:trHeight w:val="300"/>
        </w:trPr>
        <w:tc>
          <w:tcPr>
            <w:tcW w:w="1450" w:type="dxa"/>
            <w:tcBorders>
              <w:top w:val="nil"/>
              <w:left w:val="single" w:sz="4" w:space="0" w:color="auto"/>
              <w:bottom w:val="single" w:sz="8" w:space="0" w:color="auto"/>
              <w:right w:val="single" w:sz="8" w:space="0" w:color="auto"/>
            </w:tcBorders>
            <w:shd w:val="clear" w:color="auto" w:fill="auto"/>
            <w:vAlign w:val="bottom"/>
            <w:hideMark/>
          </w:tcPr>
          <w:p w14:paraId="63B03F4A" w14:textId="77777777" w:rsidR="00F060B8" w:rsidRPr="00165FDF" w:rsidRDefault="00F060B8" w:rsidP="00F060B8">
            <w:pPr>
              <w:spacing w:after="0" w:line="240" w:lineRule="auto"/>
              <w:outlineLvl w:val="5"/>
              <w:rPr>
                <w:rFonts w:ascii="Myriad Pro" w:hAnsi="Myriad Pro" w:cs="Myriad Pro"/>
                <w:b/>
                <w:sz w:val="20"/>
                <w:szCs w:val="20"/>
              </w:rPr>
            </w:pPr>
            <w:r w:rsidRPr="00165FDF">
              <w:rPr>
                <w:rFonts w:ascii="Myriad Pro" w:hAnsi="Myriad Pro" w:cs="Myriad Pro"/>
                <w:b/>
                <w:sz w:val="20"/>
                <w:szCs w:val="20"/>
              </w:rPr>
              <w:t>Итого</w:t>
            </w:r>
          </w:p>
        </w:tc>
        <w:tc>
          <w:tcPr>
            <w:tcW w:w="1067" w:type="dxa"/>
            <w:tcBorders>
              <w:top w:val="nil"/>
              <w:left w:val="single" w:sz="8" w:space="0" w:color="auto"/>
              <w:bottom w:val="single" w:sz="8" w:space="0" w:color="auto"/>
              <w:right w:val="single" w:sz="8" w:space="0" w:color="auto"/>
            </w:tcBorders>
            <w:shd w:val="clear" w:color="auto" w:fill="auto"/>
            <w:noWrap/>
            <w:vAlign w:val="bottom"/>
            <w:hideMark/>
          </w:tcPr>
          <w:p w14:paraId="7B78F48A" w14:textId="77777777" w:rsidR="00F060B8" w:rsidRPr="00772054" w:rsidRDefault="00F060B8" w:rsidP="00F060B8">
            <w:pPr>
              <w:spacing w:after="0" w:line="240" w:lineRule="auto"/>
              <w:jc w:val="right"/>
              <w:outlineLvl w:val="5"/>
              <w:rPr>
                <w:rFonts w:ascii="Myriad Pro" w:hAnsi="Myriad Pro" w:cs="Myriad Pro"/>
                <w:b/>
                <w:sz w:val="20"/>
                <w:szCs w:val="20"/>
              </w:rPr>
            </w:pPr>
            <w:r w:rsidRPr="007C74AD">
              <w:rPr>
                <w:rFonts w:ascii="Myriad Pro" w:hAnsi="Myriad Pro" w:cs="Myriad Pro"/>
                <w:b/>
                <w:sz w:val="20"/>
                <w:szCs w:val="20"/>
              </w:rPr>
              <w:t>436 977,8</w:t>
            </w:r>
          </w:p>
        </w:tc>
        <w:tc>
          <w:tcPr>
            <w:tcW w:w="1417" w:type="dxa"/>
            <w:tcBorders>
              <w:top w:val="nil"/>
              <w:left w:val="nil"/>
              <w:bottom w:val="single" w:sz="8" w:space="0" w:color="auto"/>
              <w:right w:val="single" w:sz="4" w:space="0" w:color="auto"/>
            </w:tcBorders>
            <w:shd w:val="clear" w:color="auto" w:fill="auto"/>
            <w:noWrap/>
            <w:vAlign w:val="bottom"/>
            <w:hideMark/>
          </w:tcPr>
          <w:p w14:paraId="6A4A393B" w14:textId="77777777" w:rsidR="00F060B8" w:rsidRPr="00D17283" w:rsidRDefault="00F060B8" w:rsidP="00F060B8">
            <w:pPr>
              <w:spacing w:after="0" w:line="240" w:lineRule="auto"/>
              <w:jc w:val="right"/>
              <w:outlineLvl w:val="5"/>
              <w:rPr>
                <w:rFonts w:ascii="Myriad Pro" w:hAnsi="Myriad Pro" w:cs="Myriad Pro"/>
                <w:b/>
                <w:sz w:val="20"/>
                <w:szCs w:val="20"/>
              </w:rPr>
            </w:pPr>
            <w:r w:rsidRPr="00D17283">
              <w:rPr>
                <w:rFonts w:ascii="Myriad Pro" w:hAnsi="Myriad Pro" w:cs="Myriad Pro"/>
                <w:b/>
                <w:sz w:val="20"/>
                <w:szCs w:val="20"/>
              </w:rPr>
              <w:t>7 650 277,8</w:t>
            </w:r>
          </w:p>
        </w:tc>
        <w:tc>
          <w:tcPr>
            <w:tcW w:w="1134" w:type="dxa"/>
            <w:tcBorders>
              <w:top w:val="nil"/>
              <w:left w:val="nil"/>
              <w:bottom w:val="single" w:sz="8" w:space="0" w:color="auto"/>
              <w:right w:val="single" w:sz="4" w:space="0" w:color="auto"/>
            </w:tcBorders>
            <w:shd w:val="clear" w:color="auto" w:fill="auto"/>
            <w:noWrap/>
            <w:vAlign w:val="bottom"/>
            <w:hideMark/>
          </w:tcPr>
          <w:p w14:paraId="3C828A3D" w14:textId="77777777" w:rsidR="00F060B8" w:rsidRPr="00046CF0" w:rsidRDefault="00F060B8" w:rsidP="00F060B8">
            <w:pPr>
              <w:spacing w:after="0" w:line="240" w:lineRule="auto"/>
              <w:jc w:val="right"/>
              <w:outlineLvl w:val="5"/>
              <w:rPr>
                <w:rFonts w:ascii="Myriad Pro" w:hAnsi="Myriad Pro" w:cs="Myriad Pro"/>
                <w:b/>
                <w:sz w:val="20"/>
                <w:szCs w:val="20"/>
              </w:rPr>
            </w:pPr>
            <w:r w:rsidRPr="00046CF0">
              <w:rPr>
                <w:rFonts w:ascii="Myriad Pro" w:hAnsi="Myriad Pro" w:cs="Myriad Pro"/>
                <w:b/>
                <w:sz w:val="20"/>
                <w:szCs w:val="20"/>
              </w:rPr>
              <w:t>553 952,0</w:t>
            </w:r>
          </w:p>
        </w:tc>
        <w:tc>
          <w:tcPr>
            <w:tcW w:w="851" w:type="dxa"/>
            <w:tcBorders>
              <w:top w:val="nil"/>
              <w:left w:val="nil"/>
              <w:bottom w:val="single" w:sz="8" w:space="0" w:color="auto"/>
              <w:right w:val="single" w:sz="4" w:space="0" w:color="auto"/>
            </w:tcBorders>
            <w:shd w:val="clear" w:color="auto" w:fill="auto"/>
            <w:noWrap/>
            <w:vAlign w:val="bottom"/>
            <w:hideMark/>
          </w:tcPr>
          <w:p w14:paraId="76FE1F06" w14:textId="77777777" w:rsidR="00F060B8" w:rsidRPr="00046CF0" w:rsidRDefault="00F060B8" w:rsidP="00F060B8">
            <w:pPr>
              <w:spacing w:after="0" w:line="240" w:lineRule="auto"/>
              <w:outlineLvl w:val="5"/>
              <w:rPr>
                <w:rFonts w:ascii="Myriad Pro" w:hAnsi="Myriad Pro" w:cs="Myriad Pro"/>
                <w:b/>
                <w:sz w:val="20"/>
                <w:szCs w:val="20"/>
              </w:rPr>
            </w:pPr>
            <w:r w:rsidRPr="00046CF0">
              <w:rPr>
                <w:rFonts w:ascii="Myriad Pro" w:hAnsi="Myriad Pro" w:cs="Myriad Pro"/>
                <w:b/>
                <w:sz w:val="20"/>
                <w:szCs w:val="20"/>
              </w:rPr>
              <w:t> </w:t>
            </w:r>
          </w:p>
        </w:tc>
        <w:tc>
          <w:tcPr>
            <w:tcW w:w="850" w:type="dxa"/>
            <w:tcBorders>
              <w:top w:val="nil"/>
              <w:left w:val="nil"/>
              <w:bottom w:val="single" w:sz="8" w:space="0" w:color="auto"/>
              <w:right w:val="single" w:sz="4" w:space="0" w:color="auto"/>
            </w:tcBorders>
            <w:shd w:val="clear" w:color="auto" w:fill="auto"/>
            <w:noWrap/>
            <w:vAlign w:val="bottom"/>
            <w:hideMark/>
          </w:tcPr>
          <w:p w14:paraId="0DF9135B" w14:textId="77777777" w:rsidR="00F060B8" w:rsidRPr="00046CF0" w:rsidRDefault="00F060B8" w:rsidP="00F060B8">
            <w:pPr>
              <w:spacing w:after="0" w:line="240" w:lineRule="auto"/>
              <w:jc w:val="right"/>
              <w:outlineLvl w:val="5"/>
              <w:rPr>
                <w:rFonts w:ascii="Myriad Pro" w:hAnsi="Myriad Pro" w:cs="Myriad Pro"/>
                <w:b/>
                <w:sz w:val="20"/>
                <w:szCs w:val="20"/>
              </w:rPr>
            </w:pPr>
            <w:r w:rsidRPr="00046CF0">
              <w:rPr>
                <w:rFonts w:ascii="Myriad Pro" w:hAnsi="Myriad Pro" w:cs="Myriad Pro"/>
                <w:b/>
                <w:sz w:val="20"/>
                <w:szCs w:val="20"/>
              </w:rPr>
              <w:t>19,4</w:t>
            </w:r>
          </w:p>
        </w:tc>
        <w:tc>
          <w:tcPr>
            <w:tcW w:w="1158" w:type="dxa"/>
            <w:tcBorders>
              <w:top w:val="nil"/>
              <w:left w:val="nil"/>
              <w:bottom w:val="single" w:sz="8" w:space="0" w:color="auto"/>
              <w:right w:val="single" w:sz="4" w:space="0" w:color="auto"/>
            </w:tcBorders>
            <w:shd w:val="clear" w:color="auto" w:fill="auto"/>
            <w:noWrap/>
            <w:vAlign w:val="bottom"/>
            <w:hideMark/>
          </w:tcPr>
          <w:p w14:paraId="27684C5F" w14:textId="77777777" w:rsidR="00F060B8" w:rsidRPr="00B0381F" w:rsidRDefault="00F060B8" w:rsidP="00F060B8">
            <w:pPr>
              <w:spacing w:after="0" w:line="240" w:lineRule="auto"/>
              <w:jc w:val="right"/>
              <w:outlineLvl w:val="5"/>
              <w:rPr>
                <w:rFonts w:ascii="Myriad Pro" w:hAnsi="Myriad Pro" w:cs="Myriad Pro"/>
                <w:b/>
                <w:sz w:val="20"/>
                <w:szCs w:val="20"/>
              </w:rPr>
            </w:pPr>
            <w:r w:rsidRPr="009E0731">
              <w:rPr>
                <w:rFonts w:ascii="Myriad Pro" w:hAnsi="Myriad Pro" w:cs="Myriad Pro"/>
                <w:b/>
                <w:sz w:val="20"/>
                <w:szCs w:val="20"/>
              </w:rPr>
              <w:t>454 706,3</w:t>
            </w:r>
          </w:p>
        </w:tc>
        <w:tc>
          <w:tcPr>
            <w:tcW w:w="1394" w:type="dxa"/>
            <w:tcBorders>
              <w:top w:val="nil"/>
              <w:left w:val="nil"/>
              <w:bottom w:val="single" w:sz="8" w:space="0" w:color="auto"/>
              <w:right w:val="single" w:sz="8" w:space="0" w:color="auto"/>
            </w:tcBorders>
            <w:shd w:val="clear" w:color="auto" w:fill="auto"/>
            <w:noWrap/>
            <w:vAlign w:val="bottom"/>
            <w:hideMark/>
          </w:tcPr>
          <w:p w14:paraId="6746A8D5" w14:textId="77777777" w:rsidR="00F060B8" w:rsidRPr="00DD01CE" w:rsidRDefault="00F060B8" w:rsidP="00F060B8">
            <w:pPr>
              <w:spacing w:after="0" w:line="240" w:lineRule="auto"/>
              <w:jc w:val="right"/>
              <w:outlineLvl w:val="5"/>
              <w:rPr>
                <w:rFonts w:ascii="Myriad Pro" w:hAnsi="Myriad Pro" w:cs="Myriad Pro"/>
                <w:b/>
                <w:sz w:val="20"/>
                <w:szCs w:val="20"/>
              </w:rPr>
            </w:pPr>
            <w:r w:rsidRPr="00DD01CE">
              <w:rPr>
                <w:rFonts w:ascii="Myriad Pro" w:hAnsi="Myriad Pro" w:cs="Myriad Pro"/>
                <w:b/>
                <w:sz w:val="20"/>
                <w:szCs w:val="20"/>
              </w:rPr>
              <w:t>161 979,2</w:t>
            </w:r>
          </w:p>
        </w:tc>
      </w:tr>
    </w:tbl>
    <w:p w14:paraId="3C3A7F6D" w14:textId="77777777" w:rsidR="008A6073" w:rsidRDefault="008A6073" w:rsidP="00416274">
      <w:pPr>
        <w:spacing w:after="0" w:line="360" w:lineRule="auto"/>
        <w:ind w:firstLine="709"/>
        <w:jc w:val="both"/>
        <w:rPr>
          <w:rFonts w:ascii="Myriad Pro" w:hAnsi="Myriad Pro"/>
          <w:b/>
          <w:bCs/>
          <w:sz w:val="26"/>
          <w:szCs w:val="26"/>
        </w:rPr>
      </w:pPr>
    </w:p>
    <w:p w14:paraId="2B373D9C" w14:textId="77777777" w:rsidR="008A6073" w:rsidRPr="00F02F53" w:rsidRDefault="008A6073" w:rsidP="008A607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01434851" w14:textId="77777777" w:rsidR="008A6073" w:rsidRDefault="008A6073" w:rsidP="008A6073">
      <w:pPr>
        <w:spacing w:after="0" w:line="360" w:lineRule="auto"/>
        <w:ind w:firstLine="709"/>
        <w:jc w:val="both"/>
        <w:rPr>
          <w:rFonts w:ascii="Myriad Pro" w:hAnsi="Myriad Pro"/>
          <w:sz w:val="26"/>
          <w:szCs w:val="26"/>
        </w:rPr>
      </w:pPr>
      <w:r>
        <w:rPr>
          <w:rFonts w:ascii="Myriad Pro" w:hAnsi="Myriad Pro"/>
          <w:sz w:val="26"/>
          <w:szCs w:val="26"/>
        </w:rPr>
        <w:t>Службой по тарифам Аст</w:t>
      </w:r>
      <w:r w:rsidR="009F64BA">
        <w:rPr>
          <w:rFonts w:ascii="Myriad Pro" w:hAnsi="Myriad Pro"/>
          <w:sz w:val="26"/>
          <w:szCs w:val="26"/>
        </w:rPr>
        <w:t>раханской области в приложении 24</w:t>
      </w:r>
      <w:r>
        <w:rPr>
          <w:rFonts w:ascii="Myriad Pro" w:hAnsi="Myriad Pro"/>
          <w:sz w:val="26"/>
          <w:szCs w:val="26"/>
        </w:rPr>
        <w:t xml:space="preserve"> к Экспертному заключению пр</w:t>
      </w:r>
      <w:r w:rsidR="00165FDF">
        <w:rPr>
          <w:rFonts w:ascii="Myriad Pro" w:hAnsi="Myriad Pro"/>
          <w:sz w:val="26"/>
          <w:szCs w:val="26"/>
        </w:rPr>
        <w:t>и</w:t>
      </w:r>
      <w:r>
        <w:rPr>
          <w:rFonts w:ascii="Myriad Pro" w:hAnsi="Myriad Pro"/>
          <w:sz w:val="26"/>
          <w:szCs w:val="26"/>
        </w:rPr>
        <w:t xml:space="preserve">веден </w:t>
      </w:r>
      <w:r w:rsidR="009F64BA">
        <w:rPr>
          <w:rFonts w:ascii="Myriad Pro" w:hAnsi="Myriad Pro"/>
          <w:sz w:val="26"/>
          <w:szCs w:val="26"/>
        </w:rPr>
        <w:t>расчет расходов</w:t>
      </w:r>
      <w:r>
        <w:rPr>
          <w:rFonts w:ascii="Myriad Pro" w:hAnsi="Myriad Pro"/>
          <w:sz w:val="26"/>
          <w:szCs w:val="26"/>
        </w:rPr>
        <w:t xml:space="preserve"> на </w:t>
      </w:r>
      <w:r w:rsidR="009F64BA">
        <w:rPr>
          <w:rFonts w:ascii="Myriad Pro" w:hAnsi="Myriad Pro"/>
          <w:sz w:val="26"/>
          <w:szCs w:val="26"/>
        </w:rPr>
        <w:t>амортизацию основных средств</w:t>
      </w:r>
      <w:r>
        <w:rPr>
          <w:rFonts w:ascii="Myriad Pro" w:hAnsi="Myriad Pro"/>
          <w:sz w:val="26"/>
          <w:szCs w:val="26"/>
        </w:rPr>
        <w:t xml:space="preserve">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C7612D">
        <w:rPr>
          <w:rFonts w:ascii="Myriad Pro" w:hAnsi="Myriad Pro"/>
          <w:sz w:val="26"/>
          <w:szCs w:val="26"/>
        </w:rPr>
        <w:t xml:space="preserve"> </w:t>
      </w:r>
      <w:r>
        <w:rPr>
          <w:rFonts w:ascii="Myriad Pro" w:hAnsi="Myriad Pro"/>
          <w:sz w:val="26"/>
          <w:szCs w:val="26"/>
        </w:rPr>
        <w:t>-</w:t>
      </w:r>
      <w:r w:rsidR="00C7612D">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на 2019 год в размере </w:t>
      </w:r>
      <w:r w:rsidR="009F64BA">
        <w:rPr>
          <w:rFonts w:ascii="Myriad Pro" w:hAnsi="Myriad Pro"/>
          <w:sz w:val="26"/>
          <w:szCs w:val="26"/>
        </w:rPr>
        <w:t>454 842,58</w:t>
      </w:r>
      <w:r>
        <w:rPr>
          <w:rFonts w:ascii="Myriad Pro" w:hAnsi="Myriad Pro"/>
          <w:sz w:val="26"/>
          <w:szCs w:val="26"/>
        </w:rPr>
        <w:t xml:space="preserve"> тыс. рублей. </w:t>
      </w:r>
      <w:r w:rsidR="009F64BA">
        <w:rPr>
          <w:rFonts w:ascii="Myriad Pro" w:hAnsi="Myriad Pro"/>
          <w:sz w:val="26"/>
          <w:szCs w:val="26"/>
        </w:rPr>
        <w:t xml:space="preserve">Расчет произведен исходя из данных форм статистической отчетности </w:t>
      </w:r>
      <w:r w:rsidR="0068083E">
        <w:rPr>
          <w:rFonts w:ascii="Myriad Pro" w:hAnsi="Myriad Pro"/>
          <w:sz w:val="26"/>
          <w:szCs w:val="26"/>
        </w:rPr>
        <w:t>5-З</w:t>
      </w:r>
      <w:r w:rsidR="00377F40">
        <w:rPr>
          <w:rFonts w:ascii="Myriad Pro" w:hAnsi="Myriad Pro"/>
          <w:sz w:val="26"/>
          <w:szCs w:val="26"/>
        </w:rPr>
        <w:t xml:space="preserve"> </w:t>
      </w:r>
      <w:r w:rsidR="00377F40">
        <w:rPr>
          <w:rFonts w:ascii="Verdana" w:hAnsi="Verdana"/>
          <w:color w:val="000000"/>
          <w:shd w:val="clear" w:color="auto" w:fill="FFFFFF"/>
        </w:rPr>
        <w:t> </w:t>
      </w:r>
      <w:r w:rsidR="00C7612D">
        <w:rPr>
          <w:rFonts w:ascii="Verdana" w:hAnsi="Verdana"/>
          <w:color w:val="000000"/>
          <w:shd w:val="clear" w:color="auto" w:fill="FFFFFF"/>
        </w:rPr>
        <w:t xml:space="preserve"> </w:t>
      </w:r>
      <w:r w:rsidR="00BA3D04">
        <w:rPr>
          <w:rFonts w:ascii="Verdana" w:hAnsi="Verdana"/>
          <w:color w:val="000000"/>
          <w:shd w:val="clear" w:color="auto" w:fill="FFFFFF"/>
        </w:rPr>
        <w:t>«</w:t>
      </w:r>
      <w:r w:rsidR="00377F40" w:rsidRPr="00377F40">
        <w:rPr>
          <w:rFonts w:ascii="Myriad Pro" w:hAnsi="Myriad Pro"/>
          <w:sz w:val="26"/>
          <w:szCs w:val="26"/>
        </w:rPr>
        <w:t>Сведения о затратах на производство и продажу продукции (товаров, работ, услуг)</w:t>
      </w:r>
      <w:r w:rsidR="00BA3D04">
        <w:rPr>
          <w:rFonts w:ascii="Myriad Pro" w:hAnsi="Myriad Pro"/>
          <w:sz w:val="26"/>
          <w:szCs w:val="26"/>
        </w:rPr>
        <w:t>»</w:t>
      </w:r>
      <w:r w:rsidR="00377F40">
        <w:rPr>
          <w:rFonts w:ascii="Myriad Pro" w:hAnsi="Myriad Pro"/>
          <w:sz w:val="26"/>
          <w:szCs w:val="26"/>
        </w:rPr>
        <w:t xml:space="preserve"> и данных бухгалтерского учета по ПАО </w:t>
      </w:r>
      <w:r w:rsidR="00BA3D04">
        <w:rPr>
          <w:rFonts w:ascii="Myriad Pro" w:hAnsi="Myriad Pro"/>
          <w:sz w:val="26"/>
          <w:szCs w:val="26"/>
        </w:rPr>
        <w:t>«</w:t>
      </w:r>
      <w:r w:rsidR="00377F40">
        <w:rPr>
          <w:rFonts w:ascii="Myriad Pro" w:hAnsi="Myriad Pro"/>
          <w:sz w:val="26"/>
          <w:szCs w:val="26"/>
        </w:rPr>
        <w:t>МРСК Юга</w:t>
      </w:r>
      <w:r w:rsidR="00BA3D04">
        <w:rPr>
          <w:rFonts w:ascii="Myriad Pro" w:hAnsi="Myriad Pro"/>
          <w:sz w:val="26"/>
          <w:szCs w:val="26"/>
        </w:rPr>
        <w:t>»</w:t>
      </w:r>
      <w:r w:rsidR="006E0189">
        <w:rPr>
          <w:rFonts w:ascii="Myriad Pro" w:hAnsi="Myriad Pro"/>
          <w:sz w:val="26"/>
          <w:szCs w:val="26"/>
        </w:rPr>
        <w:t xml:space="preserve"> с учетом доли филиала ПАО </w:t>
      </w:r>
      <w:r w:rsidR="00BA3D04">
        <w:rPr>
          <w:rFonts w:ascii="Myriad Pro" w:hAnsi="Myriad Pro"/>
          <w:sz w:val="26"/>
          <w:szCs w:val="26"/>
        </w:rPr>
        <w:t>«</w:t>
      </w:r>
      <w:r w:rsidR="006E0189">
        <w:rPr>
          <w:rFonts w:ascii="Myriad Pro" w:hAnsi="Myriad Pro"/>
          <w:sz w:val="26"/>
          <w:szCs w:val="26"/>
        </w:rPr>
        <w:t>МРСК Юга</w:t>
      </w:r>
      <w:r w:rsidR="00BA3D04">
        <w:rPr>
          <w:rFonts w:ascii="Myriad Pro" w:hAnsi="Myriad Pro"/>
          <w:sz w:val="26"/>
          <w:szCs w:val="26"/>
        </w:rPr>
        <w:t>»</w:t>
      </w:r>
      <w:r w:rsidR="00C7612D">
        <w:rPr>
          <w:rFonts w:ascii="Myriad Pro" w:hAnsi="Myriad Pro"/>
          <w:sz w:val="26"/>
          <w:szCs w:val="26"/>
        </w:rPr>
        <w:t xml:space="preserve"> </w:t>
      </w:r>
      <w:r w:rsidR="006E0189">
        <w:rPr>
          <w:rFonts w:ascii="Myriad Pro" w:hAnsi="Myriad Pro"/>
          <w:sz w:val="26"/>
          <w:szCs w:val="26"/>
        </w:rPr>
        <w:t>-</w:t>
      </w:r>
      <w:r w:rsidR="00C7612D">
        <w:rPr>
          <w:rFonts w:ascii="Myriad Pro" w:hAnsi="Myriad Pro"/>
          <w:sz w:val="26"/>
          <w:szCs w:val="26"/>
        </w:rPr>
        <w:t xml:space="preserve"> </w:t>
      </w:r>
      <w:r w:rsidR="00BA3D04">
        <w:rPr>
          <w:rFonts w:ascii="Myriad Pro" w:hAnsi="Myriad Pro"/>
          <w:sz w:val="26"/>
          <w:szCs w:val="26"/>
        </w:rPr>
        <w:t>«</w:t>
      </w:r>
      <w:r w:rsidR="006E0189">
        <w:rPr>
          <w:rFonts w:ascii="Myriad Pro" w:hAnsi="Myriad Pro"/>
          <w:sz w:val="26"/>
          <w:szCs w:val="26"/>
        </w:rPr>
        <w:t>Астраханьэнерго</w:t>
      </w:r>
      <w:r w:rsidR="00BA3D04">
        <w:rPr>
          <w:rFonts w:ascii="Myriad Pro" w:hAnsi="Myriad Pro"/>
          <w:sz w:val="26"/>
          <w:szCs w:val="26"/>
        </w:rPr>
        <w:t>»</w:t>
      </w:r>
      <w:r w:rsidR="00F060B8">
        <w:rPr>
          <w:rFonts w:ascii="Myriad Pro" w:hAnsi="Myriad Pro"/>
          <w:sz w:val="26"/>
          <w:szCs w:val="26"/>
        </w:rPr>
        <w:t xml:space="preserve"> от общей выручки ПАО </w:t>
      </w:r>
      <w:r w:rsidR="00BA3D04">
        <w:rPr>
          <w:rFonts w:ascii="Myriad Pro" w:hAnsi="Myriad Pro"/>
          <w:sz w:val="26"/>
          <w:szCs w:val="26"/>
        </w:rPr>
        <w:t>«</w:t>
      </w:r>
      <w:r w:rsidR="00F060B8">
        <w:rPr>
          <w:rFonts w:ascii="Myriad Pro" w:hAnsi="Myriad Pro"/>
          <w:sz w:val="26"/>
          <w:szCs w:val="26"/>
        </w:rPr>
        <w:t>МРСК Юга</w:t>
      </w:r>
      <w:r w:rsidR="00BA3D04">
        <w:rPr>
          <w:rFonts w:ascii="Myriad Pro" w:hAnsi="Myriad Pro"/>
          <w:sz w:val="26"/>
          <w:szCs w:val="26"/>
        </w:rPr>
        <w:t>»</w:t>
      </w:r>
    </w:p>
    <w:p w14:paraId="0D39F936" w14:textId="77777777" w:rsidR="008A6073" w:rsidRDefault="008A6073" w:rsidP="008A6073">
      <w:pPr>
        <w:spacing w:after="0" w:line="360" w:lineRule="auto"/>
        <w:ind w:firstLine="709"/>
        <w:jc w:val="both"/>
        <w:rPr>
          <w:rFonts w:ascii="Myriad Pro" w:hAnsi="Myriad Pro"/>
          <w:sz w:val="26"/>
          <w:szCs w:val="26"/>
        </w:rPr>
      </w:pPr>
    </w:p>
    <w:p w14:paraId="041A3F6C" w14:textId="77777777" w:rsidR="008A6073" w:rsidRDefault="008A6073" w:rsidP="008A607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7DFFD70D" w14:textId="77777777" w:rsidR="00044E37" w:rsidRDefault="008A6073"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Исполн</w:t>
      </w:r>
      <w:r w:rsidR="00D003A5">
        <w:rPr>
          <w:rFonts w:ascii="Myriad Pro" w:hAnsi="Myriad Pro"/>
          <w:bCs/>
          <w:sz w:val="26"/>
          <w:szCs w:val="26"/>
        </w:rPr>
        <w:t xml:space="preserve">ителем проанализированы </w:t>
      </w:r>
      <w:r w:rsidR="00B00101">
        <w:rPr>
          <w:rFonts w:ascii="Myriad Pro" w:hAnsi="Myriad Pro"/>
          <w:bCs/>
          <w:sz w:val="26"/>
          <w:szCs w:val="26"/>
        </w:rPr>
        <w:t>расчеты</w:t>
      </w:r>
      <w:r w:rsidR="00D003A5">
        <w:rPr>
          <w:rFonts w:ascii="Myriad Pro" w:hAnsi="Myriad Pro"/>
          <w:bCs/>
          <w:sz w:val="26"/>
          <w:szCs w:val="26"/>
        </w:rPr>
        <w:t xml:space="preserve"> по обоснованию амортизационных отчислений, включаемых в </w:t>
      </w:r>
      <w:r w:rsidR="00B00101">
        <w:rPr>
          <w:rFonts w:ascii="Myriad Pro" w:hAnsi="Myriad Pro"/>
          <w:bCs/>
          <w:sz w:val="26"/>
          <w:szCs w:val="26"/>
        </w:rPr>
        <w:t xml:space="preserve">необходимую валовую выручку филиала ПАО </w:t>
      </w:r>
      <w:r w:rsidR="00BA3D04">
        <w:rPr>
          <w:rFonts w:ascii="Myriad Pro" w:hAnsi="Myriad Pro"/>
          <w:bCs/>
          <w:sz w:val="26"/>
          <w:szCs w:val="26"/>
        </w:rPr>
        <w:t>«</w:t>
      </w:r>
      <w:r w:rsidR="00B00101">
        <w:rPr>
          <w:rFonts w:ascii="Myriad Pro" w:hAnsi="Myriad Pro"/>
          <w:bCs/>
          <w:sz w:val="26"/>
          <w:szCs w:val="26"/>
        </w:rPr>
        <w:t>МРСК Юга</w:t>
      </w:r>
      <w:r w:rsidR="00BA3D04">
        <w:rPr>
          <w:rFonts w:ascii="Myriad Pro" w:hAnsi="Myriad Pro"/>
          <w:bCs/>
          <w:sz w:val="26"/>
          <w:szCs w:val="26"/>
        </w:rPr>
        <w:t>»</w:t>
      </w:r>
      <w:r w:rsidR="00B00101">
        <w:rPr>
          <w:rFonts w:ascii="Myriad Pro" w:hAnsi="Myriad Pro"/>
          <w:bCs/>
          <w:sz w:val="26"/>
          <w:szCs w:val="26"/>
        </w:rPr>
        <w:t>-</w:t>
      </w:r>
      <w:r w:rsidR="0064681A">
        <w:rPr>
          <w:rFonts w:ascii="Myriad Pro" w:hAnsi="Myriad Pro"/>
          <w:bCs/>
          <w:sz w:val="26"/>
          <w:szCs w:val="26"/>
        </w:rPr>
        <w:t xml:space="preserve"> </w:t>
      </w:r>
      <w:r w:rsidR="00BA3D04">
        <w:rPr>
          <w:rFonts w:ascii="Myriad Pro" w:hAnsi="Myriad Pro"/>
          <w:bCs/>
          <w:sz w:val="26"/>
          <w:szCs w:val="26"/>
        </w:rPr>
        <w:t>«</w:t>
      </w:r>
      <w:r w:rsidR="00B00101">
        <w:rPr>
          <w:rFonts w:ascii="Myriad Pro" w:hAnsi="Myriad Pro"/>
          <w:bCs/>
          <w:sz w:val="26"/>
          <w:szCs w:val="26"/>
        </w:rPr>
        <w:t>Астраханьэнерго</w:t>
      </w:r>
      <w:r w:rsidR="00BA3D04">
        <w:rPr>
          <w:rFonts w:ascii="Myriad Pro" w:hAnsi="Myriad Pro"/>
          <w:bCs/>
          <w:sz w:val="26"/>
          <w:szCs w:val="26"/>
        </w:rPr>
        <w:t>»</w:t>
      </w:r>
      <w:r w:rsidR="00B00101">
        <w:rPr>
          <w:rFonts w:ascii="Myriad Pro" w:hAnsi="Myriad Pro"/>
          <w:bCs/>
          <w:sz w:val="26"/>
          <w:szCs w:val="26"/>
        </w:rPr>
        <w:t>, на 2019 год</w:t>
      </w:r>
      <w:r w:rsidR="0022621A">
        <w:rPr>
          <w:rFonts w:ascii="Myriad Pro" w:hAnsi="Myriad Pro"/>
          <w:bCs/>
          <w:sz w:val="26"/>
          <w:szCs w:val="26"/>
        </w:rPr>
        <w:t>.</w:t>
      </w:r>
    </w:p>
    <w:p w14:paraId="5AEA1AD9" w14:textId="77777777" w:rsidR="00936637" w:rsidRPr="00BD6388" w:rsidRDefault="00936637" w:rsidP="00936637">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 xml:space="preserve">По результатам анализа документов, представленных филиалом ПАО </w:t>
      </w:r>
      <w:r w:rsidR="00BA3D04">
        <w:rPr>
          <w:rFonts w:ascii="Myriad Pro" w:eastAsia="Calibri" w:hAnsi="Myriad Pro" w:cs="Times New Roman"/>
          <w:sz w:val="26"/>
          <w:szCs w:val="26"/>
        </w:rPr>
        <w:t>«</w:t>
      </w:r>
      <w:r w:rsidRPr="00BD6388">
        <w:rPr>
          <w:rFonts w:ascii="Myriad Pro" w:eastAsia="Calibri" w:hAnsi="Myriad Pro" w:cs="Times New Roman"/>
          <w:sz w:val="26"/>
          <w:szCs w:val="26"/>
        </w:rPr>
        <w:t xml:space="preserve">МРСК </w:t>
      </w:r>
      <w:r>
        <w:rPr>
          <w:rFonts w:ascii="Myriad Pro" w:eastAsia="Calibri" w:hAnsi="Myriad Pro" w:cs="Times New Roman"/>
          <w:sz w:val="26"/>
          <w:szCs w:val="26"/>
        </w:rPr>
        <w:t>Юга</w:t>
      </w:r>
      <w:r w:rsidR="00BA3D04">
        <w:rPr>
          <w:rFonts w:ascii="Myriad Pro" w:eastAsia="Calibri" w:hAnsi="Myriad Pro" w:cs="Times New Roman"/>
          <w:sz w:val="26"/>
          <w:szCs w:val="26"/>
        </w:rPr>
        <w:t>»</w:t>
      </w:r>
      <w:r w:rsidRPr="00BD6388">
        <w:rPr>
          <w:rFonts w:ascii="Myriad Pro" w:eastAsia="Calibri" w:hAnsi="Myriad Pro" w:cs="Times New Roman"/>
          <w:sz w:val="26"/>
          <w:szCs w:val="26"/>
        </w:rPr>
        <w:t xml:space="preserve">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Pr="00BD6388">
        <w:rPr>
          <w:rFonts w:ascii="Myriad Pro" w:eastAsia="Calibri" w:hAnsi="Myriad Pro" w:cs="Times New Roman"/>
          <w:sz w:val="26"/>
          <w:szCs w:val="26"/>
        </w:rPr>
        <w:t xml:space="preserve"> в </w:t>
      </w:r>
      <w:r>
        <w:rPr>
          <w:rFonts w:ascii="Myriad Pro" w:eastAsia="Calibri" w:hAnsi="Myriad Pro" w:cs="Times New Roman"/>
          <w:sz w:val="26"/>
          <w:szCs w:val="26"/>
        </w:rPr>
        <w:t xml:space="preserve">Службу по тарифам Астраханской области </w:t>
      </w:r>
      <w:r w:rsidRPr="00BD6388">
        <w:rPr>
          <w:rFonts w:ascii="Myriad Pro" w:eastAsia="Calibri" w:hAnsi="Myriad Pro" w:cs="Times New Roman"/>
          <w:sz w:val="26"/>
          <w:szCs w:val="26"/>
        </w:rPr>
        <w:t>для обоснования заявляемых расходов, Исполнитель отмечает следующее:</w:t>
      </w:r>
    </w:p>
    <w:p w14:paraId="6214E87F" w14:textId="77777777" w:rsidR="00936637" w:rsidRPr="00BD6388" w:rsidRDefault="00936637" w:rsidP="00B9583E">
      <w:pPr>
        <w:pStyle w:val="a3"/>
        <w:numPr>
          <w:ilvl w:val="0"/>
          <w:numId w:val="18"/>
        </w:numPr>
        <w:spacing w:after="0" w:line="360" w:lineRule="auto"/>
        <w:ind w:left="0" w:firstLine="567"/>
        <w:jc w:val="both"/>
        <w:rPr>
          <w:rFonts w:ascii="Myriad Pro" w:hAnsi="Myriad Pro"/>
          <w:sz w:val="26"/>
          <w:szCs w:val="26"/>
        </w:rPr>
      </w:pPr>
      <w:r w:rsidRPr="00BD6388">
        <w:rPr>
          <w:rFonts w:ascii="Myriad Pro" w:hAnsi="Myriad Pro"/>
          <w:sz w:val="26"/>
          <w:szCs w:val="26"/>
        </w:rPr>
        <w:t>Не представлены инвентарные карточки учета объектов ОС</w:t>
      </w:r>
      <w:r>
        <w:rPr>
          <w:rFonts w:ascii="Myriad Pro" w:hAnsi="Myriad Pro"/>
          <w:sz w:val="26"/>
          <w:szCs w:val="26"/>
        </w:rPr>
        <w:t>,</w:t>
      </w:r>
      <w:r w:rsidRPr="00BD6388">
        <w:rPr>
          <w:rFonts w:ascii="Myriad Pro" w:hAnsi="Myriad Pro"/>
          <w:sz w:val="26"/>
          <w:szCs w:val="26"/>
        </w:rPr>
        <w:t xml:space="preserve"> принятых на баланс организации ОС за 2017 год и истекший период 2018 года;</w:t>
      </w:r>
    </w:p>
    <w:p w14:paraId="57283F08" w14:textId="77777777" w:rsidR="00936637" w:rsidRPr="00BD6388" w:rsidRDefault="00936637" w:rsidP="00B9583E">
      <w:pPr>
        <w:pStyle w:val="a3"/>
        <w:numPr>
          <w:ilvl w:val="0"/>
          <w:numId w:val="18"/>
        </w:numPr>
        <w:spacing w:after="0" w:line="360" w:lineRule="auto"/>
        <w:ind w:left="0" w:firstLine="567"/>
        <w:jc w:val="both"/>
        <w:rPr>
          <w:rFonts w:ascii="Myriad Pro" w:hAnsi="Myriad Pro"/>
          <w:sz w:val="26"/>
          <w:szCs w:val="26"/>
        </w:rPr>
      </w:pPr>
      <w:r w:rsidRPr="00BD6388">
        <w:rPr>
          <w:rFonts w:ascii="Myriad Pro" w:hAnsi="Myriad Pro"/>
          <w:sz w:val="26"/>
          <w:szCs w:val="26"/>
        </w:rPr>
        <w:t>Не представлен расчет амортизационных отчислений по объектам ОС, введенным в эксплуатацию по состоянию на 01.10.2018 года;</w:t>
      </w:r>
    </w:p>
    <w:p w14:paraId="3E06E927" w14:textId="77777777" w:rsidR="00936637" w:rsidRPr="00BD6388" w:rsidRDefault="00936637" w:rsidP="00B9583E">
      <w:pPr>
        <w:pStyle w:val="a3"/>
        <w:numPr>
          <w:ilvl w:val="0"/>
          <w:numId w:val="18"/>
        </w:numPr>
        <w:spacing w:after="0" w:line="360" w:lineRule="auto"/>
        <w:ind w:left="0" w:firstLine="567"/>
        <w:jc w:val="both"/>
        <w:rPr>
          <w:rFonts w:ascii="Myriad Pro" w:hAnsi="Myriad Pro"/>
          <w:sz w:val="26"/>
          <w:szCs w:val="26"/>
        </w:rPr>
      </w:pPr>
      <w:r w:rsidRPr="00BD6388">
        <w:rPr>
          <w:rFonts w:ascii="Myriad Pro" w:hAnsi="Myriad Pro"/>
          <w:sz w:val="26"/>
          <w:szCs w:val="26"/>
        </w:rPr>
        <w:t xml:space="preserve">Не представлен отчет об использовании амортизации за 2017 </w:t>
      </w:r>
      <w:r>
        <w:rPr>
          <w:rFonts w:ascii="Myriad Pro" w:hAnsi="Myriad Pro"/>
          <w:sz w:val="26"/>
          <w:szCs w:val="26"/>
        </w:rPr>
        <w:t>год и истекший период 2018 года.</w:t>
      </w:r>
    </w:p>
    <w:p w14:paraId="2A2B4F71" w14:textId="77777777" w:rsidR="000C17B9" w:rsidRDefault="006C245C"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В раздельном учете в Таблице 1.6. отражен размер амортизационных отчислений по услугам по передаче электрической энергии в размере – 437 578,0 тыс. рублей.</w:t>
      </w:r>
    </w:p>
    <w:p w14:paraId="5A936676" w14:textId="77777777" w:rsidR="002B4CC3" w:rsidRDefault="002B4CC3"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 xml:space="preserve">Представленный расчет филиалом ПАО </w:t>
      </w:r>
      <w:r w:rsidR="00BA3D04">
        <w:rPr>
          <w:rFonts w:ascii="Myriad Pro" w:hAnsi="Myriad Pro"/>
          <w:bCs/>
          <w:sz w:val="26"/>
          <w:szCs w:val="26"/>
        </w:rPr>
        <w:t>«</w:t>
      </w:r>
      <w:r>
        <w:rPr>
          <w:rFonts w:ascii="Myriad Pro" w:hAnsi="Myriad Pro"/>
          <w:bCs/>
          <w:sz w:val="26"/>
          <w:szCs w:val="26"/>
        </w:rPr>
        <w:t>МРСК Юга</w:t>
      </w:r>
      <w:r w:rsidR="00BA3D04">
        <w:rPr>
          <w:rFonts w:ascii="Myriad Pro" w:hAnsi="Myriad Pro"/>
          <w:bCs/>
          <w:sz w:val="26"/>
          <w:szCs w:val="26"/>
        </w:rPr>
        <w:t>»</w:t>
      </w:r>
      <w:r>
        <w:rPr>
          <w:rFonts w:ascii="Myriad Pro" w:hAnsi="Myriad Pro"/>
          <w:bCs/>
          <w:sz w:val="26"/>
          <w:szCs w:val="26"/>
        </w:rPr>
        <w:t xml:space="preserve"> - </w:t>
      </w:r>
      <w:r w:rsidR="00BA3D04">
        <w:rPr>
          <w:rFonts w:ascii="Myriad Pro" w:hAnsi="Myriad Pro"/>
          <w:bCs/>
          <w:sz w:val="26"/>
          <w:szCs w:val="26"/>
        </w:rPr>
        <w:t>«</w:t>
      </w:r>
      <w:r>
        <w:rPr>
          <w:rFonts w:ascii="Myriad Pro" w:hAnsi="Myriad Pro"/>
          <w:bCs/>
          <w:sz w:val="26"/>
          <w:szCs w:val="26"/>
        </w:rPr>
        <w:t>Астраханьэнерго</w:t>
      </w:r>
      <w:r w:rsidR="00BA3D04">
        <w:rPr>
          <w:rFonts w:ascii="Myriad Pro" w:hAnsi="Myriad Pro"/>
          <w:bCs/>
          <w:sz w:val="26"/>
          <w:szCs w:val="26"/>
        </w:rPr>
        <w:t>»</w:t>
      </w:r>
      <w:r>
        <w:rPr>
          <w:rFonts w:ascii="Myriad Pro" w:hAnsi="Myriad Pro"/>
          <w:bCs/>
          <w:sz w:val="26"/>
          <w:szCs w:val="26"/>
        </w:rPr>
        <w:t xml:space="preserve"> по амортизационным отчислениям на 2019 год предполагает введение основных средств по уровням напряжения на сумму 452 211,0 тыс. рублей, по прочим основным средствам на сумму 101 741,0 тыс. рублей. Учитывая, что амортизационные отчисления </w:t>
      </w:r>
      <w:r w:rsidR="00884588">
        <w:rPr>
          <w:rFonts w:ascii="Myriad Pro" w:hAnsi="Myriad Pro"/>
          <w:bCs/>
          <w:sz w:val="26"/>
          <w:szCs w:val="26"/>
        </w:rPr>
        <w:t>определяются</w:t>
      </w:r>
      <w:r>
        <w:rPr>
          <w:rFonts w:ascii="Myriad Pro" w:hAnsi="Myriad Pro"/>
          <w:bCs/>
          <w:sz w:val="26"/>
          <w:szCs w:val="26"/>
        </w:rPr>
        <w:t xml:space="preserve"> </w:t>
      </w:r>
      <w:r w:rsidR="00884588" w:rsidRPr="00090C7F">
        <w:rPr>
          <w:rFonts w:ascii="Myriad Pro" w:hAnsi="Myriad Pro"/>
          <w:bCs/>
          <w:sz w:val="26"/>
          <w:szCs w:val="26"/>
        </w:rPr>
        <w:t>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r w:rsidR="00884588">
        <w:rPr>
          <w:rFonts w:ascii="Myriad Pro" w:hAnsi="Myriad Pro"/>
          <w:bCs/>
          <w:sz w:val="26"/>
          <w:szCs w:val="26"/>
        </w:rPr>
        <w:t>, то есть только фактически введенного в эксплуатацию оборудования, то планируемые вводы основных средств Исполнителем не учтены.</w:t>
      </w:r>
    </w:p>
    <w:p w14:paraId="63CE907C" w14:textId="77777777" w:rsidR="00884588" w:rsidRDefault="00884588" w:rsidP="00473FE2">
      <w:pPr>
        <w:spacing w:after="0" w:line="360" w:lineRule="auto"/>
        <w:ind w:firstLine="709"/>
        <w:contextualSpacing/>
        <w:jc w:val="both"/>
        <w:rPr>
          <w:rFonts w:ascii="Myriad Pro" w:hAnsi="Myriad Pro"/>
          <w:bCs/>
          <w:sz w:val="26"/>
          <w:szCs w:val="26"/>
        </w:rPr>
      </w:pPr>
      <w:r>
        <w:rPr>
          <w:rFonts w:ascii="Myriad Pro" w:hAnsi="Myriad Pro"/>
          <w:bCs/>
          <w:sz w:val="26"/>
          <w:szCs w:val="26"/>
        </w:rPr>
        <w:t xml:space="preserve">Пересчитанная сумма амортизационных отчислений Исполнителем оценивается в размере – 447 907,0 тыс. рублей </w:t>
      </w:r>
    </w:p>
    <w:p w14:paraId="0689DA2A" w14:textId="77777777" w:rsidR="000C17B9" w:rsidRDefault="000C17B9" w:rsidP="000C17B9">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Исполнитель обоснованно полагает, что Службой по тарифам Астраханской области в необходим</w:t>
      </w:r>
      <w:r w:rsidR="000B2043">
        <w:rPr>
          <w:rFonts w:ascii="Myriad Pro" w:hAnsi="Myriad Pro" w:cs="Myriad Pro"/>
          <w:sz w:val="26"/>
          <w:szCs w:val="26"/>
        </w:rPr>
        <w:t>ую</w:t>
      </w:r>
      <w:r>
        <w:rPr>
          <w:rFonts w:ascii="Myriad Pro" w:hAnsi="Myriad Pro" w:cs="Myriad Pro"/>
          <w:sz w:val="26"/>
          <w:szCs w:val="26"/>
        </w:rPr>
        <w:t xml:space="preserve"> валов</w:t>
      </w:r>
      <w:r w:rsidR="000B2043">
        <w:rPr>
          <w:rFonts w:ascii="Myriad Pro" w:hAnsi="Myriad Pro" w:cs="Myriad Pro"/>
          <w:sz w:val="26"/>
          <w:szCs w:val="26"/>
        </w:rPr>
        <w:t>ую</w:t>
      </w:r>
      <w:r>
        <w:rPr>
          <w:rFonts w:ascii="Myriad Pro" w:hAnsi="Myriad Pro" w:cs="Myriad Pro"/>
          <w:sz w:val="26"/>
          <w:szCs w:val="26"/>
        </w:rPr>
        <w:t xml:space="preserve"> выручк</w:t>
      </w:r>
      <w:r w:rsidR="000B2043">
        <w:rPr>
          <w:rFonts w:ascii="Myriad Pro" w:hAnsi="Myriad Pro" w:cs="Myriad Pro"/>
          <w:sz w:val="26"/>
          <w:szCs w:val="26"/>
        </w:rPr>
        <w:t>у</w:t>
      </w:r>
      <w:r>
        <w:rPr>
          <w:rFonts w:ascii="Myriad Pro" w:hAnsi="Myriad Pro" w:cs="Myriad Pro"/>
          <w:sz w:val="26"/>
          <w:szCs w:val="26"/>
        </w:rPr>
        <w:t xml:space="preserve"> филиала ПАО </w:t>
      </w:r>
      <w:r w:rsidR="00BA3D04">
        <w:rPr>
          <w:rFonts w:ascii="Myriad Pro" w:hAnsi="Myriad Pro" w:cs="Myriad Pro"/>
          <w:sz w:val="26"/>
          <w:szCs w:val="26"/>
        </w:rPr>
        <w:t>«</w:t>
      </w:r>
      <w:r>
        <w:rPr>
          <w:rFonts w:ascii="Myriad Pro" w:hAnsi="Myriad Pro" w:cs="Myriad Pro"/>
          <w:sz w:val="26"/>
          <w:szCs w:val="26"/>
        </w:rPr>
        <w:t>МРСК Юга</w:t>
      </w:r>
      <w:r w:rsidR="00BA3D04">
        <w:rPr>
          <w:rFonts w:ascii="Myriad Pro" w:hAnsi="Myriad Pro" w:cs="Myriad Pro"/>
          <w:sz w:val="26"/>
          <w:szCs w:val="26"/>
        </w:rPr>
        <w:t>»</w:t>
      </w:r>
      <w:r>
        <w:rPr>
          <w:rFonts w:ascii="Myriad Pro" w:hAnsi="Myriad Pro" w:cs="Myriad Pro"/>
          <w:sz w:val="26"/>
          <w:szCs w:val="26"/>
        </w:rPr>
        <w:t xml:space="preserve"> -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на 2019 год экономически обоснованны</w:t>
      </w:r>
      <w:r w:rsidR="00165FDF">
        <w:rPr>
          <w:rFonts w:ascii="Myriad Pro" w:hAnsi="Myriad Pro" w:cs="Myriad Pro"/>
          <w:sz w:val="26"/>
          <w:szCs w:val="26"/>
        </w:rPr>
        <w:t>е</w:t>
      </w:r>
      <w:r>
        <w:rPr>
          <w:rFonts w:ascii="Myriad Pro" w:hAnsi="Myriad Pro" w:cs="Myriad Pro"/>
          <w:sz w:val="26"/>
          <w:szCs w:val="26"/>
        </w:rPr>
        <w:t xml:space="preserve"> расход</w:t>
      </w:r>
      <w:r w:rsidR="000B2043">
        <w:rPr>
          <w:rFonts w:ascii="Myriad Pro" w:hAnsi="Myriad Pro" w:cs="Myriad Pro"/>
          <w:sz w:val="26"/>
          <w:szCs w:val="26"/>
        </w:rPr>
        <w:t>ы</w:t>
      </w:r>
      <w:r>
        <w:rPr>
          <w:rFonts w:ascii="Myriad Pro" w:hAnsi="Myriad Pro" w:cs="Myriad Pro"/>
          <w:sz w:val="26"/>
          <w:szCs w:val="26"/>
        </w:rPr>
        <w:t xml:space="preserve"> по </w:t>
      </w:r>
      <w:r w:rsidR="000B2043">
        <w:rPr>
          <w:rFonts w:ascii="Myriad Pro" w:hAnsi="Myriad Pro" w:cs="Myriad Pro"/>
          <w:sz w:val="26"/>
          <w:szCs w:val="26"/>
        </w:rPr>
        <w:t xml:space="preserve">статье </w:t>
      </w:r>
      <w:r w:rsidR="00BA3D04">
        <w:rPr>
          <w:rFonts w:ascii="Myriad Pro" w:hAnsi="Myriad Pro" w:cs="Myriad Pro"/>
          <w:sz w:val="26"/>
          <w:szCs w:val="26"/>
        </w:rPr>
        <w:t>«</w:t>
      </w:r>
      <w:r w:rsidR="000B2043">
        <w:rPr>
          <w:rFonts w:ascii="Myriad Pro" w:hAnsi="Myriad Pro" w:cs="Myriad Pro"/>
          <w:sz w:val="26"/>
          <w:szCs w:val="26"/>
        </w:rPr>
        <w:t>Амортизация</w:t>
      </w:r>
      <w:r w:rsidR="00BA3D04">
        <w:rPr>
          <w:rFonts w:ascii="Myriad Pro" w:hAnsi="Myriad Pro" w:cs="Myriad Pro"/>
          <w:sz w:val="26"/>
          <w:szCs w:val="26"/>
        </w:rPr>
        <w:t>»</w:t>
      </w:r>
      <w:r>
        <w:rPr>
          <w:rFonts w:ascii="Myriad Pro" w:hAnsi="Myriad Pro" w:cs="Myriad Pro"/>
          <w:sz w:val="26"/>
          <w:szCs w:val="26"/>
        </w:rPr>
        <w:t xml:space="preserve"> включены в полном объеме. </w:t>
      </w:r>
    </w:p>
    <w:p w14:paraId="71832D0F" w14:textId="77777777" w:rsidR="000B2043" w:rsidRDefault="000B2043" w:rsidP="000C17B9">
      <w:pPr>
        <w:spacing w:after="0" w:line="360" w:lineRule="auto"/>
        <w:ind w:firstLine="567"/>
        <w:jc w:val="both"/>
        <w:rPr>
          <w:rFonts w:ascii="Myriad Pro" w:hAnsi="Myriad Pro" w:cs="Myriad Pro"/>
          <w:sz w:val="26"/>
          <w:szCs w:val="26"/>
        </w:rPr>
      </w:pPr>
      <w:bookmarkStart w:id="64" w:name="_Hlk41052900"/>
      <w:r>
        <w:rPr>
          <w:rFonts w:ascii="Myriad Pro" w:hAnsi="Myriad Pro" w:cs="Myriad Pro"/>
          <w:sz w:val="26"/>
          <w:szCs w:val="26"/>
        </w:rPr>
        <w:t xml:space="preserve">Исполнитель обоснованно полагает, что учет Службой по тарифам Астраханской области </w:t>
      </w:r>
      <w:r w:rsidRPr="000B2043">
        <w:rPr>
          <w:rFonts w:ascii="Myriad Pro" w:hAnsi="Myriad Pro" w:cs="Myriad Pro"/>
          <w:sz w:val="26"/>
          <w:szCs w:val="26"/>
        </w:rPr>
        <w:t xml:space="preserve">в составе неподконтрольных расходов затрат на амортизационные отчисления в объеме </w:t>
      </w:r>
      <w:r w:rsidR="00884588" w:rsidRPr="00090C7F">
        <w:rPr>
          <w:rFonts w:ascii="Myriad Pro" w:hAnsi="Myriad Pro" w:cs="Myriad Pro"/>
          <w:sz w:val="26"/>
          <w:szCs w:val="26"/>
        </w:rPr>
        <w:t>6 935,58</w:t>
      </w:r>
      <w:r w:rsidRPr="00090C7F">
        <w:rPr>
          <w:rFonts w:ascii="Myriad Pro" w:hAnsi="Myriad Pro" w:cs="Myriad Pro"/>
          <w:sz w:val="26"/>
          <w:szCs w:val="26"/>
        </w:rPr>
        <w:t xml:space="preserve"> </w:t>
      </w:r>
      <w:r w:rsidRPr="000B2043">
        <w:rPr>
          <w:rFonts w:ascii="Myriad Pro" w:hAnsi="Myriad Pro" w:cs="Myriad Pro"/>
          <w:sz w:val="26"/>
          <w:szCs w:val="26"/>
        </w:rPr>
        <w:t xml:space="preserve">тыс. руб. в условиях принятия в расчеты имущества, документальное подтверждение о вводе которого отсутствует в материалах тарифного дела,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Pr>
          <w:rFonts w:ascii="Myriad Pro" w:hAnsi="Myriad Pro" w:cs="Myriad Pro"/>
          <w:sz w:val="26"/>
          <w:szCs w:val="26"/>
        </w:rPr>
        <w:t>Службы по тарифам Астраханской области</w:t>
      </w:r>
      <w:r w:rsidRPr="000B2043">
        <w:rPr>
          <w:rFonts w:ascii="Myriad Pro" w:hAnsi="Myriad Pro" w:cs="Myriad Pro"/>
          <w:sz w:val="26"/>
          <w:szCs w:val="26"/>
        </w:rPr>
        <w:t>.</w:t>
      </w:r>
    </w:p>
    <w:bookmarkEnd w:id="64"/>
    <w:p w14:paraId="5064944E" w14:textId="77777777" w:rsidR="000B2043" w:rsidRPr="000B2043" w:rsidRDefault="000B2043" w:rsidP="000B2043">
      <w:pPr>
        <w:spacing w:after="0" w:line="360" w:lineRule="auto"/>
        <w:ind w:firstLine="567"/>
        <w:jc w:val="both"/>
        <w:rPr>
          <w:rFonts w:ascii="Myriad Pro" w:hAnsi="Myriad Pro" w:cs="Myriad Pro"/>
          <w:sz w:val="26"/>
          <w:szCs w:val="26"/>
        </w:rPr>
      </w:pPr>
      <w:r w:rsidRPr="000B2043">
        <w:rPr>
          <w:rFonts w:ascii="Myriad Pro" w:hAnsi="Myriad Pro" w:cs="Myriad Pro"/>
          <w:sz w:val="26"/>
          <w:szCs w:val="26"/>
        </w:rPr>
        <w:t xml:space="preserve">Исполнитель также считает необходимым рекомендовать филиалу </w:t>
      </w:r>
      <w:r w:rsidR="0086443A">
        <w:rPr>
          <w:rFonts w:ascii="Myriad Pro" w:hAnsi="Myriad Pro" w:cs="Myriad Pro"/>
          <w:sz w:val="26"/>
          <w:szCs w:val="26"/>
        </w:rPr>
        <w:br/>
      </w:r>
      <w:r w:rsidRPr="000B2043">
        <w:rPr>
          <w:rFonts w:ascii="Myriad Pro" w:hAnsi="Myriad Pro" w:cs="Myriad Pro"/>
          <w:sz w:val="26"/>
          <w:szCs w:val="26"/>
        </w:rPr>
        <w:t>ПАО</w:t>
      </w:r>
      <w:r w:rsidR="0086443A">
        <w:rPr>
          <w:rFonts w:ascii="Myriad Pro" w:hAnsi="Myriad Pro" w:cs="Myriad Pro"/>
          <w:sz w:val="26"/>
          <w:szCs w:val="26"/>
        </w:rPr>
        <w:t xml:space="preserve"> </w:t>
      </w:r>
      <w:r w:rsidR="00BA3D04">
        <w:rPr>
          <w:rFonts w:ascii="Myriad Pro" w:hAnsi="Myriad Pro" w:cs="Myriad Pro"/>
          <w:sz w:val="26"/>
          <w:szCs w:val="26"/>
        </w:rPr>
        <w:t>«</w:t>
      </w:r>
      <w:r w:rsidRPr="000B2043">
        <w:rPr>
          <w:rFonts w:ascii="Myriad Pro" w:hAnsi="Myriad Pro" w:cs="Myriad Pro"/>
          <w:sz w:val="26"/>
          <w:szCs w:val="26"/>
        </w:rPr>
        <w:t xml:space="preserve">МРСК </w:t>
      </w:r>
      <w:r>
        <w:rPr>
          <w:rFonts w:ascii="Myriad Pro" w:hAnsi="Myriad Pro" w:cs="Myriad Pro"/>
          <w:sz w:val="26"/>
          <w:szCs w:val="26"/>
        </w:rPr>
        <w:t>Юга</w:t>
      </w:r>
      <w:r w:rsidR="00BA3D04">
        <w:rPr>
          <w:rFonts w:ascii="Myriad Pro" w:hAnsi="Myriad Pro" w:cs="Myriad Pro"/>
          <w:sz w:val="26"/>
          <w:szCs w:val="26"/>
        </w:rPr>
        <w:t>»</w:t>
      </w:r>
      <w:r w:rsidRPr="000B2043">
        <w:rPr>
          <w:rFonts w:ascii="Myriad Pro" w:hAnsi="Myriad Pro" w:cs="Myriad Pro"/>
          <w:sz w:val="26"/>
          <w:szCs w:val="26"/>
        </w:rPr>
        <w:t xml:space="preserve"> </w:t>
      </w:r>
      <w:r w:rsidR="00BA3D04">
        <w:rPr>
          <w:rFonts w:ascii="Myriad Pro" w:hAnsi="Myriad Pro" w:cs="Myriad Pro"/>
          <w:sz w:val="26"/>
          <w:szCs w:val="26"/>
        </w:rPr>
        <w:t>«</w:t>
      </w:r>
      <w:r w:rsidRPr="000B2043">
        <w:rPr>
          <w:rFonts w:ascii="Myriad Pro" w:hAnsi="Myriad Pro" w:cs="Myriad Pro"/>
          <w:sz w:val="26"/>
          <w:szCs w:val="26"/>
        </w:rPr>
        <w:t>А</w:t>
      </w:r>
      <w:r>
        <w:rPr>
          <w:rFonts w:ascii="Myriad Pro" w:hAnsi="Myriad Pro" w:cs="Myriad Pro"/>
          <w:sz w:val="26"/>
          <w:szCs w:val="26"/>
        </w:rPr>
        <w:t>страханьэнерго</w:t>
      </w:r>
      <w:r w:rsidR="00BA3D04">
        <w:rPr>
          <w:rFonts w:ascii="Myriad Pro" w:hAnsi="Myriad Pro" w:cs="Myriad Pro"/>
          <w:sz w:val="26"/>
          <w:szCs w:val="26"/>
        </w:rPr>
        <w:t>»</w:t>
      </w:r>
      <w:r w:rsidRPr="000B2043">
        <w:rPr>
          <w:rFonts w:ascii="Myriad Pro" w:hAnsi="Myriad Pro" w:cs="Myriad Pro"/>
          <w:sz w:val="26"/>
          <w:szCs w:val="26"/>
        </w:rPr>
        <w:t xml:space="preserve"> в материалах тарифной заявки представлять:</w:t>
      </w:r>
    </w:p>
    <w:p w14:paraId="3D9A57EB" w14:textId="77777777" w:rsidR="000B2043" w:rsidRDefault="000B2043" w:rsidP="00B9583E">
      <w:pPr>
        <w:numPr>
          <w:ilvl w:val="0"/>
          <w:numId w:val="40"/>
        </w:numPr>
        <w:spacing w:after="0" w:line="360" w:lineRule="auto"/>
        <w:jc w:val="both"/>
        <w:rPr>
          <w:rFonts w:ascii="Myriad Pro" w:hAnsi="Myriad Pro" w:cs="Myriad Pro"/>
          <w:sz w:val="26"/>
          <w:szCs w:val="26"/>
        </w:rPr>
      </w:pPr>
      <w:r w:rsidRPr="000B2043">
        <w:rPr>
          <w:rFonts w:ascii="Myriad Pro" w:hAnsi="Myriad Pro" w:cs="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652B9535" w14:textId="77777777" w:rsidR="005C2F04" w:rsidRPr="000B2043" w:rsidRDefault="005C2F04" w:rsidP="00B9583E">
      <w:pPr>
        <w:numPr>
          <w:ilvl w:val="0"/>
          <w:numId w:val="40"/>
        </w:numPr>
        <w:spacing w:after="0" w:line="360" w:lineRule="auto"/>
        <w:jc w:val="both"/>
        <w:rPr>
          <w:rFonts w:ascii="Myriad Pro" w:hAnsi="Myriad Pro" w:cs="Myriad Pro"/>
          <w:sz w:val="26"/>
          <w:szCs w:val="26"/>
        </w:rPr>
      </w:pPr>
      <w:r>
        <w:rPr>
          <w:rFonts w:ascii="Myriad Pro" w:hAnsi="Myriad Pro" w:cs="Myriad Pro"/>
          <w:sz w:val="26"/>
          <w:szCs w:val="26"/>
        </w:rPr>
        <w:t xml:space="preserve">Распределение основных средств по амортизационным группам </w:t>
      </w:r>
      <w:r w:rsidRPr="00090C7F">
        <w:rPr>
          <w:rFonts w:ascii="Myriad Pro" w:hAnsi="Myriad Pro" w:cs="Myriad Pro"/>
          <w:sz w:val="26"/>
          <w:szCs w:val="26"/>
        </w:rPr>
        <w:t>утвержденн</w:t>
      </w:r>
      <w:r>
        <w:rPr>
          <w:rFonts w:ascii="Myriad Pro" w:hAnsi="Myriad Pro" w:cs="Myriad Pro"/>
          <w:sz w:val="26"/>
          <w:szCs w:val="26"/>
        </w:rPr>
        <w:t>ым</w:t>
      </w:r>
      <w:r w:rsidRPr="00090C7F">
        <w:rPr>
          <w:rFonts w:ascii="Myriad Pro" w:hAnsi="Myriad Pro" w:cs="Myriad Pro"/>
          <w:sz w:val="26"/>
          <w:szCs w:val="26"/>
        </w:rPr>
        <w:t xml:space="preserve"> постановлением Правительства Российской Федерации от 1 января 2002 г. N 1 </w:t>
      </w:r>
      <w:r w:rsidR="00BA3D04">
        <w:rPr>
          <w:rFonts w:ascii="Myriad Pro" w:hAnsi="Myriad Pro" w:cs="Myriad Pro"/>
          <w:sz w:val="26"/>
          <w:szCs w:val="26"/>
        </w:rPr>
        <w:t>«</w:t>
      </w:r>
      <w:r w:rsidRPr="00090C7F">
        <w:rPr>
          <w:rFonts w:ascii="Myriad Pro" w:hAnsi="Myriad Pro" w:cs="Myriad Pro"/>
          <w:sz w:val="26"/>
          <w:szCs w:val="26"/>
        </w:rPr>
        <w:t>О Классификации основных средств, включаемых в амортизационные группы</w:t>
      </w:r>
      <w:r w:rsidR="00BA3D04">
        <w:rPr>
          <w:rFonts w:ascii="Myriad Pro" w:hAnsi="Myriad Pro" w:cs="Myriad Pro"/>
          <w:sz w:val="26"/>
          <w:szCs w:val="26"/>
        </w:rPr>
        <w:t>»</w:t>
      </w:r>
      <w:r>
        <w:rPr>
          <w:rFonts w:ascii="Myriad Pro" w:hAnsi="Myriad Pro" w:cs="Myriad Pro"/>
          <w:sz w:val="26"/>
          <w:szCs w:val="26"/>
        </w:rPr>
        <w:t>;</w:t>
      </w:r>
    </w:p>
    <w:p w14:paraId="5407ECFE" w14:textId="77777777" w:rsidR="000B2043" w:rsidRPr="000B2043" w:rsidRDefault="000B2043" w:rsidP="00B9583E">
      <w:pPr>
        <w:numPr>
          <w:ilvl w:val="0"/>
          <w:numId w:val="40"/>
        </w:numPr>
        <w:spacing w:after="0" w:line="360" w:lineRule="auto"/>
        <w:jc w:val="both"/>
        <w:rPr>
          <w:rFonts w:ascii="Myriad Pro" w:hAnsi="Myriad Pro" w:cs="Myriad Pro"/>
          <w:sz w:val="26"/>
          <w:szCs w:val="26"/>
        </w:rPr>
      </w:pPr>
      <w:r w:rsidRPr="000B2043">
        <w:rPr>
          <w:rFonts w:ascii="Myriad Pro" w:hAnsi="Myriad Pro" w:cs="Myriad Pro"/>
          <w:sz w:val="26"/>
          <w:szCs w:val="26"/>
        </w:rPr>
        <w:t xml:space="preserve">Отчет об использовании амортизации за предшествующий год и истекший период текущего года. </w:t>
      </w:r>
    </w:p>
    <w:p w14:paraId="4F1BA4D7" w14:textId="77777777" w:rsidR="00E46341" w:rsidRPr="00E46341" w:rsidRDefault="00E46341" w:rsidP="00416274">
      <w:pPr>
        <w:tabs>
          <w:tab w:val="center" w:pos="3828"/>
          <w:tab w:val="left" w:pos="4820"/>
        </w:tabs>
        <w:spacing w:after="0" w:line="360" w:lineRule="auto"/>
        <w:ind w:firstLine="709"/>
        <w:jc w:val="both"/>
      </w:pPr>
    </w:p>
    <w:p w14:paraId="728F9A67" w14:textId="77777777" w:rsidR="00E46341" w:rsidRDefault="002067C5" w:rsidP="00E46341">
      <w:pPr>
        <w:pStyle w:val="30"/>
        <w:tabs>
          <w:tab w:val="left" w:pos="567"/>
        </w:tabs>
        <w:spacing w:line="360" w:lineRule="auto"/>
        <w:ind w:left="420"/>
        <w:jc w:val="both"/>
        <w:rPr>
          <w:rFonts w:ascii="Myriad Pro" w:hAnsi="Myriad Pro"/>
          <w:b/>
          <w:color w:val="4F6228" w:themeColor="accent3" w:themeShade="80"/>
          <w:sz w:val="28"/>
          <w:szCs w:val="28"/>
        </w:rPr>
      </w:pPr>
      <w:bookmarkStart w:id="65" w:name="_Toc41169674"/>
      <w:r>
        <w:rPr>
          <w:rFonts w:ascii="Myriad Pro" w:hAnsi="Myriad Pro"/>
          <w:b/>
          <w:color w:val="4F6228" w:themeColor="accent3" w:themeShade="80"/>
          <w:sz w:val="28"/>
          <w:szCs w:val="28"/>
        </w:rPr>
        <w:t>Затраты по</w:t>
      </w:r>
      <w:r w:rsidR="00BC5D7A">
        <w:rPr>
          <w:rFonts w:ascii="Myriad Pro" w:hAnsi="Myriad Pro"/>
          <w:b/>
          <w:color w:val="4F6228" w:themeColor="accent3" w:themeShade="80"/>
          <w:sz w:val="28"/>
          <w:szCs w:val="28"/>
        </w:rPr>
        <w:t xml:space="preserve"> концессионно</w:t>
      </w:r>
      <w:r>
        <w:rPr>
          <w:rFonts w:ascii="Myriad Pro" w:hAnsi="Myriad Pro"/>
          <w:b/>
          <w:color w:val="4F6228" w:themeColor="accent3" w:themeShade="80"/>
          <w:sz w:val="28"/>
          <w:szCs w:val="28"/>
        </w:rPr>
        <w:t>му</w:t>
      </w:r>
      <w:r w:rsidR="00BC5D7A">
        <w:rPr>
          <w:rFonts w:ascii="Myriad Pro" w:hAnsi="Myriad Pro"/>
          <w:b/>
          <w:color w:val="4F6228" w:themeColor="accent3" w:themeShade="80"/>
          <w:sz w:val="28"/>
          <w:szCs w:val="28"/>
        </w:rPr>
        <w:t xml:space="preserve"> соглашени</w:t>
      </w:r>
      <w:r>
        <w:rPr>
          <w:rFonts w:ascii="Myriad Pro" w:hAnsi="Myriad Pro"/>
          <w:b/>
          <w:color w:val="4F6228" w:themeColor="accent3" w:themeShade="80"/>
          <w:sz w:val="28"/>
          <w:szCs w:val="28"/>
        </w:rPr>
        <w:t>ю</w:t>
      </w:r>
      <w:r w:rsidR="00E46341">
        <w:rPr>
          <w:rFonts w:ascii="Myriad Pro" w:hAnsi="Myriad Pro"/>
          <w:b/>
          <w:color w:val="4F6228" w:themeColor="accent3" w:themeShade="80"/>
          <w:sz w:val="28"/>
          <w:szCs w:val="28"/>
        </w:rPr>
        <w:t>.</w:t>
      </w:r>
      <w:bookmarkEnd w:id="65"/>
    </w:p>
    <w:p w14:paraId="0A235A81" w14:textId="77777777" w:rsidR="00BC5D7A" w:rsidRDefault="00BC5D7A" w:rsidP="00BC5D7A">
      <w:pPr>
        <w:pStyle w:val="ConsPlusNormal"/>
        <w:spacing w:line="360" w:lineRule="auto"/>
        <w:ind w:firstLine="709"/>
        <w:jc w:val="both"/>
      </w:pPr>
      <w:r>
        <w:t>Согласно пункту 11 Методических указаний № 98-э неподконтрольные расходы, определяемые методом экономически обоснованных расходов, соответственно для каждого года долгосрочного периода регулирования, в том числе прочие расходы, учитываемые при установлении тарифов на каждый год долгосрочного периода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C068E" w14:paraId="08F264F6"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53CEB9"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E4A19"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D9871"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6443A">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E0E88"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024F7"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6443A">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6DBFE"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D87F28" w:rsidRPr="008C068E" w14:paraId="408D6B6A"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7E1FF" w14:textId="77777777" w:rsidR="00D87F28" w:rsidRPr="008C068E" w:rsidRDefault="00D87F28" w:rsidP="008720FD">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5C90D"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EFAA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18C30"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0BF2E4"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1EC92" w14:textId="77777777" w:rsidR="00D87F28" w:rsidRPr="008C068E" w:rsidRDefault="00D87F28"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D87F28" w:rsidRPr="006439BF" w14:paraId="6A5C03A0" w14:textId="77777777" w:rsidTr="009C7522">
        <w:trPr>
          <w:trHeight w:val="480"/>
        </w:trPr>
        <w:tc>
          <w:tcPr>
            <w:tcW w:w="1514" w:type="pct"/>
            <w:tcBorders>
              <w:top w:val="single" w:sz="4" w:space="0" w:color="FFFFFF" w:themeColor="background1"/>
            </w:tcBorders>
            <w:shd w:val="clear" w:color="000000" w:fill="FFFFFF"/>
            <w:vAlign w:val="bottom"/>
          </w:tcPr>
          <w:p w14:paraId="0C5E9B33" w14:textId="77777777" w:rsidR="00D87F28" w:rsidRPr="006439BF" w:rsidRDefault="00D87F2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Затраты на обязательств</w:t>
            </w:r>
            <w:r w:rsidR="00C3634F">
              <w:rPr>
                <w:rFonts w:ascii="Myriad Pro" w:eastAsia="Times New Roman" w:hAnsi="Myriad Pro" w:cs="Calibri"/>
                <w:sz w:val="20"/>
                <w:szCs w:val="20"/>
                <w:lang w:eastAsia="ru-RU"/>
              </w:rPr>
              <w:t>а</w:t>
            </w:r>
            <w:r>
              <w:rPr>
                <w:rFonts w:ascii="Myriad Pro" w:eastAsia="Times New Roman" w:hAnsi="Myriad Pro" w:cs="Calibri"/>
                <w:sz w:val="20"/>
                <w:szCs w:val="20"/>
                <w:lang w:eastAsia="ru-RU"/>
              </w:rPr>
              <w:t xml:space="preserve"> по концессионному соглашению</w:t>
            </w:r>
          </w:p>
        </w:tc>
        <w:tc>
          <w:tcPr>
            <w:tcW w:w="835" w:type="pct"/>
            <w:tcBorders>
              <w:top w:val="single" w:sz="4" w:space="0" w:color="FFFFFF" w:themeColor="background1"/>
            </w:tcBorders>
            <w:shd w:val="clear" w:color="auto" w:fill="auto"/>
            <w:vAlign w:val="bottom"/>
          </w:tcPr>
          <w:p w14:paraId="2474B744" w14:textId="77777777" w:rsidR="00D87F28" w:rsidRPr="006439BF" w:rsidRDefault="00D87F28"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2CA766F9" w14:textId="77777777" w:rsidR="00D87F28" w:rsidRPr="006439BF" w:rsidRDefault="00D87F28" w:rsidP="00416274">
            <w:pPr>
              <w:spacing w:after="0" w:line="240" w:lineRule="auto"/>
              <w:jc w:val="center"/>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3 842,41</w:t>
            </w:r>
          </w:p>
        </w:tc>
        <w:tc>
          <w:tcPr>
            <w:tcW w:w="759" w:type="pct"/>
            <w:tcBorders>
              <w:top w:val="single" w:sz="4" w:space="0" w:color="FFFFFF" w:themeColor="background1"/>
            </w:tcBorders>
            <w:shd w:val="clear" w:color="auto" w:fill="auto"/>
            <w:vAlign w:val="bottom"/>
          </w:tcPr>
          <w:p w14:paraId="2D262BEF" w14:textId="77777777" w:rsidR="00D87F28" w:rsidRPr="006439BF" w:rsidRDefault="00BB3F3F"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3 842,41</w:t>
            </w:r>
          </w:p>
        </w:tc>
        <w:tc>
          <w:tcPr>
            <w:tcW w:w="531" w:type="pct"/>
            <w:tcBorders>
              <w:top w:val="single" w:sz="4" w:space="0" w:color="FFFFFF" w:themeColor="background1"/>
            </w:tcBorders>
            <w:shd w:val="clear" w:color="auto" w:fill="auto"/>
            <w:vAlign w:val="bottom"/>
          </w:tcPr>
          <w:p w14:paraId="2C70429F" w14:textId="77777777" w:rsidR="00D87F28" w:rsidRPr="006439BF" w:rsidRDefault="00D87F28"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528" w:type="pct"/>
            <w:tcBorders>
              <w:top w:val="single" w:sz="4" w:space="0" w:color="FFFFFF" w:themeColor="background1"/>
            </w:tcBorders>
            <w:shd w:val="clear" w:color="auto" w:fill="auto"/>
            <w:vAlign w:val="bottom"/>
          </w:tcPr>
          <w:p w14:paraId="69B89C96" w14:textId="77777777" w:rsidR="00D87F28" w:rsidRPr="006439BF" w:rsidRDefault="00D87F28" w:rsidP="004162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r>
    </w:tbl>
    <w:p w14:paraId="670408DC" w14:textId="77777777" w:rsidR="00E46341" w:rsidRPr="00E46341" w:rsidRDefault="00E46341" w:rsidP="00E46341">
      <w:pPr>
        <w:spacing w:after="0" w:line="360" w:lineRule="auto"/>
        <w:contextualSpacing/>
        <w:jc w:val="both"/>
        <w:rPr>
          <w:rFonts w:ascii="Myriad Pro" w:hAnsi="Myriad Pro"/>
          <w:sz w:val="26"/>
          <w:szCs w:val="26"/>
        </w:rPr>
      </w:pPr>
    </w:p>
    <w:p w14:paraId="20D4C3CE"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1D686E2F" w14:textId="77777777"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Согласно проекту конце</w:t>
      </w:r>
      <w:r w:rsidR="003B1364">
        <w:rPr>
          <w:rFonts w:ascii="Myriad Pro" w:hAnsi="Myriad Pro" w:cs="Myriad Pro"/>
          <w:sz w:val="26"/>
          <w:szCs w:val="26"/>
        </w:rPr>
        <w:t xml:space="preserve">ссионного соглашения ежегодная </w:t>
      </w:r>
      <w:r w:rsidRPr="005E2270">
        <w:rPr>
          <w:rFonts w:ascii="Myriad Pro" w:hAnsi="Myriad Pro" w:cs="Myriad Pro"/>
          <w:sz w:val="26"/>
          <w:szCs w:val="26"/>
        </w:rPr>
        <w:t>плата устанавливает</w:t>
      </w:r>
      <w:r w:rsidR="00B44C65">
        <w:rPr>
          <w:rFonts w:ascii="Myriad Pro" w:hAnsi="Myriad Pro" w:cs="Myriad Pro"/>
          <w:sz w:val="26"/>
          <w:szCs w:val="26"/>
        </w:rPr>
        <w:t>ся в размере 2 760,94 тыс. рублей.</w:t>
      </w:r>
    </w:p>
    <w:p w14:paraId="4A57CB54" w14:textId="77777777"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 xml:space="preserve">В случае заключения концессионного соглашения величина неподконтрольных расходов филиала ПАО </w:t>
      </w:r>
      <w:r w:rsidR="00BA3D04">
        <w:rPr>
          <w:rFonts w:ascii="Myriad Pro" w:hAnsi="Myriad Pro" w:cs="Myriad Pro"/>
          <w:sz w:val="26"/>
          <w:szCs w:val="26"/>
        </w:rPr>
        <w:t>«</w:t>
      </w:r>
      <w:r w:rsidRPr="005E2270">
        <w:rPr>
          <w:rFonts w:ascii="Myriad Pro" w:hAnsi="Myriad Pro" w:cs="Myriad Pro"/>
          <w:sz w:val="26"/>
          <w:szCs w:val="26"/>
        </w:rPr>
        <w:t>МРСК Юга</w:t>
      </w:r>
      <w:r w:rsidR="00BA3D04">
        <w:rPr>
          <w:rFonts w:ascii="Myriad Pro" w:hAnsi="Myriad Pro" w:cs="Myriad Pro"/>
          <w:sz w:val="26"/>
          <w:szCs w:val="26"/>
        </w:rPr>
        <w:t>»</w:t>
      </w:r>
      <w:r w:rsidRPr="005E2270">
        <w:rPr>
          <w:rFonts w:ascii="Myriad Pro" w:hAnsi="Myriad Pro" w:cs="Myriad Pro"/>
          <w:sz w:val="26"/>
          <w:szCs w:val="26"/>
        </w:rPr>
        <w:t xml:space="preserve"> - </w:t>
      </w:r>
      <w:r w:rsidR="00BA3D04">
        <w:rPr>
          <w:rFonts w:ascii="Myriad Pro" w:hAnsi="Myriad Pro" w:cs="Myriad Pro"/>
          <w:sz w:val="26"/>
          <w:szCs w:val="26"/>
        </w:rPr>
        <w:t>«</w:t>
      </w:r>
      <w:r w:rsidRPr="005E2270">
        <w:rPr>
          <w:rFonts w:ascii="Myriad Pro" w:hAnsi="Myriad Pro" w:cs="Myriad Pro"/>
          <w:sz w:val="26"/>
          <w:szCs w:val="26"/>
        </w:rPr>
        <w:t>Астраханьэнерго</w:t>
      </w:r>
      <w:r w:rsidR="00BA3D04">
        <w:rPr>
          <w:rFonts w:ascii="Myriad Pro" w:hAnsi="Myriad Pro" w:cs="Myriad Pro"/>
          <w:sz w:val="26"/>
          <w:szCs w:val="26"/>
        </w:rPr>
        <w:t>»</w:t>
      </w:r>
      <w:r w:rsidRPr="005E2270">
        <w:rPr>
          <w:rFonts w:ascii="Myriad Pro" w:hAnsi="Myriad Pro" w:cs="Myriad Pro"/>
          <w:sz w:val="26"/>
          <w:szCs w:val="26"/>
        </w:rPr>
        <w:t xml:space="preserve"> в составе НВВ на передачу электроэнергии увеличится на величину начисленной на объем инвестиций амортизации: (объекты концессии, переданные от МО </w:t>
      </w:r>
      <w:r w:rsidR="00BA3D04">
        <w:rPr>
          <w:rFonts w:ascii="Myriad Pro" w:hAnsi="Myriad Pro" w:cs="Myriad Pro"/>
          <w:sz w:val="26"/>
          <w:szCs w:val="26"/>
        </w:rPr>
        <w:t>«</w:t>
      </w:r>
      <w:r w:rsidRPr="005E2270">
        <w:rPr>
          <w:rFonts w:ascii="Myriad Pro" w:hAnsi="Myriad Pro" w:cs="Myriad Pro"/>
          <w:sz w:val="26"/>
          <w:szCs w:val="26"/>
        </w:rPr>
        <w:t>Город Астрахань</w:t>
      </w:r>
      <w:r w:rsidR="00BA3D04">
        <w:rPr>
          <w:rFonts w:ascii="Myriad Pro" w:hAnsi="Myriad Pro" w:cs="Myriad Pro"/>
          <w:sz w:val="26"/>
          <w:szCs w:val="26"/>
        </w:rPr>
        <w:t>»</w:t>
      </w:r>
      <w:r w:rsidRPr="005E2270">
        <w:rPr>
          <w:rFonts w:ascii="Myriad Pro" w:hAnsi="Myriad Pro" w:cs="Myriad Pro"/>
          <w:sz w:val="26"/>
          <w:szCs w:val="26"/>
        </w:rPr>
        <w:t xml:space="preserve"> будут учитываться за балансом концессионера, и амортизация на них будет начисляться для целей налогового учета, на объем инвестиционных вложений в объекты концессии амортизация будет начисляться для целей бухгалтерского учета и отражаться в составе затрат филиала </w:t>
      </w:r>
      <w:r w:rsidR="00BA3D04">
        <w:rPr>
          <w:rFonts w:ascii="Myriad Pro" w:hAnsi="Myriad Pro" w:cs="Myriad Pro"/>
          <w:sz w:val="26"/>
          <w:szCs w:val="26"/>
        </w:rPr>
        <w:t>«</w:t>
      </w:r>
      <w:r w:rsidRPr="005E2270">
        <w:rPr>
          <w:rFonts w:ascii="Myriad Pro" w:hAnsi="Myriad Pro" w:cs="Myriad Pro"/>
          <w:sz w:val="26"/>
          <w:szCs w:val="26"/>
        </w:rPr>
        <w:t>Астраханьэнерго</w:t>
      </w:r>
      <w:r w:rsidR="00BA3D04">
        <w:rPr>
          <w:rFonts w:ascii="Myriad Pro" w:hAnsi="Myriad Pro" w:cs="Myriad Pro"/>
          <w:sz w:val="26"/>
          <w:szCs w:val="26"/>
        </w:rPr>
        <w:t>»</w:t>
      </w:r>
      <w:r w:rsidRPr="005E2270">
        <w:rPr>
          <w:rFonts w:ascii="Myriad Pro" w:hAnsi="Myriad Pro" w:cs="Myriad Pro"/>
          <w:sz w:val="26"/>
          <w:szCs w:val="26"/>
        </w:rPr>
        <w:t xml:space="preserve">) и налога на имущество (налог на имущество для целей бухгалтерского учета начисляется на объекты концессии, переданные концедентом, с учетом объемов инвестиций). Экспертный расчет величины налога на имущество и величины амортизации выполнен в соответствии с техническим заключением филиала </w:t>
      </w:r>
      <w:r w:rsidR="00BA3D04">
        <w:rPr>
          <w:rFonts w:ascii="Myriad Pro" w:hAnsi="Myriad Pro" w:cs="Myriad Pro"/>
          <w:sz w:val="26"/>
          <w:szCs w:val="26"/>
        </w:rPr>
        <w:t>«</w:t>
      </w:r>
      <w:r w:rsidRPr="005E2270">
        <w:rPr>
          <w:rFonts w:ascii="Myriad Pro" w:hAnsi="Myriad Pro" w:cs="Myriad Pro"/>
          <w:sz w:val="26"/>
          <w:szCs w:val="26"/>
        </w:rPr>
        <w:t>Астраханьэнерго</w:t>
      </w:r>
      <w:r w:rsidR="00BA3D04">
        <w:rPr>
          <w:rFonts w:ascii="Myriad Pro" w:hAnsi="Myriad Pro" w:cs="Myriad Pro"/>
          <w:sz w:val="26"/>
          <w:szCs w:val="26"/>
        </w:rPr>
        <w:t>»</w:t>
      </w:r>
      <w:r w:rsidRPr="005E2270">
        <w:rPr>
          <w:rFonts w:ascii="Myriad Pro" w:hAnsi="Myriad Pro" w:cs="Myriad Pro"/>
          <w:sz w:val="26"/>
          <w:szCs w:val="26"/>
        </w:rPr>
        <w:t xml:space="preserve"> и учитывает распределение предполагаемых первоочередных затрат по реконструкции и модернизации консолидируемых электросетевых объектов в течение периода действия концессионного соглашения. </w:t>
      </w:r>
    </w:p>
    <w:p w14:paraId="25202F95" w14:textId="77777777"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Согласно экономическому заключению расчетная величина налога на имущество составит:</w:t>
      </w:r>
    </w:p>
    <w:tbl>
      <w:tblPr>
        <w:tblW w:w="9371" w:type="dxa"/>
        <w:tblInd w:w="93" w:type="dxa"/>
        <w:tblLayout w:type="fixed"/>
        <w:tblLook w:val="04A0" w:firstRow="1" w:lastRow="0" w:firstColumn="1" w:lastColumn="0" w:noHBand="0" w:noVBand="1"/>
      </w:tblPr>
      <w:tblGrid>
        <w:gridCol w:w="3343"/>
        <w:gridCol w:w="1507"/>
        <w:gridCol w:w="1507"/>
        <w:gridCol w:w="1507"/>
        <w:gridCol w:w="1507"/>
      </w:tblGrid>
      <w:tr w:rsidR="005E2270" w:rsidRPr="0086443A" w14:paraId="01F6D89A" w14:textId="77777777" w:rsidTr="009C7522">
        <w:trPr>
          <w:trHeight w:val="375"/>
        </w:trPr>
        <w:tc>
          <w:tcPr>
            <w:tcW w:w="3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CE2757" w14:textId="77777777" w:rsidR="00072592" w:rsidRPr="0086443A" w:rsidRDefault="007C7718" w:rsidP="008A6073">
            <w:pPr>
              <w:spacing w:after="0" w:line="240" w:lineRule="auto"/>
              <w:rPr>
                <w:rFonts w:ascii="Myriad Pro" w:hAnsi="Myriad Pro" w:cs="Myriad Pro"/>
                <w:color w:val="FFFFFF" w:themeColor="background1"/>
              </w:rPr>
            </w:pPr>
            <w:r w:rsidRPr="0086443A">
              <w:rPr>
                <w:rFonts w:ascii="Myriad Pro" w:hAnsi="Myriad Pro" w:cs="Myriad Pro"/>
                <w:color w:val="FFFFFF" w:themeColor="background1"/>
              </w:rPr>
              <w:t>Наименование показателя</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C827FF"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2019</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AB330FD"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2020</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6B1B1A"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2021</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FB68F9"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2022</w:t>
            </w:r>
          </w:p>
        </w:tc>
      </w:tr>
      <w:tr w:rsidR="00072592" w:rsidRPr="0086443A" w14:paraId="17A336C1" w14:textId="77777777" w:rsidTr="009C7522">
        <w:trPr>
          <w:trHeight w:val="375"/>
        </w:trPr>
        <w:tc>
          <w:tcPr>
            <w:tcW w:w="3343"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75E02BA4" w14:textId="77777777" w:rsidR="00072592" w:rsidRPr="0086443A" w:rsidRDefault="00072592" w:rsidP="008A6073">
            <w:pPr>
              <w:spacing w:after="0" w:line="240" w:lineRule="auto"/>
              <w:rPr>
                <w:rFonts w:ascii="Myriad Pro" w:hAnsi="Myriad Pro" w:cs="Myriad Pro"/>
              </w:rPr>
            </w:pPr>
            <w:r w:rsidRPr="0086443A">
              <w:rPr>
                <w:rFonts w:ascii="Myriad Pro" w:hAnsi="Myriad Pro" w:cs="Myriad Pro"/>
              </w:rPr>
              <w:t>Налог на имущество, тыс.руб.</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F71D0C"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1 081,469</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222BE7"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991,459</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FB0EE3"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987,244</w:t>
            </w:r>
          </w:p>
        </w:tc>
        <w:tc>
          <w:tcPr>
            <w:tcW w:w="1507"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69770FBA"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916,360</w:t>
            </w:r>
          </w:p>
        </w:tc>
      </w:tr>
    </w:tbl>
    <w:p w14:paraId="6B7837F8" w14:textId="77777777" w:rsidR="005C4EFF" w:rsidRDefault="005C4EFF" w:rsidP="00072592">
      <w:pPr>
        <w:spacing w:after="0"/>
        <w:ind w:firstLine="709"/>
        <w:jc w:val="both"/>
        <w:rPr>
          <w:rFonts w:ascii="Myriad Pro" w:hAnsi="Myriad Pro" w:cs="Myriad Pro"/>
          <w:sz w:val="26"/>
          <w:szCs w:val="26"/>
        </w:rPr>
      </w:pPr>
    </w:p>
    <w:p w14:paraId="7E080539" w14:textId="77777777" w:rsidR="00072592" w:rsidRDefault="00072592" w:rsidP="00072592">
      <w:pPr>
        <w:spacing w:after="0"/>
        <w:ind w:firstLine="709"/>
        <w:jc w:val="both"/>
        <w:rPr>
          <w:rFonts w:ascii="Myriad Pro" w:hAnsi="Myriad Pro" w:cs="Myriad Pro"/>
          <w:sz w:val="26"/>
          <w:szCs w:val="26"/>
        </w:rPr>
      </w:pPr>
      <w:r w:rsidRPr="005E2270">
        <w:rPr>
          <w:rFonts w:ascii="Myriad Pro" w:hAnsi="Myriad Pro" w:cs="Myriad Pro"/>
          <w:sz w:val="26"/>
          <w:szCs w:val="26"/>
        </w:rPr>
        <w:t>амортизационные отчисления составят:</w:t>
      </w:r>
    </w:p>
    <w:p w14:paraId="14BD5DB6" w14:textId="77777777" w:rsidR="005C4EFF" w:rsidRPr="005E2270" w:rsidRDefault="005C4EFF" w:rsidP="00072592">
      <w:pPr>
        <w:spacing w:after="0"/>
        <w:ind w:firstLine="709"/>
        <w:jc w:val="both"/>
        <w:rPr>
          <w:rFonts w:ascii="Myriad Pro" w:hAnsi="Myriad Pro" w:cs="Myriad Pro"/>
          <w:sz w:val="26"/>
          <w:szCs w:val="26"/>
        </w:rPr>
      </w:pPr>
    </w:p>
    <w:tbl>
      <w:tblPr>
        <w:tblW w:w="9371" w:type="dxa"/>
        <w:tblInd w:w="93" w:type="dxa"/>
        <w:tblLayout w:type="fixed"/>
        <w:tblLook w:val="04A0" w:firstRow="1" w:lastRow="0" w:firstColumn="1" w:lastColumn="0" w:noHBand="0" w:noVBand="1"/>
      </w:tblPr>
      <w:tblGrid>
        <w:gridCol w:w="3343"/>
        <w:gridCol w:w="1507"/>
        <w:gridCol w:w="1507"/>
        <w:gridCol w:w="1507"/>
        <w:gridCol w:w="1507"/>
      </w:tblGrid>
      <w:tr w:rsidR="00072592" w:rsidRPr="0086443A" w14:paraId="4B63989D" w14:textId="77777777" w:rsidTr="009C7522">
        <w:trPr>
          <w:trHeight w:val="375"/>
        </w:trPr>
        <w:tc>
          <w:tcPr>
            <w:tcW w:w="3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C0C84A" w14:textId="77777777" w:rsidR="00072592" w:rsidRPr="0086443A" w:rsidRDefault="007C7718" w:rsidP="008A6073">
            <w:pPr>
              <w:spacing w:after="0" w:line="240" w:lineRule="auto"/>
              <w:rPr>
                <w:rFonts w:ascii="Myriad Pro" w:hAnsi="Myriad Pro" w:cs="Myriad Pro"/>
                <w:color w:val="FFFFFF" w:themeColor="background1"/>
              </w:rPr>
            </w:pPr>
            <w:r w:rsidRPr="0086443A">
              <w:rPr>
                <w:rFonts w:ascii="Myriad Pro" w:hAnsi="Myriad Pro" w:cs="Myriad Pro"/>
                <w:color w:val="FFFFFF" w:themeColor="background1"/>
              </w:rPr>
              <w:t>Наименование показателя</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1D0890F"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2019</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26FDE9"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2020</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AE797FB"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2021</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1BE44D7" w14:textId="77777777" w:rsidR="00072592" w:rsidRPr="0086443A" w:rsidRDefault="00072592" w:rsidP="008A6073">
            <w:pPr>
              <w:spacing w:after="0" w:line="240" w:lineRule="auto"/>
              <w:jc w:val="center"/>
              <w:rPr>
                <w:rFonts w:ascii="Myriad Pro" w:hAnsi="Myriad Pro" w:cs="Myriad Pro"/>
                <w:color w:val="FFFFFF" w:themeColor="background1"/>
              </w:rPr>
            </w:pPr>
            <w:r w:rsidRPr="0086443A">
              <w:rPr>
                <w:rFonts w:ascii="Myriad Pro" w:hAnsi="Myriad Pro" w:cs="Myriad Pro"/>
                <w:color w:val="FFFFFF" w:themeColor="background1"/>
              </w:rPr>
              <w:t>2022</w:t>
            </w:r>
          </w:p>
        </w:tc>
      </w:tr>
      <w:tr w:rsidR="00072592" w:rsidRPr="0086443A" w14:paraId="1BBC27E0" w14:textId="77777777" w:rsidTr="009C7522">
        <w:trPr>
          <w:trHeight w:val="625"/>
        </w:trPr>
        <w:tc>
          <w:tcPr>
            <w:tcW w:w="3343"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tcPr>
          <w:p w14:paraId="46E294D4" w14:textId="77777777" w:rsidR="00CC75D2" w:rsidRPr="0086443A" w:rsidRDefault="00072592" w:rsidP="00E66F8F">
            <w:pPr>
              <w:spacing w:after="0" w:line="240" w:lineRule="auto"/>
              <w:rPr>
                <w:rFonts w:ascii="Myriad Pro" w:hAnsi="Myriad Pro" w:cs="Myriad Pro"/>
              </w:rPr>
            </w:pPr>
            <w:r w:rsidRPr="0086443A">
              <w:rPr>
                <w:rFonts w:ascii="Myriad Pro" w:hAnsi="Myriad Pro" w:cs="Myriad Pro"/>
              </w:rPr>
              <w:t>Объем инвестиций</w:t>
            </w:r>
            <w:r w:rsidR="00CC75D2" w:rsidRPr="0086443A">
              <w:rPr>
                <w:rFonts w:ascii="Myriad Pro" w:hAnsi="Myriad Pro" w:cs="Myriad Pro"/>
              </w:rPr>
              <w:t xml:space="preserve"> </w:t>
            </w:r>
          </w:p>
          <w:p w14:paraId="7D746207"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(без НДС), тыс.руб.</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tcPr>
          <w:p w14:paraId="74E19EA6"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818,158</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tcPr>
          <w:p w14:paraId="0E904D1B"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5 766,831</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tcPr>
          <w:p w14:paraId="50EAAF98"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3 344,282</w:t>
            </w:r>
          </w:p>
        </w:tc>
        <w:tc>
          <w:tcPr>
            <w:tcW w:w="1507" w:type="dxa"/>
            <w:tcBorders>
              <w:top w:val="single" w:sz="4" w:space="0" w:color="FFFFFF" w:themeColor="background1"/>
              <w:left w:val="nil"/>
              <w:bottom w:val="single" w:sz="4" w:space="0" w:color="auto"/>
              <w:right w:val="single" w:sz="8" w:space="0" w:color="auto"/>
            </w:tcBorders>
            <w:shd w:val="clear" w:color="auto" w:fill="auto"/>
            <w:noWrap/>
            <w:vAlign w:val="center"/>
          </w:tcPr>
          <w:p w14:paraId="565F2931"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1 062,081</w:t>
            </w:r>
          </w:p>
        </w:tc>
      </w:tr>
      <w:tr w:rsidR="00072592" w:rsidRPr="0086443A" w14:paraId="3B6F21C9" w14:textId="77777777" w:rsidTr="008A6073">
        <w:trPr>
          <w:trHeight w:val="375"/>
        </w:trPr>
        <w:tc>
          <w:tcPr>
            <w:tcW w:w="334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528582" w14:textId="77777777" w:rsidR="00072592" w:rsidRPr="0086443A" w:rsidRDefault="00072592" w:rsidP="008A6073">
            <w:pPr>
              <w:spacing w:after="0" w:line="240" w:lineRule="auto"/>
              <w:rPr>
                <w:rFonts w:ascii="Myriad Pro" w:hAnsi="Myriad Pro" w:cs="Myriad Pro"/>
              </w:rPr>
            </w:pPr>
            <w:r w:rsidRPr="0086443A">
              <w:rPr>
                <w:rFonts w:ascii="Myriad Pro" w:hAnsi="Myriad Pro" w:cs="Myriad Pro"/>
              </w:rPr>
              <w:t>Амортизация, тыс.руб.</w:t>
            </w:r>
          </w:p>
        </w:tc>
        <w:tc>
          <w:tcPr>
            <w:tcW w:w="1507" w:type="dxa"/>
            <w:tcBorders>
              <w:top w:val="single" w:sz="4" w:space="0" w:color="auto"/>
              <w:left w:val="nil"/>
              <w:bottom w:val="single" w:sz="4" w:space="0" w:color="auto"/>
              <w:right w:val="single" w:sz="4" w:space="0" w:color="auto"/>
            </w:tcBorders>
            <w:shd w:val="clear" w:color="auto" w:fill="auto"/>
            <w:noWrap/>
            <w:vAlign w:val="center"/>
            <w:hideMark/>
          </w:tcPr>
          <w:p w14:paraId="24D88A7E"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w:t>
            </w:r>
          </w:p>
        </w:tc>
        <w:tc>
          <w:tcPr>
            <w:tcW w:w="1507" w:type="dxa"/>
            <w:tcBorders>
              <w:top w:val="single" w:sz="4" w:space="0" w:color="auto"/>
              <w:left w:val="nil"/>
              <w:bottom w:val="single" w:sz="4" w:space="0" w:color="auto"/>
              <w:right w:val="single" w:sz="4" w:space="0" w:color="auto"/>
            </w:tcBorders>
            <w:shd w:val="clear" w:color="auto" w:fill="auto"/>
            <w:noWrap/>
            <w:vAlign w:val="center"/>
            <w:hideMark/>
          </w:tcPr>
          <w:p w14:paraId="2245DB71"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148,799</w:t>
            </w:r>
          </w:p>
        </w:tc>
        <w:tc>
          <w:tcPr>
            <w:tcW w:w="1507" w:type="dxa"/>
            <w:tcBorders>
              <w:top w:val="single" w:sz="4" w:space="0" w:color="auto"/>
              <w:left w:val="nil"/>
              <w:bottom w:val="single" w:sz="4" w:space="0" w:color="auto"/>
              <w:right w:val="single" w:sz="4" w:space="0" w:color="auto"/>
            </w:tcBorders>
            <w:shd w:val="clear" w:color="auto" w:fill="auto"/>
            <w:noWrap/>
            <w:vAlign w:val="center"/>
            <w:hideMark/>
          </w:tcPr>
          <w:p w14:paraId="6D004574"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 xml:space="preserve">1 197,271 </w:t>
            </w:r>
          </w:p>
        </w:tc>
        <w:tc>
          <w:tcPr>
            <w:tcW w:w="1507" w:type="dxa"/>
            <w:tcBorders>
              <w:top w:val="single" w:sz="4" w:space="0" w:color="auto"/>
              <w:left w:val="nil"/>
              <w:bottom w:val="single" w:sz="4" w:space="0" w:color="auto"/>
              <w:right w:val="single" w:sz="8" w:space="0" w:color="auto"/>
            </w:tcBorders>
            <w:shd w:val="clear" w:color="auto" w:fill="auto"/>
            <w:noWrap/>
            <w:vAlign w:val="center"/>
            <w:hideMark/>
          </w:tcPr>
          <w:p w14:paraId="3E757751" w14:textId="77777777" w:rsidR="00072592" w:rsidRPr="0086443A" w:rsidRDefault="00072592" w:rsidP="008A6073">
            <w:pPr>
              <w:spacing w:after="0" w:line="240" w:lineRule="auto"/>
              <w:jc w:val="center"/>
              <w:rPr>
                <w:rFonts w:ascii="Myriad Pro" w:hAnsi="Myriad Pro" w:cs="Myriad Pro"/>
              </w:rPr>
            </w:pPr>
            <w:r w:rsidRPr="0086443A">
              <w:rPr>
                <w:rFonts w:ascii="Myriad Pro" w:hAnsi="Myriad Pro" w:cs="Myriad Pro"/>
              </w:rPr>
              <w:t xml:space="preserve">1 805,322 </w:t>
            </w:r>
          </w:p>
        </w:tc>
      </w:tr>
    </w:tbl>
    <w:p w14:paraId="3170012D" w14:textId="77777777"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В соответствии с расчетом экономической эффективности сумма амортизационных отчислений (рассчитана линейным способом) в первый год реализации проекта составит 0 руб., сумма налога на имущество – 1 081,47 тыс.</w:t>
      </w:r>
      <w:r w:rsidR="004E17D7">
        <w:rPr>
          <w:rFonts w:ascii="Myriad Pro" w:hAnsi="Myriad Pro" w:cs="Myriad Pro"/>
          <w:sz w:val="26"/>
          <w:szCs w:val="26"/>
        </w:rPr>
        <w:t xml:space="preserve"> </w:t>
      </w:r>
      <w:r w:rsidRPr="005E2270">
        <w:rPr>
          <w:rFonts w:ascii="Myriad Pro" w:hAnsi="Myriad Pro" w:cs="Myriad Pro"/>
          <w:sz w:val="26"/>
          <w:szCs w:val="26"/>
        </w:rPr>
        <w:t>руб.</w:t>
      </w:r>
    </w:p>
    <w:p w14:paraId="30E9D711" w14:textId="77777777" w:rsidR="00072592" w:rsidRPr="005E2270" w:rsidRDefault="00072592" w:rsidP="005E2270">
      <w:pPr>
        <w:spacing w:after="0" w:line="360" w:lineRule="auto"/>
        <w:ind w:firstLine="709"/>
        <w:jc w:val="both"/>
        <w:rPr>
          <w:rFonts w:ascii="Myriad Pro" w:hAnsi="Myriad Pro" w:cs="Myriad Pro"/>
          <w:sz w:val="26"/>
          <w:szCs w:val="26"/>
        </w:rPr>
      </w:pPr>
      <w:r w:rsidRPr="005E2270">
        <w:rPr>
          <w:rFonts w:ascii="Myriad Pro" w:hAnsi="Myriad Pro" w:cs="Myriad Pro"/>
          <w:sz w:val="26"/>
          <w:szCs w:val="26"/>
        </w:rPr>
        <w:t>Таким образом, затраты по концессионному соглашению в 2019 году составят 3</w:t>
      </w:r>
      <w:r w:rsidR="000A1202">
        <w:rPr>
          <w:rFonts w:ascii="Myriad Pro" w:hAnsi="Myriad Pro" w:cs="Myriad Pro"/>
          <w:sz w:val="26"/>
          <w:szCs w:val="26"/>
        </w:rPr>
        <w:t xml:space="preserve"> </w:t>
      </w:r>
      <w:r w:rsidRPr="005E2270">
        <w:rPr>
          <w:rFonts w:ascii="Myriad Pro" w:hAnsi="Myriad Pro" w:cs="Myriad Pro"/>
          <w:sz w:val="26"/>
          <w:szCs w:val="26"/>
        </w:rPr>
        <w:t>842,41 тыс.</w:t>
      </w:r>
      <w:r w:rsidR="004E17D7">
        <w:rPr>
          <w:rFonts w:ascii="Myriad Pro" w:hAnsi="Myriad Pro" w:cs="Myriad Pro"/>
          <w:sz w:val="26"/>
          <w:szCs w:val="26"/>
        </w:rPr>
        <w:t xml:space="preserve"> </w:t>
      </w:r>
      <w:r w:rsidRPr="005E2270">
        <w:rPr>
          <w:rFonts w:ascii="Myriad Pro" w:hAnsi="Myriad Pro" w:cs="Myriad Pro"/>
          <w:sz w:val="26"/>
          <w:szCs w:val="26"/>
        </w:rPr>
        <w:t xml:space="preserve">руб. </w:t>
      </w:r>
    </w:p>
    <w:p w14:paraId="15EC781A" w14:textId="77777777" w:rsidR="00072592" w:rsidRDefault="00072592" w:rsidP="00E46341">
      <w:pPr>
        <w:spacing w:after="0" w:line="360" w:lineRule="auto"/>
        <w:ind w:firstLine="709"/>
        <w:contextualSpacing/>
        <w:jc w:val="both"/>
        <w:rPr>
          <w:rFonts w:ascii="Myriad Pro" w:hAnsi="Myriad Pro"/>
          <w:b/>
          <w:bCs/>
          <w:sz w:val="26"/>
          <w:szCs w:val="26"/>
        </w:rPr>
      </w:pPr>
    </w:p>
    <w:p w14:paraId="2BC83784" w14:textId="77777777" w:rsidR="00E46341" w:rsidRPr="00F02F53"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3B069407" w14:textId="77777777" w:rsidR="00E46341" w:rsidRDefault="005C4EFF" w:rsidP="00E46341">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w:t>
      </w:r>
      <w:r w:rsidR="006705B8">
        <w:rPr>
          <w:rFonts w:ascii="Myriad Pro" w:hAnsi="Myriad Pro"/>
          <w:sz w:val="26"/>
          <w:szCs w:val="26"/>
        </w:rPr>
        <w:t xml:space="preserve">расходы на оплату расходов по концессионному соглашению приняты в объеме, заявленном филиалом </w:t>
      </w:r>
      <w:r w:rsidR="0086443A">
        <w:rPr>
          <w:rFonts w:ascii="Myriad Pro" w:hAnsi="Myriad Pro"/>
          <w:sz w:val="26"/>
          <w:szCs w:val="26"/>
        </w:rPr>
        <w:br/>
      </w:r>
      <w:r w:rsidR="006705B8">
        <w:rPr>
          <w:rFonts w:ascii="Myriad Pro" w:hAnsi="Myriad Pro"/>
          <w:sz w:val="26"/>
          <w:szCs w:val="26"/>
        </w:rPr>
        <w:t>ПАО</w:t>
      </w:r>
      <w:r w:rsidR="0086443A">
        <w:rPr>
          <w:rFonts w:ascii="Myriad Pro" w:hAnsi="Myriad Pro"/>
          <w:sz w:val="26"/>
          <w:szCs w:val="26"/>
        </w:rPr>
        <w:t xml:space="preserve"> </w:t>
      </w:r>
      <w:r w:rsidR="00BA3D04">
        <w:rPr>
          <w:rFonts w:ascii="Myriad Pro" w:hAnsi="Myriad Pro"/>
          <w:sz w:val="26"/>
          <w:szCs w:val="26"/>
        </w:rPr>
        <w:t>«</w:t>
      </w:r>
      <w:r w:rsidR="006705B8">
        <w:rPr>
          <w:rFonts w:ascii="Myriad Pro" w:hAnsi="Myriad Pro"/>
          <w:sz w:val="26"/>
          <w:szCs w:val="26"/>
        </w:rPr>
        <w:t>МРСК Юга</w:t>
      </w:r>
      <w:r w:rsidR="00BA3D04">
        <w:rPr>
          <w:rFonts w:ascii="Myriad Pro" w:hAnsi="Myriad Pro"/>
          <w:sz w:val="26"/>
          <w:szCs w:val="26"/>
        </w:rPr>
        <w:t>»</w:t>
      </w:r>
      <w:r w:rsidR="004E17D7">
        <w:rPr>
          <w:rFonts w:ascii="Myriad Pro" w:hAnsi="Myriad Pro"/>
          <w:sz w:val="26"/>
          <w:szCs w:val="26"/>
        </w:rPr>
        <w:t xml:space="preserve"> </w:t>
      </w:r>
      <w:r w:rsidR="006705B8">
        <w:rPr>
          <w:rFonts w:ascii="Myriad Pro" w:hAnsi="Myriad Pro"/>
          <w:sz w:val="26"/>
          <w:szCs w:val="26"/>
        </w:rPr>
        <w:t>-</w:t>
      </w:r>
      <w:r w:rsidR="004E17D7">
        <w:rPr>
          <w:rFonts w:ascii="Myriad Pro" w:hAnsi="Myriad Pro"/>
          <w:sz w:val="26"/>
          <w:szCs w:val="26"/>
        </w:rPr>
        <w:t xml:space="preserve"> </w:t>
      </w:r>
      <w:r w:rsidR="00BA3D04">
        <w:rPr>
          <w:rFonts w:ascii="Myriad Pro" w:hAnsi="Myriad Pro"/>
          <w:sz w:val="26"/>
          <w:szCs w:val="26"/>
        </w:rPr>
        <w:t>«</w:t>
      </w:r>
      <w:r w:rsidR="006705B8">
        <w:rPr>
          <w:rFonts w:ascii="Myriad Pro" w:hAnsi="Myriad Pro"/>
          <w:sz w:val="26"/>
          <w:szCs w:val="26"/>
        </w:rPr>
        <w:t>Астраханьэнерго</w:t>
      </w:r>
      <w:r w:rsidR="00BA3D04">
        <w:rPr>
          <w:rFonts w:ascii="Myriad Pro" w:hAnsi="Myriad Pro"/>
          <w:sz w:val="26"/>
          <w:szCs w:val="26"/>
        </w:rPr>
        <w:t>»</w:t>
      </w:r>
      <w:r w:rsidR="006705B8">
        <w:rPr>
          <w:rFonts w:ascii="Myriad Pro" w:hAnsi="Myriad Pro"/>
          <w:sz w:val="26"/>
          <w:szCs w:val="26"/>
        </w:rPr>
        <w:t xml:space="preserve">. </w:t>
      </w:r>
    </w:p>
    <w:p w14:paraId="0669988E" w14:textId="77777777" w:rsidR="005C4EFF" w:rsidRDefault="005C4EFF" w:rsidP="00E46341">
      <w:pPr>
        <w:spacing w:after="0" w:line="360" w:lineRule="auto"/>
        <w:ind w:firstLine="709"/>
        <w:jc w:val="both"/>
        <w:rPr>
          <w:rFonts w:ascii="Myriad Pro" w:hAnsi="Myriad Pro"/>
          <w:sz w:val="26"/>
          <w:szCs w:val="26"/>
        </w:rPr>
      </w:pPr>
    </w:p>
    <w:p w14:paraId="1C0E220E" w14:textId="77777777" w:rsidR="00E46341" w:rsidRDefault="00E46341" w:rsidP="00E4634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653D3BD7" w14:textId="77777777" w:rsidR="005A59DF" w:rsidRDefault="005A59DF" w:rsidP="00E46341">
      <w:pPr>
        <w:spacing w:after="0" w:line="360" w:lineRule="auto"/>
        <w:contextualSpacing/>
        <w:jc w:val="both"/>
        <w:rPr>
          <w:rFonts w:ascii="Myriad Pro" w:hAnsi="Myriad Pro"/>
          <w:b/>
          <w:bCs/>
          <w:sz w:val="26"/>
          <w:szCs w:val="26"/>
        </w:rPr>
      </w:pPr>
    </w:p>
    <w:p w14:paraId="792D8F41" w14:textId="77777777" w:rsidR="004556DE" w:rsidRDefault="004556DE" w:rsidP="004556DE">
      <w:pPr>
        <w:spacing w:after="0" w:line="360" w:lineRule="auto"/>
        <w:ind w:firstLine="709"/>
        <w:contextualSpacing/>
        <w:jc w:val="both"/>
        <w:rPr>
          <w:rFonts w:ascii="Myriad Pro" w:hAnsi="Myriad Pro"/>
          <w:sz w:val="26"/>
          <w:szCs w:val="26"/>
        </w:rPr>
      </w:pPr>
      <w:r>
        <w:rPr>
          <w:rFonts w:ascii="Myriad Pro" w:hAnsi="Myriad Pro"/>
          <w:sz w:val="26"/>
          <w:szCs w:val="26"/>
        </w:rPr>
        <w:t>Исполнителем проанализированы документы по расходам на оплату по концессионному соглашению на 2019 год в размере 3 842,41 тыс. рублей.</w:t>
      </w:r>
    </w:p>
    <w:p w14:paraId="63DD9CE2" w14:textId="77777777" w:rsidR="004556DE" w:rsidRDefault="004556DE" w:rsidP="004556DE">
      <w:pPr>
        <w:spacing w:after="0" w:line="360" w:lineRule="auto"/>
        <w:ind w:firstLine="709"/>
        <w:contextualSpacing/>
        <w:jc w:val="both"/>
        <w:rPr>
          <w:rFonts w:ascii="Myriad Pro" w:hAnsi="Myriad Pro"/>
          <w:sz w:val="26"/>
          <w:szCs w:val="26"/>
        </w:rPr>
      </w:pPr>
      <w:r>
        <w:rPr>
          <w:rFonts w:ascii="Myriad Pro" w:hAnsi="Myriad Pro"/>
          <w:sz w:val="26"/>
          <w:szCs w:val="26"/>
        </w:rPr>
        <w:t>В обоснование расходов на исполнение концессионного соглашения представлены:</w:t>
      </w:r>
    </w:p>
    <w:p w14:paraId="47D87613" w14:textId="77777777" w:rsidR="004556DE" w:rsidRDefault="004556DE" w:rsidP="00B9583E">
      <w:pPr>
        <w:pStyle w:val="a3"/>
        <w:numPr>
          <w:ilvl w:val="0"/>
          <w:numId w:val="48"/>
        </w:numPr>
        <w:spacing w:after="0" w:line="360" w:lineRule="auto"/>
        <w:jc w:val="both"/>
        <w:rPr>
          <w:rFonts w:ascii="Myriad Pro" w:hAnsi="Myriad Pro"/>
          <w:sz w:val="26"/>
          <w:szCs w:val="26"/>
        </w:rPr>
      </w:pPr>
      <w:r>
        <w:rPr>
          <w:rFonts w:ascii="Myriad Pro" w:hAnsi="Myriad Pro"/>
          <w:sz w:val="26"/>
          <w:szCs w:val="26"/>
        </w:rPr>
        <w:t>Переписка с исполнительными органами Муниципального образования город Астрахань;</w:t>
      </w:r>
    </w:p>
    <w:p w14:paraId="563686ED" w14:textId="77777777" w:rsidR="004556DE" w:rsidRDefault="004556DE" w:rsidP="00B9583E">
      <w:pPr>
        <w:pStyle w:val="a3"/>
        <w:numPr>
          <w:ilvl w:val="0"/>
          <w:numId w:val="48"/>
        </w:numPr>
        <w:spacing w:after="0" w:line="360" w:lineRule="auto"/>
        <w:jc w:val="both"/>
        <w:rPr>
          <w:rFonts w:ascii="Myriad Pro" w:hAnsi="Myriad Pro"/>
          <w:sz w:val="26"/>
          <w:szCs w:val="26"/>
        </w:rPr>
      </w:pPr>
      <w:r>
        <w:rPr>
          <w:rFonts w:ascii="Myriad Pro" w:hAnsi="Myriad Pro"/>
          <w:sz w:val="26"/>
          <w:szCs w:val="26"/>
        </w:rPr>
        <w:t>Расчеты амортизационных отчислений и налоговых отчислений по передаваемому в концессию имуществу</w:t>
      </w:r>
      <w:r w:rsidR="00AE4D6D">
        <w:rPr>
          <w:rFonts w:ascii="Myriad Pro" w:hAnsi="Myriad Pro"/>
          <w:sz w:val="26"/>
          <w:szCs w:val="26"/>
        </w:rPr>
        <w:t>.</w:t>
      </w:r>
    </w:p>
    <w:p w14:paraId="04E30BA4" w14:textId="77777777" w:rsidR="009816BB" w:rsidRDefault="00BB6B1F" w:rsidP="00F103E2">
      <w:pPr>
        <w:spacing w:after="0" w:line="360" w:lineRule="auto"/>
        <w:ind w:firstLine="709"/>
        <w:jc w:val="both"/>
        <w:rPr>
          <w:rFonts w:ascii="Myriad Pro" w:hAnsi="Myriad Pro"/>
          <w:sz w:val="26"/>
          <w:szCs w:val="26"/>
        </w:rPr>
      </w:pPr>
      <w:r>
        <w:rPr>
          <w:rFonts w:ascii="Myriad Pro" w:hAnsi="Myriad Pro"/>
          <w:sz w:val="26"/>
          <w:szCs w:val="26"/>
        </w:rPr>
        <w:t>Основ</w:t>
      </w:r>
      <w:r w:rsidR="004E17D7">
        <w:rPr>
          <w:rFonts w:ascii="Myriad Pro" w:hAnsi="Myriad Pro"/>
          <w:sz w:val="26"/>
          <w:szCs w:val="26"/>
        </w:rPr>
        <w:t>ами</w:t>
      </w:r>
      <w:r>
        <w:rPr>
          <w:rFonts w:ascii="Myriad Pro" w:hAnsi="Myriad Pro"/>
          <w:sz w:val="26"/>
          <w:szCs w:val="26"/>
        </w:rPr>
        <w:t xml:space="preserve"> ценообразования № 1178 не закреплены требования и условия</w:t>
      </w:r>
      <w:r w:rsidR="00C3634F">
        <w:rPr>
          <w:rFonts w:ascii="Myriad Pro" w:hAnsi="Myriad Pro"/>
          <w:sz w:val="26"/>
          <w:szCs w:val="26"/>
        </w:rPr>
        <w:t>,</w:t>
      </w:r>
      <w:r>
        <w:rPr>
          <w:rFonts w:ascii="Myriad Pro" w:hAnsi="Myriad Pro"/>
          <w:sz w:val="26"/>
          <w:szCs w:val="26"/>
        </w:rPr>
        <w:t xml:space="preserve"> </w:t>
      </w:r>
      <w:r w:rsidR="004E17D7">
        <w:rPr>
          <w:rFonts w:ascii="Myriad Pro" w:hAnsi="Myriad Pro"/>
          <w:sz w:val="26"/>
          <w:szCs w:val="26"/>
        </w:rPr>
        <w:t>в соответствии с которыми</w:t>
      </w:r>
      <w:r>
        <w:rPr>
          <w:rFonts w:ascii="Myriad Pro" w:hAnsi="Myriad Pro"/>
          <w:sz w:val="26"/>
          <w:szCs w:val="26"/>
        </w:rPr>
        <w:t xml:space="preserve"> расходы на оплату концессионных соглашений включаются в состав необходимой валовой выручки территориальной сетевой организации. </w:t>
      </w:r>
    </w:p>
    <w:p w14:paraId="15424861" w14:textId="77777777" w:rsidR="006B2E12" w:rsidRDefault="006B2E12" w:rsidP="00F103E2">
      <w:pPr>
        <w:spacing w:after="0" w:line="360" w:lineRule="auto"/>
        <w:ind w:firstLine="709"/>
        <w:jc w:val="both"/>
        <w:rPr>
          <w:rFonts w:ascii="Myriad Pro" w:hAnsi="Myriad Pro"/>
          <w:sz w:val="26"/>
          <w:szCs w:val="26"/>
        </w:rPr>
      </w:pPr>
      <w:r>
        <w:rPr>
          <w:rFonts w:ascii="Myriad Pro" w:hAnsi="Myriad Pro"/>
          <w:sz w:val="26"/>
          <w:szCs w:val="26"/>
        </w:rPr>
        <w:t>Исполнител</w:t>
      </w:r>
      <w:r w:rsidR="00C3634F">
        <w:rPr>
          <w:rFonts w:ascii="Myriad Pro" w:hAnsi="Myriad Pro"/>
          <w:sz w:val="26"/>
          <w:szCs w:val="26"/>
        </w:rPr>
        <w:t>ь</w:t>
      </w:r>
      <w:r>
        <w:rPr>
          <w:rFonts w:ascii="Myriad Pro" w:hAnsi="Myriad Pro"/>
          <w:sz w:val="26"/>
          <w:szCs w:val="26"/>
        </w:rPr>
        <w:t xml:space="preserve"> </w:t>
      </w:r>
      <w:r w:rsidR="00C3634F">
        <w:rPr>
          <w:rFonts w:ascii="Myriad Pro" w:hAnsi="Myriad Pro"/>
          <w:sz w:val="26"/>
          <w:szCs w:val="26"/>
        </w:rPr>
        <w:t>проанализировал</w:t>
      </w:r>
      <w:r>
        <w:rPr>
          <w:rFonts w:ascii="Myriad Pro" w:hAnsi="Myriad Pro"/>
          <w:sz w:val="26"/>
          <w:szCs w:val="26"/>
        </w:rPr>
        <w:t xml:space="preserve"> концессионно</w:t>
      </w:r>
      <w:r w:rsidR="00C3634F">
        <w:rPr>
          <w:rFonts w:ascii="Myriad Pro" w:hAnsi="Myriad Pro"/>
          <w:sz w:val="26"/>
          <w:szCs w:val="26"/>
        </w:rPr>
        <w:t>е</w:t>
      </w:r>
      <w:r>
        <w:rPr>
          <w:rFonts w:ascii="Myriad Pro" w:hAnsi="Myriad Pro"/>
          <w:sz w:val="26"/>
          <w:szCs w:val="26"/>
        </w:rPr>
        <w:t xml:space="preserve"> соглашение</w:t>
      </w:r>
      <w:r w:rsidR="00C3634F">
        <w:rPr>
          <w:rFonts w:ascii="Myriad Pro" w:hAnsi="Myriad Pro"/>
          <w:sz w:val="26"/>
          <w:szCs w:val="26"/>
        </w:rPr>
        <w:t>,</w:t>
      </w:r>
      <w:r>
        <w:rPr>
          <w:rFonts w:ascii="Myriad Pro" w:hAnsi="Myriad Pro"/>
          <w:sz w:val="26"/>
          <w:szCs w:val="26"/>
        </w:rPr>
        <w:t xml:space="preserve"> заключенное 04.09.2019 года</w:t>
      </w:r>
      <w:r w:rsidR="00C3634F">
        <w:rPr>
          <w:rFonts w:ascii="Myriad Pro" w:hAnsi="Myriad Pro"/>
          <w:sz w:val="26"/>
          <w:szCs w:val="26"/>
        </w:rPr>
        <w:t xml:space="preserve"> между ПАО «МРСК Юга» и Муниципальным образованием город Астрахань,</w:t>
      </w:r>
      <w:r>
        <w:rPr>
          <w:rFonts w:ascii="Myriad Pro" w:hAnsi="Myriad Pro"/>
          <w:sz w:val="26"/>
          <w:szCs w:val="26"/>
        </w:rPr>
        <w:t xml:space="preserve"> и отмечает.</w:t>
      </w:r>
    </w:p>
    <w:p w14:paraId="2ADF74C0" w14:textId="77777777" w:rsidR="006B2E12" w:rsidRDefault="006B2E12" w:rsidP="00F103E2">
      <w:pPr>
        <w:spacing w:after="0" w:line="360" w:lineRule="auto"/>
        <w:ind w:firstLine="709"/>
        <w:jc w:val="both"/>
        <w:rPr>
          <w:rFonts w:ascii="Myriad Pro" w:hAnsi="Myriad Pro"/>
          <w:sz w:val="26"/>
          <w:szCs w:val="26"/>
        </w:rPr>
      </w:pPr>
      <w:r>
        <w:rPr>
          <w:rFonts w:ascii="Myriad Pro" w:hAnsi="Myriad Pro"/>
          <w:sz w:val="26"/>
          <w:szCs w:val="26"/>
        </w:rPr>
        <w:t xml:space="preserve">Согласно концессионному соглашению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w:t>
      </w:r>
    </w:p>
    <w:p w14:paraId="598EB67A" w14:textId="77777777" w:rsidR="006B2E12" w:rsidRDefault="006B2E12" w:rsidP="00B9583E">
      <w:pPr>
        <w:pStyle w:val="a3"/>
        <w:numPr>
          <w:ilvl w:val="0"/>
          <w:numId w:val="49"/>
        </w:numPr>
        <w:spacing w:after="0" w:line="360" w:lineRule="auto"/>
        <w:ind w:left="0" w:firstLine="709"/>
        <w:jc w:val="both"/>
        <w:rPr>
          <w:rFonts w:ascii="Myriad Pro" w:hAnsi="Myriad Pro"/>
          <w:sz w:val="26"/>
          <w:szCs w:val="26"/>
        </w:rPr>
      </w:pPr>
      <w:r w:rsidRPr="00090C7F">
        <w:rPr>
          <w:rFonts w:ascii="Myriad Pro" w:hAnsi="Myriad Pro"/>
          <w:sz w:val="26"/>
          <w:szCs w:val="26"/>
        </w:rPr>
        <w:t>концессионная плата составляет ежегодно 5 309,242 тыс. рублей</w:t>
      </w:r>
      <w:r>
        <w:rPr>
          <w:rFonts w:ascii="Myriad Pro" w:hAnsi="Myriad Pro"/>
          <w:sz w:val="26"/>
          <w:szCs w:val="26"/>
        </w:rPr>
        <w:t>, при этом в 2019 году за счет позднего срока подписания – плата составила – 2 212,184 тыс. рублей;</w:t>
      </w:r>
    </w:p>
    <w:p w14:paraId="52FB4029" w14:textId="77777777" w:rsidR="006B2E12" w:rsidRDefault="006B2E12" w:rsidP="00B9583E">
      <w:pPr>
        <w:pStyle w:val="a3"/>
        <w:numPr>
          <w:ilvl w:val="0"/>
          <w:numId w:val="49"/>
        </w:numPr>
        <w:spacing w:after="0" w:line="360" w:lineRule="auto"/>
        <w:ind w:left="0" w:firstLine="709"/>
        <w:jc w:val="both"/>
        <w:rPr>
          <w:rFonts w:ascii="Myriad Pro" w:hAnsi="Myriad Pro"/>
          <w:sz w:val="26"/>
          <w:szCs w:val="26"/>
        </w:rPr>
      </w:pPr>
      <w:r>
        <w:rPr>
          <w:rFonts w:ascii="Myriad Pro" w:hAnsi="Myriad Pro"/>
          <w:sz w:val="26"/>
          <w:szCs w:val="26"/>
        </w:rPr>
        <w:t>инвестиционные расходы в размере – 10 991,352 тыс. рублей</w:t>
      </w:r>
      <w:r w:rsidR="00B55FA4">
        <w:rPr>
          <w:rFonts w:ascii="Myriad Pro" w:hAnsi="Myriad Pro"/>
          <w:sz w:val="26"/>
          <w:szCs w:val="26"/>
        </w:rPr>
        <w:t xml:space="preserve"> за период с 2019 по 2023 году</w:t>
      </w:r>
      <w:r>
        <w:rPr>
          <w:rFonts w:ascii="Myriad Pro" w:hAnsi="Myriad Pro"/>
          <w:sz w:val="26"/>
          <w:szCs w:val="26"/>
        </w:rPr>
        <w:t xml:space="preserve">, в том числе в 2019 году 818,158 тыс. рублей. </w:t>
      </w:r>
    </w:p>
    <w:p w14:paraId="0BD93692" w14:textId="77777777" w:rsidR="00C15A63" w:rsidRDefault="006B2E12" w:rsidP="00E66F8F">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Реализация инвестиционных проектов будет </w:t>
      </w:r>
      <w:r w:rsidR="004C0D43">
        <w:rPr>
          <w:rFonts w:ascii="Myriad Pro" w:hAnsi="Myriad Pro"/>
          <w:sz w:val="26"/>
          <w:szCs w:val="26"/>
        </w:rPr>
        <w:t xml:space="preserve">производиться </w:t>
      </w:r>
      <w:r>
        <w:rPr>
          <w:rFonts w:ascii="Myriad Pro" w:hAnsi="Myriad Pro"/>
          <w:sz w:val="26"/>
          <w:szCs w:val="26"/>
        </w:rPr>
        <w:t xml:space="preserve">за счет разницы между доходами от соглашения и расходами на него. Исполнитель отмечает, что доходы запланированы от увеличения объема полезного отпуска </w:t>
      </w:r>
      <w:r w:rsidR="00C15A63">
        <w:rPr>
          <w:rFonts w:ascii="Myriad Pro" w:hAnsi="Myriad Pro"/>
          <w:sz w:val="26"/>
          <w:szCs w:val="26"/>
        </w:rPr>
        <w:t>по потребителям и снижения величины потерь электрической энергии в принятых в концессию электросетевых объектов. Исполнител</w:t>
      </w:r>
      <w:r w:rsidR="00C3634F">
        <w:rPr>
          <w:rFonts w:ascii="Myriad Pro" w:hAnsi="Myriad Pro"/>
          <w:sz w:val="26"/>
          <w:szCs w:val="26"/>
        </w:rPr>
        <w:t>ь</w:t>
      </w:r>
      <w:r w:rsidR="00C15A63">
        <w:rPr>
          <w:rFonts w:ascii="Myriad Pro" w:hAnsi="Myriad Pro"/>
          <w:sz w:val="26"/>
          <w:szCs w:val="26"/>
        </w:rPr>
        <w:t xml:space="preserve"> отмечает, что в случае, недостижения показателей по увеличению полезного отпуска</w:t>
      </w:r>
      <w:r w:rsidR="00090C7F">
        <w:rPr>
          <w:rFonts w:ascii="Myriad Pro" w:hAnsi="Myriad Pro"/>
          <w:sz w:val="26"/>
          <w:szCs w:val="26"/>
        </w:rPr>
        <w:t>,</w:t>
      </w:r>
      <w:r w:rsidR="00C15A63">
        <w:rPr>
          <w:rFonts w:ascii="Myriad Pro" w:hAnsi="Myriad Pro"/>
          <w:sz w:val="26"/>
          <w:szCs w:val="26"/>
        </w:rPr>
        <w:t xml:space="preserve"> </w:t>
      </w:r>
      <w:r w:rsidR="00090C7F">
        <w:rPr>
          <w:rFonts w:ascii="Myriad Pro" w:hAnsi="Myriad Pro"/>
          <w:sz w:val="26"/>
          <w:szCs w:val="26"/>
        </w:rPr>
        <w:t>разница не будет компенсироваться из тарифных источников (соответствующая судебная практика сформирована в части тепловой энергии).</w:t>
      </w:r>
    </w:p>
    <w:p w14:paraId="270F3211" w14:textId="77777777" w:rsidR="00632B1B" w:rsidRDefault="00632B1B" w:rsidP="00E66F8F">
      <w:pPr>
        <w:pStyle w:val="a3"/>
        <w:spacing w:after="0" w:line="360" w:lineRule="auto"/>
        <w:ind w:left="0" w:firstLine="709"/>
        <w:jc w:val="both"/>
        <w:rPr>
          <w:rFonts w:ascii="Myriad Pro" w:hAnsi="Myriad Pro"/>
          <w:sz w:val="26"/>
          <w:szCs w:val="26"/>
        </w:rPr>
      </w:pPr>
      <w:r>
        <w:rPr>
          <w:rFonts w:ascii="Myriad Pro" w:hAnsi="Myriad Pro"/>
          <w:sz w:val="26"/>
          <w:szCs w:val="26"/>
        </w:rPr>
        <w:t>Исполнител</w:t>
      </w:r>
      <w:r w:rsidR="00C3634F">
        <w:rPr>
          <w:rFonts w:ascii="Myriad Pro" w:hAnsi="Myriad Pro"/>
          <w:sz w:val="26"/>
          <w:szCs w:val="26"/>
        </w:rPr>
        <w:t>ь</w:t>
      </w:r>
      <w:r>
        <w:rPr>
          <w:rFonts w:ascii="Myriad Pro" w:hAnsi="Myriad Pro"/>
          <w:sz w:val="26"/>
          <w:szCs w:val="26"/>
        </w:rPr>
        <w:t xml:space="preserve"> дополнительно отражает, согласно части 16 статьи 3 Федерального закона от 21.07.2005 № 115- ФЗ </w:t>
      </w:r>
      <w:r w:rsidR="00BA3D04">
        <w:rPr>
          <w:rFonts w:ascii="Myriad Pro" w:hAnsi="Myriad Pro"/>
          <w:sz w:val="26"/>
          <w:szCs w:val="26"/>
        </w:rPr>
        <w:t>«</w:t>
      </w:r>
      <w:r>
        <w:rPr>
          <w:rFonts w:ascii="Myriad Pro" w:hAnsi="Myriad Pro"/>
          <w:sz w:val="26"/>
          <w:szCs w:val="26"/>
        </w:rPr>
        <w:t>О концессионных соглашениях</w:t>
      </w:r>
      <w:r w:rsidR="00BA3D04">
        <w:rPr>
          <w:rFonts w:ascii="Myriad Pro" w:hAnsi="Myriad Pro"/>
          <w:sz w:val="26"/>
          <w:szCs w:val="26"/>
        </w:rPr>
        <w:t>»</w:t>
      </w:r>
      <w:r>
        <w:rPr>
          <w:rFonts w:ascii="Myriad Pro" w:hAnsi="Myriad Pro"/>
          <w:sz w:val="26"/>
          <w:szCs w:val="26"/>
        </w:rPr>
        <w:t xml:space="preserve"> определено, </w:t>
      </w:r>
      <w:r w:rsidRPr="00E66F8F">
        <w:rPr>
          <w:rFonts w:ascii="Myriad Pro" w:hAnsi="Myriad Pro"/>
          <w:sz w:val="26"/>
          <w:szCs w:val="26"/>
        </w:rPr>
        <w:t>объект концессионного соглашения и иное передаваемое концедентом концессионеру по концессионному соглашению имущество отражаются на балансе концессионера, обособляются от его имущества. В отношении таких объекта и имущества концессионером ведется самостоятельный учет, осуществляемый им в связи с исполнением обязательств по концессионному соглашению, и производится начисление амортизации таких объекта и имущества.</w:t>
      </w:r>
    </w:p>
    <w:p w14:paraId="0D008468" w14:textId="77777777" w:rsidR="003F1E1E" w:rsidRDefault="003F1E1E" w:rsidP="00E66F8F">
      <w:pPr>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учет Службой по тарифам Астраханской области </w:t>
      </w:r>
      <w:r w:rsidRPr="000B2043">
        <w:rPr>
          <w:rFonts w:ascii="Myriad Pro" w:hAnsi="Myriad Pro" w:cs="Myriad Pro"/>
          <w:sz w:val="26"/>
          <w:szCs w:val="26"/>
        </w:rPr>
        <w:t xml:space="preserve">в составе неподконтрольных расходов затрат на </w:t>
      </w:r>
      <w:r>
        <w:rPr>
          <w:rFonts w:ascii="Myriad Pro" w:hAnsi="Myriad Pro" w:cs="Myriad Pro"/>
          <w:sz w:val="26"/>
          <w:szCs w:val="26"/>
        </w:rPr>
        <w:t xml:space="preserve">оплату концессионного соглашения </w:t>
      </w:r>
      <w:r w:rsidRPr="000B2043">
        <w:rPr>
          <w:rFonts w:ascii="Myriad Pro" w:hAnsi="Myriad Pro" w:cs="Myriad Pro"/>
          <w:sz w:val="26"/>
          <w:szCs w:val="26"/>
        </w:rPr>
        <w:t xml:space="preserve">в объеме </w:t>
      </w:r>
      <w:r>
        <w:rPr>
          <w:rFonts w:ascii="Myriad Pro" w:hAnsi="Myriad Pro" w:cs="Myriad Pro"/>
          <w:sz w:val="26"/>
          <w:szCs w:val="26"/>
        </w:rPr>
        <w:t>3 842,41</w:t>
      </w:r>
      <w:r w:rsidRPr="00090C7F">
        <w:rPr>
          <w:rFonts w:ascii="Myriad Pro" w:hAnsi="Myriad Pro" w:cs="Myriad Pro"/>
          <w:sz w:val="26"/>
          <w:szCs w:val="26"/>
        </w:rPr>
        <w:t xml:space="preserve"> </w:t>
      </w:r>
      <w:r w:rsidRPr="000B2043">
        <w:rPr>
          <w:rFonts w:ascii="Myriad Pro" w:hAnsi="Myriad Pro" w:cs="Myriad Pro"/>
          <w:sz w:val="26"/>
          <w:szCs w:val="26"/>
        </w:rPr>
        <w:t xml:space="preserve">тыс. руб. в условиях принятия в расчеты </w:t>
      </w:r>
      <w:r>
        <w:rPr>
          <w:rFonts w:ascii="Myriad Pro" w:hAnsi="Myriad Pro" w:cs="Myriad Pro"/>
          <w:sz w:val="26"/>
          <w:szCs w:val="26"/>
        </w:rPr>
        <w:t>соглашения, не заключенного на момент утверждения тарифов</w:t>
      </w:r>
      <w:r w:rsidRPr="000B2043">
        <w:rPr>
          <w:rFonts w:ascii="Myriad Pro" w:hAnsi="Myriad Pro" w:cs="Myriad Pro"/>
          <w:sz w:val="26"/>
          <w:szCs w:val="26"/>
        </w:rPr>
        <w:t xml:space="preserve">,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Pr>
          <w:rFonts w:ascii="Myriad Pro" w:hAnsi="Myriad Pro" w:cs="Myriad Pro"/>
          <w:sz w:val="26"/>
          <w:szCs w:val="26"/>
        </w:rPr>
        <w:t>Службы по тарифам Астраханской области</w:t>
      </w:r>
      <w:r w:rsidRPr="000B2043">
        <w:rPr>
          <w:rFonts w:ascii="Myriad Pro" w:hAnsi="Myriad Pro" w:cs="Myriad Pro"/>
          <w:sz w:val="26"/>
          <w:szCs w:val="26"/>
        </w:rPr>
        <w:t>.</w:t>
      </w:r>
    </w:p>
    <w:p w14:paraId="67E42F2B" w14:textId="77777777" w:rsidR="003F1E1E" w:rsidRPr="00090C7F" w:rsidRDefault="003F1E1E" w:rsidP="00E66F8F">
      <w:pPr>
        <w:pStyle w:val="a3"/>
        <w:spacing w:after="0" w:line="480" w:lineRule="auto"/>
        <w:ind w:left="0" w:firstLine="709"/>
        <w:jc w:val="both"/>
        <w:rPr>
          <w:rFonts w:ascii="Myriad Pro" w:hAnsi="Myriad Pro"/>
          <w:sz w:val="26"/>
          <w:szCs w:val="26"/>
        </w:rPr>
      </w:pPr>
    </w:p>
    <w:p w14:paraId="37F276F6" w14:textId="77777777" w:rsidR="00FF35AF" w:rsidRDefault="00FF35AF" w:rsidP="00F103E2">
      <w:pPr>
        <w:spacing w:after="0" w:line="360" w:lineRule="auto"/>
        <w:ind w:firstLine="709"/>
        <w:jc w:val="both"/>
        <w:rPr>
          <w:rFonts w:ascii="Myriad Pro" w:hAnsi="Myriad Pro"/>
          <w:sz w:val="26"/>
          <w:szCs w:val="26"/>
        </w:rPr>
      </w:pPr>
      <w:r>
        <w:rPr>
          <w:rFonts w:ascii="Myriad Pro" w:hAnsi="Myriad Pro"/>
          <w:sz w:val="26"/>
          <w:szCs w:val="26"/>
        </w:rPr>
        <w:br w:type="page"/>
      </w:r>
    </w:p>
    <w:p w14:paraId="6BCA9C3F" w14:textId="77777777" w:rsidR="00F337F9" w:rsidRPr="00416274" w:rsidRDefault="00F337F9" w:rsidP="00416274">
      <w:pPr>
        <w:pStyle w:val="30"/>
        <w:tabs>
          <w:tab w:val="left" w:pos="567"/>
        </w:tabs>
        <w:spacing w:line="360" w:lineRule="auto"/>
        <w:ind w:left="420"/>
        <w:jc w:val="both"/>
        <w:rPr>
          <w:rFonts w:ascii="Myriad Pro" w:hAnsi="Myriad Pro"/>
          <w:b/>
          <w:color w:val="4F6228" w:themeColor="accent3" w:themeShade="80"/>
          <w:sz w:val="28"/>
          <w:szCs w:val="28"/>
        </w:rPr>
      </w:pPr>
      <w:bookmarkStart w:id="66" w:name="_Toc41169675"/>
      <w:r w:rsidRPr="00416274">
        <w:rPr>
          <w:rFonts w:ascii="Myriad Pro" w:hAnsi="Myriad Pro"/>
          <w:b/>
          <w:color w:val="4F6228" w:themeColor="accent3" w:themeShade="80"/>
          <w:sz w:val="28"/>
          <w:szCs w:val="28"/>
        </w:rPr>
        <w:t>Выпадающие доходы от льготного ТП (п. 87 Основ ценообразования)</w:t>
      </w:r>
      <w:bookmarkEnd w:id="66"/>
    </w:p>
    <w:p w14:paraId="56D917C5" w14:textId="77777777" w:rsidR="001B286D" w:rsidRDefault="001B286D" w:rsidP="001B286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87 Основ ценообразования № 1178 р</w:t>
      </w:r>
      <w:r w:rsidRPr="00F51EB3">
        <w:rPr>
          <w:rFonts w:ascii="Myriad Pro" w:eastAsia="Calibri" w:hAnsi="Myriad Pro" w:cs="Times New Roman"/>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s="Times New Roman"/>
          <w:color w:val="000000" w:themeColor="text1"/>
          <w:sz w:val="26"/>
          <w:szCs w:val="26"/>
        </w:rPr>
        <w:t xml:space="preserve">риятий, указанных в подпунктах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г</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д</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пункта 7 и подпунктах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w:t>
      </w:r>
      <w:r w:rsidR="00BA3D04">
        <w:rPr>
          <w:rFonts w:ascii="Myriad Pro" w:eastAsia="Calibri" w:hAnsi="Myriad Pro" w:cs="Times New Roman"/>
          <w:color w:val="000000" w:themeColor="text1"/>
          <w:sz w:val="26"/>
          <w:szCs w:val="26"/>
        </w:rPr>
        <w:t>«</w:t>
      </w:r>
      <w:r w:rsidRPr="00F51EB3">
        <w:rPr>
          <w:rFonts w:ascii="Myriad Pro" w:eastAsia="Calibri" w:hAnsi="Myriad Pro" w:cs="Times New Roman"/>
          <w:color w:val="000000" w:themeColor="text1"/>
          <w:sz w:val="26"/>
          <w:szCs w:val="26"/>
        </w:rPr>
        <w:t>д</w:t>
      </w:r>
      <w:r w:rsidR="00BA3D04">
        <w:rPr>
          <w:rFonts w:ascii="Myriad Pro" w:eastAsia="Calibri" w:hAnsi="Myriad Pro" w:cs="Times New Roman"/>
          <w:color w:val="000000" w:themeColor="text1"/>
          <w:sz w:val="26"/>
          <w:szCs w:val="26"/>
        </w:rPr>
        <w:t>»</w:t>
      </w:r>
      <w:r w:rsidRPr="00F51EB3">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w:t>
      </w:r>
      <w:bookmarkStart w:id="67" w:name="_Hlk36038043"/>
      <w:r w:rsidRPr="00F51EB3">
        <w:rPr>
          <w:rFonts w:ascii="Myriad Pro" w:eastAsia="Calibri" w:hAnsi="Myriad Pro" w:cs="Times New Roman"/>
          <w:color w:val="000000" w:themeColor="text1"/>
          <w:sz w:val="26"/>
          <w:szCs w:val="26"/>
        </w:rPr>
        <w:t xml:space="preserve">плата за которые устанавливается в соответствии с </w:t>
      </w:r>
      <w:r>
        <w:rPr>
          <w:rFonts w:ascii="Myriad Pro" w:eastAsia="Calibri" w:hAnsi="Myriad Pro" w:cs="Times New Roman"/>
          <w:color w:val="000000" w:themeColor="text1"/>
          <w:sz w:val="26"/>
          <w:szCs w:val="26"/>
        </w:rPr>
        <w:t>Основами ценообразования № 1178</w:t>
      </w:r>
      <w:r w:rsidRPr="00F51EB3">
        <w:rPr>
          <w:rFonts w:ascii="Myriad Pro" w:eastAsia="Calibri" w:hAnsi="Myriad Pro" w:cs="Times New Roman"/>
          <w:color w:val="000000" w:themeColor="text1"/>
          <w:sz w:val="26"/>
          <w:szCs w:val="26"/>
        </w:rPr>
        <w:t xml:space="preserve"> в размере не более 550 рублей</w:t>
      </w:r>
      <w:bookmarkEnd w:id="67"/>
      <w:r w:rsidRPr="00F51EB3">
        <w:rPr>
          <w:rFonts w:ascii="Myriad Pro" w:eastAsia="Calibri" w:hAnsi="Myriad Pro" w:cs="Times New Roman"/>
          <w:color w:val="000000" w:themeColor="text1"/>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171B635" w14:textId="77777777" w:rsidR="001B286D" w:rsidRDefault="001B286D" w:rsidP="00F337F9">
      <w:pPr>
        <w:pStyle w:val="ConsPlusNormal"/>
        <w:spacing w:line="360" w:lineRule="auto"/>
        <w:ind w:firstLine="709"/>
        <w:jc w:val="both"/>
        <w:rPr>
          <w:rFonts w:eastAsia="Calibri"/>
          <w:color w:val="000000" w:themeColor="text1"/>
        </w:rPr>
      </w:pPr>
    </w:p>
    <w:p w14:paraId="626800B2" w14:textId="77777777" w:rsidR="001B286D" w:rsidRDefault="00E046B0" w:rsidP="00F337F9">
      <w:pPr>
        <w:pStyle w:val="ConsPlusNormal"/>
        <w:spacing w:line="360" w:lineRule="auto"/>
        <w:ind w:firstLine="709"/>
        <w:jc w:val="both"/>
        <w:rPr>
          <w:rFonts w:eastAsia="Calibri"/>
          <w:color w:val="000000" w:themeColor="text1"/>
        </w:rPr>
      </w:pPr>
      <w:r>
        <w:rPr>
          <w:rFonts w:eastAsia="Calibri"/>
          <w:color w:val="000000" w:themeColor="text1"/>
        </w:rPr>
        <w:t>С</w:t>
      </w:r>
      <w:r w:rsidR="00F337F9">
        <w:rPr>
          <w:rFonts w:eastAsia="Calibri"/>
          <w:color w:val="000000" w:themeColor="text1"/>
        </w:rPr>
        <w:t xml:space="preserve"> </w:t>
      </w:r>
      <w:r w:rsidR="00F337F9" w:rsidRPr="0083293A">
        <w:rPr>
          <w:rFonts w:eastAsia="Calibri"/>
          <w:color w:val="000000" w:themeColor="text1"/>
        </w:rPr>
        <w:t xml:space="preserve">1 октября 2015 г. размер включаемой в состав платы за технологическое присоединение энергопринимающих устройств максимальной мощностью не более чем 150 кВт инвестиционной составляющей на покрытие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не может превышать 50 процентов величины указанных </w:t>
      </w:r>
      <w:r w:rsidR="00F337F9">
        <w:rPr>
          <w:rFonts w:eastAsia="Calibri"/>
          <w:color w:val="000000" w:themeColor="text1"/>
        </w:rPr>
        <w:t xml:space="preserve">расходов. </w:t>
      </w:r>
      <w:bookmarkStart w:id="68" w:name="Par1461"/>
      <w:bookmarkEnd w:id="68"/>
    </w:p>
    <w:p w14:paraId="4AEF86A7"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620D9446"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DFE38F1" w14:textId="77777777" w:rsidR="00F337F9"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F337F9" w:rsidRPr="008C068E" w14:paraId="578C9AC2" w14:textId="77777777" w:rsidTr="008D7BD3">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E0B3C0"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CBC3E"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E7B27"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6443A">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75ED5"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DFF26"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6443A">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2329E"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F337F9" w:rsidRPr="008C068E" w14:paraId="6053A538" w14:textId="77777777" w:rsidTr="008D7BD3">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9E9A1" w14:textId="77777777" w:rsidR="00F337F9" w:rsidRPr="008C068E" w:rsidRDefault="00F337F9" w:rsidP="005C3C0A">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4A792"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D5CF7"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429CC"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46E8B"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1B903"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F337F9" w:rsidRPr="006439BF" w14:paraId="2AE2EF05" w14:textId="77777777" w:rsidTr="008D7BD3">
        <w:trPr>
          <w:trHeight w:val="480"/>
        </w:trPr>
        <w:tc>
          <w:tcPr>
            <w:tcW w:w="1514" w:type="pct"/>
            <w:tcBorders>
              <w:top w:val="single" w:sz="4" w:space="0" w:color="FFFFFF" w:themeColor="background1"/>
            </w:tcBorders>
            <w:shd w:val="clear" w:color="000000" w:fill="FFFFFF"/>
            <w:vAlign w:val="center"/>
          </w:tcPr>
          <w:p w14:paraId="03F63C60" w14:textId="77777777" w:rsidR="00F337F9" w:rsidRPr="006439BF" w:rsidRDefault="00F337F9" w:rsidP="005C3C0A">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Выпадающие доходы по льготному ТП</w:t>
            </w:r>
          </w:p>
        </w:tc>
        <w:tc>
          <w:tcPr>
            <w:tcW w:w="835" w:type="pct"/>
            <w:tcBorders>
              <w:top w:val="single" w:sz="4" w:space="0" w:color="FFFFFF" w:themeColor="background1"/>
            </w:tcBorders>
            <w:shd w:val="clear" w:color="auto" w:fill="auto"/>
            <w:vAlign w:val="center"/>
          </w:tcPr>
          <w:p w14:paraId="1876D8FD"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center"/>
          </w:tcPr>
          <w:p w14:paraId="226F1889"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159 300,83</w:t>
            </w:r>
          </w:p>
        </w:tc>
        <w:tc>
          <w:tcPr>
            <w:tcW w:w="759" w:type="pct"/>
            <w:tcBorders>
              <w:top w:val="single" w:sz="4" w:space="0" w:color="FFFFFF" w:themeColor="background1"/>
            </w:tcBorders>
            <w:shd w:val="clear" w:color="auto" w:fill="auto"/>
            <w:vAlign w:val="center"/>
          </w:tcPr>
          <w:p w14:paraId="1B0D0335" w14:textId="77777777" w:rsidR="00F337F9" w:rsidRPr="006439BF" w:rsidRDefault="00AF1FAB"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41 946,90</w:t>
            </w:r>
          </w:p>
        </w:tc>
        <w:tc>
          <w:tcPr>
            <w:tcW w:w="531" w:type="pct"/>
            <w:tcBorders>
              <w:top w:val="single" w:sz="4" w:space="0" w:color="FFFFFF" w:themeColor="background1"/>
            </w:tcBorders>
            <w:shd w:val="clear" w:color="auto" w:fill="auto"/>
            <w:vAlign w:val="center"/>
          </w:tcPr>
          <w:p w14:paraId="5D40CE03" w14:textId="77777777" w:rsidR="00F337F9" w:rsidRPr="006439BF" w:rsidRDefault="000A386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-100%</w:t>
            </w:r>
          </w:p>
        </w:tc>
        <w:tc>
          <w:tcPr>
            <w:tcW w:w="527" w:type="pct"/>
            <w:tcBorders>
              <w:top w:val="single" w:sz="4" w:space="0" w:color="FFFFFF" w:themeColor="background1"/>
            </w:tcBorders>
            <w:shd w:val="clear" w:color="auto" w:fill="auto"/>
            <w:vAlign w:val="center"/>
          </w:tcPr>
          <w:p w14:paraId="1A2C270D" w14:textId="77777777" w:rsidR="00F337F9" w:rsidRPr="006439BF" w:rsidRDefault="000A386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5EF86FBA"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p>
    <w:p w14:paraId="7BE31566" w14:textId="77777777" w:rsidR="00F337F9" w:rsidRPr="007901FC"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7901FC">
        <w:rPr>
          <w:rFonts w:ascii="Myriad Pro" w:eastAsia="Calibri" w:hAnsi="Myriad Pro" w:cs="Times New Roman"/>
          <w:b/>
          <w:color w:val="000000" w:themeColor="text1"/>
          <w:sz w:val="26"/>
          <w:szCs w:val="26"/>
        </w:rPr>
        <w:t>ПОЗИЦИЯ ТЕРРИТОРИАЛЬНОЙ СЕТЕВОЙ ОРГАНИЗАЦИИ</w:t>
      </w:r>
    </w:p>
    <w:p w14:paraId="51B8DA4C" w14:textId="081A3E45" w:rsidR="00F337F9" w:rsidRDefault="00F337F9" w:rsidP="00F337F9">
      <w:pPr>
        <w:pStyle w:val="a3"/>
        <w:tabs>
          <w:tab w:val="left" w:pos="142"/>
        </w:tabs>
        <w:spacing w:after="0" w:line="360" w:lineRule="auto"/>
        <w:ind w:left="0" w:firstLine="709"/>
        <w:jc w:val="both"/>
        <w:rPr>
          <w:rFonts w:ascii="Myriad Pro" w:hAnsi="Myriad Pro"/>
          <w:color w:val="000000" w:themeColor="text1"/>
          <w:sz w:val="26"/>
          <w:szCs w:val="26"/>
        </w:rPr>
      </w:pPr>
      <w:r w:rsidRPr="00687598">
        <w:rPr>
          <w:rFonts w:ascii="Myriad Pro" w:hAnsi="Myriad Pro"/>
          <w:color w:val="000000" w:themeColor="text1"/>
          <w:sz w:val="26"/>
          <w:szCs w:val="26"/>
        </w:rPr>
        <w:t xml:space="preserve">Величина выпадающих доходов от технологического присоединения энергопринимающих устройств льготных категорий </w:t>
      </w:r>
      <w:r>
        <w:rPr>
          <w:rFonts w:ascii="Myriad Pro" w:hAnsi="Myriad Pro"/>
          <w:color w:val="000000" w:themeColor="text1"/>
          <w:sz w:val="26"/>
          <w:szCs w:val="26"/>
        </w:rPr>
        <w:t xml:space="preserve">заявленная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w:t>
      </w:r>
      <w:r w:rsidRPr="00687598">
        <w:rPr>
          <w:rFonts w:ascii="Myriad Pro" w:hAnsi="Myriad Pro"/>
          <w:color w:val="000000" w:themeColor="text1"/>
          <w:sz w:val="26"/>
          <w:szCs w:val="26"/>
        </w:rPr>
        <w:t xml:space="preserve"> на 2019 год составляет </w:t>
      </w:r>
      <w:r>
        <w:rPr>
          <w:rFonts w:ascii="Myriad Pro" w:hAnsi="Myriad Pro"/>
          <w:color w:val="000000" w:themeColor="text1"/>
          <w:sz w:val="26"/>
          <w:szCs w:val="26"/>
        </w:rPr>
        <w:t>159 300,83</w:t>
      </w:r>
      <w:r w:rsidRPr="00551C9C">
        <w:rPr>
          <w:rFonts w:ascii="Myriad Pro" w:hAnsi="Myriad Pro"/>
          <w:color w:val="000000" w:themeColor="text1"/>
          <w:sz w:val="26"/>
          <w:szCs w:val="26"/>
        </w:rPr>
        <w:t xml:space="preserve"> </w:t>
      </w:r>
      <w:r w:rsidRPr="00091615">
        <w:rPr>
          <w:rFonts w:ascii="Myriad Pro" w:hAnsi="Myriad Pro"/>
          <w:color w:val="000000" w:themeColor="text1"/>
          <w:sz w:val="26"/>
          <w:szCs w:val="26"/>
        </w:rPr>
        <w:t>тыс. руб</w:t>
      </w:r>
      <w:r w:rsidRPr="00551C9C">
        <w:rPr>
          <w:rFonts w:ascii="Myriad Pro" w:hAnsi="Myriad Pro"/>
          <w:color w:val="000000" w:themeColor="text1"/>
          <w:sz w:val="26"/>
          <w:szCs w:val="26"/>
        </w:rPr>
        <w:t>.</w:t>
      </w:r>
      <w:r>
        <w:rPr>
          <w:rFonts w:ascii="Myriad Pro" w:hAnsi="Myriad Pro"/>
          <w:color w:val="000000" w:themeColor="text1"/>
          <w:sz w:val="26"/>
          <w:szCs w:val="26"/>
        </w:rPr>
        <w:t xml:space="preserve">, в том числе по фактически выполненным договорам за 2017 год – </w:t>
      </w:r>
      <w:r w:rsidR="00906F1D">
        <w:rPr>
          <w:rFonts w:ascii="Myriad Pro" w:hAnsi="Myriad Pro"/>
          <w:color w:val="000000" w:themeColor="text1"/>
          <w:sz w:val="26"/>
          <w:szCs w:val="26"/>
        </w:rPr>
        <w:t>41 946,90</w:t>
      </w:r>
      <w:r>
        <w:rPr>
          <w:rFonts w:ascii="Myriad Pro" w:hAnsi="Myriad Pro"/>
          <w:color w:val="000000" w:themeColor="text1"/>
          <w:sz w:val="26"/>
          <w:szCs w:val="26"/>
        </w:rPr>
        <w:t xml:space="preserve"> тыс. рублей. Филиалом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не представлены договор</w:t>
      </w:r>
      <w:r w:rsidR="0096430F">
        <w:rPr>
          <w:rFonts w:ascii="Myriad Pro" w:hAnsi="Myriad Pro"/>
          <w:color w:val="000000" w:themeColor="text1"/>
          <w:sz w:val="26"/>
          <w:szCs w:val="26"/>
        </w:rPr>
        <w:t>ы</w:t>
      </w:r>
      <w:r>
        <w:rPr>
          <w:rFonts w:ascii="Myriad Pro" w:hAnsi="Myriad Pro"/>
          <w:color w:val="000000" w:themeColor="text1"/>
          <w:sz w:val="26"/>
          <w:szCs w:val="26"/>
        </w:rPr>
        <w:t xml:space="preserve"> и расчеты по рассрочке платежей льготных категорий потребителей</w:t>
      </w:r>
      <w:r w:rsidR="004E09A7">
        <w:rPr>
          <w:rFonts w:ascii="Myriad Pro" w:hAnsi="Myriad Pro"/>
          <w:color w:val="000000" w:themeColor="text1"/>
          <w:sz w:val="26"/>
          <w:szCs w:val="26"/>
        </w:rPr>
        <w:t>, так как данные договоры с потребителями не заключались</w:t>
      </w:r>
      <w:r w:rsidR="003325A0">
        <w:rPr>
          <w:rFonts w:ascii="Myriad Pro" w:hAnsi="Myriad Pro"/>
          <w:color w:val="000000" w:themeColor="text1"/>
          <w:sz w:val="26"/>
          <w:szCs w:val="26"/>
        </w:rPr>
        <w:t xml:space="preserve">. </w:t>
      </w:r>
    </w:p>
    <w:p w14:paraId="3B9B7358" w14:textId="77777777" w:rsidR="00F337F9" w:rsidRDefault="00F337F9" w:rsidP="00F337F9">
      <w:pPr>
        <w:pStyle w:val="a3"/>
        <w:tabs>
          <w:tab w:val="left" w:pos="142"/>
        </w:tabs>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Исполнителем отмечается что в обоснование представлены:</w:t>
      </w:r>
      <w:r w:rsidRPr="00CE39CF">
        <w:rPr>
          <w:rFonts w:ascii="Myriad Pro" w:hAnsi="Myriad Pro"/>
          <w:color w:val="000000" w:themeColor="text1"/>
          <w:sz w:val="26"/>
          <w:szCs w:val="26"/>
        </w:rPr>
        <w:t xml:space="preserve"> </w:t>
      </w:r>
    </w:p>
    <w:p w14:paraId="55A4D9B9" w14:textId="77777777" w:rsidR="00F337F9" w:rsidRDefault="00F337F9" w:rsidP="00B9583E">
      <w:pPr>
        <w:pStyle w:val="a3"/>
        <w:numPr>
          <w:ilvl w:val="0"/>
          <w:numId w:val="19"/>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 xml:space="preserve">Расчет ожидаемых </w:t>
      </w:r>
      <w:r w:rsidR="00090C7F">
        <w:rPr>
          <w:rFonts w:ascii="Myriad Pro" w:hAnsi="Myriad Pro"/>
          <w:color w:val="000000" w:themeColor="text1"/>
          <w:sz w:val="26"/>
          <w:szCs w:val="26"/>
        </w:rPr>
        <w:t xml:space="preserve">расходов </w:t>
      </w:r>
      <w:r w:rsidRPr="008F0044">
        <w:rPr>
          <w:rFonts w:ascii="Myriad Pro" w:hAnsi="Myriad Pro"/>
          <w:color w:val="000000" w:themeColor="text1"/>
          <w:sz w:val="26"/>
          <w:szCs w:val="26"/>
        </w:rPr>
        <w:t xml:space="preserve">от предоставления льгот по договорам технологического присоединения за 2019 гг. по филиалу </w:t>
      </w:r>
      <w:r w:rsidR="00CC3450">
        <w:rPr>
          <w:rFonts w:ascii="Myriad Pro" w:hAnsi="Myriad Pro"/>
          <w:color w:val="000000" w:themeColor="text1"/>
          <w:sz w:val="26"/>
          <w:szCs w:val="26"/>
        </w:rPr>
        <w:t xml:space="preserve">ПАО </w:t>
      </w:r>
      <w:r w:rsidR="00BA3D04">
        <w:rPr>
          <w:rFonts w:ascii="Myriad Pro" w:hAnsi="Myriad Pro"/>
          <w:color w:val="000000" w:themeColor="text1"/>
          <w:sz w:val="26"/>
          <w:szCs w:val="26"/>
        </w:rPr>
        <w:t>«</w:t>
      </w:r>
      <w:r w:rsidR="00CC3450">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CC3450">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CC3450">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AA684B">
        <w:rPr>
          <w:rFonts w:ascii="Myriad Pro" w:hAnsi="Myriad Pro"/>
          <w:color w:val="000000" w:themeColor="text1"/>
          <w:sz w:val="26"/>
          <w:szCs w:val="26"/>
        </w:rPr>
        <w:t>;</w:t>
      </w:r>
    </w:p>
    <w:p w14:paraId="3041777C" w14:textId="77777777" w:rsidR="00F337F9" w:rsidRDefault="00F337F9" w:rsidP="00B9583E">
      <w:pPr>
        <w:pStyle w:val="a3"/>
        <w:numPr>
          <w:ilvl w:val="0"/>
          <w:numId w:val="19"/>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ПАО </w:t>
      </w:r>
      <w:r w:rsidR="00BA3D04">
        <w:rPr>
          <w:rFonts w:ascii="Myriad Pro" w:hAnsi="Myriad Pro"/>
          <w:color w:val="000000" w:themeColor="text1"/>
          <w:sz w:val="26"/>
          <w:szCs w:val="26"/>
        </w:rPr>
        <w:t>«</w:t>
      </w:r>
      <w:r w:rsidRPr="008F0044">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8F0044">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Pr="008F0044">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8F0044">
        <w:rPr>
          <w:rFonts w:ascii="Myriad Pro" w:hAnsi="Myriad Pro"/>
          <w:color w:val="000000" w:themeColor="text1"/>
          <w:sz w:val="26"/>
          <w:szCs w:val="26"/>
        </w:rPr>
        <w:t>, не включаемых в плату за технологическое присоединение</w:t>
      </w:r>
      <w:r w:rsidR="004E09A7">
        <w:rPr>
          <w:rFonts w:ascii="Myriad Pro" w:hAnsi="Myriad Pro"/>
          <w:color w:val="000000" w:themeColor="text1"/>
          <w:sz w:val="26"/>
          <w:szCs w:val="26"/>
        </w:rPr>
        <w:t>;</w:t>
      </w:r>
    </w:p>
    <w:p w14:paraId="5A918B64" w14:textId="77777777" w:rsidR="00F337F9" w:rsidRDefault="00F337F9" w:rsidP="00B9583E">
      <w:pPr>
        <w:pStyle w:val="a3"/>
        <w:numPr>
          <w:ilvl w:val="0"/>
          <w:numId w:val="19"/>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к электрическим сетям филиала ПАО </w:t>
      </w:r>
      <w:r w:rsidR="00BA3D04">
        <w:rPr>
          <w:rFonts w:ascii="Myriad Pro" w:hAnsi="Myriad Pro"/>
          <w:color w:val="000000" w:themeColor="text1"/>
          <w:sz w:val="26"/>
          <w:szCs w:val="26"/>
        </w:rPr>
        <w:t>«</w:t>
      </w:r>
      <w:r w:rsidRPr="008F0044">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8F0044">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Pr="008F0044">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8F0044">
        <w:rPr>
          <w:rFonts w:ascii="Myriad Pro" w:hAnsi="Myriad Pro"/>
          <w:color w:val="000000" w:themeColor="text1"/>
          <w:sz w:val="26"/>
          <w:szCs w:val="26"/>
        </w:rPr>
        <w:t xml:space="preserve"> энергопринимающих устройств максимальной мощностью до 150 кВт включительно, не включаемых в состав платы за технологическое присоединение</w:t>
      </w:r>
      <w:r w:rsidR="004E09A7">
        <w:rPr>
          <w:rFonts w:ascii="Myriad Pro" w:hAnsi="Myriad Pro"/>
          <w:color w:val="000000" w:themeColor="text1"/>
          <w:sz w:val="26"/>
          <w:szCs w:val="26"/>
        </w:rPr>
        <w:t>;</w:t>
      </w:r>
    </w:p>
    <w:p w14:paraId="1C9D4FC6" w14:textId="77777777" w:rsidR="00F337F9" w:rsidRDefault="00F337F9" w:rsidP="00B9583E">
      <w:pPr>
        <w:pStyle w:val="a3"/>
        <w:numPr>
          <w:ilvl w:val="0"/>
          <w:numId w:val="19"/>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Реестр заявителей с мощностью энергопринимающих устройств до 15 кВт по договорам технологического присоединения, исполненным в 2017 году</w:t>
      </w:r>
      <w:r w:rsidR="004E09A7">
        <w:rPr>
          <w:rFonts w:ascii="Myriad Pro" w:hAnsi="Myriad Pro"/>
          <w:color w:val="000000" w:themeColor="text1"/>
          <w:sz w:val="26"/>
          <w:szCs w:val="26"/>
        </w:rPr>
        <w:t>;</w:t>
      </w:r>
    </w:p>
    <w:p w14:paraId="5A0A2D9A" w14:textId="77777777" w:rsidR="00F337F9" w:rsidRDefault="00F337F9" w:rsidP="00B9583E">
      <w:pPr>
        <w:pStyle w:val="a3"/>
        <w:numPr>
          <w:ilvl w:val="0"/>
          <w:numId w:val="19"/>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Реестр договоров ТП с инвестиционной составляющей, исполненных в 2017 году по льготной категории потребителей с мощностью до 15 кВт (факт)</w:t>
      </w:r>
      <w:r w:rsidR="00090C7F">
        <w:rPr>
          <w:rFonts w:ascii="Myriad Pro" w:hAnsi="Myriad Pro"/>
          <w:color w:val="000000" w:themeColor="text1"/>
          <w:sz w:val="26"/>
          <w:szCs w:val="26"/>
        </w:rPr>
        <w:t>;</w:t>
      </w:r>
    </w:p>
    <w:p w14:paraId="53846282" w14:textId="77777777" w:rsidR="00F337F9" w:rsidRDefault="00F337F9" w:rsidP="00B9583E">
      <w:pPr>
        <w:pStyle w:val="a3"/>
        <w:numPr>
          <w:ilvl w:val="0"/>
          <w:numId w:val="19"/>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Реестр заявителей с мощностью энергопринимающих устройств до 150 кВт по договорам технологического присоединения с инвестиционной составляющей, исполненным в 2017 году</w:t>
      </w:r>
      <w:r>
        <w:rPr>
          <w:rFonts w:ascii="Myriad Pro" w:hAnsi="Myriad Pro"/>
          <w:color w:val="000000" w:themeColor="text1"/>
          <w:sz w:val="26"/>
          <w:szCs w:val="26"/>
        </w:rPr>
        <w:t>;</w:t>
      </w:r>
    </w:p>
    <w:p w14:paraId="18C3EED8" w14:textId="77777777" w:rsidR="00EB6B83" w:rsidRDefault="00EB6B83" w:rsidP="00B9583E">
      <w:pPr>
        <w:pStyle w:val="a3"/>
        <w:numPr>
          <w:ilvl w:val="0"/>
          <w:numId w:val="19"/>
        </w:numPr>
        <w:spacing w:after="0" w:line="360" w:lineRule="auto"/>
        <w:ind w:left="0" w:firstLine="709"/>
        <w:jc w:val="both"/>
        <w:rPr>
          <w:rFonts w:ascii="Myriad Pro" w:hAnsi="Myriad Pro"/>
          <w:color w:val="000000" w:themeColor="text1"/>
          <w:sz w:val="26"/>
          <w:szCs w:val="26"/>
        </w:rPr>
      </w:pPr>
      <w:r w:rsidRPr="006842E7">
        <w:rPr>
          <w:rFonts w:ascii="Myriad Pro" w:hAnsi="Myriad Pro"/>
          <w:color w:val="000000" w:themeColor="text1"/>
          <w:sz w:val="26"/>
          <w:szCs w:val="26"/>
        </w:rPr>
        <w:t>Документы, подтверждающи</w:t>
      </w:r>
      <w:r>
        <w:rPr>
          <w:rFonts w:ascii="Myriad Pro" w:hAnsi="Myriad Pro"/>
          <w:color w:val="000000" w:themeColor="text1"/>
          <w:sz w:val="26"/>
          <w:szCs w:val="26"/>
        </w:rPr>
        <w:t>е</w:t>
      </w:r>
      <w:r w:rsidRPr="006842E7">
        <w:rPr>
          <w:rFonts w:ascii="Myriad Pro" w:hAnsi="Myriad Pro"/>
          <w:color w:val="000000" w:themeColor="text1"/>
          <w:sz w:val="26"/>
          <w:szCs w:val="26"/>
        </w:rPr>
        <w:t xml:space="preserve"> фактические затраты капитального характера (КС-2; КС-3; КС-14; МРЮ-25 и т.п.)</w:t>
      </w:r>
      <w:r>
        <w:rPr>
          <w:rFonts w:ascii="Myriad Pro" w:hAnsi="Myriad Pro"/>
          <w:color w:val="000000" w:themeColor="text1"/>
          <w:sz w:val="26"/>
          <w:szCs w:val="26"/>
        </w:rPr>
        <w:t xml:space="preserve"> по исполненным в 2017 году договорам, в электронном виде заверенные электронной цифровой подписью;</w:t>
      </w:r>
    </w:p>
    <w:p w14:paraId="2FAE913D" w14:textId="77777777" w:rsidR="00F337F9" w:rsidRDefault="00F337F9" w:rsidP="00B9583E">
      <w:pPr>
        <w:pStyle w:val="a3"/>
        <w:numPr>
          <w:ilvl w:val="0"/>
          <w:numId w:val="19"/>
        </w:numPr>
        <w:tabs>
          <w:tab w:val="left" w:pos="142"/>
        </w:tabs>
        <w:spacing w:after="0" w:line="360" w:lineRule="auto"/>
        <w:ind w:left="0" w:firstLine="709"/>
        <w:jc w:val="both"/>
        <w:rPr>
          <w:rFonts w:ascii="Myriad Pro" w:hAnsi="Myriad Pro"/>
          <w:color w:val="000000" w:themeColor="text1"/>
          <w:sz w:val="26"/>
          <w:szCs w:val="26"/>
        </w:rPr>
      </w:pPr>
      <w:r w:rsidRPr="008F0044">
        <w:rPr>
          <w:rFonts w:ascii="Myriad Pro" w:hAnsi="Myriad Pro"/>
          <w:color w:val="000000" w:themeColor="text1"/>
          <w:sz w:val="26"/>
          <w:szCs w:val="26"/>
        </w:rPr>
        <w:t>Акты выполненных работ по договорам на технологическое присоединение за 2017 год</w:t>
      </w:r>
      <w:r>
        <w:rPr>
          <w:rFonts w:ascii="Myriad Pro" w:hAnsi="Myriad Pro"/>
          <w:color w:val="000000" w:themeColor="text1"/>
          <w:sz w:val="26"/>
          <w:szCs w:val="26"/>
        </w:rPr>
        <w:t>.</w:t>
      </w:r>
    </w:p>
    <w:p w14:paraId="5706908C" w14:textId="77777777" w:rsidR="00F337F9" w:rsidRDefault="00F337F9" w:rsidP="00F337F9">
      <w:pPr>
        <w:pStyle w:val="a3"/>
        <w:tabs>
          <w:tab w:val="left" w:pos="142"/>
        </w:tabs>
        <w:spacing w:line="360" w:lineRule="auto"/>
        <w:ind w:left="0" w:firstLine="709"/>
        <w:jc w:val="both"/>
        <w:rPr>
          <w:rFonts w:ascii="Myriad Pro" w:hAnsi="Myriad Pro"/>
          <w:color w:val="000000" w:themeColor="text1"/>
          <w:sz w:val="26"/>
          <w:szCs w:val="26"/>
        </w:rPr>
      </w:pPr>
    </w:p>
    <w:p w14:paraId="31E43E53" w14:textId="77777777" w:rsidR="00F337F9" w:rsidRDefault="00F337F9" w:rsidP="00F337F9">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1C37CC79" w14:textId="40F04555" w:rsidR="00F337F9" w:rsidRDefault="00F337F9" w:rsidP="00F337F9">
      <w:pPr>
        <w:tabs>
          <w:tab w:val="left" w:pos="142"/>
        </w:tabs>
        <w:spacing w:after="0" w:line="360" w:lineRule="auto"/>
        <w:ind w:firstLine="709"/>
        <w:contextualSpacing/>
        <w:jc w:val="both"/>
        <w:rPr>
          <w:rFonts w:ascii="Myriad Pro" w:eastAsia="Calibri" w:hAnsi="Myriad Pro" w:cs="Times New Roman"/>
          <w:color w:val="000000" w:themeColor="text1"/>
          <w:sz w:val="26"/>
          <w:szCs w:val="26"/>
        </w:rPr>
      </w:pPr>
      <w:r w:rsidRPr="00DE117C">
        <w:rPr>
          <w:rFonts w:ascii="Myriad Pro" w:eastAsia="Calibri" w:hAnsi="Myriad Pro" w:cs="Times New Roman"/>
          <w:color w:val="000000" w:themeColor="text1"/>
          <w:sz w:val="26"/>
          <w:szCs w:val="26"/>
        </w:rPr>
        <w:t xml:space="preserve">Службой по тарифам Астраханской области </w:t>
      </w:r>
      <w:r>
        <w:rPr>
          <w:rFonts w:ascii="Myriad Pro" w:eastAsia="Calibri" w:hAnsi="Myriad Pro" w:cs="Times New Roman"/>
          <w:color w:val="000000" w:themeColor="text1"/>
          <w:sz w:val="26"/>
          <w:szCs w:val="26"/>
        </w:rPr>
        <w:t xml:space="preserve">экономически обоснованными расходы по статье выпадающие доходы от льготного технологического присоединения </w:t>
      </w:r>
      <w:r w:rsidR="00090C7F">
        <w:rPr>
          <w:rFonts w:ascii="Myriad Pro" w:eastAsia="Calibri" w:hAnsi="Myriad Pro" w:cs="Times New Roman"/>
          <w:color w:val="000000" w:themeColor="text1"/>
          <w:sz w:val="26"/>
          <w:szCs w:val="26"/>
        </w:rPr>
        <w:t xml:space="preserve">на 2019 год </w:t>
      </w:r>
      <w:r w:rsidR="00906F1D">
        <w:rPr>
          <w:rFonts w:ascii="Myriad Pro" w:eastAsia="Calibri" w:hAnsi="Myriad Pro" w:cs="Times New Roman"/>
          <w:color w:val="000000" w:themeColor="text1"/>
          <w:sz w:val="26"/>
          <w:szCs w:val="26"/>
        </w:rPr>
        <w:t>учтены только исходя из фактических расходов за 2017 год в размере 41 946,90 тыс.</w:t>
      </w:r>
      <w:r w:rsidR="003325A0">
        <w:rPr>
          <w:rFonts w:ascii="Myriad Pro" w:eastAsia="Calibri" w:hAnsi="Myriad Pro" w:cs="Times New Roman"/>
          <w:color w:val="000000" w:themeColor="text1"/>
          <w:sz w:val="26"/>
          <w:szCs w:val="26"/>
        </w:rPr>
        <w:t xml:space="preserve"> </w:t>
      </w:r>
      <w:r w:rsidR="00906F1D">
        <w:rPr>
          <w:rFonts w:ascii="Myriad Pro" w:eastAsia="Calibri" w:hAnsi="Myriad Pro" w:cs="Times New Roman"/>
          <w:color w:val="000000" w:themeColor="text1"/>
          <w:sz w:val="26"/>
          <w:szCs w:val="26"/>
        </w:rPr>
        <w:t>рублей</w:t>
      </w:r>
      <w:r w:rsidR="00090C7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Службой по тарифам Астраханской области отмечено в Экспертном заключении Службы по тарифам Астраханской области,</w:t>
      </w:r>
      <w:r w:rsidR="00090C7F">
        <w:rPr>
          <w:rFonts w:ascii="Myriad Pro" w:eastAsia="Calibri" w:hAnsi="Myriad Pro" w:cs="Times New Roman"/>
          <w:color w:val="000000" w:themeColor="text1"/>
          <w:sz w:val="26"/>
          <w:szCs w:val="26"/>
        </w:rPr>
        <w:t xml:space="preserve"> что основанием </w:t>
      </w:r>
      <w:r w:rsidR="00906F1D">
        <w:rPr>
          <w:rFonts w:ascii="Myriad Pro" w:eastAsia="Calibri" w:hAnsi="Myriad Pro" w:cs="Times New Roman"/>
          <w:color w:val="000000" w:themeColor="text1"/>
          <w:sz w:val="26"/>
          <w:szCs w:val="26"/>
        </w:rPr>
        <w:t xml:space="preserve">не учета плановых величин выпадающих доходов от льготного технологического присоединения </w:t>
      </w:r>
      <w:r w:rsidR="00090C7F">
        <w:rPr>
          <w:rFonts w:ascii="Myriad Pro" w:eastAsia="Calibri" w:hAnsi="Myriad Pro" w:cs="Times New Roman"/>
          <w:color w:val="000000" w:themeColor="text1"/>
          <w:sz w:val="26"/>
          <w:szCs w:val="26"/>
        </w:rPr>
        <w:t>служит систематическое</w:t>
      </w:r>
      <w:r>
        <w:rPr>
          <w:rFonts w:ascii="Myriad Pro" w:eastAsia="Calibri" w:hAnsi="Myriad Pro" w:cs="Times New Roman"/>
          <w:color w:val="000000" w:themeColor="text1"/>
          <w:sz w:val="26"/>
          <w:szCs w:val="26"/>
        </w:rPr>
        <w:t xml:space="preserve"> завышение суммы расходов по льготным категориям потребителей.</w:t>
      </w:r>
    </w:p>
    <w:p w14:paraId="23ABFB07" w14:textId="77777777" w:rsidR="00F337F9" w:rsidRDefault="00F337F9" w:rsidP="00F337F9">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p>
    <w:p w14:paraId="17C9F072" w14:textId="77777777" w:rsidR="00F337F9"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391A0208" w14:textId="77777777" w:rsidR="00F337F9" w:rsidRDefault="00F337F9" w:rsidP="004C0D43">
      <w:pPr>
        <w:spacing w:after="0" w:line="360" w:lineRule="auto"/>
        <w:ind w:firstLine="567"/>
        <w:contextualSpacing/>
        <w:jc w:val="both"/>
        <w:rPr>
          <w:rFonts w:ascii="Myriad Pro" w:hAnsi="Myriad Pro"/>
          <w:bCs/>
          <w:color w:val="000000" w:themeColor="text1"/>
          <w:sz w:val="26"/>
          <w:szCs w:val="26"/>
        </w:rPr>
      </w:pPr>
      <w:r w:rsidRPr="00D2102A">
        <w:rPr>
          <w:rFonts w:ascii="Myriad Pro" w:eastAsia="Calibri" w:hAnsi="Myriad Pro" w:cs="Times New Roman"/>
          <w:color w:val="000000" w:themeColor="text1"/>
          <w:sz w:val="26"/>
          <w:szCs w:val="26"/>
        </w:rPr>
        <w:t>По результатам анализа документов</w:t>
      </w:r>
      <w:r w:rsidRPr="009A377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по</w:t>
      </w:r>
      <w:r w:rsidRPr="009A377A">
        <w:rPr>
          <w:rFonts w:ascii="Myriad Pro" w:eastAsia="Calibri" w:hAnsi="Myriad Pro" w:cs="Times New Roman"/>
          <w:color w:val="000000" w:themeColor="text1"/>
          <w:sz w:val="26"/>
          <w:szCs w:val="26"/>
        </w:rPr>
        <w:t xml:space="preserve"> расчет</w:t>
      </w:r>
      <w:r>
        <w:rPr>
          <w:rFonts w:ascii="Myriad Pro" w:eastAsia="Calibri" w:hAnsi="Myriad Pro" w:cs="Times New Roman"/>
          <w:color w:val="000000" w:themeColor="text1"/>
          <w:sz w:val="26"/>
          <w:szCs w:val="26"/>
        </w:rPr>
        <w:t>у плановых</w:t>
      </w:r>
      <w:r w:rsidRPr="009A377A">
        <w:rPr>
          <w:rFonts w:ascii="Myriad Pro" w:eastAsia="Calibri" w:hAnsi="Myriad Pro" w:cs="Times New Roman"/>
          <w:color w:val="000000" w:themeColor="text1"/>
          <w:sz w:val="26"/>
          <w:szCs w:val="26"/>
        </w:rPr>
        <w:t xml:space="preserve"> выпадающих доходов на </w:t>
      </w:r>
      <w:r>
        <w:rPr>
          <w:rFonts w:ascii="Myriad Pro" w:eastAsia="Calibri" w:hAnsi="Myriad Pro" w:cs="Times New Roman"/>
          <w:color w:val="000000" w:themeColor="text1"/>
          <w:sz w:val="26"/>
          <w:szCs w:val="26"/>
        </w:rPr>
        <w:t>2019 год</w:t>
      </w:r>
      <w:r w:rsidRPr="00D2102A">
        <w:rPr>
          <w:rFonts w:ascii="Myriad Pro" w:eastAsia="Calibri" w:hAnsi="Myriad Pro" w:cs="Times New Roman"/>
          <w:color w:val="000000" w:themeColor="text1"/>
          <w:sz w:val="26"/>
          <w:szCs w:val="26"/>
        </w:rPr>
        <w:t>, Исполнитель отмечает</w:t>
      </w:r>
      <w:r w:rsidR="00AC7F81">
        <w:rPr>
          <w:rFonts w:ascii="Myriad Pro" w:hAnsi="Myriad Pro"/>
          <w:bCs/>
          <w:color w:val="000000" w:themeColor="text1"/>
          <w:sz w:val="26"/>
          <w:szCs w:val="26"/>
        </w:rPr>
        <w:t xml:space="preserve">. </w:t>
      </w:r>
    </w:p>
    <w:p w14:paraId="35CCC4B9" w14:textId="77777777" w:rsidR="00F337F9" w:rsidRDefault="00F337F9" w:rsidP="00F337F9">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В</w:t>
      </w:r>
      <w:r w:rsidRPr="0046267A">
        <w:rPr>
          <w:rFonts w:ascii="Myriad Pro" w:eastAsia="Calibri" w:hAnsi="Myriad Pro" w:cs="Times New Roman"/>
          <w:bCs/>
          <w:color w:val="000000" w:themeColor="text1"/>
          <w:sz w:val="26"/>
          <w:szCs w:val="26"/>
        </w:rPr>
        <w:t xml:space="preserve"> соответствии с Приложением 1 к Методическим указаниям № 215-э/1, плановое количество договоров об осуществлении технологического присо</w:t>
      </w:r>
      <w:r>
        <w:rPr>
          <w:rFonts w:ascii="Myriad Pro" w:eastAsia="Calibri" w:hAnsi="Myriad Pro" w:cs="Times New Roman"/>
          <w:bCs/>
          <w:color w:val="000000" w:themeColor="text1"/>
          <w:sz w:val="26"/>
          <w:szCs w:val="26"/>
        </w:rPr>
        <w:t xml:space="preserve">единения к электрическим сетям </w:t>
      </w:r>
      <w:r w:rsidRPr="0046267A">
        <w:rPr>
          <w:rFonts w:ascii="Myriad Pro" w:eastAsia="Calibri" w:hAnsi="Myriad Pro" w:cs="Times New Roman"/>
          <w:bCs/>
          <w:color w:val="000000" w:themeColor="text1"/>
          <w:sz w:val="26"/>
          <w:szCs w:val="26"/>
        </w:rPr>
        <w:t>определя</w:t>
      </w:r>
      <w:r>
        <w:rPr>
          <w:rFonts w:ascii="Myriad Pro" w:eastAsia="Calibri" w:hAnsi="Myriad Pro" w:cs="Times New Roman"/>
          <w:bCs/>
          <w:color w:val="000000" w:themeColor="text1"/>
          <w:sz w:val="26"/>
          <w:szCs w:val="26"/>
        </w:rPr>
        <w:t>е</w:t>
      </w:r>
      <w:r w:rsidRPr="0046267A">
        <w:rPr>
          <w:rFonts w:ascii="Myriad Pro" w:eastAsia="Calibri" w:hAnsi="Myriad Pro" w:cs="Times New Roman"/>
          <w:bCs/>
          <w:color w:val="000000" w:themeColor="text1"/>
          <w:sz w:val="26"/>
          <w:szCs w:val="26"/>
        </w:rPr>
        <w:t xml:space="preserve">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0BA3C28E" w14:textId="77777777" w:rsidR="00936EAE" w:rsidRDefault="00936EAE" w:rsidP="00F337F9">
      <w:pPr>
        <w:spacing w:after="0" w:line="360" w:lineRule="auto"/>
        <w:ind w:firstLine="709"/>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В части льготных категорий потребителей с присоединяемой мощностью до 15 кВт</w:t>
      </w:r>
      <w:r w:rsidR="00AA684B">
        <w:rPr>
          <w:rFonts w:ascii="Myriad Pro" w:eastAsia="Calibri" w:hAnsi="Myriad Pro" w:cs="Times New Roman"/>
          <w:bCs/>
          <w:color w:val="000000" w:themeColor="text1"/>
          <w:sz w:val="26"/>
          <w:szCs w:val="26"/>
        </w:rPr>
        <w:t xml:space="preserve">, филиалом ПАО </w:t>
      </w:r>
      <w:r w:rsidR="00BA3D04">
        <w:rPr>
          <w:rFonts w:ascii="Myriad Pro" w:eastAsia="Calibri" w:hAnsi="Myriad Pro" w:cs="Times New Roman"/>
          <w:bCs/>
          <w:color w:val="000000" w:themeColor="text1"/>
          <w:sz w:val="26"/>
          <w:szCs w:val="26"/>
        </w:rPr>
        <w:t>«</w:t>
      </w:r>
      <w:r w:rsidR="00AA684B">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sidR="00AA684B">
        <w:rPr>
          <w:rFonts w:ascii="Myriad Pro" w:eastAsia="Calibri" w:hAnsi="Myriad Pro" w:cs="Times New Roman"/>
          <w:bCs/>
          <w:color w:val="000000" w:themeColor="text1"/>
          <w:sz w:val="26"/>
          <w:szCs w:val="26"/>
        </w:rPr>
        <w:t xml:space="preserve"> - </w:t>
      </w:r>
      <w:r w:rsidR="00BA3D04">
        <w:rPr>
          <w:rFonts w:ascii="Myriad Pro" w:eastAsia="Calibri" w:hAnsi="Myriad Pro" w:cs="Times New Roman"/>
          <w:bCs/>
          <w:color w:val="000000" w:themeColor="text1"/>
          <w:sz w:val="26"/>
          <w:szCs w:val="26"/>
        </w:rPr>
        <w:t>«</w:t>
      </w:r>
      <w:r w:rsidR="00AA684B">
        <w:rPr>
          <w:rFonts w:ascii="Myriad Pro" w:eastAsia="Calibri" w:hAnsi="Myriad Pro" w:cs="Times New Roman"/>
          <w:bCs/>
          <w:color w:val="000000" w:themeColor="text1"/>
          <w:sz w:val="26"/>
          <w:szCs w:val="26"/>
        </w:rPr>
        <w:t>Астраханьэнерго</w:t>
      </w:r>
      <w:r w:rsidR="00BA3D04">
        <w:rPr>
          <w:rFonts w:ascii="Myriad Pro" w:eastAsia="Calibri" w:hAnsi="Myriad Pro" w:cs="Times New Roman"/>
          <w:bCs/>
          <w:color w:val="000000" w:themeColor="text1"/>
          <w:sz w:val="26"/>
          <w:szCs w:val="26"/>
        </w:rPr>
        <w:t>»</w:t>
      </w:r>
      <w:r w:rsidR="00AA684B">
        <w:rPr>
          <w:rFonts w:ascii="Myriad Pro" w:eastAsia="Calibri" w:hAnsi="Myriad Pro" w:cs="Times New Roman"/>
          <w:bCs/>
          <w:color w:val="000000" w:themeColor="text1"/>
          <w:sz w:val="26"/>
          <w:szCs w:val="26"/>
        </w:rPr>
        <w:t xml:space="preserve"> представлены фактические </w:t>
      </w:r>
      <w:r w:rsidR="00DD4693">
        <w:rPr>
          <w:rFonts w:ascii="Myriad Pro" w:eastAsia="Calibri" w:hAnsi="Myriad Pro" w:cs="Times New Roman"/>
          <w:bCs/>
          <w:color w:val="000000" w:themeColor="text1"/>
          <w:sz w:val="26"/>
          <w:szCs w:val="26"/>
        </w:rPr>
        <w:t>средние данные за 3 года: количество заявителей -3 821 заявителей, общий объем мощности по данным заявителям составляет в среднем за 3 года – 34 464,57 кВт. Исходя из стандартизированной ставки С1 (</w:t>
      </w:r>
      <w:r w:rsidR="00DD4693" w:rsidRPr="004C0D43">
        <w:rPr>
          <w:rFonts w:ascii="Myriad Pro" w:eastAsia="Calibri" w:hAnsi="Myriad Pro" w:cs="Times New Roman"/>
          <w:bCs/>
          <w:color w:val="000000" w:themeColor="text1"/>
          <w:sz w:val="26"/>
          <w:szCs w:val="26"/>
        </w:rPr>
        <w:t>ставка за единицу максимальной мощности на покрытие расходов на технологическое присоединение энергопринимающих устройств потребителей электрической энергии</w:t>
      </w:r>
      <w:r w:rsidR="00DD4693">
        <w:rPr>
          <w:rFonts w:ascii="Myriad Pro" w:eastAsia="Calibri" w:hAnsi="Myriad Pro" w:cs="Times New Roman"/>
          <w:bCs/>
          <w:color w:val="000000" w:themeColor="text1"/>
          <w:sz w:val="26"/>
          <w:szCs w:val="26"/>
        </w:rPr>
        <w:t>), утвержденной постановлением Службой по тарифам Астраханской области 22.12.2018 № 207, в размере -</w:t>
      </w:r>
      <w:r w:rsidR="00AA684B">
        <w:rPr>
          <w:rFonts w:ascii="Myriad Pro" w:eastAsia="Calibri" w:hAnsi="Myriad Pro" w:cs="Times New Roman"/>
          <w:bCs/>
          <w:color w:val="000000" w:themeColor="text1"/>
          <w:sz w:val="26"/>
          <w:szCs w:val="26"/>
        </w:rPr>
        <w:t xml:space="preserve"> </w:t>
      </w:r>
      <w:r w:rsidR="00DD4693">
        <w:rPr>
          <w:rFonts w:ascii="Myriad Pro" w:eastAsia="Calibri" w:hAnsi="Myriad Pro" w:cs="Times New Roman"/>
          <w:bCs/>
          <w:color w:val="000000" w:themeColor="text1"/>
          <w:sz w:val="26"/>
          <w:szCs w:val="26"/>
        </w:rPr>
        <w:t xml:space="preserve">832,52 руб. /кВт, размер выпадающих доходов на </w:t>
      </w:r>
      <w:r w:rsidR="00DD4693" w:rsidRPr="004C0D43">
        <w:rPr>
          <w:rFonts w:ascii="Myriad Pro" w:eastAsia="Calibri" w:hAnsi="Myriad Pro" w:cs="Times New Roman"/>
          <w:bCs/>
          <w:color w:val="000000" w:themeColor="text1"/>
          <w:sz w:val="26"/>
          <w:szCs w:val="26"/>
        </w:rPr>
        <w:t>выполнение организационно-технических мероприятий, связанные с осуществлением технологического присоединения</w:t>
      </w:r>
      <w:r w:rsidR="00DD4693">
        <w:rPr>
          <w:rFonts w:ascii="Myriad Pro" w:eastAsia="Calibri" w:hAnsi="Myriad Pro" w:cs="Times New Roman"/>
          <w:bCs/>
          <w:color w:val="000000" w:themeColor="text1"/>
          <w:sz w:val="26"/>
          <w:szCs w:val="26"/>
        </w:rPr>
        <w:t xml:space="preserve"> на 2019 год оценивается в размере 26 911,48 тыс. рублей.</w:t>
      </w:r>
    </w:p>
    <w:p w14:paraId="246B70CB" w14:textId="77777777" w:rsidR="00DD4693" w:rsidRDefault="00AC7F81" w:rsidP="00F337F9">
      <w:pPr>
        <w:spacing w:after="0" w:line="360" w:lineRule="auto"/>
        <w:ind w:firstLine="709"/>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Расходы по мероприятиям </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последней мили</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прогнозируются из строительства воздушных линий 68,44 км и расходов на </w:t>
      </w:r>
      <w:r w:rsidRPr="004C0D43">
        <w:rPr>
          <w:rFonts w:ascii="Myriad Pro" w:eastAsia="Calibri" w:hAnsi="Myriad Pro" w:cs="Times New Roman"/>
          <w:bCs/>
          <w:color w:val="000000" w:themeColor="text1"/>
          <w:sz w:val="26"/>
          <w:szCs w:val="26"/>
        </w:rPr>
        <w:t>Строительство трансформаторных подстанций (ТП), за исключением распределительных трансформаторных подстанций (РТП), с уровнем напряжения до 35 кВ</w:t>
      </w:r>
      <w:r>
        <w:rPr>
          <w:rFonts w:ascii="Myriad Pro" w:eastAsia="Calibri" w:hAnsi="Myriad Pro" w:cs="Times New Roman"/>
          <w:bCs/>
          <w:color w:val="000000" w:themeColor="text1"/>
          <w:sz w:val="26"/>
          <w:szCs w:val="26"/>
        </w:rPr>
        <w:t xml:space="preserve"> – 1839,67 кВт, и оцениваются на 2019 год в размере 108 031,2 тыс. рублей. </w:t>
      </w:r>
    </w:p>
    <w:p w14:paraId="48D2DFDB" w14:textId="77777777" w:rsidR="00AC7F81" w:rsidRDefault="00AC7F81" w:rsidP="00F337F9">
      <w:pPr>
        <w:spacing w:after="0" w:line="360" w:lineRule="auto"/>
        <w:ind w:firstLine="709"/>
        <w:jc w:val="both"/>
        <w:rPr>
          <w:rFonts w:ascii="Myriad Pro" w:hAnsi="Myriad Pro"/>
          <w:color w:val="000000" w:themeColor="text1"/>
          <w:sz w:val="26"/>
          <w:szCs w:val="26"/>
        </w:rPr>
      </w:pPr>
      <w:r>
        <w:rPr>
          <w:rFonts w:ascii="Myriad Pro" w:eastAsia="Calibri" w:hAnsi="Myriad Pro" w:cs="Times New Roman"/>
          <w:bCs/>
          <w:color w:val="000000" w:themeColor="text1"/>
          <w:sz w:val="26"/>
          <w:szCs w:val="26"/>
        </w:rPr>
        <w:t xml:space="preserve">Всего сумма на 2019 год </w:t>
      </w:r>
      <w:r w:rsidRPr="00687598">
        <w:rPr>
          <w:rFonts w:ascii="Myriad Pro" w:hAnsi="Myriad Pro"/>
          <w:color w:val="000000" w:themeColor="text1"/>
          <w:sz w:val="26"/>
          <w:szCs w:val="26"/>
        </w:rPr>
        <w:t>выпадающих доходов от технологического присоединения энергопринимающих устройств льготных категорий</w:t>
      </w:r>
      <w:r>
        <w:rPr>
          <w:rFonts w:ascii="Myriad Pro" w:hAnsi="Myriad Pro"/>
          <w:color w:val="000000" w:themeColor="text1"/>
          <w:sz w:val="26"/>
          <w:szCs w:val="26"/>
        </w:rPr>
        <w:t xml:space="preserve"> прогнозируется в размере – 134 942,68 тыс. рублей.</w:t>
      </w:r>
    </w:p>
    <w:p w14:paraId="5CE2B2AB" w14:textId="77777777" w:rsidR="00C95951" w:rsidRDefault="00C95951" w:rsidP="00F337F9">
      <w:pPr>
        <w:spacing w:after="0" w:line="360" w:lineRule="auto"/>
        <w:ind w:firstLine="709"/>
        <w:jc w:val="both"/>
        <w:rPr>
          <w:rFonts w:ascii="Myriad Pro" w:eastAsia="Calibri" w:hAnsi="Myriad Pro" w:cs="Times New Roman"/>
          <w:bCs/>
          <w:color w:val="000000" w:themeColor="text1"/>
          <w:sz w:val="26"/>
          <w:szCs w:val="26"/>
        </w:rPr>
      </w:pPr>
      <w:r w:rsidRPr="00537F89">
        <w:rPr>
          <w:rFonts w:ascii="Myriad Pro" w:eastAsia="Calibri" w:hAnsi="Myriad Pro" w:cs="Times New Roman"/>
          <w:color w:val="000000" w:themeColor="text1"/>
          <w:sz w:val="26"/>
          <w:szCs w:val="26"/>
        </w:rPr>
        <w:t xml:space="preserve">Инвестиционная программа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r w:rsidRPr="00537F89">
        <w:rPr>
          <w:rFonts w:ascii="Myriad Pro" w:eastAsia="Calibri" w:hAnsi="Myriad Pro" w:cs="Times New Roman"/>
          <w:color w:val="000000" w:themeColor="text1"/>
          <w:sz w:val="26"/>
          <w:szCs w:val="26"/>
        </w:rPr>
        <w:t xml:space="preserve"> </w:t>
      </w:r>
      <w:r w:rsidRPr="003F581A">
        <w:rPr>
          <w:rFonts w:ascii="Myriad Pro" w:eastAsia="Calibri" w:hAnsi="Myriad Pro" w:cs="Times New Roman"/>
          <w:color w:val="000000" w:themeColor="text1"/>
          <w:sz w:val="26"/>
          <w:szCs w:val="26"/>
        </w:rPr>
        <w:t xml:space="preserve">утвержденная </w:t>
      </w:r>
      <w:r w:rsidRPr="00C95951">
        <w:rPr>
          <w:rFonts w:ascii="Myriad Pro" w:eastAsia="Calibri" w:hAnsi="Myriad Pro" w:cs="Times New Roman"/>
          <w:color w:val="000000" w:themeColor="text1"/>
          <w:sz w:val="26"/>
          <w:szCs w:val="26"/>
        </w:rPr>
        <w:t xml:space="preserve">приказом Минэнерго России от 14.11.2018 № 11@ </w:t>
      </w:r>
      <w:r w:rsidR="00BA3D04">
        <w:rPr>
          <w:rFonts w:ascii="Myriad Pro" w:eastAsia="Calibri" w:hAnsi="Myriad Pro" w:cs="Times New Roman"/>
          <w:color w:val="000000" w:themeColor="text1"/>
          <w:sz w:val="26"/>
          <w:szCs w:val="26"/>
        </w:rPr>
        <w:t>«</w:t>
      </w:r>
      <w:r w:rsidRPr="00C95951">
        <w:rPr>
          <w:rFonts w:ascii="Myriad Pro" w:eastAsia="Calibri" w:hAnsi="Myriad Pro" w:cs="Times New Roman"/>
          <w:color w:val="000000" w:themeColor="text1"/>
          <w:sz w:val="26"/>
          <w:szCs w:val="26"/>
        </w:rPr>
        <w:t xml:space="preserve">Об утверждении инвестиционной программы ПАО </w:t>
      </w:r>
      <w:r w:rsidR="00BA3D04">
        <w:rPr>
          <w:rFonts w:ascii="Myriad Pro" w:eastAsia="Calibri" w:hAnsi="Myriad Pro" w:cs="Times New Roman"/>
          <w:color w:val="000000" w:themeColor="text1"/>
          <w:sz w:val="26"/>
          <w:szCs w:val="26"/>
        </w:rPr>
        <w:t>«</w:t>
      </w:r>
      <w:r w:rsidRPr="00C95951">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C95951">
        <w:rPr>
          <w:rFonts w:ascii="Myriad Pro" w:eastAsia="Calibri" w:hAnsi="Myriad Pro" w:cs="Times New Roman"/>
          <w:color w:val="000000" w:themeColor="text1"/>
          <w:sz w:val="26"/>
          <w:szCs w:val="26"/>
        </w:rPr>
        <w:t xml:space="preserve"> на 2019 – 2023 годы и изменений, вносимых в инвестиционную программу ПАО </w:t>
      </w:r>
      <w:r w:rsidR="00BA3D04">
        <w:rPr>
          <w:rFonts w:ascii="Myriad Pro" w:eastAsia="Calibri" w:hAnsi="Myriad Pro" w:cs="Times New Roman"/>
          <w:color w:val="000000" w:themeColor="text1"/>
          <w:sz w:val="26"/>
          <w:szCs w:val="26"/>
        </w:rPr>
        <w:t>«</w:t>
      </w:r>
      <w:r w:rsidRPr="00C95951">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C95951">
        <w:rPr>
          <w:rFonts w:ascii="Myriad Pro" w:eastAsia="Calibri" w:hAnsi="Myriad Pro" w:cs="Times New Roman"/>
          <w:color w:val="000000" w:themeColor="text1"/>
          <w:sz w:val="26"/>
          <w:szCs w:val="26"/>
        </w:rPr>
        <w:t>, утвержденную приказом Минэнерго России от 22 декабря 2016 г. № 1387</w:t>
      </w:r>
      <w:r w:rsidR="00BA3D04">
        <w:rPr>
          <w:rFonts w:ascii="Myriad Pro" w:eastAsia="Calibri" w:hAnsi="Myriad Pro" w:cs="Times New Roman"/>
          <w:color w:val="000000" w:themeColor="text1"/>
          <w:sz w:val="26"/>
          <w:szCs w:val="26"/>
        </w:rPr>
        <w:t>»</w:t>
      </w:r>
      <w:r w:rsidRPr="003F581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филиалу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537F89">
        <w:rPr>
          <w:rFonts w:ascii="Myriad Pro" w:eastAsia="Calibri" w:hAnsi="Myriad Pro" w:cs="Times New Roman"/>
          <w:color w:val="000000" w:themeColor="text1"/>
          <w:sz w:val="26"/>
          <w:szCs w:val="26"/>
        </w:rPr>
        <w:t xml:space="preserve">включает мероприятия по технологическому присоединению энергопринимающих устройств потребителей максимальной мощностью до </w:t>
      </w:r>
      <w:r>
        <w:rPr>
          <w:rFonts w:ascii="Myriad Pro" w:eastAsia="Calibri" w:hAnsi="Myriad Pro" w:cs="Times New Roman"/>
          <w:color w:val="000000" w:themeColor="text1"/>
          <w:sz w:val="26"/>
          <w:szCs w:val="26"/>
        </w:rPr>
        <w:t xml:space="preserve">15 кВт и до </w:t>
      </w:r>
      <w:r w:rsidRPr="00537F89">
        <w:rPr>
          <w:rFonts w:ascii="Myriad Pro" w:eastAsia="Calibri" w:hAnsi="Myriad Pro" w:cs="Times New Roman"/>
          <w:color w:val="000000" w:themeColor="text1"/>
          <w:sz w:val="26"/>
          <w:szCs w:val="26"/>
        </w:rPr>
        <w:t>150</w:t>
      </w:r>
      <w:r>
        <w:rPr>
          <w:rFonts w:ascii="Myriad Pro" w:eastAsia="Calibri" w:hAnsi="Myriad Pro" w:cs="Times New Roman"/>
          <w:color w:val="000000" w:themeColor="text1"/>
          <w:sz w:val="26"/>
          <w:szCs w:val="26"/>
        </w:rPr>
        <w:t> </w:t>
      </w:r>
      <w:r w:rsidRPr="00537F89">
        <w:rPr>
          <w:rFonts w:ascii="Myriad Pro" w:eastAsia="Calibri" w:hAnsi="Myriad Pro" w:cs="Times New Roman"/>
          <w:color w:val="000000" w:themeColor="text1"/>
          <w:sz w:val="26"/>
          <w:szCs w:val="26"/>
        </w:rPr>
        <w:t xml:space="preserve">кВт включительно, связанных со строительством </w:t>
      </w:r>
      <w:r w:rsidR="00BA3D04">
        <w:rPr>
          <w:rFonts w:ascii="Myriad Pro" w:eastAsia="Calibri" w:hAnsi="Myriad Pro" w:cs="Times New Roman"/>
          <w:color w:val="000000" w:themeColor="text1"/>
          <w:sz w:val="26"/>
          <w:szCs w:val="26"/>
        </w:rPr>
        <w:t>«</w:t>
      </w:r>
      <w:r w:rsidRPr="00537F89">
        <w:rPr>
          <w:rFonts w:ascii="Myriad Pro" w:eastAsia="Calibri" w:hAnsi="Myriad Pro" w:cs="Times New Roman"/>
          <w:color w:val="000000" w:themeColor="text1"/>
          <w:sz w:val="26"/>
          <w:szCs w:val="26"/>
        </w:rPr>
        <w:t>последней мили</w:t>
      </w:r>
      <w:r w:rsidR="00BA3D04">
        <w:rPr>
          <w:rFonts w:ascii="Myriad Pro" w:eastAsia="Calibri" w:hAnsi="Myriad Pro" w:cs="Times New Roman"/>
          <w:color w:val="000000" w:themeColor="text1"/>
          <w:sz w:val="26"/>
          <w:szCs w:val="26"/>
        </w:rPr>
        <w:t>»</w:t>
      </w:r>
      <w:r w:rsidRPr="00537F89">
        <w:rPr>
          <w:rFonts w:ascii="Myriad Pro" w:eastAsia="Calibri" w:hAnsi="Myriad Pro" w:cs="Times New Roman"/>
          <w:color w:val="000000" w:themeColor="text1"/>
          <w:sz w:val="26"/>
          <w:szCs w:val="26"/>
        </w:rPr>
        <w:t xml:space="preserve">, общая величина затрат на выполнение указанных мероприятий в 2019 году составляет </w:t>
      </w:r>
      <w:r w:rsidRPr="00EB6B83">
        <w:rPr>
          <w:rFonts w:ascii="Myriad Pro" w:eastAsia="Calibri" w:hAnsi="Myriad Pro" w:cs="Times New Roman"/>
          <w:color w:val="000000" w:themeColor="text1"/>
          <w:sz w:val="26"/>
          <w:szCs w:val="26"/>
        </w:rPr>
        <w:t>89 874,34 тыс. руб. (</w:t>
      </w:r>
      <w:r w:rsidRPr="00EB6B83">
        <w:rPr>
          <w:rFonts w:ascii="Myriad Pro" w:eastAsia="Calibri" w:hAnsi="Myriad Pro" w:cs="Times New Roman"/>
          <w:bCs/>
          <w:color w:val="000000" w:themeColor="text1"/>
          <w:sz w:val="26"/>
          <w:szCs w:val="26"/>
        </w:rPr>
        <w:t>без НДС).</w:t>
      </w:r>
    </w:p>
    <w:p w14:paraId="7FED295A" w14:textId="77777777" w:rsidR="00EB6B83" w:rsidRDefault="00EB6B83" w:rsidP="00C3634F">
      <w:pPr>
        <w:spacing w:after="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Вместе с тем мероприятия инвестиционной программы по </w:t>
      </w:r>
      <w:r w:rsidRPr="001A74AF">
        <w:rPr>
          <w:rFonts w:ascii="Myriad Pro" w:eastAsia="Calibri" w:hAnsi="Myriad Pro"/>
          <w:bCs/>
          <w:color w:val="000000" w:themeColor="text1"/>
          <w:sz w:val="26"/>
          <w:szCs w:val="26"/>
        </w:rPr>
        <w:t xml:space="preserve">технологическому присоединению энергопринимающих устройств потребителей максимальной мощностью до 15 кВт включительно, связанных со строительством </w:t>
      </w:r>
      <w:r w:rsidR="00BA3D04">
        <w:rPr>
          <w:rFonts w:ascii="Myriad Pro" w:eastAsia="Calibri" w:hAnsi="Myriad Pro"/>
          <w:bCs/>
          <w:color w:val="000000" w:themeColor="text1"/>
          <w:sz w:val="26"/>
          <w:szCs w:val="26"/>
        </w:rPr>
        <w:t>«</w:t>
      </w:r>
      <w:r w:rsidRPr="001A74AF">
        <w:rPr>
          <w:rFonts w:ascii="Myriad Pro" w:eastAsia="Calibri" w:hAnsi="Myriad Pro"/>
          <w:bCs/>
          <w:color w:val="000000" w:themeColor="text1"/>
          <w:sz w:val="26"/>
          <w:szCs w:val="26"/>
        </w:rPr>
        <w:t>последней мили</w:t>
      </w:r>
      <w:r w:rsidR="00BA3D04">
        <w:rPr>
          <w:rFonts w:ascii="Myriad Pro" w:eastAsia="Calibri" w:hAnsi="Myriad Pro"/>
          <w:bCs/>
          <w:color w:val="000000" w:themeColor="text1"/>
          <w:sz w:val="26"/>
          <w:szCs w:val="26"/>
        </w:rPr>
        <w:t>»</w:t>
      </w:r>
      <w:r w:rsidRPr="001A74AF">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 xml:space="preserve"> указаны без выделения мероприятий по технологическому присоединению энергопринимающих устройств потребителей, оплачивающих по ставке 550 рублей с НДС за одно технологическое присоединение.</w:t>
      </w:r>
    </w:p>
    <w:p w14:paraId="48585CBA" w14:textId="77777777" w:rsidR="00EB6B83" w:rsidRDefault="00EB6B83" w:rsidP="00C3634F">
      <w:pPr>
        <w:spacing w:after="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Ввиду вышесказанного Исполнителем в расчете выпадающих доходов от технологического присоединения не учтены показатели инвестиционной программы по финансированию мероприятий </w:t>
      </w:r>
      <w:r w:rsidRPr="001A74AF">
        <w:rPr>
          <w:rFonts w:ascii="Myriad Pro" w:eastAsia="Calibri" w:hAnsi="Myriad Pro"/>
          <w:bCs/>
          <w:color w:val="000000" w:themeColor="text1"/>
          <w:sz w:val="26"/>
          <w:szCs w:val="26"/>
        </w:rPr>
        <w:t xml:space="preserve">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w:t>
      </w:r>
      <w:r w:rsidR="00BA3D04">
        <w:rPr>
          <w:rFonts w:ascii="Myriad Pro" w:eastAsia="Calibri" w:hAnsi="Myriad Pro"/>
          <w:bCs/>
          <w:color w:val="000000" w:themeColor="text1"/>
          <w:sz w:val="26"/>
          <w:szCs w:val="26"/>
        </w:rPr>
        <w:t>«</w:t>
      </w:r>
      <w:r w:rsidRPr="001A74AF">
        <w:rPr>
          <w:rFonts w:ascii="Myriad Pro" w:eastAsia="Calibri" w:hAnsi="Myriad Pro"/>
          <w:bCs/>
          <w:color w:val="000000" w:themeColor="text1"/>
          <w:sz w:val="26"/>
          <w:szCs w:val="26"/>
        </w:rPr>
        <w:t>последней мили</w:t>
      </w:r>
      <w:r w:rsidR="00BA3D04">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w:t>
      </w:r>
    </w:p>
    <w:p w14:paraId="00EA2F4E" w14:textId="77777777" w:rsidR="00EB6B83" w:rsidRDefault="00EB6B83" w:rsidP="00C3634F">
      <w:pPr>
        <w:autoSpaceDE w:val="0"/>
        <w:autoSpaceDN w:val="0"/>
        <w:adjustRightInd w:val="0"/>
        <w:spacing w:after="0"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При этом, по мнению Исполнителя, в</w:t>
      </w:r>
      <w:r w:rsidRPr="001A74AF">
        <w:rPr>
          <w:rFonts w:ascii="Myriad Pro" w:eastAsia="Calibri" w:hAnsi="Myriad Pro"/>
          <w:bCs/>
          <w:color w:val="000000" w:themeColor="text1"/>
          <w:sz w:val="26"/>
          <w:szCs w:val="26"/>
        </w:rPr>
        <w:t xml:space="preserve"> соответствии с пунктом 5 Основ ценообразования № 1178, в целях исключения двойного учета затрат плановую величину выпадающих доходов </w:t>
      </w:r>
      <w:r>
        <w:rPr>
          <w:rFonts w:ascii="Myriad Pro" w:eastAsia="Calibri" w:hAnsi="Myriad Pro"/>
          <w:bCs/>
          <w:color w:val="000000" w:themeColor="text1"/>
          <w:sz w:val="26"/>
          <w:szCs w:val="26"/>
        </w:rPr>
        <w:t>от технологического присоединения</w:t>
      </w:r>
      <w:r w:rsidRPr="001A74AF">
        <w:rPr>
          <w:rFonts w:ascii="Myriad Pro" w:eastAsia="Calibri" w:hAnsi="Myriad Pro"/>
          <w:bCs/>
          <w:color w:val="000000" w:themeColor="text1"/>
          <w:sz w:val="26"/>
          <w:szCs w:val="26"/>
        </w:rPr>
        <w:t xml:space="preserve"> на 2019 год следует скорректировать с учетом мероприятий инвестиционной программы </w:t>
      </w:r>
      <w:r>
        <w:rPr>
          <w:rFonts w:ascii="Myriad Pro" w:eastAsia="Calibri" w:hAnsi="Myriad Pro"/>
          <w:bCs/>
          <w:color w:val="000000" w:themeColor="text1"/>
          <w:sz w:val="26"/>
          <w:szCs w:val="26"/>
        </w:rPr>
        <w:br/>
      </w:r>
      <w:r w:rsidRPr="001A74AF">
        <w:rPr>
          <w:rFonts w:ascii="Myriad Pro" w:eastAsia="Calibri" w:hAnsi="Myriad Pro"/>
          <w:bCs/>
          <w:color w:val="000000" w:themeColor="text1"/>
          <w:sz w:val="26"/>
          <w:szCs w:val="26"/>
        </w:rPr>
        <w:t xml:space="preserve">ПАО </w:t>
      </w:r>
      <w:r w:rsidR="00BA3D04">
        <w:rPr>
          <w:rFonts w:ascii="Myriad Pro" w:eastAsia="Calibri" w:hAnsi="Myriad Pro"/>
          <w:bCs/>
          <w:color w:val="000000" w:themeColor="text1"/>
          <w:sz w:val="26"/>
          <w:szCs w:val="26"/>
        </w:rPr>
        <w:t>«</w:t>
      </w:r>
      <w:r w:rsidRPr="001A74AF">
        <w:rPr>
          <w:rFonts w:ascii="Myriad Pro" w:eastAsia="Calibri" w:hAnsi="Myriad Pro"/>
          <w:bCs/>
          <w:color w:val="000000" w:themeColor="text1"/>
          <w:sz w:val="26"/>
          <w:szCs w:val="26"/>
        </w:rPr>
        <w:t xml:space="preserve">МРСК </w:t>
      </w:r>
      <w:r>
        <w:rPr>
          <w:rFonts w:ascii="Myriad Pro" w:eastAsia="Calibri" w:hAnsi="Myriad Pro"/>
          <w:bCs/>
          <w:color w:val="000000" w:themeColor="text1"/>
          <w:sz w:val="26"/>
          <w:szCs w:val="26"/>
        </w:rPr>
        <w:t>Юга</w:t>
      </w:r>
      <w:r w:rsidR="00BA3D04">
        <w:rPr>
          <w:rFonts w:ascii="Myriad Pro" w:eastAsia="Calibri" w:hAnsi="Myriad Pro"/>
          <w:bCs/>
          <w:color w:val="000000" w:themeColor="text1"/>
          <w:sz w:val="26"/>
          <w:szCs w:val="26"/>
        </w:rPr>
        <w:t>»</w:t>
      </w:r>
      <w:r w:rsidRPr="001A74AF">
        <w:rPr>
          <w:rFonts w:ascii="Myriad Pro" w:eastAsia="Calibri" w:hAnsi="Myriad Pro"/>
          <w:bCs/>
          <w:color w:val="000000" w:themeColor="text1"/>
          <w:sz w:val="26"/>
          <w:szCs w:val="26"/>
        </w:rPr>
        <w:t xml:space="preserve"> в части филиала </w:t>
      </w:r>
      <w:r>
        <w:rPr>
          <w:rFonts w:ascii="Myriad Pro" w:eastAsia="Calibri" w:hAnsi="Myriad Pro"/>
          <w:bCs/>
          <w:color w:val="000000" w:themeColor="text1"/>
          <w:sz w:val="26"/>
          <w:szCs w:val="26"/>
        </w:rPr>
        <w:t>ПАО </w:t>
      </w:r>
      <w:r w:rsidR="00BA3D04">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МРСК Юга</w:t>
      </w:r>
      <w:r w:rsidR="00BA3D04">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 xml:space="preserve"> - </w:t>
      </w:r>
      <w:r w:rsidR="00BA3D04">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Астраханьэнерго</w:t>
      </w:r>
      <w:r w:rsidR="00BA3D04">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 xml:space="preserve"> при </w:t>
      </w:r>
      <w:r w:rsidR="00C3634F">
        <w:rPr>
          <w:rFonts w:ascii="Myriad Pro" w:eastAsia="Calibri" w:hAnsi="Myriad Pro"/>
          <w:bCs/>
          <w:color w:val="000000" w:themeColor="text1"/>
          <w:sz w:val="26"/>
          <w:szCs w:val="26"/>
        </w:rPr>
        <w:t>наличии</w:t>
      </w:r>
      <w:r>
        <w:rPr>
          <w:rFonts w:ascii="Myriad Pro" w:eastAsia="Calibri" w:hAnsi="Myriad Pro"/>
          <w:bCs/>
          <w:color w:val="000000" w:themeColor="text1"/>
          <w:sz w:val="26"/>
          <w:szCs w:val="26"/>
        </w:rPr>
        <w:t xml:space="preserve"> документов, подтверждающих плановый объем финансирования мероприятий по технологическому присоединению энергопринимающих устройств потребителей, оплачивающих по ставке 550 рублей с НДС за одно технологическое присоединение.</w:t>
      </w:r>
    </w:p>
    <w:p w14:paraId="33256DBF" w14:textId="77777777" w:rsidR="00EB6B83" w:rsidRDefault="00EB6B83" w:rsidP="00EB6B83">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необоснованно не учтены в необходимой валовой выручке филиала </w:t>
      </w:r>
      <w:r>
        <w:rPr>
          <w:rFonts w:ascii="Myriad Pro" w:hAnsi="Myriad Pro" w:cs="Myriad Pro"/>
          <w:sz w:val="26"/>
          <w:szCs w:val="26"/>
        </w:rPr>
        <w:br/>
        <w:t xml:space="preserve">ПАО </w:t>
      </w:r>
      <w:r w:rsidR="00BA3D04">
        <w:rPr>
          <w:rFonts w:ascii="Myriad Pro" w:hAnsi="Myriad Pro" w:cs="Myriad Pro"/>
          <w:sz w:val="26"/>
          <w:szCs w:val="26"/>
        </w:rPr>
        <w:t>«</w:t>
      </w:r>
      <w:r w:rsidR="00C3634F">
        <w:rPr>
          <w:rFonts w:ascii="Myriad Pro" w:hAnsi="Myriad Pro" w:cs="Myriad Pro"/>
          <w:sz w:val="26"/>
          <w:szCs w:val="26"/>
        </w:rPr>
        <w:t>МРСК Юга</w:t>
      </w:r>
      <w:r w:rsidR="00BA3D04">
        <w:rPr>
          <w:rFonts w:ascii="Myriad Pro" w:hAnsi="Myriad Pro" w:cs="Myriad Pro"/>
          <w:sz w:val="26"/>
          <w:szCs w:val="26"/>
        </w:rPr>
        <w:t>»</w:t>
      </w:r>
      <w:r>
        <w:rPr>
          <w:rFonts w:ascii="Myriad Pro" w:hAnsi="Myriad Pro" w:cs="Myriad Pro"/>
          <w:sz w:val="26"/>
          <w:szCs w:val="26"/>
        </w:rPr>
        <w:t xml:space="preserve"> -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на 2019 год экономически обоснованны</w:t>
      </w:r>
      <w:r w:rsidR="00C3634F">
        <w:rPr>
          <w:rFonts w:ascii="Myriad Pro" w:hAnsi="Myriad Pro" w:cs="Myriad Pro"/>
          <w:sz w:val="26"/>
          <w:szCs w:val="26"/>
        </w:rPr>
        <w:t>е</w:t>
      </w:r>
      <w:r>
        <w:rPr>
          <w:rFonts w:ascii="Myriad Pro" w:hAnsi="Myriad Pro" w:cs="Myriad Pro"/>
          <w:sz w:val="26"/>
          <w:szCs w:val="26"/>
        </w:rPr>
        <w:t xml:space="preserve"> расход</w:t>
      </w:r>
      <w:r w:rsidR="00C3634F">
        <w:rPr>
          <w:rFonts w:ascii="Myriad Pro" w:hAnsi="Myriad Pro" w:cs="Myriad Pro"/>
          <w:sz w:val="26"/>
          <w:szCs w:val="26"/>
        </w:rPr>
        <w:t>ы</w:t>
      </w:r>
      <w:r>
        <w:rPr>
          <w:rFonts w:ascii="Myriad Pro" w:hAnsi="Myriad Pro" w:cs="Myriad Pro"/>
          <w:sz w:val="26"/>
          <w:szCs w:val="26"/>
        </w:rPr>
        <w:t xml:space="preserve"> по выпадающим доходам по технологическому присоединению льготных категорий потребителей в размере – 134 942,68 тыс. рублей.</w:t>
      </w:r>
    </w:p>
    <w:p w14:paraId="3DF00AE2" w14:textId="77777777" w:rsidR="00EB6B83" w:rsidRDefault="00EB6B83" w:rsidP="00EB6B83">
      <w:pPr>
        <w:spacing w:line="360" w:lineRule="auto"/>
        <w:ind w:firstLine="567"/>
        <w:contextualSpacing/>
        <w:jc w:val="both"/>
        <w:rPr>
          <w:rFonts w:ascii="Myriad Pro" w:hAnsi="Myriad Pro" w:cs="Myriad Pro"/>
          <w:color w:val="000000" w:themeColor="text1"/>
          <w:sz w:val="26"/>
          <w:szCs w:val="26"/>
        </w:rPr>
      </w:pPr>
      <w:r>
        <w:rPr>
          <w:rFonts w:ascii="Myriad Pro" w:hAnsi="Myriad Pro" w:cs="Myriad Pro"/>
          <w:color w:val="000000" w:themeColor="text1"/>
          <w:sz w:val="26"/>
          <w:szCs w:val="26"/>
        </w:rPr>
        <w:t>Таким образом для корректного определения плановой величины выпадающих доходов по ТПП, учитываемой в НВВ на очередной год долгосрочного периода регулирования, Исполнитель рекомендует филиалу ПАО </w:t>
      </w:r>
      <w:r w:rsidR="00C3634F">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МРСК Юга</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 </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Астраханьэнерго</w:t>
      </w:r>
      <w:r w:rsidR="00BA3D04">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при подготовке проекта инвестиционной программы на очередной год долгосрочного периода регулирования указывать мероприятия </w:t>
      </w:r>
      <w:r>
        <w:rPr>
          <w:rFonts w:ascii="Myriad Pro" w:eastAsia="Calibri" w:hAnsi="Myriad Pro"/>
          <w:bCs/>
          <w:color w:val="000000" w:themeColor="text1"/>
          <w:sz w:val="26"/>
          <w:szCs w:val="26"/>
        </w:rPr>
        <w:t xml:space="preserve">по </w:t>
      </w:r>
      <w:r w:rsidRPr="001A74AF">
        <w:rPr>
          <w:rFonts w:ascii="Myriad Pro" w:eastAsia="Calibri" w:hAnsi="Myriad Pro"/>
          <w:bCs/>
          <w:color w:val="000000" w:themeColor="text1"/>
          <w:sz w:val="26"/>
          <w:szCs w:val="26"/>
        </w:rPr>
        <w:t xml:space="preserve">технологическому присоединению энергопринимающих устройств потребителей максимальной мощностью до 15 кВт включительно, связанных со строительством </w:t>
      </w:r>
      <w:r w:rsidR="00BA3D04">
        <w:rPr>
          <w:rFonts w:ascii="Myriad Pro" w:eastAsia="Calibri" w:hAnsi="Myriad Pro"/>
          <w:bCs/>
          <w:color w:val="000000" w:themeColor="text1"/>
          <w:sz w:val="26"/>
          <w:szCs w:val="26"/>
        </w:rPr>
        <w:t>«</w:t>
      </w:r>
      <w:r w:rsidRPr="001A74AF">
        <w:rPr>
          <w:rFonts w:ascii="Myriad Pro" w:eastAsia="Calibri" w:hAnsi="Myriad Pro"/>
          <w:bCs/>
          <w:color w:val="000000" w:themeColor="text1"/>
          <w:sz w:val="26"/>
          <w:szCs w:val="26"/>
        </w:rPr>
        <w:t>последней мили</w:t>
      </w:r>
      <w:r w:rsidR="00BA3D04">
        <w:rPr>
          <w:rFonts w:ascii="Myriad Pro" w:eastAsia="Calibri" w:hAnsi="Myriad Pro"/>
          <w:bCs/>
          <w:color w:val="000000" w:themeColor="text1"/>
          <w:sz w:val="26"/>
          <w:szCs w:val="26"/>
        </w:rPr>
        <w:t>»</w:t>
      </w:r>
      <w:r>
        <w:rPr>
          <w:rFonts w:ascii="Myriad Pro" w:eastAsia="Calibri" w:hAnsi="Myriad Pro"/>
          <w:bCs/>
          <w:color w:val="000000" w:themeColor="text1"/>
          <w:sz w:val="26"/>
          <w:szCs w:val="26"/>
        </w:rPr>
        <w:t>, с разделением на льготную и нельготную категории.</w:t>
      </w:r>
    </w:p>
    <w:p w14:paraId="3CDE64EB" w14:textId="77777777" w:rsidR="00EB6B83" w:rsidRDefault="00EB6B83" w:rsidP="00EB6B83">
      <w:pPr>
        <w:spacing w:line="360" w:lineRule="auto"/>
        <w:ind w:firstLine="567"/>
        <w:contextualSpacing/>
        <w:jc w:val="both"/>
        <w:rPr>
          <w:rFonts w:ascii="Myriad Pro" w:hAnsi="Myriad Pro"/>
          <w:sz w:val="26"/>
          <w:szCs w:val="26"/>
        </w:rPr>
      </w:pPr>
      <w:r>
        <w:rPr>
          <w:rFonts w:ascii="Myriad Pro" w:hAnsi="Myriad Pro"/>
          <w:sz w:val="26"/>
          <w:szCs w:val="26"/>
        </w:rPr>
        <w:t xml:space="preserve">Также по результатам анализа представленных обосновывающих документов </w:t>
      </w:r>
      <w:r w:rsidRPr="003F5075">
        <w:rPr>
          <w:rFonts w:ascii="Myriad Pro" w:hAnsi="Myriad Pro"/>
          <w:sz w:val="26"/>
          <w:szCs w:val="26"/>
        </w:rPr>
        <w:t xml:space="preserve">Исполнитель </w:t>
      </w:r>
      <w:r>
        <w:rPr>
          <w:rFonts w:ascii="Myriad Pro" w:hAnsi="Myriad Pro"/>
          <w:sz w:val="26"/>
          <w:szCs w:val="26"/>
        </w:rPr>
        <w:t xml:space="preserve">рекомендует филиалу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дополнительно представлять в Службу по тарифам Астраханской области следующий пакет документов:</w:t>
      </w:r>
    </w:p>
    <w:p w14:paraId="3AD2613D" w14:textId="77777777" w:rsidR="00EB6B83" w:rsidRPr="001B6AC4" w:rsidRDefault="00EB6B83" w:rsidP="00B9583E">
      <w:pPr>
        <w:pStyle w:val="a3"/>
        <w:numPr>
          <w:ilvl w:val="0"/>
          <w:numId w:val="55"/>
        </w:numPr>
        <w:spacing w:after="0" w:line="360" w:lineRule="auto"/>
        <w:ind w:left="851" w:hanging="284"/>
        <w:jc w:val="both"/>
        <w:rPr>
          <w:rFonts w:ascii="Myriad Pro" w:hAnsi="Myriad Pro"/>
          <w:sz w:val="26"/>
          <w:szCs w:val="26"/>
        </w:rPr>
      </w:pPr>
      <w:r w:rsidRPr="001B6AC4">
        <w:rPr>
          <w:rFonts w:ascii="Myriad Pro" w:hAnsi="Myriad Pro"/>
          <w:sz w:val="26"/>
          <w:szCs w:val="26"/>
        </w:rPr>
        <w:t>Расчет размера выпадающих доходов, связанных с осуществлением технологического присоединения энергопринимающих устройств, в соответствии с приложениями Методических указаний № 215-э/1;</w:t>
      </w:r>
    </w:p>
    <w:p w14:paraId="33E94125" w14:textId="77777777" w:rsidR="00EB6B83" w:rsidRPr="001B6AC4" w:rsidRDefault="00EB6B83" w:rsidP="00B9583E">
      <w:pPr>
        <w:pStyle w:val="a3"/>
        <w:numPr>
          <w:ilvl w:val="0"/>
          <w:numId w:val="55"/>
        </w:numPr>
        <w:spacing w:after="0" w:line="360" w:lineRule="auto"/>
        <w:ind w:left="851" w:hanging="284"/>
        <w:jc w:val="both"/>
        <w:rPr>
          <w:rFonts w:ascii="Myriad Pro" w:hAnsi="Myriad Pro"/>
          <w:sz w:val="26"/>
          <w:szCs w:val="26"/>
        </w:rPr>
      </w:pPr>
      <w:r w:rsidRPr="001B6AC4">
        <w:rPr>
          <w:rFonts w:ascii="Myriad Pro" w:hAnsi="Myriad Pro"/>
          <w:sz w:val="26"/>
          <w:szCs w:val="26"/>
        </w:rPr>
        <w:t xml:space="preserve">Реестры </w:t>
      </w:r>
      <w:r>
        <w:rPr>
          <w:rFonts w:ascii="Myriad Pro" w:hAnsi="Myriad Pro"/>
          <w:sz w:val="26"/>
          <w:szCs w:val="26"/>
        </w:rPr>
        <w:t>договоров дополнить датой</w:t>
      </w:r>
      <w:r w:rsidRPr="001B6AC4">
        <w:rPr>
          <w:rFonts w:ascii="Myriad Pro" w:hAnsi="Myriad Pro"/>
          <w:sz w:val="26"/>
          <w:szCs w:val="26"/>
        </w:rPr>
        <w:t xml:space="preserve"> акт</w:t>
      </w:r>
      <w:r>
        <w:rPr>
          <w:rFonts w:ascii="Myriad Pro" w:hAnsi="Myriad Pro"/>
          <w:sz w:val="26"/>
          <w:szCs w:val="26"/>
        </w:rPr>
        <w:t>ов</w:t>
      </w:r>
      <w:r w:rsidRPr="001B6AC4">
        <w:rPr>
          <w:rFonts w:ascii="Myriad Pro" w:hAnsi="Myriad Pro"/>
          <w:sz w:val="26"/>
          <w:szCs w:val="26"/>
        </w:rPr>
        <w:t xml:space="preserve"> об осуществлении технологического присоединения льготных категорий потребителей</w:t>
      </w:r>
      <w:r>
        <w:rPr>
          <w:rFonts w:ascii="Myriad Pro" w:hAnsi="Myriad Pro"/>
          <w:sz w:val="26"/>
          <w:szCs w:val="26"/>
        </w:rPr>
        <w:t>;</w:t>
      </w:r>
    </w:p>
    <w:p w14:paraId="2010CAE9" w14:textId="77777777" w:rsidR="00EB6B83" w:rsidRPr="001B6AC4" w:rsidRDefault="00EB6B83" w:rsidP="00B9583E">
      <w:pPr>
        <w:pStyle w:val="a3"/>
        <w:numPr>
          <w:ilvl w:val="0"/>
          <w:numId w:val="55"/>
        </w:numPr>
        <w:spacing w:after="0" w:line="360" w:lineRule="auto"/>
        <w:ind w:left="851" w:hanging="284"/>
        <w:jc w:val="both"/>
        <w:rPr>
          <w:rFonts w:ascii="Myriad Pro" w:hAnsi="Myriad Pro"/>
          <w:sz w:val="26"/>
          <w:szCs w:val="26"/>
        </w:rPr>
      </w:pPr>
      <w:r w:rsidRPr="001B6AC4">
        <w:rPr>
          <w:rFonts w:ascii="Myriad Pro" w:hAnsi="Myriad Pro"/>
          <w:sz w:val="26"/>
          <w:szCs w:val="26"/>
        </w:rPr>
        <w:t>План технологического присоединения потребителей к электрическим сетям на очередной календарный год;</w:t>
      </w:r>
    </w:p>
    <w:p w14:paraId="3F45133A" w14:textId="77777777" w:rsidR="00EB6B83" w:rsidRDefault="00EB6B83" w:rsidP="00B9583E">
      <w:pPr>
        <w:pStyle w:val="a3"/>
        <w:numPr>
          <w:ilvl w:val="0"/>
          <w:numId w:val="55"/>
        </w:numPr>
        <w:spacing w:after="0" w:line="360" w:lineRule="auto"/>
        <w:ind w:left="851" w:hanging="284"/>
        <w:jc w:val="both"/>
        <w:rPr>
          <w:rFonts w:ascii="Myriad Pro" w:hAnsi="Myriad Pro"/>
          <w:sz w:val="26"/>
          <w:szCs w:val="26"/>
        </w:rPr>
      </w:pPr>
      <w:r w:rsidRPr="001B6AC4">
        <w:rPr>
          <w:rFonts w:ascii="Myriad Pro" w:hAnsi="Myriad Pro"/>
          <w:sz w:val="26"/>
          <w:szCs w:val="26"/>
        </w:rPr>
        <w:t>Реестр заявок на технологическое присоединение льготных категорий потребителей на очередной календарный год.</w:t>
      </w:r>
    </w:p>
    <w:p w14:paraId="57FF75F4" w14:textId="77777777" w:rsidR="001A09FF" w:rsidRPr="001A09FF" w:rsidRDefault="001A09FF" w:rsidP="001A09FF">
      <w:pPr>
        <w:spacing w:after="0" w:line="360" w:lineRule="auto"/>
        <w:ind w:firstLine="709"/>
        <w:jc w:val="both"/>
        <w:rPr>
          <w:rFonts w:ascii="Myriad Pro" w:hAnsi="Myriad Pro"/>
          <w:sz w:val="26"/>
          <w:szCs w:val="26"/>
        </w:rPr>
      </w:pPr>
      <w:r w:rsidRPr="001A09FF">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ПАО </w:t>
      </w:r>
      <w:r w:rsidR="00BA3D04">
        <w:rPr>
          <w:rFonts w:ascii="Myriad Pro" w:hAnsi="Myriad Pro" w:cs="Myriad Pro"/>
          <w:sz w:val="26"/>
          <w:szCs w:val="26"/>
        </w:rPr>
        <w:t>«</w:t>
      </w:r>
      <w:r w:rsidRPr="001A09FF">
        <w:rPr>
          <w:rFonts w:ascii="Myriad Pro" w:hAnsi="Myriad Pro" w:cs="Myriad Pro"/>
          <w:sz w:val="26"/>
          <w:szCs w:val="26"/>
        </w:rPr>
        <w:t>МРСК Юга</w:t>
      </w:r>
      <w:r w:rsidR="00BA3D04">
        <w:rPr>
          <w:rFonts w:ascii="Myriad Pro" w:hAnsi="Myriad Pro" w:cs="Myriad Pro"/>
          <w:sz w:val="26"/>
          <w:szCs w:val="26"/>
        </w:rPr>
        <w:t>»</w:t>
      </w:r>
      <w:r w:rsidRPr="001A09FF">
        <w:rPr>
          <w:rFonts w:ascii="Myriad Pro" w:hAnsi="Myriad Pro" w:cs="Myriad Pro"/>
          <w:sz w:val="26"/>
          <w:szCs w:val="26"/>
        </w:rPr>
        <w:t xml:space="preserve"> - </w:t>
      </w:r>
      <w:r w:rsidR="00BA3D04">
        <w:rPr>
          <w:rFonts w:ascii="Myriad Pro" w:hAnsi="Myriad Pro" w:cs="Myriad Pro"/>
          <w:sz w:val="26"/>
          <w:szCs w:val="26"/>
        </w:rPr>
        <w:t>«</w:t>
      </w:r>
      <w:r w:rsidRPr="001A09FF">
        <w:rPr>
          <w:rFonts w:ascii="Myriad Pro" w:hAnsi="Myriad Pro" w:cs="Myriad Pro"/>
          <w:sz w:val="26"/>
          <w:szCs w:val="26"/>
        </w:rPr>
        <w:t>Астраханьэнерго</w:t>
      </w:r>
      <w:r w:rsidR="00BA3D04">
        <w:rPr>
          <w:rFonts w:ascii="Myriad Pro" w:hAnsi="Myriad Pro" w:cs="Myriad Pro"/>
          <w:sz w:val="26"/>
          <w:szCs w:val="26"/>
        </w:rPr>
        <w:t>»</w:t>
      </w:r>
      <w:r w:rsidRPr="001A09FF">
        <w:rPr>
          <w:rFonts w:ascii="Myriad Pro" w:hAnsi="Myriad Pro" w:cs="Myriad Pro"/>
          <w:sz w:val="26"/>
          <w:szCs w:val="26"/>
        </w:rPr>
        <w:t xml:space="preserve"> на 2019 год </w:t>
      </w:r>
      <w:r>
        <w:rPr>
          <w:rFonts w:ascii="Myriad Pro" w:hAnsi="Myriad Pro" w:cs="Myriad Pro"/>
          <w:bCs/>
          <w:sz w:val="26"/>
          <w:szCs w:val="26"/>
        </w:rPr>
        <w:t xml:space="preserve">расходы по </w:t>
      </w:r>
      <w:r w:rsidR="00A16C93">
        <w:rPr>
          <w:rFonts w:ascii="Myriad Pro" w:hAnsi="Myriad Pro" w:cs="Myriad Pro"/>
          <w:bCs/>
          <w:sz w:val="26"/>
          <w:szCs w:val="26"/>
        </w:rPr>
        <w:t xml:space="preserve">плановым </w:t>
      </w:r>
      <w:r>
        <w:rPr>
          <w:rFonts w:ascii="Myriad Pro" w:hAnsi="Myriad Pro" w:cs="Myriad Pro"/>
          <w:bCs/>
          <w:sz w:val="26"/>
          <w:szCs w:val="26"/>
        </w:rPr>
        <w:t>выпадающим доходам от льготного ТПП</w:t>
      </w:r>
      <w:r w:rsidRPr="001A09FF">
        <w:rPr>
          <w:rFonts w:ascii="Myriad Pro" w:hAnsi="Myriad Pro" w:cs="Myriad Pro"/>
          <w:bCs/>
          <w:sz w:val="26"/>
          <w:szCs w:val="26"/>
        </w:rPr>
        <w:t xml:space="preserve">, </w:t>
      </w:r>
      <w:r w:rsidRPr="001A09FF">
        <w:rPr>
          <w:rFonts w:ascii="Myriad Pro" w:hAnsi="Myriad Pro" w:cs="Myriad Pro"/>
          <w:sz w:val="26"/>
          <w:szCs w:val="26"/>
        </w:rPr>
        <w:t xml:space="preserve">необоснованно не учтены – </w:t>
      </w:r>
      <w:r>
        <w:rPr>
          <w:rFonts w:ascii="Myriad Pro" w:hAnsi="Myriad Pro" w:cs="Myriad Pro"/>
          <w:sz w:val="26"/>
          <w:szCs w:val="26"/>
        </w:rPr>
        <w:t>134 942,68</w:t>
      </w:r>
      <w:r w:rsidRPr="001A09FF">
        <w:rPr>
          <w:rFonts w:ascii="Myriad Pro" w:hAnsi="Myriad Pro" w:cs="Myriad Pro"/>
          <w:sz w:val="26"/>
          <w:szCs w:val="26"/>
        </w:rPr>
        <w:t xml:space="preserve"> тыс. рублей.</w:t>
      </w:r>
    </w:p>
    <w:p w14:paraId="7E5D0254" w14:textId="77777777" w:rsidR="008562E3" w:rsidRDefault="008562E3">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512F57E9" w14:textId="77777777" w:rsidR="00F337F9" w:rsidRPr="00416274" w:rsidRDefault="00002BDB" w:rsidP="00416274">
      <w:pPr>
        <w:pStyle w:val="30"/>
        <w:tabs>
          <w:tab w:val="left" w:pos="567"/>
        </w:tabs>
        <w:spacing w:line="360" w:lineRule="auto"/>
        <w:ind w:left="420"/>
        <w:jc w:val="both"/>
        <w:rPr>
          <w:rFonts w:ascii="Myriad Pro" w:hAnsi="Myriad Pro"/>
          <w:b/>
          <w:color w:val="4F6228" w:themeColor="accent3" w:themeShade="80"/>
          <w:sz w:val="28"/>
          <w:szCs w:val="28"/>
        </w:rPr>
      </w:pPr>
      <w:bookmarkStart w:id="69" w:name="_Toc41169676"/>
      <w:r>
        <w:rPr>
          <w:rFonts w:ascii="Myriad Pro" w:hAnsi="Myriad Pro"/>
          <w:b/>
          <w:color w:val="4F6228" w:themeColor="accent3" w:themeShade="80"/>
          <w:sz w:val="28"/>
          <w:szCs w:val="28"/>
        </w:rPr>
        <w:t>Проценты по р</w:t>
      </w:r>
      <w:r w:rsidR="000A3869">
        <w:rPr>
          <w:rFonts w:ascii="Myriad Pro" w:hAnsi="Myriad Pro"/>
          <w:b/>
          <w:color w:val="4F6228" w:themeColor="accent3" w:themeShade="80"/>
          <w:sz w:val="28"/>
          <w:szCs w:val="28"/>
        </w:rPr>
        <w:t>еструктуризаци</w:t>
      </w:r>
      <w:r>
        <w:rPr>
          <w:rFonts w:ascii="Myriad Pro" w:hAnsi="Myriad Pro"/>
          <w:b/>
          <w:color w:val="4F6228" w:themeColor="accent3" w:themeShade="80"/>
          <w:sz w:val="28"/>
          <w:szCs w:val="28"/>
        </w:rPr>
        <w:t>и</w:t>
      </w:r>
      <w:r w:rsidR="000A3869">
        <w:rPr>
          <w:rFonts w:ascii="Myriad Pro" w:hAnsi="Myriad Pro"/>
          <w:b/>
          <w:color w:val="4F6228" w:themeColor="accent3" w:themeShade="80"/>
          <w:sz w:val="28"/>
          <w:szCs w:val="28"/>
        </w:rPr>
        <w:t xml:space="preserve"> задолженности перед ПАО </w:t>
      </w:r>
      <w:r w:rsidR="00BA3D04">
        <w:rPr>
          <w:rFonts w:ascii="Myriad Pro" w:hAnsi="Myriad Pro"/>
          <w:b/>
          <w:color w:val="4F6228" w:themeColor="accent3" w:themeShade="80"/>
          <w:sz w:val="28"/>
          <w:szCs w:val="28"/>
        </w:rPr>
        <w:t>«</w:t>
      </w:r>
      <w:r w:rsidR="000A3869">
        <w:rPr>
          <w:rFonts w:ascii="Myriad Pro" w:hAnsi="Myriad Pro"/>
          <w:b/>
          <w:color w:val="4F6228" w:themeColor="accent3" w:themeShade="80"/>
          <w:sz w:val="28"/>
          <w:szCs w:val="28"/>
        </w:rPr>
        <w:t>ФСК ЕЭС</w:t>
      </w:r>
      <w:r w:rsidR="00BA3D04">
        <w:rPr>
          <w:rFonts w:ascii="Myriad Pro" w:hAnsi="Myriad Pro"/>
          <w:b/>
          <w:color w:val="4F6228" w:themeColor="accent3" w:themeShade="80"/>
          <w:sz w:val="28"/>
          <w:szCs w:val="28"/>
        </w:rPr>
        <w:t>»</w:t>
      </w:r>
      <w:r w:rsidR="000A3869">
        <w:rPr>
          <w:rFonts w:ascii="Myriad Pro" w:hAnsi="Myriad Pro"/>
          <w:b/>
          <w:color w:val="4F6228" w:themeColor="accent3" w:themeShade="80"/>
          <w:sz w:val="28"/>
          <w:szCs w:val="28"/>
        </w:rPr>
        <w:t xml:space="preserve"> за оказанные услуги по передаче электрической энергии по сетям ЕНЭС.</w:t>
      </w:r>
      <w:bookmarkEnd w:id="69"/>
    </w:p>
    <w:p w14:paraId="204C682D" w14:textId="77777777" w:rsidR="00F337F9" w:rsidRPr="00D2636B" w:rsidRDefault="00F337F9" w:rsidP="00F337F9">
      <w:pPr>
        <w:spacing w:after="0" w:line="360" w:lineRule="auto"/>
        <w:ind w:firstLine="708"/>
        <w:jc w:val="both"/>
        <w:rPr>
          <w:rFonts w:ascii="Myriad Pro" w:eastAsia="Calibri" w:hAnsi="Myriad Pro" w:cs="Times New Roman"/>
          <w:color w:val="000000" w:themeColor="text1"/>
          <w:sz w:val="26"/>
          <w:szCs w:val="26"/>
        </w:rPr>
      </w:pPr>
      <w:r w:rsidRPr="00D2636B">
        <w:rPr>
          <w:rFonts w:ascii="Myriad Pro" w:eastAsia="Calibri" w:hAnsi="Myriad Pro" w:cs="Times New Roman"/>
          <w:color w:val="000000" w:themeColor="text1"/>
          <w:sz w:val="26"/>
          <w:szCs w:val="26"/>
        </w:rPr>
        <w:t>Согласно п. 7 Основ ценообразования</w:t>
      </w:r>
      <w:r>
        <w:rPr>
          <w:rFonts w:ascii="Myriad Pro" w:eastAsia="Calibri" w:hAnsi="Myriad Pro" w:cs="Times New Roman"/>
          <w:color w:val="000000" w:themeColor="text1"/>
          <w:sz w:val="26"/>
          <w:szCs w:val="26"/>
        </w:rPr>
        <w:t xml:space="preserve"> №1178</w:t>
      </w:r>
      <w:r w:rsidRPr="00D2636B">
        <w:rPr>
          <w:rFonts w:ascii="Myriad Pro" w:eastAsia="Calibri" w:hAnsi="Myriad Pro" w:cs="Times New Roman"/>
          <w:color w:val="000000" w:themeColor="text1"/>
          <w:sz w:val="26"/>
          <w:szCs w:val="26"/>
        </w:rPr>
        <w:t xml:space="preserve"> </w:t>
      </w:r>
      <w:r w:rsidR="008562E3">
        <w:rPr>
          <w:rFonts w:ascii="Myriad Pro" w:eastAsia="Calibri" w:hAnsi="Myriad Pro" w:cs="Times New Roman"/>
          <w:color w:val="000000" w:themeColor="text1"/>
          <w:sz w:val="26"/>
          <w:szCs w:val="26"/>
        </w:rPr>
        <w:t>к</w:t>
      </w:r>
      <w:r w:rsidRPr="00D2636B">
        <w:rPr>
          <w:rFonts w:ascii="Myriad Pro" w:eastAsia="Calibri" w:hAnsi="Myriad Pro" w:cs="Times New Roman"/>
          <w:color w:val="000000" w:themeColor="text1"/>
          <w:sz w:val="26"/>
          <w:szCs w:val="26"/>
        </w:rPr>
        <w:t xml:space="preserve"> экономически обоснованным расходам</w:t>
      </w:r>
      <w:r>
        <w:rPr>
          <w:rFonts w:ascii="Myriad Pro" w:eastAsia="Calibri" w:hAnsi="Myriad Pro" w:cs="Times New Roman"/>
          <w:color w:val="000000" w:themeColor="text1"/>
          <w:sz w:val="26"/>
          <w:szCs w:val="26"/>
        </w:rPr>
        <w:t>,</w:t>
      </w:r>
      <w:r w:rsidRPr="00D2636B">
        <w:rPr>
          <w:rFonts w:ascii="Myriad Pro" w:eastAsia="Calibri" w:hAnsi="Myriad Pro" w:cs="Times New Roman"/>
          <w:color w:val="000000" w:themeColor="text1"/>
          <w:sz w:val="26"/>
          <w:szCs w:val="26"/>
        </w:rPr>
        <w:t xml:space="preserve">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F337F9" w:rsidRPr="008C068E" w14:paraId="2EC5A1A9"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455AB8"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B60C8D"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C508C"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6443A">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ABDBD"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DBBF4"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6443A">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02D46"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F337F9" w:rsidRPr="008C068E" w14:paraId="4160C4AB"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791F4" w14:textId="77777777" w:rsidR="00F337F9" w:rsidRPr="008C068E" w:rsidRDefault="00F337F9" w:rsidP="005C3C0A">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73B5E"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D7D8F"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6ACD0"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0ADE8"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C9159" w14:textId="77777777" w:rsidR="00F337F9" w:rsidRPr="008C068E" w:rsidRDefault="00F337F9"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F337F9" w:rsidRPr="006439BF" w14:paraId="5C1D0429" w14:textId="77777777" w:rsidTr="0086443A">
        <w:trPr>
          <w:trHeight w:val="480"/>
        </w:trPr>
        <w:tc>
          <w:tcPr>
            <w:tcW w:w="1514" w:type="pct"/>
            <w:tcBorders>
              <w:top w:val="single" w:sz="4" w:space="0" w:color="FFFFFF" w:themeColor="background1"/>
            </w:tcBorders>
            <w:shd w:val="clear" w:color="000000" w:fill="FFFFFF"/>
            <w:vAlign w:val="center"/>
          </w:tcPr>
          <w:p w14:paraId="3865BCF2" w14:textId="77777777" w:rsidR="00F337F9" w:rsidRPr="006439BF" w:rsidRDefault="00002BDB" w:rsidP="005C3C0A">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Проценты по р</w:t>
            </w:r>
            <w:r w:rsidR="00F337F9">
              <w:rPr>
                <w:rFonts w:ascii="Myriad Pro" w:eastAsia="Times New Roman" w:hAnsi="Myriad Pro" w:cs="Calibri"/>
                <w:sz w:val="20"/>
                <w:szCs w:val="20"/>
                <w:lang w:eastAsia="ru-RU"/>
              </w:rPr>
              <w:t>еструктуризаци</w:t>
            </w:r>
            <w:r w:rsidR="0086443A">
              <w:rPr>
                <w:rFonts w:ascii="Myriad Pro" w:eastAsia="Times New Roman" w:hAnsi="Myriad Pro" w:cs="Calibri"/>
                <w:sz w:val="20"/>
                <w:szCs w:val="20"/>
                <w:lang w:eastAsia="ru-RU"/>
              </w:rPr>
              <w:t>и</w:t>
            </w:r>
            <w:r w:rsidR="00F337F9">
              <w:rPr>
                <w:rFonts w:ascii="Myriad Pro" w:eastAsia="Times New Roman" w:hAnsi="Myriad Pro" w:cs="Calibri"/>
                <w:sz w:val="20"/>
                <w:szCs w:val="20"/>
                <w:lang w:eastAsia="ru-RU"/>
              </w:rPr>
              <w:t xml:space="preserve"> задолженности</w:t>
            </w:r>
          </w:p>
        </w:tc>
        <w:tc>
          <w:tcPr>
            <w:tcW w:w="835" w:type="pct"/>
            <w:tcBorders>
              <w:top w:val="single" w:sz="4" w:space="0" w:color="FFFFFF" w:themeColor="background1"/>
            </w:tcBorders>
            <w:shd w:val="clear" w:color="auto" w:fill="auto"/>
            <w:vAlign w:val="center"/>
          </w:tcPr>
          <w:p w14:paraId="320E6E2D"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center"/>
          </w:tcPr>
          <w:p w14:paraId="6EA57B27"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30 840,0</w:t>
            </w:r>
          </w:p>
        </w:tc>
        <w:tc>
          <w:tcPr>
            <w:tcW w:w="759" w:type="pct"/>
            <w:tcBorders>
              <w:top w:val="single" w:sz="4" w:space="0" w:color="FFFFFF" w:themeColor="background1"/>
            </w:tcBorders>
            <w:shd w:val="clear" w:color="auto" w:fill="auto"/>
            <w:vAlign w:val="center"/>
          </w:tcPr>
          <w:p w14:paraId="5D7279F5"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31" w:type="pct"/>
            <w:tcBorders>
              <w:top w:val="single" w:sz="4" w:space="0" w:color="FFFFFF" w:themeColor="background1"/>
            </w:tcBorders>
            <w:shd w:val="clear" w:color="auto" w:fill="auto"/>
            <w:vAlign w:val="center"/>
          </w:tcPr>
          <w:p w14:paraId="0BBD9056"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-100,0</w:t>
            </w:r>
          </w:p>
        </w:tc>
        <w:tc>
          <w:tcPr>
            <w:tcW w:w="528" w:type="pct"/>
            <w:tcBorders>
              <w:top w:val="single" w:sz="4" w:space="0" w:color="FFFFFF" w:themeColor="background1"/>
            </w:tcBorders>
            <w:shd w:val="clear" w:color="auto" w:fill="auto"/>
            <w:vAlign w:val="center"/>
          </w:tcPr>
          <w:p w14:paraId="0256EF0A" w14:textId="77777777" w:rsidR="00F337F9" w:rsidRPr="006439BF" w:rsidRDefault="00F337F9"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60357535" w14:textId="77777777" w:rsidR="00F337F9" w:rsidRPr="007901FC" w:rsidRDefault="00F337F9" w:rsidP="00F337F9">
      <w:pPr>
        <w:spacing w:after="0" w:line="360" w:lineRule="auto"/>
        <w:ind w:firstLine="567"/>
        <w:contextualSpacing/>
        <w:jc w:val="both"/>
        <w:rPr>
          <w:rFonts w:ascii="Myriad Pro" w:eastAsia="Calibri" w:hAnsi="Myriad Pro" w:cs="Times New Roman"/>
          <w:color w:val="000000" w:themeColor="text1"/>
          <w:sz w:val="26"/>
          <w:szCs w:val="26"/>
        </w:rPr>
      </w:pPr>
    </w:p>
    <w:p w14:paraId="7DDE5AB3" w14:textId="77777777" w:rsidR="00F337F9"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7901FC">
        <w:rPr>
          <w:rFonts w:ascii="Myriad Pro" w:eastAsia="Calibri" w:hAnsi="Myriad Pro" w:cs="Times New Roman"/>
          <w:b/>
          <w:color w:val="000000" w:themeColor="text1"/>
          <w:sz w:val="26"/>
          <w:szCs w:val="26"/>
        </w:rPr>
        <w:t>ПОЗИЦИЯ ТЕРРИТОРИАЛЬНОЙ СЕТЕВОЙ ОРГАНИЗАЦИИ</w:t>
      </w:r>
    </w:p>
    <w:p w14:paraId="564A8D2C" w14:textId="77777777" w:rsidR="00F337F9" w:rsidRDefault="00F337F9" w:rsidP="00F337F9">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Филиалом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реструктуризации задолженности представлено соглашение заключенное с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ФСК ЕЭС</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возникшей кредиторской задолженности за оказанные услуги в период до 2017 года</w:t>
      </w:r>
      <w:r w:rsidR="00002BDB">
        <w:rPr>
          <w:rFonts w:ascii="Myriad Pro" w:eastAsia="Calibri" w:hAnsi="Myriad Pro" w:cs="Times New Roman"/>
          <w:color w:val="000000" w:themeColor="text1"/>
          <w:sz w:val="26"/>
          <w:szCs w:val="26"/>
        </w:rPr>
        <w:t xml:space="preserve"> на сумму 30 840,0 тыс. рублей.</w:t>
      </w:r>
    </w:p>
    <w:p w14:paraId="0516AC7A" w14:textId="77777777" w:rsidR="00002BDB" w:rsidRDefault="00002BDB" w:rsidP="00F337F9">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обоснование расходов на оплату процентов по реструктуризации задолженности перед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ФСК ЕЭС</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представлены:</w:t>
      </w:r>
    </w:p>
    <w:p w14:paraId="51E36F7A" w14:textId="77777777" w:rsidR="00002BDB" w:rsidRPr="00611304" w:rsidRDefault="00002BDB" w:rsidP="00B9583E">
      <w:pPr>
        <w:pStyle w:val="a3"/>
        <w:numPr>
          <w:ilvl w:val="0"/>
          <w:numId w:val="20"/>
        </w:numPr>
        <w:spacing w:after="0" w:line="360" w:lineRule="auto"/>
        <w:jc w:val="both"/>
        <w:rPr>
          <w:rFonts w:ascii="Myriad Pro" w:hAnsi="Myriad Pro"/>
          <w:bCs/>
          <w:sz w:val="26"/>
          <w:szCs w:val="26"/>
        </w:rPr>
      </w:pPr>
      <w:r w:rsidRPr="00611304">
        <w:rPr>
          <w:rFonts w:ascii="Myriad Pro" w:hAnsi="Myriad Pro"/>
          <w:bCs/>
          <w:sz w:val="26"/>
          <w:szCs w:val="26"/>
          <w:lang w:bidi="ru-RU"/>
        </w:rPr>
        <w:t xml:space="preserve">Соглашения о погашении задолженности ПАО </w:t>
      </w:r>
      <w:r w:rsidR="00BA3D04">
        <w:rPr>
          <w:rFonts w:ascii="Myriad Pro" w:hAnsi="Myriad Pro"/>
          <w:bCs/>
          <w:sz w:val="26"/>
          <w:szCs w:val="26"/>
          <w:lang w:bidi="ru-RU"/>
        </w:rPr>
        <w:t>«</w:t>
      </w:r>
      <w:r w:rsidRPr="00611304">
        <w:rPr>
          <w:rFonts w:ascii="Myriad Pro" w:hAnsi="Myriad Pro"/>
          <w:bCs/>
          <w:sz w:val="26"/>
          <w:szCs w:val="26"/>
          <w:lang w:bidi="ru-RU"/>
        </w:rPr>
        <w:t>МРСК Юга</w:t>
      </w:r>
      <w:r w:rsidR="00BA3D04">
        <w:rPr>
          <w:rFonts w:ascii="Myriad Pro" w:hAnsi="Myriad Pro"/>
          <w:bCs/>
          <w:sz w:val="26"/>
          <w:szCs w:val="26"/>
          <w:lang w:bidi="ru-RU"/>
        </w:rPr>
        <w:t>»</w:t>
      </w:r>
      <w:r w:rsidRPr="00611304">
        <w:rPr>
          <w:rFonts w:ascii="Myriad Pro" w:hAnsi="Myriad Pro"/>
          <w:bCs/>
          <w:sz w:val="26"/>
          <w:szCs w:val="26"/>
          <w:lang w:bidi="ru-RU"/>
        </w:rPr>
        <w:t xml:space="preserve"> за услуги по передаче электрической энергии по ЕНЭС от 27.06.2017, от 31.12.2017 с </w:t>
      </w:r>
      <w:r>
        <w:rPr>
          <w:rFonts w:ascii="Myriad Pro" w:hAnsi="Myriad Pro"/>
          <w:bCs/>
          <w:sz w:val="26"/>
          <w:szCs w:val="26"/>
          <w:lang w:bidi="ru-RU"/>
        </w:rPr>
        <w:br/>
      </w:r>
      <w:r w:rsidRPr="00611304">
        <w:rPr>
          <w:rFonts w:ascii="Myriad Pro" w:hAnsi="Myriad Pro"/>
          <w:bCs/>
          <w:sz w:val="26"/>
          <w:szCs w:val="26"/>
          <w:lang w:bidi="ru-RU"/>
        </w:rPr>
        <w:t xml:space="preserve">ПАО </w:t>
      </w:r>
      <w:r w:rsidR="00BA3D04">
        <w:rPr>
          <w:rFonts w:ascii="Myriad Pro" w:hAnsi="Myriad Pro"/>
          <w:bCs/>
          <w:sz w:val="26"/>
          <w:szCs w:val="26"/>
          <w:lang w:bidi="ru-RU"/>
        </w:rPr>
        <w:t>«</w:t>
      </w:r>
      <w:r w:rsidRPr="00611304">
        <w:rPr>
          <w:rFonts w:ascii="Myriad Pro" w:hAnsi="Myriad Pro"/>
          <w:bCs/>
          <w:sz w:val="26"/>
          <w:szCs w:val="26"/>
          <w:lang w:bidi="ru-RU"/>
        </w:rPr>
        <w:t>ФСК ЕЭС</w:t>
      </w:r>
      <w:r w:rsidR="00BA3D04">
        <w:rPr>
          <w:rFonts w:ascii="Myriad Pro" w:hAnsi="Myriad Pro"/>
          <w:bCs/>
          <w:sz w:val="26"/>
          <w:szCs w:val="26"/>
          <w:lang w:bidi="ru-RU"/>
        </w:rPr>
        <w:t>»</w:t>
      </w:r>
      <w:r w:rsidRPr="00611304">
        <w:rPr>
          <w:rFonts w:ascii="Myriad Pro" w:hAnsi="Myriad Pro"/>
          <w:bCs/>
          <w:sz w:val="26"/>
          <w:szCs w:val="26"/>
          <w:lang w:bidi="ru-RU"/>
        </w:rPr>
        <w:t>;</w:t>
      </w:r>
    </w:p>
    <w:p w14:paraId="1D388D24" w14:textId="77777777" w:rsidR="00002BDB" w:rsidRDefault="00002BDB" w:rsidP="00B9583E">
      <w:pPr>
        <w:pStyle w:val="a3"/>
        <w:numPr>
          <w:ilvl w:val="0"/>
          <w:numId w:val="20"/>
        </w:numPr>
        <w:spacing w:after="0" w:line="360" w:lineRule="auto"/>
        <w:jc w:val="both"/>
        <w:rPr>
          <w:rFonts w:ascii="Myriad Pro" w:hAnsi="Myriad Pro"/>
          <w:bCs/>
          <w:sz w:val="26"/>
          <w:szCs w:val="26"/>
        </w:rPr>
      </w:pPr>
      <w:r w:rsidRPr="009F7475">
        <w:rPr>
          <w:rFonts w:ascii="Myriad Pro" w:hAnsi="Myriad Pro"/>
          <w:bCs/>
          <w:sz w:val="26"/>
          <w:szCs w:val="26"/>
          <w:lang w:bidi="ru-RU"/>
        </w:rPr>
        <w:t xml:space="preserve">Протокол заседания рабочей группы по повышению эффективности функционирования электросетевого комплекса, графики реструктуризации задолженности ПАО </w:t>
      </w:r>
      <w:r w:rsidR="00BA3D04">
        <w:rPr>
          <w:rFonts w:ascii="Myriad Pro" w:hAnsi="Myriad Pro"/>
          <w:bCs/>
          <w:sz w:val="26"/>
          <w:szCs w:val="26"/>
          <w:lang w:bidi="ru-RU"/>
        </w:rPr>
        <w:t>«</w:t>
      </w:r>
      <w:r w:rsidRPr="009F7475">
        <w:rPr>
          <w:rFonts w:ascii="Myriad Pro" w:hAnsi="Myriad Pro"/>
          <w:bCs/>
          <w:sz w:val="26"/>
          <w:szCs w:val="26"/>
          <w:lang w:bidi="ru-RU"/>
        </w:rPr>
        <w:t>МРСК Юга</w:t>
      </w:r>
      <w:r w:rsidR="00BA3D04">
        <w:rPr>
          <w:rFonts w:ascii="Myriad Pro" w:hAnsi="Myriad Pro"/>
          <w:bCs/>
          <w:sz w:val="26"/>
          <w:szCs w:val="26"/>
          <w:lang w:bidi="ru-RU"/>
        </w:rPr>
        <w:t>»</w:t>
      </w:r>
      <w:r w:rsidRPr="009F7475">
        <w:rPr>
          <w:rFonts w:ascii="Myriad Pro" w:hAnsi="Myriad Pro"/>
          <w:bCs/>
          <w:sz w:val="26"/>
          <w:szCs w:val="26"/>
          <w:lang w:bidi="ru-RU"/>
        </w:rPr>
        <w:t xml:space="preserve"> перед ПАО </w:t>
      </w:r>
      <w:r w:rsidR="00BA3D04">
        <w:rPr>
          <w:rFonts w:ascii="Myriad Pro" w:hAnsi="Myriad Pro"/>
          <w:bCs/>
          <w:sz w:val="26"/>
          <w:szCs w:val="26"/>
          <w:lang w:bidi="ru-RU"/>
        </w:rPr>
        <w:t>«</w:t>
      </w:r>
      <w:r w:rsidRPr="009F7475">
        <w:rPr>
          <w:rFonts w:ascii="Myriad Pro" w:hAnsi="Myriad Pro"/>
          <w:bCs/>
          <w:sz w:val="26"/>
          <w:szCs w:val="26"/>
          <w:lang w:bidi="ru-RU"/>
        </w:rPr>
        <w:t>ФСК ЕЭС</w:t>
      </w:r>
      <w:r w:rsidR="00BA3D04">
        <w:rPr>
          <w:rFonts w:ascii="Myriad Pro" w:hAnsi="Myriad Pro"/>
          <w:bCs/>
          <w:sz w:val="26"/>
          <w:szCs w:val="26"/>
          <w:lang w:bidi="ru-RU"/>
        </w:rPr>
        <w:t>»</w:t>
      </w:r>
      <w:r>
        <w:rPr>
          <w:rFonts w:ascii="Myriad Pro" w:hAnsi="Myriad Pro"/>
          <w:bCs/>
          <w:sz w:val="26"/>
          <w:szCs w:val="26"/>
          <w:lang w:bidi="ru-RU"/>
        </w:rPr>
        <w:t>;</w:t>
      </w:r>
    </w:p>
    <w:p w14:paraId="1D8B4E2F" w14:textId="77777777" w:rsidR="00002BDB" w:rsidRPr="009F7475" w:rsidRDefault="00002BDB" w:rsidP="00B9583E">
      <w:pPr>
        <w:pStyle w:val="a3"/>
        <w:numPr>
          <w:ilvl w:val="0"/>
          <w:numId w:val="20"/>
        </w:numPr>
        <w:spacing w:after="0" w:line="360" w:lineRule="auto"/>
        <w:jc w:val="both"/>
        <w:rPr>
          <w:rFonts w:ascii="Myriad Pro" w:hAnsi="Myriad Pro"/>
          <w:bCs/>
          <w:sz w:val="26"/>
          <w:szCs w:val="26"/>
        </w:rPr>
      </w:pPr>
      <w:r>
        <w:rPr>
          <w:rFonts w:ascii="Myriad Pro" w:hAnsi="Myriad Pro"/>
          <w:bCs/>
          <w:sz w:val="26"/>
          <w:szCs w:val="26"/>
          <w:lang w:bidi="ru-RU"/>
        </w:rPr>
        <w:t>Пояснительная записка по плановым расходам по статье проценты за пользование чужими денежными средствами по соглашениям о реструктуризации на 2018-2023 годы.</w:t>
      </w:r>
    </w:p>
    <w:p w14:paraId="04432C15" w14:textId="77777777" w:rsidR="00F337F9" w:rsidRPr="00C9459D" w:rsidRDefault="00F337F9" w:rsidP="00F337F9">
      <w:pPr>
        <w:spacing w:after="0" w:line="360" w:lineRule="auto"/>
        <w:ind w:firstLine="709"/>
        <w:contextualSpacing/>
        <w:jc w:val="both"/>
        <w:rPr>
          <w:rFonts w:ascii="Myriad Pro" w:eastAsia="Calibri" w:hAnsi="Myriad Pro" w:cs="Times New Roman"/>
          <w:color w:val="000000" w:themeColor="text1"/>
          <w:sz w:val="26"/>
          <w:szCs w:val="26"/>
        </w:rPr>
      </w:pPr>
    </w:p>
    <w:p w14:paraId="1FFECE4A" w14:textId="77777777" w:rsidR="00F337F9" w:rsidRDefault="00F337F9" w:rsidP="00F337F9">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0D3CAA41" w14:textId="77777777" w:rsidR="00F337F9" w:rsidRDefault="00F337F9" w:rsidP="00F337F9">
      <w:pPr>
        <w:tabs>
          <w:tab w:val="left" w:pos="142"/>
        </w:tabs>
        <w:spacing w:after="0" w:line="360" w:lineRule="auto"/>
        <w:ind w:firstLine="709"/>
        <w:contextualSpacing/>
        <w:jc w:val="both"/>
        <w:rPr>
          <w:rFonts w:ascii="Myriad Pro" w:eastAsia="Calibri" w:hAnsi="Myriad Pro" w:cs="Times New Roman"/>
          <w:color w:val="000000" w:themeColor="text1"/>
          <w:sz w:val="26"/>
          <w:szCs w:val="26"/>
        </w:rPr>
      </w:pPr>
      <w:r w:rsidRPr="00DE117C">
        <w:rPr>
          <w:rFonts w:ascii="Myriad Pro" w:eastAsia="Calibri" w:hAnsi="Myriad Pro" w:cs="Times New Roman"/>
          <w:color w:val="000000" w:themeColor="text1"/>
          <w:sz w:val="26"/>
          <w:szCs w:val="26"/>
        </w:rPr>
        <w:t xml:space="preserve">Службой по тарифам Астраханской области </w:t>
      </w:r>
      <w:r>
        <w:rPr>
          <w:rFonts w:ascii="Myriad Pro" w:eastAsia="Calibri" w:hAnsi="Myriad Pro" w:cs="Times New Roman"/>
          <w:color w:val="000000" w:themeColor="text1"/>
          <w:sz w:val="26"/>
          <w:szCs w:val="26"/>
        </w:rPr>
        <w:t>расходы по</w:t>
      </w:r>
      <w:r w:rsidR="008562E3">
        <w:rPr>
          <w:rFonts w:ascii="Myriad Pro" w:eastAsia="Calibri" w:hAnsi="Myriad Pro" w:cs="Times New Roman"/>
          <w:color w:val="000000" w:themeColor="text1"/>
          <w:sz w:val="26"/>
          <w:szCs w:val="26"/>
        </w:rPr>
        <w:t xml:space="preserve"> статье</w:t>
      </w:r>
      <w:r>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008562E3">
        <w:rPr>
          <w:rFonts w:ascii="Myriad Pro" w:eastAsia="Calibri" w:hAnsi="Myriad Pro" w:cs="Times New Roman"/>
          <w:color w:val="000000" w:themeColor="text1"/>
          <w:sz w:val="26"/>
          <w:szCs w:val="26"/>
        </w:rPr>
        <w:t>Р</w:t>
      </w:r>
      <w:r>
        <w:rPr>
          <w:rFonts w:ascii="Myriad Pro" w:eastAsia="Calibri" w:hAnsi="Myriad Pro" w:cs="Times New Roman"/>
          <w:color w:val="000000" w:themeColor="text1"/>
          <w:sz w:val="26"/>
          <w:szCs w:val="26"/>
        </w:rPr>
        <w:t>еструктуризаци</w:t>
      </w:r>
      <w:r w:rsidR="008562E3">
        <w:rPr>
          <w:rFonts w:ascii="Myriad Pro" w:eastAsia="Calibri" w:hAnsi="Myriad Pro" w:cs="Times New Roman"/>
          <w:color w:val="000000" w:themeColor="text1"/>
          <w:sz w:val="26"/>
          <w:szCs w:val="26"/>
        </w:rPr>
        <w:t>я</w:t>
      </w:r>
      <w:r>
        <w:rPr>
          <w:rFonts w:ascii="Myriad Pro" w:eastAsia="Calibri" w:hAnsi="Myriad Pro" w:cs="Times New Roman"/>
          <w:color w:val="000000" w:themeColor="text1"/>
          <w:sz w:val="26"/>
          <w:szCs w:val="26"/>
        </w:rPr>
        <w:t xml:space="preserve"> задолженности</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признаны экономически необоснованными расходами, так как не представлены кредитные договора с указанием цели кредитования.</w:t>
      </w:r>
    </w:p>
    <w:p w14:paraId="6B5C2A05" w14:textId="77777777" w:rsidR="00F337F9" w:rsidRDefault="00F337F9" w:rsidP="00F337F9">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p>
    <w:p w14:paraId="49C4FAAD" w14:textId="77777777" w:rsidR="00F337F9" w:rsidRDefault="00F337F9" w:rsidP="00F337F9">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24D1983D" w14:textId="77777777" w:rsidR="00F337F9" w:rsidRDefault="00F337F9" w:rsidP="00F337F9">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проанализировано соглашение о реструктуризации задолженности за оказанные услуги по передаче электрической энергии заключенное между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ФСК ЕЭС</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отношении объектов Астраханской области. В соглашении и приложенных к нему документах по каждой сумме задолженности име</w:t>
      </w:r>
      <w:r w:rsidR="008562E3">
        <w:rPr>
          <w:rFonts w:ascii="Myriad Pro" w:eastAsia="Calibri" w:hAnsi="Myriad Pro" w:cs="Times New Roman"/>
          <w:color w:val="000000" w:themeColor="text1"/>
          <w:sz w:val="26"/>
          <w:szCs w:val="26"/>
        </w:rPr>
        <w:t>ю</w:t>
      </w:r>
      <w:r>
        <w:rPr>
          <w:rFonts w:ascii="Myriad Pro" w:eastAsia="Calibri" w:hAnsi="Myriad Pro" w:cs="Times New Roman"/>
          <w:color w:val="000000" w:themeColor="text1"/>
          <w:sz w:val="26"/>
          <w:szCs w:val="26"/>
        </w:rPr>
        <w:t>тся решени</w:t>
      </w:r>
      <w:r w:rsidR="008562E3">
        <w:rPr>
          <w:rFonts w:ascii="Myriad Pro" w:eastAsia="Calibri" w:hAnsi="Myriad Pro" w:cs="Times New Roman"/>
          <w:color w:val="000000" w:themeColor="text1"/>
          <w:sz w:val="26"/>
          <w:szCs w:val="26"/>
        </w:rPr>
        <w:t>я</w:t>
      </w:r>
      <w:r>
        <w:rPr>
          <w:rFonts w:ascii="Myriad Pro" w:eastAsia="Calibri" w:hAnsi="Myriad Pro" w:cs="Times New Roman"/>
          <w:color w:val="000000" w:themeColor="text1"/>
          <w:sz w:val="26"/>
          <w:szCs w:val="26"/>
        </w:rPr>
        <w:t xml:space="preserve"> судебных инстанций о взыскании с филиала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задолженности за оказанные услуги по передаче электрической энергии по сетям ЕНЭС за период </w:t>
      </w:r>
      <w:r w:rsidR="008562E3">
        <w:rPr>
          <w:rFonts w:ascii="Myriad Pro" w:eastAsia="Calibri" w:hAnsi="Myriad Pro" w:cs="Times New Roman"/>
          <w:color w:val="000000" w:themeColor="text1"/>
          <w:sz w:val="26"/>
          <w:szCs w:val="26"/>
        </w:rPr>
        <w:t>2012-2017</w:t>
      </w:r>
      <w:r>
        <w:rPr>
          <w:rFonts w:ascii="Myriad Pro" w:eastAsia="Calibri" w:hAnsi="Myriad Pro" w:cs="Times New Roman"/>
          <w:color w:val="000000" w:themeColor="text1"/>
          <w:sz w:val="26"/>
          <w:szCs w:val="26"/>
        </w:rPr>
        <w:t xml:space="preserve"> г</w:t>
      </w:r>
      <w:r w:rsidR="008562E3">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 xml:space="preserve">, в пользу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ФСК ЕЭС</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включая суммы процентов за пользование чужими средствами. </w:t>
      </w:r>
    </w:p>
    <w:p w14:paraId="17CA2A63" w14:textId="77777777" w:rsidR="007C74AD" w:rsidRDefault="00F337F9" w:rsidP="00F337F9">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w:t>
      </w:r>
      <w:r w:rsidR="007C74AD">
        <w:rPr>
          <w:rFonts w:ascii="Myriad Pro" w:eastAsia="Calibri" w:hAnsi="Myriad Pro" w:cs="Times New Roman"/>
          <w:color w:val="000000" w:themeColor="text1"/>
          <w:sz w:val="26"/>
          <w:szCs w:val="26"/>
        </w:rPr>
        <w:t>ь</w:t>
      </w:r>
      <w:r>
        <w:rPr>
          <w:rFonts w:ascii="Myriad Pro" w:eastAsia="Calibri" w:hAnsi="Myriad Pro" w:cs="Times New Roman"/>
          <w:color w:val="000000" w:themeColor="text1"/>
          <w:sz w:val="26"/>
          <w:szCs w:val="26"/>
        </w:rPr>
        <w:t xml:space="preserve"> </w:t>
      </w:r>
      <w:r w:rsidR="007C74AD">
        <w:rPr>
          <w:rFonts w:ascii="Myriad Pro" w:eastAsia="Calibri" w:hAnsi="Myriad Pro" w:cs="Times New Roman"/>
          <w:color w:val="000000" w:themeColor="text1"/>
          <w:sz w:val="26"/>
          <w:szCs w:val="26"/>
        </w:rPr>
        <w:t xml:space="preserve">по результатам анализа представленных документов </w:t>
      </w:r>
      <w:r>
        <w:rPr>
          <w:rFonts w:ascii="Myriad Pro" w:eastAsia="Calibri" w:hAnsi="Myriad Pro" w:cs="Times New Roman"/>
          <w:color w:val="000000" w:themeColor="text1"/>
          <w:sz w:val="26"/>
          <w:szCs w:val="26"/>
        </w:rPr>
        <w:t>отмечает</w:t>
      </w:r>
      <w:r w:rsidR="007C74AD">
        <w:rPr>
          <w:rFonts w:ascii="Myriad Pro" w:eastAsia="Calibri" w:hAnsi="Myriad Pro" w:cs="Times New Roman"/>
          <w:color w:val="000000" w:themeColor="text1"/>
          <w:sz w:val="26"/>
          <w:szCs w:val="26"/>
        </w:rPr>
        <w:t xml:space="preserve"> следующее:</w:t>
      </w:r>
    </w:p>
    <w:p w14:paraId="41C8E3B8" w14:textId="77777777" w:rsidR="00F337F9" w:rsidRPr="009C7522" w:rsidRDefault="007C74AD" w:rsidP="00B9583E">
      <w:pPr>
        <w:pStyle w:val="a3"/>
        <w:numPr>
          <w:ilvl w:val="0"/>
          <w:numId w:val="41"/>
        </w:numPr>
        <w:autoSpaceDE w:val="0"/>
        <w:autoSpaceDN w:val="0"/>
        <w:adjustRightInd w:val="0"/>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w:t>
      </w:r>
      <w:r w:rsidR="00F337F9" w:rsidRPr="009C7522">
        <w:rPr>
          <w:rFonts w:ascii="Myriad Pro" w:hAnsi="Myriad Pro"/>
          <w:color w:val="000000" w:themeColor="text1"/>
          <w:sz w:val="26"/>
          <w:szCs w:val="26"/>
        </w:rPr>
        <w:t xml:space="preserve">илиалом ПАО </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в материалах тарифного дела не представ</w:t>
      </w:r>
      <w:r>
        <w:rPr>
          <w:rFonts w:ascii="Myriad Pro" w:hAnsi="Myriad Pro"/>
          <w:color w:val="000000" w:themeColor="text1"/>
          <w:sz w:val="26"/>
          <w:szCs w:val="26"/>
        </w:rPr>
        <w:t>лены</w:t>
      </w:r>
      <w:r w:rsidR="00F337F9" w:rsidRPr="009C7522">
        <w:rPr>
          <w:rFonts w:ascii="Myriad Pro" w:hAnsi="Myriad Pro"/>
          <w:color w:val="000000" w:themeColor="text1"/>
          <w:sz w:val="26"/>
          <w:szCs w:val="26"/>
        </w:rPr>
        <w:t xml:space="preserve"> обосновывающие расчеты на каком основании возникла кредиторская задолженность за оказанные услуги перед ПАО </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ФСК ЕЭС</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в период 2012-2017 г</w:t>
      </w:r>
      <w:r w:rsidRPr="009C7522">
        <w:rPr>
          <w:rFonts w:ascii="Myriad Pro" w:hAnsi="Myriad Pro"/>
          <w:color w:val="000000" w:themeColor="text1"/>
          <w:sz w:val="26"/>
          <w:szCs w:val="26"/>
        </w:rPr>
        <w:t>г</w:t>
      </w:r>
      <w:r w:rsidR="00F337F9" w:rsidRPr="009C7522">
        <w:rPr>
          <w:rFonts w:ascii="Myriad Pro" w:hAnsi="Myriad Pro"/>
          <w:color w:val="000000" w:themeColor="text1"/>
          <w:sz w:val="26"/>
          <w:szCs w:val="26"/>
        </w:rPr>
        <w:t xml:space="preserve">. </w:t>
      </w:r>
      <w:r>
        <w:rPr>
          <w:rFonts w:ascii="Myriad Pro" w:hAnsi="Myriad Pro"/>
          <w:color w:val="000000" w:themeColor="text1"/>
          <w:sz w:val="26"/>
          <w:szCs w:val="26"/>
        </w:rPr>
        <w:t>Исполнитель отмечает, что и</w:t>
      </w:r>
      <w:r w:rsidR="00F337F9" w:rsidRPr="009C7522">
        <w:rPr>
          <w:rFonts w:ascii="Myriad Pro" w:hAnsi="Myriad Pro"/>
          <w:color w:val="000000" w:themeColor="text1"/>
          <w:sz w:val="26"/>
          <w:szCs w:val="26"/>
        </w:rPr>
        <w:t xml:space="preserve">сходя из представленных материалов </w:t>
      </w:r>
      <w:r>
        <w:rPr>
          <w:rFonts w:ascii="Myriad Pro" w:hAnsi="Myriad Pro"/>
          <w:color w:val="000000" w:themeColor="text1"/>
          <w:sz w:val="26"/>
          <w:szCs w:val="26"/>
        </w:rPr>
        <w:t>за</w:t>
      </w:r>
      <w:r w:rsidR="00F337F9" w:rsidRPr="009C7522">
        <w:rPr>
          <w:rFonts w:ascii="Myriad Pro" w:hAnsi="Myriad Pro"/>
          <w:color w:val="000000" w:themeColor="text1"/>
          <w:sz w:val="26"/>
          <w:szCs w:val="26"/>
        </w:rPr>
        <w:t xml:space="preserve"> 2017 год</w:t>
      </w:r>
      <w:r>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расходы на оплату услуг ПАО </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ФСК ЕЭС</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w:t>
      </w:r>
      <w:r>
        <w:rPr>
          <w:rFonts w:ascii="Myriad Pro" w:hAnsi="Myriad Pro"/>
          <w:color w:val="000000" w:themeColor="text1"/>
          <w:sz w:val="26"/>
          <w:szCs w:val="26"/>
        </w:rPr>
        <w:t xml:space="preserve">учтены Службой по тарифам Астраханской области в необходимой валовой выручке филиала ПАО </w:t>
      </w:r>
      <w:r w:rsidR="00BA3D04">
        <w:rPr>
          <w:rFonts w:ascii="Myriad Pro" w:hAnsi="Myriad Pro"/>
          <w:color w:val="000000" w:themeColor="text1"/>
          <w:sz w:val="26"/>
          <w:szCs w:val="26"/>
        </w:rPr>
        <w:t>«</w:t>
      </w:r>
      <w:r>
        <w:rPr>
          <w:rFonts w:ascii="Myriad Pro" w:hAnsi="Myriad Pro"/>
          <w:color w:val="000000" w:themeColor="text1"/>
          <w:sz w:val="26"/>
          <w:szCs w:val="26"/>
        </w:rPr>
        <w:t>МРСК Юга</w:t>
      </w:r>
      <w:r w:rsidR="00BA3D04">
        <w:rPr>
          <w:rFonts w:ascii="Myriad Pro" w:hAnsi="Myriad Pro"/>
          <w:color w:val="000000" w:themeColor="text1"/>
          <w:sz w:val="26"/>
          <w:szCs w:val="26"/>
        </w:rPr>
        <w:t>»</w:t>
      </w:r>
      <w:r>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Pr>
          <w:rFonts w:ascii="Myriad Pro" w:hAnsi="Myriad Pro"/>
          <w:color w:val="000000" w:themeColor="text1"/>
          <w:sz w:val="26"/>
          <w:szCs w:val="26"/>
        </w:rPr>
        <w:t xml:space="preserve"> в полном объеме</w:t>
      </w:r>
      <w:r w:rsidR="00F337F9" w:rsidRPr="009C7522">
        <w:rPr>
          <w:rFonts w:ascii="Myriad Pro" w:hAnsi="Myriad Pro"/>
          <w:color w:val="000000" w:themeColor="text1"/>
          <w:sz w:val="26"/>
          <w:szCs w:val="26"/>
        </w:rPr>
        <w:t xml:space="preserve">. </w:t>
      </w:r>
    </w:p>
    <w:p w14:paraId="52D4D5D2" w14:textId="77777777" w:rsidR="00F337F9" w:rsidRDefault="007C74AD" w:rsidP="00B9583E">
      <w:pPr>
        <w:pStyle w:val="a3"/>
        <w:numPr>
          <w:ilvl w:val="0"/>
          <w:numId w:val="41"/>
        </w:numPr>
        <w:autoSpaceDE w:val="0"/>
        <w:autoSpaceDN w:val="0"/>
        <w:adjustRightInd w:val="0"/>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 представленных материалах о</w:t>
      </w:r>
      <w:r w:rsidR="00F337F9" w:rsidRPr="009C7522">
        <w:rPr>
          <w:rFonts w:ascii="Myriad Pro" w:hAnsi="Myriad Pro"/>
          <w:color w:val="000000" w:themeColor="text1"/>
          <w:sz w:val="26"/>
          <w:szCs w:val="26"/>
        </w:rPr>
        <w:t xml:space="preserve">тсутствуют пояснения филиала </w:t>
      </w:r>
      <w:r w:rsidR="00C95951">
        <w:rPr>
          <w:rFonts w:ascii="Myriad Pro" w:hAnsi="Myriad Pro"/>
          <w:color w:val="000000" w:themeColor="text1"/>
          <w:sz w:val="26"/>
          <w:szCs w:val="26"/>
        </w:rPr>
        <w:br/>
      </w:r>
      <w:r w:rsidR="00F337F9" w:rsidRPr="009C7522">
        <w:rPr>
          <w:rFonts w:ascii="Myriad Pro" w:hAnsi="Myriad Pro"/>
          <w:color w:val="000000" w:themeColor="text1"/>
          <w:sz w:val="26"/>
          <w:szCs w:val="26"/>
        </w:rPr>
        <w:t xml:space="preserve">ПАО </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о возможной неоплате услуг по передаче электрической энергии потребителями </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последней мили</w:t>
      </w:r>
      <w:r w:rsidR="00BA3D04">
        <w:rPr>
          <w:rFonts w:ascii="Myriad Pro" w:hAnsi="Myriad Pro"/>
          <w:color w:val="000000" w:themeColor="text1"/>
          <w:sz w:val="26"/>
          <w:szCs w:val="26"/>
        </w:rPr>
        <w:t>»</w:t>
      </w:r>
      <w:r w:rsidR="00F337F9" w:rsidRPr="009C7522">
        <w:rPr>
          <w:rFonts w:ascii="Myriad Pro" w:hAnsi="Myriad Pro"/>
          <w:color w:val="000000" w:themeColor="text1"/>
          <w:sz w:val="26"/>
          <w:szCs w:val="26"/>
        </w:rPr>
        <w:t xml:space="preserve"> в 2012-2017 годах. </w:t>
      </w:r>
    </w:p>
    <w:p w14:paraId="4A1BBA2C" w14:textId="77777777" w:rsidR="00F337F9" w:rsidRPr="007C74AD" w:rsidRDefault="007C74AD" w:rsidP="00B9583E">
      <w:pPr>
        <w:pStyle w:val="a3"/>
        <w:numPr>
          <w:ilvl w:val="0"/>
          <w:numId w:val="41"/>
        </w:numPr>
        <w:autoSpaceDE w:val="0"/>
        <w:autoSpaceDN w:val="0"/>
        <w:adjustRightInd w:val="0"/>
        <w:spacing w:after="0" w:line="360" w:lineRule="auto"/>
        <w:jc w:val="both"/>
        <w:rPr>
          <w:rFonts w:ascii="Myriad Pro" w:hAnsi="Myriad Pro"/>
          <w:color w:val="000000" w:themeColor="text1"/>
          <w:sz w:val="26"/>
          <w:szCs w:val="26"/>
        </w:rPr>
      </w:pPr>
      <w:r w:rsidRPr="007C74AD">
        <w:rPr>
          <w:rFonts w:ascii="Myriad Pro" w:hAnsi="Myriad Pro"/>
          <w:color w:val="000000" w:themeColor="text1"/>
          <w:sz w:val="26"/>
          <w:szCs w:val="26"/>
        </w:rPr>
        <w:t xml:space="preserve"> </w:t>
      </w:r>
      <w:r>
        <w:rPr>
          <w:rFonts w:ascii="Myriad Pro" w:hAnsi="Myriad Pro"/>
          <w:color w:val="000000" w:themeColor="text1"/>
          <w:sz w:val="26"/>
          <w:szCs w:val="26"/>
        </w:rPr>
        <w:t>В</w:t>
      </w:r>
      <w:r w:rsidR="00F337F9" w:rsidRPr="007C74AD">
        <w:rPr>
          <w:rFonts w:ascii="Myriad Pro" w:hAnsi="Myriad Pro"/>
          <w:color w:val="000000" w:themeColor="text1"/>
          <w:sz w:val="26"/>
          <w:szCs w:val="26"/>
        </w:rPr>
        <w:t xml:space="preserve"> представленных материалах отсутствуют расчеты </w:t>
      </w:r>
      <w:r>
        <w:rPr>
          <w:rFonts w:ascii="Myriad Pro" w:hAnsi="Myriad Pro"/>
          <w:color w:val="000000" w:themeColor="text1"/>
          <w:sz w:val="26"/>
          <w:szCs w:val="26"/>
        </w:rPr>
        <w:t xml:space="preserve">недостатка </w:t>
      </w:r>
      <w:r w:rsidR="00F337F9" w:rsidRPr="007C74AD">
        <w:rPr>
          <w:rFonts w:ascii="Myriad Pro" w:hAnsi="Myriad Pro"/>
          <w:color w:val="000000" w:themeColor="text1"/>
          <w:sz w:val="26"/>
          <w:szCs w:val="26"/>
        </w:rPr>
        <w:t>необходимых оборотных средств</w:t>
      </w:r>
      <w:r>
        <w:rPr>
          <w:rFonts w:ascii="Myriad Pro" w:hAnsi="Myriad Pro"/>
          <w:color w:val="000000" w:themeColor="text1"/>
          <w:sz w:val="26"/>
          <w:szCs w:val="26"/>
        </w:rPr>
        <w:t xml:space="preserve"> (кассовых разрывов за период 2012-2017 гг.)</w:t>
      </w:r>
      <w:r w:rsidR="00F337F9" w:rsidRPr="007C74AD">
        <w:rPr>
          <w:rFonts w:ascii="Myriad Pro" w:hAnsi="Myriad Pro"/>
          <w:color w:val="000000" w:themeColor="text1"/>
          <w:sz w:val="26"/>
          <w:szCs w:val="26"/>
        </w:rPr>
        <w:t xml:space="preserve"> для оплаты услуг ПАО </w:t>
      </w:r>
      <w:r w:rsidR="00BA3D04">
        <w:rPr>
          <w:rFonts w:ascii="Myriad Pro" w:hAnsi="Myriad Pro"/>
          <w:color w:val="000000" w:themeColor="text1"/>
          <w:sz w:val="26"/>
          <w:szCs w:val="26"/>
        </w:rPr>
        <w:t>«</w:t>
      </w:r>
      <w:r w:rsidR="00F337F9" w:rsidRPr="007C74AD">
        <w:rPr>
          <w:rFonts w:ascii="Myriad Pro" w:hAnsi="Myriad Pro"/>
          <w:color w:val="000000" w:themeColor="text1"/>
          <w:sz w:val="26"/>
          <w:szCs w:val="26"/>
        </w:rPr>
        <w:t xml:space="preserve">ФСК ЕЭС в установленные договором сроки. </w:t>
      </w:r>
    </w:p>
    <w:p w14:paraId="24C1FE81" w14:textId="77777777" w:rsidR="00F6389D" w:rsidRDefault="00F6389D" w:rsidP="00F6389D">
      <w:pPr>
        <w:spacing w:after="0" w:line="360" w:lineRule="auto"/>
        <w:ind w:firstLine="709"/>
        <w:jc w:val="both"/>
        <w:rPr>
          <w:rFonts w:ascii="Myriad Pro" w:eastAsia="Times New Roman" w:hAnsi="Myriad Pro"/>
          <w:sz w:val="26"/>
          <w:szCs w:val="26"/>
          <w:lang w:eastAsia="ru-RU"/>
        </w:rPr>
      </w:pPr>
      <w:r w:rsidRPr="004C0D43">
        <w:rPr>
          <w:rFonts w:ascii="Myriad Pro" w:hAnsi="Myriad Pro"/>
          <w:sz w:val="26"/>
          <w:szCs w:val="26"/>
        </w:rPr>
        <w:t xml:space="preserve">По мнению Исполнителя при оценке экономической обоснованности расходов на уплату процентов, </w:t>
      </w:r>
      <w:r w:rsidRPr="004C0D43">
        <w:rPr>
          <w:rFonts w:ascii="Myriad Pro" w:hAnsi="Myriad Pro"/>
          <w:bCs/>
          <w:sz w:val="26"/>
          <w:szCs w:val="26"/>
          <w:lang w:bidi="ru-RU"/>
        </w:rPr>
        <w:t xml:space="preserve">начисленных в связи с реструктуризацией задолженности ПАО </w:t>
      </w:r>
      <w:r w:rsidR="00BA3D04">
        <w:rPr>
          <w:rFonts w:ascii="Myriad Pro" w:hAnsi="Myriad Pro"/>
          <w:bCs/>
          <w:sz w:val="26"/>
          <w:szCs w:val="26"/>
          <w:lang w:bidi="ru-RU"/>
        </w:rPr>
        <w:t>«</w:t>
      </w:r>
      <w:r w:rsidRPr="004C0D43">
        <w:rPr>
          <w:rFonts w:ascii="Myriad Pro" w:hAnsi="Myriad Pro"/>
          <w:bCs/>
          <w:sz w:val="26"/>
          <w:szCs w:val="26"/>
          <w:lang w:bidi="ru-RU"/>
        </w:rPr>
        <w:t>МРСК Юга</w:t>
      </w:r>
      <w:r w:rsidR="00BA3D04">
        <w:rPr>
          <w:rFonts w:ascii="Myriad Pro" w:hAnsi="Myriad Pro"/>
          <w:bCs/>
          <w:sz w:val="26"/>
          <w:szCs w:val="26"/>
          <w:lang w:bidi="ru-RU"/>
        </w:rPr>
        <w:t>»</w:t>
      </w:r>
      <w:r w:rsidRPr="004C0D43">
        <w:rPr>
          <w:rFonts w:ascii="Myriad Pro" w:hAnsi="Myriad Pro"/>
          <w:bCs/>
          <w:sz w:val="26"/>
          <w:szCs w:val="26"/>
          <w:lang w:bidi="ru-RU"/>
        </w:rPr>
        <w:t xml:space="preserve"> перед ПАО </w:t>
      </w:r>
      <w:r w:rsidR="00BA3D04">
        <w:rPr>
          <w:rFonts w:ascii="Myriad Pro" w:hAnsi="Myriad Pro"/>
          <w:bCs/>
          <w:sz w:val="26"/>
          <w:szCs w:val="26"/>
          <w:lang w:bidi="ru-RU"/>
        </w:rPr>
        <w:t>«</w:t>
      </w:r>
      <w:r w:rsidRPr="004C0D43">
        <w:rPr>
          <w:rFonts w:ascii="Myriad Pro" w:hAnsi="Myriad Pro"/>
          <w:bCs/>
          <w:sz w:val="26"/>
          <w:szCs w:val="26"/>
          <w:lang w:bidi="ru-RU"/>
        </w:rPr>
        <w:t>ФСК ЕЭС</w:t>
      </w:r>
      <w:r w:rsidR="00BA3D04">
        <w:rPr>
          <w:rFonts w:ascii="Myriad Pro" w:hAnsi="Myriad Pro"/>
          <w:bCs/>
          <w:sz w:val="26"/>
          <w:szCs w:val="26"/>
          <w:lang w:bidi="ru-RU"/>
        </w:rPr>
        <w:t>»</w:t>
      </w:r>
      <w:r w:rsidRPr="004C0D43">
        <w:rPr>
          <w:rFonts w:ascii="Myriad Pro" w:hAnsi="Myriad Pro"/>
          <w:bCs/>
          <w:sz w:val="26"/>
          <w:szCs w:val="26"/>
          <w:lang w:bidi="ru-RU"/>
        </w:rPr>
        <w:t xml:space="preserve">, следует основываться на анализе причин возникновения задолженности ПАО </w:t>
      </w:r>
      <w:r w:rsidR="00BA3D04">
        <w:rPr>
          <w:rFonts w:ascii="Myriad Pro" w:hAnsi="Myriad Pro"/>
          <w:bCs/>
          <w:sz w:val="26"/>
          <w:szCs w:val="26"/>
          <w:lang w:bidi="ru-RU"/>
        </w:rPr>
        <w:t>«</w:t>
      </w:r>
      <w:r w:rsidRPr="004C0D43">
        <w:rPr>
          <w:rFonts w:ascii="Myriad Pro" w:hAnsi="Myriad Pro"/>
          <w:bCs/>
          <w:sz w:val="26"/>
          <w:szCs w:val="26"/>
          <w:lang w:bidi="ru-RU"/>
        </w:rPr>
        <w:t>МРСК Юга</w:t>
      </w:r>
      <w:r w:rsidR="00BA3D04">
        <w:rPr>
          <w:rFonts w:ascii="Myriad Pro" w:hAnsi="Myriad Pro"/>
          <w:bCs/>
          <w:sz w:val="26"/>
          <w:szCs w:val="26"/>
          <w:lang w:bidi="ru-RU"/>
        </w:rPr>
        <w:t>»</w:t>
      </w:r>
      <w:r w:rsidRPr="004C0D43">
        <w:rPr>
          <w:rFonts w:ascii="Myriad Pro" w:hAnsi="Myriad Pro"/>
          <w:bCs/>
          <w:sz w:val="26"/>
          <w:szCs w:val="26"/>
          <w:lang w:bidi="ru-RU"/>
        </w:rPr>
        <w:t xml:space="preserve"> перед ПАО </w:t>
      </w:r>
      <w:r w:rsidR="00BA3D04">
        <w:rPr>
          <w:rFonts w:ascii="Myriad Pro" w:hAnsi="Myriad Pro"/>
          <w:bCs/>
          <w:sz w:val="26"/>
          <w:szCs w:val="26"/>
          <w:lang w:bidi="ru-RU"/>
        </w:rPr>
        <w:t>«</w:t>
      </w:r>
      <w:r w:rsidRPr="004C0D43">
        <w:rPr>
          <w:rFonts w:ascii="Myriad Pro" w:hAnsi="Myriad Pro"/>
          <w:bCs/>
          <w:sz w:val="26"/>
          <w:szCs w:val="26"/>
          <w:lang w:bidi="ru-RU"/>
        </w:rPr>
        <w:t>ФСК ЕЭС</w:t>
      </w:r>
      <w:r w:rsidR="00BA3D04">
        <w:rPr>
          <w:rFonts w:ascii="Myriad Pro" w:hAnsi="Myriad Pro"/>
          <w:bCs/>
          <w:sz w:val="26"/>
          <w:szCs w:val="26"/>
          <w:lang w:bidi="ru-RU"/>
        </w:rPr>
        <w:t>»</w:t>
      </w:r>
      <w:r w:rsidRPr="004C0D43">
        <w:rPr>
          <w:rFonts w:ascii="Myriad Pro" w:hAnsi="Myriad Pro"/>
          <w:bCs/>
          <w:sz w:val="26"/>
          <w:szCs w:val="26"/>
          <w:lang w:bidi="ru-RU"/>
        </w:rPr>
        <w:t xml:space="preserve">, в том числе анализе обеспеченности тарифными источниками для своевременной оплаты услуг ПАО </w:t>
      </w:r>
      <w:r w:rsidR="00BA3D04">
        <w:rPr>
          <w:rFonts w:ascii="Myriad Pro" w:hAnsi="Myriad Pro"/>
          <w:bCs/>
          <w:sz w:val="26"/>
          <w:szCs w:val="26"/>
          <w:lang w:bidi="ru-RU"/>
        </w:rPr>
        <w:t>«</w:t>
      </w:r>
      <w:r w:rsidRPr="004C0D43">
        <w:rPr>
          <w:rFonts w:ascii="Myriad Pro" w:hAnsi="Myriad Pro"/>
          <w:bCs/>
          <w:sz w:val="26"/>
          <w:szCs w:val="26"/>
          <w:lang w:bidi="ru-RU"/>
        </w:rPr>
        <w:t>ФСК ЕЭС</w:t>
      </w:r>
      <w:r w:rsidR="00BA3D04">
        <w:rPr>
          <w:rFonts w:ascii="Myriad Pro" w:hAnsi="Myriad Pro"/>
          <w:bCs/>
          <w:sz w:val="26"/>
          <w:szCs w:val="26"/>
          <w:lang w:bidi="ru-RU"/>
        </w:rPr>
        <w:t>»</w:t>
      </w:r>
      <w:r w:rsidRPr="004C0D43">
        <w:rPr>
          <w:rFonts w:ascii="Myriad Pro" w:hAnsi="Myriad Pro"/>
          <w:bCs/>
          <w:sz w:val="26"/>
          <w:szCs w:val="26"/>
          <w:lang w:bidi="ru-RU"/>
        </w:rPr>
        <w:t>.</w:t>
      </w:r>
      <w:r w:rsidR="00E76DDF">
        <w:rPr>
          <w:rFonts w:ascii="Myriad Pro" w:hAnsi="Myriad Pro"/>
          <w:bCs/>
          <w:sz w:val="26"/>
          <w:szCs w:val="26"/>
          <w:lang w:bidi="ru-RU"/>
        </w:rPr>
        <w:t xml:space="preserve"> </w:t>
      </w:r>
      <w:r w:rsidRPr="004C0D43">
        <w:rPr>
          <w:rFonts w:ascii="Myriad Pro" w:hAnsi="Myriad Pro"/>
          <w:bCs/>
          <w:sz w:val="26"/>
          <w:szCs w:val="26"/>
          <w:lang w:bidi="ru-RU"/>
        </w:rPr>
        <w:t xml:space="preserve">С целью подтверждения экономической обоснованности уплаты процентов по соглашениям </w:t>
      </w:r>
      <w:r w:rsidRPr="004C0D43">
        <w:rPr>
          <w:rFonts w:ascii="Myriad Pro" w:eastAsia="Times New Roman" w:hAnsi="Myriad Pro"/>
          <w:sz w:val="26"/>
          <w:szCs w:val="26"/>
          <w:lang w:eastAsia="ru-RU"/>
        </w:rPr>
        <w:t xml:space="preserve">от 27.06.2017 года и от 31.12.2017 года Исполнитель рекомендует предоставлять помимо документов, включенных в состав тарифной заявки на 2019 год, документы, подтверждающие невозможность своевременной оплаты услуг ПАО </w:t>
      </w:r>
      <w:r w:rsidR="00BA3D04">
        <w:rPr>
          <w:rFonts w:ascii="Myriad Pro" w:eastAsia="Times New Roman" w:hAnsi="Myriad Pro"/>
          <w:sz w:val="26"/>
          <w:szCs w:val="26"/>
          <w:lang w:eastAsia="ru-RU"/>
        </w:rPr>
        <w:t>«</w:t>
      </w:r>
      <w:r w:rsidRPr="004C0D43">
        <w:rPr>
          <w:rFonts w:ascii="Myriad Pro" w:eastAsia="Times New Roman" w:hAnsi="Myriad Pro"/>
          <w:sz w:val="26"/>
          <w:szCs w:val="26"/>
          <w:lang w:eastAsia="ru-RU"/>
        </w:rPr>
        <w:t>ФСК ЕЭС</w:t>
      </w:r>
      <w:r w:rsidR="00BA3D04">
        <w:rPr>
          <w:rFonts w:ascii="Myriad Pro" w:eastAsia="Times New Roman" w:hAnsi="Myriad Pro"/>
          <w:sz w:val="26"/>
          <w:szCs w:val="26"/>
          <w:lang w:eastAsia="ru-RU"/>
        </w:rPr>
        <w:t>»</w:t>
      </w:r>
      <w:r w:rsidRPr="004C0D43">
        <w:rPr>
          <w:rFonts w:ascii="Myriad Pro" w:eastAsia="Times New Roman" w:hAnsi="Myriad Pro"/>
          <w:sz w:val="26"/>
          <w:szCs w:val="26"/>
          <w:lang w:eastAsia="ru-RU"/>
        </w:rPr>
        <w:t xml:space="preserve"> начиная с периода возникновения задолженности.</w:t>
      </w:r>
    </w:p>
    <w:p w14:paraId="414D7082" w14:textId="77777777" w:rsidR="00FE2343" w:rsidRDefault="00FE2343" w:rsidP="00F6389D">
      <w:pPr>
        <w:spacing w:after="0" w:line="360" w:lineRule="auto"/>
        <w:ind w:firstLine="709"/>
        <w:jc w:val="both"/>
        <w:rPr>
          <w:rFonts w:ascii="Myriad Pro" w:eastAsia="Times New Roman" w:hAnsi="Myriad Pro"/>
          <w:sz w:val="26"/>
          <w:szCs w:val="26"/>
          <w:lang w:eastAsia="ru-RU"/>
        </w:rPr>
      </w:pPr>
      <w:r>
        <w:rPr>
          <w:rFonts w:ascii="Myriad Pro" w:eastAsia="Times New Roman" w:hAnsi="Myriad Pro"/>
          <w:sz w:val="26"/>
          <w:szCs w:val="26"/>
          <w:lang w:eastAsia="ru-RU"/>
        </w:rPr>
        <w:t>Исполнитель отмечает, что в 2009-2017 го</w:t>
      </w:r>
      <w:r w:rsidR="00E76DDF">
        <w:rPr>
          <w:rFonts w:ascii="Myriad Pro" w:eastAsia="Times New Roman" w:hAnsi="Myriad Pro"/>
          <w:sz w:val="26"/>
          <w:szCs w:val="26"/>
          <w:lang w:eastAsia="ru-RU"/>
        </w:rPr>
        <w:t>дах</w:t>
      </w:r>
      <w:r>
        <w:rPr>
          <w:rFonts w:ascii="Myriad Pro" w:eastAsia="Times New Roman" w:hAnsi="Myriad Pro"/>
          <w:sz w:val="26"/>
          <w:szCs w:val="26"/>
          <w:lang w:eastAsia="ru-RU"/>
        </w:rPr>
        <w:t xml:space="preserve"> филиал ПАО </w:t>
      </w:r>
      <w:r w:rsidR="00BA3D04">
        <w:rPr>
          <w:rFonts w:ascii="Myriad Pro" w:eastAsia="Times New Roman" w:hAnsi="Myriad Pro"/>
          <w:sz w:val="26"/>
          <w:szCs w:val="26"/>
          <w:lang w:eastAsia="ru-RU"/>
        </w:rPr>
        <w:t>«</w:t>
      </w:r>
      <w:r>
        <w:rPr>
          <w:rFonts w:ascii="Myriad Pro" w:eastAsia="Times New Roman" w:hAnsi="Myriad Pro"/>
          <w:sz w:val="26"/>
          <w:szCs w:val="26"/>
          <w:lang w:eastAsia="ru-RU"/>
        </w:rPr>
        <w:t>МРСК Юга</w:t>
      </w:r>
      <w:r w:rsidR="00BA3D04">
        <w:rPr>
          <w:rFonts w:ascii="Myriad Pro" w:eastAsia="Times New Roman" w:hAnsi="Myriad Pro"/>
          <w:sz w:val="26"/>
          <w:szCs w:val="26"/>
          <w:lang w:eastAsia="ru-RU"/>
        </w:rPr>
        <w:t>»</w:t>
      </w:r>
      <w:r>
        <w:rPr>
          <w:rFonts w:ascii="Myriad Pro" w:eastAsia="Times New Roman" w:hAnsi="Myriad Pro"/>
          <w:sz w:val="26"/>
          <w:szCs w:val="26"/>
          <w:lang w:eastAsia="ru-RU"/>
        </w:rPr>
        <w:t xml:space="preserve"> - </w:t>
      </w:r>
      <w:r w:rsidR="00BA3D04">
        <w:rPr>
          <w:rFonts w:ascii="Myriad Pro" w:eastAsia="Times New Roman" w:hAnsi="Myriad Pro"/>
          <w:sz w:val="26"/>
          <w:szCs w:val="26"/>
          <w:lang w:eastAsia="ru-RU"/>
        </w:rPr>
        <w:t>«</w:t>
      </w:r>
      <w:r>
        <w:rPr>
          <w:rFonts w:ascii="Myriad Pro" w:eastAsia="Times New Roman" w:hAnsi="Myriad Pro"/>
          <w:sz w:val="26"/>
          <w:szCs w:val="26"/>
          <w:lang w:eastAsia="ru-RU"/>
        </w:rPr>
        <w:t>Астраханьэнерго</w:t>
      </w:r>
      <w:r w:rsidR="00BA3D04">
        <w:rPr>
          <w:rFonts w:ascii="Myriad Pro" w:eastAsia="Times New Roman" w:hAnsi="Myriad Pro"/>
          <w:sz w:val="26"/>
          <w:szCs w:val="26"/>
          <w:lang w:eastAsia="ru-RU"/>
        </w:rPr>
        <w:t>»</w:t>
      </w:r>
      <w:r>
        <w:rPr>
          <w:rFonts w:ascii="Myriad Pro" w:eastAsia="Times New Roman" w:hAnsi="Myriad Pro"/>
          <w:sz w:val="26"/>
          <w:szCs w:val="26"/>
          <w:lang w:eastAsia="ru-RU"/>
        </w:rPr>
        <w:t xml:space="preserve"> регулировал</w:t>
      </w:r>
      <w:r w:rsidR="00C95951">
        <w:rPr>
          <w:rFonts w:ascii="Myriad Pro" w:eastAsia="Times New Roman" w:hAnsi="Myriad Pro"/>
          <w:sz w:val="26"/>
          <w:szCs w:val="26"/>
          <w:lang w:eastAsia="ru-RU"/>
        </w:rPr>
        <w:t>ся с применением</w:t>
      </w:r>
      <w:r>
        <w:rPr>
          <w:rFonts w:ascii="Myriad Pro" w:eastAsia="Times New Roman" w:hAnsi="Myriad Pro"/>
          <w:sz w:val="26"/>
          <w:szCs w:val="26"/>
          <w:lang w:eastAsia="ru-RU"/>
        </w:rPr>
        <w:t xml:space="preserve"> метод</w:t>
      </w:r>
      <w:r w:rsidR="00C95951">
        <w:rPr>
          <w:rFonts w:ascii="Myriad Pro" w:eastAsia="Times New Roman" w:hAnsi="Myriad Pro"/>
          <w:sz w:val="26"/>
          <w:szCs w:val="26"/>
          <w:lang w:eastAsia="ru-RU"/>
        </w:rPr>
        <w:t>а</w:t>
      </w:r>
      <w:r>
        <w:rPr>
          <w:rFonts w:ascii="Myriad Pro" w:eastAsia="Times New Roman" w:hAnsi="Myriad Pro"/>
          <w:sz w:val="26"/>
          <w:szCs w:val="26"/>
          <w:lang w:eastAsia="ru-RU"/>
        </w:rPr>
        <w:t xml:space="preserve"> доходности инвестированного капитала. За период 2009-2015 годы при установлении тарифов на услуги по передаче электрической энергии применялось перераспределение необходимой валовой выручки </w:t>
      </w:r>
      <w:r w:rsidR="00BA3D04">
        <w:rPr>
          <w:rFonts w:ascii="Myriad Pro" w:eastAsia="Times New Roman" w:hAnsi="Myriad Pro"/>
          <w:sz w:val="26"/>
          <w:szCs w:val="26"/>
          <w:lang w:eastAsia="ru-RU"/>
        </w:rPr>
        <w:t>«</w:t>
      </w:r>
      <w:r>
        <w:rPr>
          <w:rFonts w:ascii="Myriad Pro" w:eastAsia="Times New Roman" w:hAnsi="Myriad Pro"/>
          <w:sz w:val="26"/>
          <w:szCs w:val="26"/>
          <w:lang w:eastAsia="ru-RU"/>
        </w:rPr>
        <w:t>сглаживание</w:t>
      </w:r>
      <w:r w:rsidR="00BA3D04">
        <w:rPr>
          <w:rFonts w:ascii="Myriad Pro" w:eastAsia="Times New Roman" w:hAnsi="Myriad Pro"/>
          <w:sz w:val="26"/>
          <w:szCs w:val="26"/>
          <w:lang w:eastAsia="ru-RU"/>
        </w:rPr>
        <w:t>»</w:t>
      </w:r>
      <w:r>
        <w:rPr>
          <w:rFonts w:ascii="Myriad Pro" w:eastAsia="Times New Roman" w:hAnsi="Myriad Pro"/>
          <w:sz w:val="26"/>
          <w:szCs w:val="26"/>
          <w:lang w:eastAsia="ru-RU"/>
        </w:rPr>
        <w:t>. За период с 2009 по 2015 годы недоучтенная в тарифе величина сглаживания составила – 2</w:t>
      </w:r>
      <w:r w:rsidR="003E1919">
        <w:rPr>
          <w:rFonts w:ascii="Myriad Pro" w:eastAsia="Times New Roman" w:hAnsi="Myriad Pro"/>
          <w:sz w:val="26"/>
          <w:szCs w:val="26"/>
          <w:lang w:eastAsia="ru-RU"/>
        </w:rPr>
        <w:t> </w:t>
      </w:r>
      <w:r>
        <w:rPr>
          <w:rFonts w:ascii="Myriad Pro" w:eastAsia="Times New Roman" w:hAnsi="Myriad Pro"/>
          <w:sz w:val="26"/>
          <w:szCs w:val="26"/>
          <w:lang w:eastAsia="ru-RU"/>
        </w:rPr>
        <w:t>767</w:t>
      </w:r>
      <w:r w:rsidR="003E1919">
        <w:rPr>
          <w:rFonts w:ascii="Myriad Pro" w:eastAsia="Times New Roman" w:hAnsi="Myriad Pro"/>
          <w:sz w:val="26"/>
          <w:szCs w:val="26"/>
          <w:lang w:eastAsia="ru-RU"/>
        </w:rPr>
        <w:t> </w:t>
      </w:r>
      <w:r>
        <w:rPr>
          <w:rFonts w:ascii="Myriad Pro" w:eastAsia="Times New Roman" w:hAnsi="Myriad Pro"/>
          <w:sz w:val="26"/>
          <w:szCs w:val="26"/>
          <w:lang w:eastAsia="ru-RU"/>
        </w:rPr>
        <w:t>060</w:t>
      </w:r>
      <w:r w:rsidR="003E1919">
        <w:rPr>
          <w:rFonts w:ascii="Myriad Pro" w:eastAsia="Times New Roman" w:hAnsi="Myriad Pro"/>
          <w:sz w:val="26"/>
          <w:szCs w:val="26"/>
          <w:lang w:eastAsia="ru-RU"/>
        </w:rPr>
        <w:t>,</w:t>
      </w:r>
      <w:r>
        <w:rPr>
          <w:rFonts w:ascii="Myriad Pro" w:eastAsia="Times New Roman" w:hAnsi="Myriad Pro"/>
          <w:sz w:val="26"/>
          <w:szCs w:val="26"/>
          <w:lang w:eastAsia="ru-RU"/>
        </w:rPr>
        <w:t>1 тыс. рублей, что отражено в протоколе заседания коллегии Службы по тарифам Астраханской области от 19.04.2017 № 35.</w:t>
      </w:r>
      <w:r w:rsidR="00722D56">
        <w:rPr>
          <w:rFonts w:ascii="Myriad Pro" w:eastAsia="Times New Roman" w:hAnsi="Myriad Pro"/>
          <w:sz w:val="26"/>
          <w:szCs w:val="26"/>
          <w:lang w:eastAsia="ru-RU"/>
        </w:rPr>
        <w:t xml:space="preserve"> Следовательно, в 2009-2015 годах на осуществление операционной и инвестиционной деятельности необходимая валовая выручка учитывалась не в полном объеме</w:t>
      </w:r>
      <w:r w:rsidR="0031404A">
        <w:rPr>
          <w:rFonts w:ascii="Myriad Pro" w:eastAsia="Times New Roman" w:hAnsi="Myriad Pro"/>
          <w:sz w:val="26"/>
          <w:szCs w:val="26"/>
          <w:lang w:eastAsia="ru-RU"/>
        </w:rPr>
        <w:t xml:space="preserve">, при этом исполнение инвестиционной программы за период с 2009 по 2017 годы </w:t>
      </w:r>
      <w:r w:rsidR="00006273">
        <w:rPr>
          <w:rFonts w:ascii="Myriad Pro" w:eastAsia="Times New Roman" w:hAnsi="Myriad Pro"/>
          <w:sz w:val="26"/>
          <w:szCs w:val="26"/>
          <w:lang w:eastAsia="ru-RU"/>
        </w:rPr>
        <w:t xml:space="preserve">производилось в </w:t>
      </w:r>
      <w:r w:rsidR="00F74230">
        <w:rPr>
          <w:rFonts w:ascii="Myriad Pro" w:eastAsia="Times New Roman" w:hAnsi="Myriad Pro"/>
          <w:sz w:val="26"/>
          <w:szCs w:val="26"/>
          <w:lang w:eastAsia="ru-RU"/>
        </w:rPr>
        <w:t xml:space="preserve">утвержденном объеме. </w:t>
      </w:r>
      <w:r>
        <w:rPr>
          <w:rFonts w:ascii="Myriad Pro" w:eastAsia="Times New Roman" w:hAnsi="Myriad Pro"/>
          <w:sz w:val="26"/>
          <w:szCs w:val="26"/>
          <w:lang w:eastAsia="ru-RU"/>
        </w:rPr>
        <w:t xml:space="preserve"> </w:t>
      </w:r>
      <w:r w:rsidR="00F74230">
        <w:rPr>
          <w:rFonts w:ascii="Myriad Pro" w:eastAsia="Times New Roman" w:hAnsi="Myriad Pro"/>
          <w:sz w:val="26"/>
          <w:szCs w:val="26"/>
          <w:lang w:eastAsia="ru-RU"/>
        </w:rPr>
        <w:t>П</w:t>
      </w:r>
      <w:r w:rsidR="003E1919">
        <w:rPr>
          <w:rFonts w:ascii="Myriad Pro" w:eastAsia="Times New Roman" w:hAnsi="Myriad Pro"/>
          <w:sz w:val="26"/>
          <w:szCs w:val="26"/>
          <w:lang w:eastAsia="ru-RU"/>
        </w:rPr>
        <w:t>риложени</w:t>
      </w:r>
      <w:r w:rsidR="00F74230">
        <w:rPr>
          <w:rFonts w:ascii="Myriad Pro" w:eastAsia="Times New Roman" w:hAnsi="Myriad Pro"/>
          <w:sz w:val="26"/>
          <w:szCs w:val="26"/>
          <w:lang w:eastAsia="ru-RU"/>
        </w:rPr>
        <w:t>ем</w:t>
      </w:r>
      <w:r w:rsidR="003E1919">
        <w:rPr>
          <w:rFonts w:ascii="Myriad Pro" w:eastAsia="Times New Roman" w:hAnsi="Myriad Pro"/>
          <w:sz w:val="26"/>
          <w:szCs w:val="26"/>
          <w:lang w:eastAsia="ru-RU"/>
        </w:rPr>
        <w:t xml:space="preserve"> № 1 к дополнительному соглашению от 31.12.2017 года </w:t>
      </w:r>
      <w:r w:rsidR="00F74230">
        <w:rPr>
          <w:rFonts w:ascii="Myriad Pro" w:eastAsia="Times New Roman" w:hAnsi="Myriad Pro"/>
          <w:sz w:val="26"/>
          <w:szCs w:val="26"/>
          <w:lang w:eastAsia="ru-RU"/>
        </w:rPr>
        <w:t xml:space="preserve">определена </w:t>
      </w:r>
      <w:r w:rsidR="003E1919">
        <w:rPr>
          <w:rFonts w:ascii="Myriad Pro" w:eastAsia="Times New Roman" w:hAnsi="Myriad Pro"/>
          <w:sz w:val="26"/>
          <w:szCs w:val="26"/>
          <w:lang w:eastAsia="ru-RU"/>
        </w:rPr>
        <w:t xml:space="preserve">задолженность по договору </w:t>
      </w:r>
      <w:r w:rsidR="00FC3AB3">
        <w:rPr>
          <w:rFonts w:ascii="Myriad Pro" w:eastAsia="Times New Roman" w:hAnsi="Myriad Pro"/>
          <w:sz w:val="26"/>
          <w:szCs w:val="26"/>
          <w:lang w:eastAsia="ru-RU"/>
        </w:rPr>
        <w:t xml:space="preserve">оказания услуг ПАО </w:t>
      </w:r>
      <w:r w:rsidR="00BA3D04">
        <w:rPr>
          <w:rFonts w:ascii="Myriad Pro" w:eastAsia="Times New Roman" w:hAnsi="Myriad Pro"/>
          <w:sz w:val="26"/>
          <w:szCs w:val="26"/>
          <w:lang w:eastAsia="ru-RU"/>
        </w:rPr>
        <w:t>«</w:t>
      </w:r>
      <w:r w:rsidR="00FC3AB3">
        <w:rPr>
          <w:rFonts w:ascii="Myriad Pro" w:eastAsia="Times New Roman" w:hAnsi="Myriad Pro"/>
          <w:sz w:val="26"/>
          <w:szCs w:val="26"/>
          <w:lang w:eastAsia="ru-RU"/>
        </w:rPr>
        <w:t>ФСК ЕЭС</w:t>
      </w:r>
      <w:r w:rsidR="00BA3D04">
        <w:rPr>
          <w:rFonts w:ascii="Myriad Pro" w:eastAsia="Times New Roman" w:hAnsi="Myriad Pro"/>
          <w:sz w:val="26"/>
          <w:szCs w:val="26"/>
          <w:lang w:eastAsia="ru-RU"/>
        </w:rPr>
        <w:t>»</w:t>
      </w:r>
      <w:r w:rsidR="00FC3AB3">
        <w:rPr>
          <w:rFonts w:ascii="Myriad Pro" w:eastAsia="Times New Roman" w:hAnsi="Myriad Pro"/>
          <w:sz w:val="26"/>
          <w:szCs w:val="26"/>
          <w:lang w:eastAsia="ru-RU"/>
        </w:rPr>
        <w:t xml:space="preserve"> </w:t>
      </w:r>
      <w:r w:rsidR="003E1919">
        <w:rPr>
          <w:rFonts w:ascii="Myriad Pro" w:eastAsia="Times New Roman" w:hAnsi="Myriad Pro"/>
          <w:sz w:val="26"/>
          <w:szCs w:val="26"/>
          <w:lang w:eastAsia="ru-RU"/>
        </w:rPr>
        <w:t xml:space="preserve">от 25.01.2012 № 577/П </w:t>
      </w:r>
      <w:r w:rsidR="00F74230">
        <w:rPr>
          <w:rFonts w:ascii="Myriad Pro" w:eastAsia="Times New Roman" w:hAnsi="Myriad Pro"/>
          <w:sz w:val="26"/>
          <w:szCs w:val="26"/>
          <w:lang w:eastAsia="ru-RU"/>
        </w:rPr>
        <w:t xml:space="preserve">за период 2011-2015 годы </w:t>
      </w:r>
      <w:r w:rsidR="003E1919">
        <w:rPr>
          <w:rFonts w:ascii="Myriad Pro" w:eastAsia="Times New Roman" w:hAnsi="Myriad Pro"/>
          <w:sz w:val="26"/>
          <w:szCs w:val="26"/>
          <w:lang w:eastAsia="ru-RU"/>
        </w:rPr>
        <w:t xml:space="preserve">составляет </w:t>
      </w:r>
      <w:r w:rsidR="0050162B">
        <w:rPr>
          <w:rFonts w:ascii="Myriad Pro" w:eastAsia="Times New Roman" w:hAnsi="Myriad Pro"/>
          <w:sz w:val="26"/>
          <w:szCs w:val="26"/>
          <w:lang w:eastAsia="ru-RU"/>
        </w:rPr>
        <w:t>454 951,76</w:t>
      </w:r>
      <w:r w:rsidR="003E1919">
        <w:rPr>
          <w:rFonts w:ascii="Myriad Pro" w:eastAsia="Times New Roman" w:hAnsi="Myriad Pro"/>
          <w:sz w:val="26"/>
          <w:szCs w:val="26"/>
          <w:lang w:eastAsia="ru-RU"/>
        </w:rPr>
        <w:t xml:space="preserve"> тыс. рублей</w:t>
      </w:r>
      <w:r w:rsidR="00722D56">
        <w:rPr>
          <w:rFonts w:ascii="Myriad Pro" w:eastAsia="Times New Roman" w:hAnsi="Myriad Pro"/>
          <w:sz w:val="26"/>
          <w:szCs w:val="26"/>
          <w:lang w:eastAsia="ru-RU"/>
        </w:rPr>
        <w:t xml:space="preserve">, что </w:t>
      </w:r>
      <w:r w:rsidR="00F74230">
        <w:rPr>
          <w:rFonts w:ascii="Myriad Pro" w:eastAsia="Times New Roman" w:hAnsi="Myriad Pro"/>
          <w:sz w:val="26"/>
          <w:szCs w:val="26"/>
          <w:lang w:eastAsia="ru-RU"/>
        </w:rPr>
        <w:t xml:space="preserve">ниже величины </w:t>
      </w:r>
      <w:r w:rsidR="00BA3D04">
        <w:rPr>
          <w:rFonts w:ascii="Myriad Pro" w:eastAsia="Times New Roman" w:hAnsi="Myriad Pro"/>
          <w:sz w:val="26"/>
          <w:szCs w:val="26"/>
          <w:lang w:eastAsia="ru-RU"/>
        </w:rPr>
        <w:t>«</w:t>
      </w:r>
      <w:r w:rsidR="00F74230">
        <w:rPr>
          <w:rFonts w:ascii="Myriad Pro" w:eastAsia="Times New Roman" w:hAnsi="Myriad Pro"/>
          <w:sz w:val="26"/>
          <w:szCs w:val="26"/>
          <w:lang w:eastAsia="ru-RU"/>
        </w:rPr>
        <w:t>сглаживания</w:t>
      </w:r>
      <w:r w:rsidR="00BA3D04">
        <w:rPr>
          <w:rFonts w:ascii="Myriad Pro" w:eastAsia="Times New Roman" w:hAnsi="Myriad Pro"/>
          <w:sz w:val="26"/>
          <w:szCs w:val="26"/>
          <w:lang w:eastAsia="ru-RU"/>
        </w:rPr>
        <w:t>»</w:t>
      </w:r>
      <w:r w:rsidR="00722D56">
        <w:rPr>
          <w:rFonts w:ascii="Myriad Pro" w:eastAsia="Times New Roman" w:hAnsi="Myriad Pro"/>
          <w:sz w:val="26"/>
          <w:szCs w:val="26"/>
          <w:lang w:eastAsia="ru-RU"/>
        </w:rPr>
        <w:t xml:space="preserve">. </w:t>
      </w:r>
    </w:p>
    <w:p w14:paraId="52E1F64E" w14:textId="77777777" w:rsidR="00FC3AB3" w:rsidRDefault="00FC3AB3" w:rsidP="00F6389D">
      <w:pPr>
        <w:spacing w:after="0" w:line="360" w:lineRule="auto"/>
        <w:ind w:firstLine="709"/>
        <w:jc w:val="both"/>
        <w:rPr>
          <w:rFonts w:ascii="Myriad Pro" w:eastAsia="Times New Roman" w:hAnsi="Myriad Pro"/>
          <w:sz w:val="26"/>
          <w:szCs w:val="26"/>
          <w:lang w:eastAsia="ru-RU"/>
        </w:rPr>
      </w:pPr>
      <w:r>
        <w:rPr>
          <w:rFonts w:ascii="Myriad Pro" w:eastAsia="Times New Roman" w:hAnsi="Myriad Pro"/>
          <w:sz w:val="26"/>
          <w:szCs w:val="26"/>
          <w:lang w:eastAsia="ru-RU"/>
        </w:rPr>
        <w:t xml:space="preserve">При этом согласно </w:t>
      </w:r>
      <w:r w:rsidR="00E921F8">
        <w:rPr>
          <w:rFonts w:ascii="Myriad Pro" w:eastAsia="Times New Roman" w:hAnsi="Myriad Pro"/>
          <w:sz w:val="26"/>
          <w:szCs w:val="26"/>
          <w:lang w:eastAsia="ru-RU"/>
        </w:rPr>
        <w:t xml:space="preserve">данным </w:t>
      </w:r>
      <w:r>
        <w:rPr>
          <w:rFonts w:ascii="Myriad Pro" w:eastAsia="Times New Roman" w:hAnsi="Myriad Pro"/>
          <w:sz w:val="26"/>
          <w:szCs w:val="26"/>
          <w:lang w:eastAsia="ru-RU"/>
        </w:rPr>
        <w:t>раздельно</w:t>
      </w:r>
      <w:r w:rsidR="00E921F8">
        <w:rPr>
          <w:rFonts w:ascii="Myriad Pro" w:eastAsia="Times New Roman" w:hAnsi="Myriad Pro"/>
          <w:sz w:val="26"/>
          <w:szCs w:val="26"/>
          <w:lang w:eastAsia="ru-RU"/>
        </w:rPr>
        <w:t>го</w:t>
      </w:r>
      <w:r>
        <w:rPr>
          <w:rFonts w:ascii="Myriad Pro" w:eastAsia="Times New Roman" w:hAnsi="Myriad Pro"/>
          <w:sz w:val="26"/>
          <w:szCs w:val="26"/>
          <w:lang w:eastAsia="ru-RU"/>
        </w:rPr>
        <w:t xml:space="preserve"> учет</w:t>
      </w:r>
      <w:r w:rsidR="00E921F8">
        <w:rPr>
          <w:rFonts w:ascii="Myriad Pro" w:eastAsia="Times New Roman" w:hAnsi="Myriad Pro"/>
          <w:sz w:val="26"/>
          <w:szCs w:val="26"/>
          <w:lang w:eastAsia="ru-RU"/>
        </w:rPr>
        <w:t>а</w:t>
      </w:r>
      <w:r>
        <w:rPr>
          <w:rFonts w:ascii="Myriad Pro" w:eastAsia="Times New Roman" w:hAnsi="Myriad Pro"/>
          <w:sz w:val="26"/>
          <w:szCs w:val="26"/>
          <w:lang w:eastAsia="ru-RU"/>
        </w:rPr>
        <w:t xml:space="preserve"> </w:t>
      </w:r>
      <w:r w:rsidR="00E921F8">
        <w:rPr>
          <w:rFonts w:ascii="Myriad Pro" w:eastAsia="Times New Roman" w:hAnsi="Myriad Pro"/>
          <w:sz w:val="26"/>
          <w:szCs w:val="26"/>
          <w:lang w:eastAsia="ru-RU"/>
        </w:rPr>
        <w:t>(таблица</w:t>
      </w:r>
      <w:r>
        <w:rPr>
          <w:rFonts w:ascii="Myriad Pro" w:eastAsia="Times New Roman" w:hAnsi="Myriad Pro"/>
          <w:sz w:val="26"/>
          <w:szCs w:val="26"/>
          <w:lang w:eastAsia="ru-RU"/>
        </w:rPr>
        <w:t xml:space="preserve"> 1.6.</w:t>
      </w:r>
      <w:r w:rsidR="00E921F8">
        <w:rPr>
          <w:rFonts w:ascii="Myriad Pro" w:eastAsia="Times New Roman" w:hAnsi="Myriad Pro"/>
          <w:sz w:val="26"/>
          <w:szCs w:val="26"/>
          <w:lang w:eastAsia="ru-RU"/>
        </w:rPr>
        <w:t>)</w:t>
      </w:r>
      <w:r>
        <w:rPr>
          <w:rFonts w:ascii="Myriad Pro" w:eastAsia="Times New Roman" w:hAnsi="Myriad Pro"/>
          <w:sz w:val="26"/>
          <w:szCs w:val="26"/>
          <w:lang w:eastAsia="ru-RU"/>
        </w:rPr>
        <w:t xml:space="preserve"> дебиторская задолженность с 1 654,315 тыс. рублей в 2016 году увеличилась до 2 014 638,0 тыс. рублей в 2017 год. Дебиторская задолженность в 2017 году составляет 54,2% от необходимой валовой выручки на содержание сетей в 2019 году.</w:t>
      </w:r>
    </w:p>
    <w:p w14:paraId="41B2E853" w14:textId="77777777" w:rsidR="006B2864" w:rsidRPr="004C0D43" w:rsidRDefault="00FC3AB3" w:rsidP="004C0D43">
      <w:pPr>
        <w:spacing w:after="0" w:line="360" w:lineRule="auto"/>
        <w:ind w:firstLine="709"/>
        <w:jc w:val="both"/>
        <w:rPr>
          <w:rFonts w:ascii="Myriad Pro" w:hAnsi="Myriad Pro"/>
          <w:sz w:val="26"/>
          <w:szCs w:val="26"/>
        </w:rPr>
      </w:pPr>
      <w:r>
        <w:rPr>
          <w:rFonts w:ascii="Myriad Pro" w:eastAsia="Times New Roman" w:hAnsi="Myriad Pro"/>
          <w:sz w:val="26"/>
          <w:szCs w:val="26"/>
          <w:lang w:eastAsia="ru-RU"/>
        </w:rPr>
        <w:t xml:space="preserve">Недостаточность финансовых средств на осуществление услуг по передаче электрической энергии в 2009-2017 годах за счет величины </w:t>
      </w:r>
      <w:r w:rsidR="00BA3D04">
        <w:rPr>
          <w:rFonts w:ascii="Myriad Pro" w:eastAsia="Times New Roman" w:hAnsi="Myriad Pro"/>
          <w:sz w:val="26"/>
          <w:szCs w:val="26"/>
          <w:lang w:eastAsia="ru-RU"/>
        </w:rPr>
        <w:t>«</w:t>
      </w:r>
      <w:r>
        <w:rPr>
          <w:rFonts w:ascii="Myriad Pro" w:eastAsia="Times New Roman" w:hAnsi="Myriad Pro"/>
          <w:sz w:val="26"/>
          <w:szCs w:val="26"/>
          <w:lang w:eastAsia="ru-RU"/>
        </w:rPr>
        <w:t>сглаживания</w:t>
      </w:r>
      <w:r w:rsidR="00BA3D04">
        <w:rPr>
          <w:rFonts w:ascii="Myriad Pro" w:eastAsia="Times New Roman" w:hAnsi="Myriad Pro"/>
          <w:sz w:val="26"/>
          <w:szCs w:val="26"/>
          <w:lang w:eastAsia="ru-RU"/>
        </w:rPr>
        <w:t>»</w:t>
      </w:r>
      <w:r>
        <w:rPr>
          <w:rFonts w:ascii="Myriad Pro" w:eastAsia="Times New Roman" w:hAnsi="Myriad Pro"/>
          <w:sz w:val="26"/>
          <w:szCs w:val="26"/>
          <w:lang w:eastAsia="ru-RU"/>
        </w:rPr>
        <w:t xml:space="preserve"> и формируемая потребителями дебиторская задолженность составляют 4 781 698,1 тыс. рублей, что превышает необходимую валовую выручку на содержание сетей в 2019 году в 1,29 раз, что является показателем дефицита финансовых средств на оказание услуг по передаче электрической энергии филиалом ПАО </w:t>
      </w:r>
      <w:r w:rsidR="00BA3D04">
        <w:rPr>
          <w:rFonts w:ascii="Myriad Pro" w:eastAsia="Times New Roman" w:hAnsi="Myriad Pro"/>
          <w:sz w:val="26"/>
          <w:szCs w:val="26"/>
          <w:lang w:eastAsia="ru-RU"/>
        </w:rPr>
        <w:t>«</w:t>
      </w:r>
      <w:r>
        <w:rPr>
          <w:rFonts w:ascii="Myriad Pro" w:eastAsia="Times New Roman" w:hAnsi="Myriad Pro"/>
          <w:sz w:val="26"/>
          <w:szCs w:val="26"/>
          <w:lang w:eastAsia="ru-RU"/>
        </w:rPr>
        <w:t>МРСК Юга</w:t>
      </w:r>
      <w:r w:rsidR="00BA3D04">
        <w:rPr>
          <w:rFonts w:ascii="Myriad Pro" w:eastAsia="Times New Roman" w:hAnsi="Myriad Pro"/>
          <w:sz w:val="26"/>
          <w:szCs w:val="26"/>
          <w:lang w:eastAsia="ru-RU"/>
        </w:rPr>
        <w:t>»</w:t>
      </w:r>
      <w:r>
        <w:rPr>
          <w:rFonts w:ascii="Myriad Pro" w:eastAsia="Times New Roman" w:hAnsi="Myriad Pro"/>
          <w:sz w:val="26"/>
          <w:szCs w:val="26"/>
          <w:lang w:eastAsia="ru-RU"/>
        </w:rPr>
        <w:t xml:space="preserve"> - </w:t>
      </w:r>
      <w:r w:rsidR="00BA3D04">
        <w:rPr>
          <w:rFonts w:ascii="Myriad Pro" w:eastAsia="Times New Roman" w:hAnsi="Myriad Pro"/>
          <w:sz w:val="26"/>
          <w:szCs w:val="26"/>
          <w:lang w:eastAsia="ru-RU"/>
        </w:rPr>
        <w:t>«</w:t>
      </w:r>
      <w:r>
        <w:rPr>
          <w:rFonts w:ascii="Myriad Pro" w:eastAsia="Times New Roman" w:hAnsi="Myriad Pro"/>
          <w:sz w:val="26"/>
          <w:szCs w:val="26"/>
          <w:lang w:eastAsia="ru-RU"/>
        </w:rPr>
        <w:t>Астраханьэнерго</w:t>
      </w:r>
      <w:r w:rsidR="00BA3D04">
        <w:rPr>
          <w:rFonts w:ascii="Myriad Pro" w:eastAsia="Times New Roman" w:hAnsi="Myriad Pro"/>
          <w:sz w:val="26"/>
          <w:szCs w:val="26"/>
          <w:lang w:eastAsia="ru-RU"/>
        </w:rPr>
        <w:t>»</w:t>
      </w:r>
      <w:r>
        <w:rPr>
          <w:rFonts w:ascii="Myriad Pro" w:eastAsia="Times New Roman" w:hAnsi="Myriad Pro"/>
          <w:sz w:val="26"/>
          <w:szCs w:val="26"/>
          <w:lang w:eastAsia="ru-RU"/>
        </w:rPr>
        <w:t xml:space="preserve"> в 2019 году и последующих периодах. Для осуществления нормальной деятельности требуется значительное привлечение кредитных средств. </w:t>
      </w:r>
      <w:r w:rsidR="009E25A2">
        <w:rPr>
          <w:rFonts w:ascii="Myriad Pro" w:eastAsia="Times New Roman" w:hAnsi="Myriad Pro"/>
          <w:sz w:val="26"/>
          <w:szCs w:val="26"/>
          <w:lang w:eastAsia="ru-RU"/>
        </w:rPr>
        <w:t>Ретроспективный анализ необходимо производить с учетом подробного изучения материалов по утверждению тарифов на услуги по передаче электрической энергии в 2017 и 2018 год</w:t>
      </w:r>
      <w:r w:rsidR="00E76DDF">
        <w:rPr>
          <w:rFonts w:ascii="Myriad Pro" w:eastAsia="Times New Roman" w:hAnsi="Myriad Pro"/>
          <w:sz w:val="26"/>
          <w:szCs w:val="26"/>
          <w:lang w:eastAsia="ru-RU"/>
        </w:rPr>
        <w:t>ах</w:t>
      </w:r>
      <w:r w:rsidR="009E25A2">
        <w:rPr>
          <w:rFonts w:ascii="Myriad Pro" w:eastAsia="Times New Roman" w:hAnsi="Myriad Pro"/>
          <w:sz w:val="26"/>
          <w:szCs w:val="26"/>
          <w:lang w:eastAsia="ru-RU"/>
        </w:rPr>
        <w:t xml:space="preserve">, которые будут проанализированы в рамках второго этапа отчета. </w:t>
      </w:r>
    </w:p>
    <w:p w14:paraId="078797C4" w14:textId="77777777" w:rsidR="00772054" w:rsidRDefault="00772054" w:rsidP="00F337F9">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br w:type="page"/>
      </w:r>
    </w:p>
    <w:p w14:paraId="77D5E4FC" w14:textId="77777777" w:rsidR="00266A6F" w:rsidRPr="008C068E" w:rsidRDefault="00266A6F" w:rsidP="00772054">
      <w:pPr>
        <w:pStyle w:val="30"/>
        <w:tabs>
          <w:tab w:val="left" w:pos="567"/>
        </w:tabs>
        <w:spacing w:line="360" w:lineRule="auto"/>
        <w:ind w:left="420"/>
        <w:jc w:val="both"/>
        <w:rPr>
          <w:rFonts w:ascii="Myriad Pro" w:hAnsi="Myriad Pro"/>
          <w:b/>
          <w:color w:val="4F6228" w:themeColor="accent3" w:themeShade="80"/>
          <w:sz w:val="28"/>
          <w:szCs w:val="28"/>
        </w:rPr>
      </w:pPr>
      <w:bookmarkStart w:id="70" w:name="_Toc33288007"/>
      <w:bookmarkStart w:id="71" w:name="_Toc41169677"/>
      <w:r w:rsidRPr="008C068E">
        <w:rPr>
          <w:rFonts w:ascii="Myriad Pro" w:hAnsi="Myriad Pro"/>
          <w:b/>
          <w:color w:val="4F6228" w:themeColor="accent3" w:themeShade="80"/>
          <w:sz w:val="28"/>
          <w:szCs w:val="28"/>
        </w:rPr>
        <w:t xml:space="preserve">Проценты </w:t>
      </w:r>
      <w:bookmarkEnd w:id="70"/>
      <w:r>
        <w:rPr>
          <w:rFonts w:ascii="Myriad Pro" w:hAnsi="Myriad Pro"/>
          <w:b/>
          <w:color w:val="4F6228" w:themeColor="accent3" w:themeShade="80"/>
          <w:sz w:val="28"/>
          <w:szCs w:val="28"/>
        </w:rPr>
        <w:t>по кредитам банков</w:t>
      </w:r>
      <w:bookmarkEnd w:id="71"/>
    </w:p>
    <w:p w14:paraId="63BE8CE2"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Согласно пункту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02FA554"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 xml:space="preserve">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w:t>
      </w:r>
    </w:p>
    <w:p w14:paraId="5EE63838"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 xml:space="preserve">Понятие внереализационных расходов определено Налоговым Кодексом РФ. </w:t>
      </w:r>
    </w:p>
    <w:p w14:paraId="410798BB"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Статьей 265 Налогового кодекса установлено, что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 К таким расходам относятся в том числе расходы в виде процентов по долговым обязательствам любого вида, в том числе процентов, начисленных по ценным бумагам и иным обязательствам, выпущенным (эмитированным) налогоплательщиком с учетом особенностей, предусмотренных статьей 269 Налогового кодекса (для банков особенности определения расходов в виде процентов определяются в соответствии со статьями 269 и 291 Налогового кодекса), а также процентов, уплачиваемых в связи с реструктуризацией задолженности по налогам и сборам в соответствии с порядком, установленным Правительством Российской Федерации. При этом расходом признаются проценты по долговым обязательствам любого вида вне зависимости от характера предоставленного кредита или займа (текущего и (или) инвестиционного). Расходом признается только сумма процентов, начисленных за фактическое время пользования заемными средствами (фактическое время нахождения указанных ценных бумаг у третьих лиц) и первоначальной доходности, установленной эмитентом (заимодавцем) в условиях эмиссии (выпуска, договора), но не выше фактической (подпункт 2 пункта 1 статьи 265 Налогового кодекса).</w:t>
      </w:r>
    </w:p>
    <w:p w14:paraId="5B7B1659"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Пунктом 11 Методических указаний № 98-э установлено, что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в том числе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 1178.</w:t>
      </w:r>
    </w:p>
    <w:p w14:paraId="1C153B10" w14:textId="77777777" w:rsidR="00266A6F" w:rsidRPr="003B06B5"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Таким образом, из положений пунктов 17 и 30 Основ ценообразования № 1178 следует, что расходы, связанные с обслуживанием заемных средств, являются внереализационными расходами и включаются в необходимую валовую выручку регулируемой организации, а расходы, связанные с обслуживанием заемных средств, в том числе инвестиционного характера, относятся к неподконтрольным расходам и учитываются при установлении тарифов на i-й год долгосрочного периода регулирования (подпункт 2 пункта 38 Основ ценообразования № 1178, пункт 11 Методических указаний № 98-э).</w:t>
      </w:r>
    </w:p>
    <w:p w14:paraId="75878969" w14:textId="5FF5A842" w:rsidR="00266A6F" w:rsidRDefault="00266A6F" w:rsidP="009C7522">
      <w:pPr>
        <w:spacing w:after="0" w:line="360" w:lineRule="auto"/>
        <w:ind w:firstLine="567"/>
        <w:contextualSpacing/>
        <w:jc w:val="both"/>
        <w:rPr>
          <w:rFonts w:ascii="Myriad Pro" w:eastAsia="Calibri" w:hAnsi="Myriad Pro"/>
          <w:color w:val="000000" w:themeColor="text1"/>
          <w:sz w:val="26"/>
          <w:szCs w:val="26"/>
        </w:rPr>
      </w:pPr>
      <w:r w:rsidRPr="003B06B5">
        <w:rPr>
          <w:rFonts w:ascii="Myriad Pro" w:eastAsia="Calibri" w:hAnsi="Myriad Pro"/>
          <w:color w:val="000000" w:themeColor="text1"/>
          <w:sz w:val="26"/>
          <w:szCs w:val="26"/>
        </w:rPr>
        <w:t>При этом согласно пункту 16 Основ ценообразования № 1178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E44E50F" w14:textId="77777777" w:rsidR="008D7BD3" w:rsidRPr="003B06B5" w:rsidRDefault="008D7BD3" w:rsidP="009C7522">
      <w:pPr>
        <w:spacing w:after="0" w:line="360" w:lineRule="auto"/>
        <w:ind w:firstLine="567"/>
        <w:contextualSpacing/>
        <w:jc w:val="both"/>
        <w:rPr>
          <w:rFonts w:ascii="Myriad Pro" w:eastAsia="Calibri" w:hAnsi="Myriad Pro"/>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266A6F" w:rsidRPr="008C068E" w14:paraId="088189E3"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AF6E9D"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36569"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64809"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E921F8">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64169"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81F34"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E921F8">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1F85B"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266A6F" w:rsidRPr="008C068E" w14:paraId="49121184"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3803C" w14:textId="77777777" w:rsidR="00266A6F" w:rsidRPr="008C068E" w:rsidRDefault="00266A6F" w:rsidP="005C3C0A">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B7588"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8C66F"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17D0D"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6FE57"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8264C" w14:textId="77777777" w:rsidR="00266A6F" w:rsidRPr="008C068E" w:rsidRDefault="00266A6F" w:rsidP="005C3C0A">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266A6F" w:rsidRPr="006439BF" w14:paraId="4E69519C" w14:textId="77777777" w:rsidTr="00E921F8">
        <w:trPr>
          <w:trHeight w:val="480"/>
        </w:trPr>
        <w:tc>
          <w:tcPr>
            <w:tcW w:w="1514" w:type="pct"/>
            <w:tcBorders>
              <w:top w:val="single" w:sz="4" w:space="0" w:color="FFFFFF" w:themeColor="background1"/>
            </w:tcBorders>
            <w:shd w:val="clear" w:color="000000" w:fill="FFFFFF"/>
            <w:vAlign w:val="center"/>
          </w:tcPr>
          <w:p w14:paraId="5536E1F9" w14:textId="77777777" w:rsidR="00266A6F" w:rsidRPr="006439BF" w:rsidRDefault="00266A6F" w:rsidP="005C3C0A">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Проценты по кредитам банков</w:t>
            </w:r>
          </w:p>
        </w:tc>
        <w:tc>
          <w:tcPr>
            <w:tcW w:w="835" w:type="pct"/>
            <w:tcBorders>
              <w:top w:val="single" w:sz="4" w:space="0" w:color="FFFFFF" w:themeColor="background1"/>
            </w:tcBorders>
            <w:shd w:val="clear" w:color="auto" w:fill="auto"/>
            <w:vAlign w:val="center"/>
          </w:tcPr>
          <w:p w14:paraId="3587F250"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center"/>
          </w:tcPr>
          <w:p w14:paraId="3B67AD45"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667 576,00</w:t>
            </w:r>
          </w:p>
        </w:tc>
        <w:tc>
          <w:tcPr>
            <w:tcW w:w="759" w:type="pct"/>
            <w:tcBorders>
              <w:top w:val="single" w:sz="4" w:space="0" w:color="FFFFFF" w:themeColor="background1"/>
            </w:tcBorders>
            <w:shd w:val="clear" w:color="auto" w:fill="auto"/>
            <w:vAlign w:val="center"/>
          </w:tcPr>
          <w:p w14:paraId="136F117A"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73 356,7</w:t>
            </w:r>
          </w:p>
        </w:tc>
        <w:tc>
          <w:tcPr>
            <w:tcW w:w="531" w:type="pct"/>
            <w:tcBorders>
              <w:top w:val="single" w:sz="4" w:space="0" w:color="FFFFFF" w:themeColor="background1"/>
            </w:tcBorders>
            <w:shd w:val="clear" w:color="auto" w:fill="auto"/>
            <w:vAlign w:val="center"/>
          </w:tcPr>
          <w:p w14:paraId="26FE2DE5"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-89,0%</w:t>
            </w:r>
          </w:p>
        </w:tc>
        <w:tc>
          <w:tcPr>
            <w:tcW w:w="527" w:type="pct"/>
            <w:tcBorders>
              <w:top w:val="single" w:sz="4" w:space="0" w:color="FFFFFF" w:themeColor="background1"/>
            </w:tcBorders>
            <w:shd w:val="clear" w:color="auto" w:fill="auto"/>
            <w:vAlign w:val="center"/>
          </w:tcPr>
          <w:p w14:paraId="003362FE" w14:textId="77777777" w:rsidR="00266A6F" w:rsidRPr="006439BF" w:rsidRDefault="00266A6F" w:rsidP="005C3C0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396CB560" w14:textId="77777777" w:rsidR="00266A6F" w:rsidRDefault="00266A6F" w:rsidP="00266A6F">
      <w:pPr>
        <w:spacing w:after="0" w:line="360" w:lineRule="auto"/>
        <w:contextualSpacing/>
        <w:jc w:val="both"/>
        <w:rPr>
          <w:rFonts w:ascii="Myriad Pro" w:eastAsia="Calibri" w:hAnsi="Myriad Pro" w:cs="Times New Roman"/>
          <w:b/>
          <w:color w:val="000000" w:themeColor="text1"/>
          <w:sz w:val="26"/>
          <w:szCs w:val="26"/>
        </w:rPr>
      </w:pPr>
    </w:p>
    <w:p w14:paraId="7C80A773" w14:textId="77777777" w:rsidR="008D7BD3" w:rsidRDefault="008D7BD3" w:rsidP="00266A6F">
      <w:pPr>
        <w:spacing w:after="0" w:line="360" w:lineRule="auto"/>
        <w:contextualSpacing/>
        <w:jc w:val="both"/>
        <w:rPr>
          <w:rFonts w:ascii="Myriad Pro" w:eastAsia="Calibri" w:hAnsi="Myriad Pro" w:cs="Times New Roman"/>
          <w:b/>
          <w:color w:val="000000" w:themeColor="text1"/>
          <w:sz w:val="26"/>
          <w:szCs w:val="26"/>
        </w:rPr>
      </w:pPr>
    </w:p>
    <w:p w14:paraId="46F6203D" w14:textId="77777777" w:rsidR="008D7BD3" w:rsidRDefault="008D7BD3" w:rsidP="00266A6F">
      <w:pPr>
        <w:spacing w:after="0" w:line="360" w:lineRule="auto"/>
        <w:contextualSpacing/>
        <w:jc w:val="both"/>
        <w:rPr>
          <w:rFonts w:ascii="Myriad Pro" w:eastAsia="Calibri" w:hAnsi="Myriad Pro" w:cs="Times New Roman"/>
          <w:b/>
          <w:color w:val="000000" w:themeColor="text1"/>
          <w:sz w:val="26"/>
          <w:szCs w:val="26"/>
        </w:rPr>
      </w:pPr>
    </w:p>
    <w:p w14:paraId="1A76F4BA" w14:textId="6EA4E51B" w:rsidR="00266A6F" w:rsidRDefault="00266A6F" w:rsidP="00266A6F">
      <w:pPr>
        <w:spacing w:after="0" w:line="360" w:lineRule="auto"/>
        <w:contextualSpacing/>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t>ПОЗИЦИЯ ТЕРРИТОРИАЛЬНОЙ СЕТЕВОЙ ОРГАНИЗАЦИИ</w:t>
      </w:r>
    </w:p>
    <w:p w14:paraId="609736AB" w14:textId="77777777"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 xml:space="preserve">Филиалом ПАО </w:t>
      </w:r>
      <w:r w:rsidR="00BA3D04">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 xml:space="preserve"> - </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Астраханьэнерго</w:t>
      </w:r>
      <w:r w:rsidR="00BA3D04">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 xml:space="preserve"> по статье </w:t>
      </w:r>
      <w:r w:rsidR="00BA3D04">
        <w:rPr>
          <w:rFonts w:ascii="Myriad Pro" w:eastAsia="Calibri" w:hAnsi="Myriad Pro" w:cs="Times New Roman"/>
          <w:bCs/>
          <w:color w:val="000000" w:themeColor="text1"/>
          <w:sz w:val="26"/>
          <w:szCs w:val="26"/>
        </w:rPr>
        <w:t>«</w:t>
      </w:r>
      <w:r w:rsidR="00772054">
        <w:rPr>
          <w:rFonts w:ascii="Myriad Pro" w:eastAsia="Calibri" w:hAnsi="Myriad Pro" w:cs="Times New Roman"/>
          <w:bCs/>
          <w:color w:val="000000" w:themeColor="text1"/>
          <w:sz w:val="26"/>
          <w:szCs w:val="26"/>
        </w:rPr>
        <w:t>Проценты по кредитам банков</w:t>
      </w:r>
      <w:r w:rsidR="00BA3D04">
        <w:rPr>
          <w:rFonts w:ascii="Myriad Pro" w:eastAsia="Calibri" w:hAnsi="Myriad Pro" w:cs="Times New Roman"/>
          <w:bCs/>
          <w:color w:val="000000" w:themeColor="text1"/>
          <w:sz w:val="26"/>
          <w:szCs w:val="26"/>
        </w:rPr>
        <w:t>»</w:t>
      </w:r>
      <w:r w:rsidR="00772054">
        <w:rPr>
          <w:rFonts w:ascii="Myriad Pro" w:eastAsia="Calibri" w:hAnsi="Myriad Pro" w:cs="Times New Roman"/>
          <w:bCs/>
          <w:color w:val="000000" w:themeColor="text1"/>
          <w:sz w:val="26"/>
          <w:szCs w:val="26"/>
        </w:rPr>
        <w:t xml:space="preserve"> </w:t>
      </w:r>
      <w:r w:rsidRPr="00EE72B4">
        <w:rPr>
          <w:rFonts w:ascii="Myriad Pro" w:eastAsia="Calibri" w:hAnsi="Myriad Pro" w:cs="Times New Roman"/>
          <w:bCs/>
          <w:color w:val="000000" w:themeColor="text1"/>
          <w:sz w:val="26"/>
          <w:szCs w:val="26"/>
        </w:rPr>
        <w:t xml:space="preserve">на 2019 год была заявлена сумма расходов в размере </w:t>
      </w:r>
      <w:r>
        <w:rPr>
          <w:rFonts w:ascii="Myriad Pro" w:eastAsia="Calibri" w:hAnsi="Myriad Pro" w:cs="Times New Roman"/>
          <w:bCs/>
          <w:color w:val="000000" w:themeColor="text1"/>
          <w:sz w:val="26"/>
          <w:szCs w:val="26"/>
        </w:rPr>
        <w:t>667 576,00 тыс. рублей.</w:t>
      </w:r>
    </w:p>
    <w:p w14:paraId="241939AE" w14:textId="77777777" w:rsidR="00266A6F" w:rsidRDefault="00266A6F" w:rsidP="00266A6F">
      <w:pPr>
        <w:spacing w:after="0" w:line="360" w:lineRule="auto"/>
        <w:ind w:firstLine="709"/>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 xml:space="preserve">ПАО </w:t>
      </w:r>
      <w:r w:rsidR="00BA3D04">
        <w:rPr>
          <w:rFonts w:ascii="Myriad Pro" w:eastAsia="Calibri" w:hAnsi="Myriad Pro" w:cs="Times New Roman"/>
          <w:bCs/>
          <w:color w:val="000000" w:themeColor="text1"/>
          <w:sz w:val="26"/>
          <w:szCs w:val="26"/>
        </w:rPr>
        <w:t>«</w:t>
      </w:r>
      <w:r w:rsidRPr="00EE72B4">
        <w:rPr>
          <w:rFonts w:ascii="Myriad Pro" w:eastAsia="Calibri" w:hAnsi="Myriad Pro" w:cs="Times New Roman"/>
          <w:bCs/>
          <w:color w:val="000000" w:themeColor="text1"/>
          <w:sz w:val="26"/>
          <w:szCs w:val="26"/>
        </w:rPr>
        <w:t xml:space="preserve">МРСК </w:t>
      </w:r>
      <w:r>
        <w:rPr>
          <w:rFonts w:ascii="Myriad Pro" w:eastAsia="Calibri" w:hAnsi="Myriad Pro" w:cs="Times New Roman"/>
          <w:bCs/>
          <w:color w:val="000000" w:themeColor="text1"/>
          <w:sz w:val="26"/>
          <w:szCs w:val="26"/>
        </w:rPr>
        <w:t>Юга</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как головная организация,</w:t>
      </w:r>
      <w:r w:rsidRPr="00EE72B4">
        <w:rPr>
          <w:rFonts w:ascii="Myriad Pro" w:eastAsia="Calibri" w:hAnsi="Myriad Pro" w:cs="Times New Roman"/>
          <w:bCs/>
          <w:color w:val="000000" w:themeColor="text1"/>
          <w:sz w:val="26"/>
          <w:szCs w:val="26"/>
        </w:rPr>
        <w:t xml:space="preserve"> привлекает заемные средства на основании заключенных с кредитными организациями договоров по результатам конкурсных процедур и в</w:t>
      </w:r>
      <w:r>
        <w:rPr>
          <w:rFonts w:ascii="Myriad Pro" w:eastAsia="Calibri" w:hAnsi="Myriad Pro" w:cs="Times New Roman"/>
          <w:bCs/>
          <w:color w:val="000000" w:themeColor="text1"/>
          <w:sz w:val="26"/>
          <w:szCs w:val="26"/>
        </w:rPr>
        <w:t xml:space="preserve"> </w:t>
      </w:r>
      <w:r w:rsidRPr="00EE72B4">
        <w:rPr>
          <w:rFonts w:ascii="Myriad Pro" w:eastAsia="Calibri" w:hAnsi="Myriad Pro" w:cs="Times New Roman"/>
          <w:bCs/>
          <w:color w:val="000000" w:themeColor="text1"/>
          <w:sz w:val="26"/>
          <w:szCs w:val="26"/>
        </w:rPr>
        <w:t xml:space="preserve">рамках кредитного </w:t>
      </w:r>
      <w:r>
        <w:rPr>
          <w:rFonts w:ascii="Myriad Pro" w:eastAsia="Calibri" w:hAnsi="Myriad Pro" w:cs="Times New Roman"/>
          <w:bCs/>
          <w:color w:val="000000" w:themeColor="text1"/>
          <w:sz w:val="26"/>
          <w:szCs w:val="26"/>
        </w:rPr>
        <w:t>плана,</w:t>
      </w:r>
      <w:r w:rsidRPr="00EE72B4">
        <w:rPr>
          <w:rFonts w:ascii="Myriad Pro" w:eastAsia="Calibri" w:hAnsi="Myriad Pro" w:cs="Times New Roman"/>
          <w:bCs/>
          <w:color w:val="000000" w:themeColor="text1"/>
          <w:sz w:val="26"/>
          <w:szCs w:val="26"/>
        </w:rPr>
        <w:t xml:space="preserve"> одобренного органами управления компании.</w:t>
      </w:r>
    </w:p>
    <w:p w14:paraId="76C68FD7" w14:textId="77777777"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Расходы на обслуживание заемных средств распределяются по филиалам в соответствии с Методикой</w:t>
      </w:r>
      <w:r>
        <w:rPr>
          <w:rFonts w:ascii="Myriad Pro" w:eastAsia="Calibri" w:hAnsi="Myriad Pro" w:cs="Times New Roman"/>
          <w:bCs/>
          <w:color w:val="000000" w:themeColor="text1"/>
          <w:sz w:val="26"/>
          <w:szCs w:val="26"/>
        </w:rPr>
        <w:t xml:space="preserve"> распределения</w:t>
      </w:r>
      <w:r w:rsidRPr="005B7D84">
        <w:t xml:space="preserve"> </w:t>
      </w:r>
      <w:r w:rsidRPr="005B7D84">
        <w:rPr>
          <w:rFonts w:ascii="Myriad Pro" w:eastAsia="Calibri" w:hAnsi="Myriad Pro" w:cs="Times New Roman"/>
          <w:bCs/>
          <w:color w:val="000000" w:themeColor="text1"/>
          <w:sz w:val="26"/>
          <w:szCs w:val="26"/>
        </w:rPr>
        <w:t xml:space="preserve">ссудной задолженности и расходов по обслуживанию кредитных ресурсов ПАО </w:t>
      </w:r>
      <w:r w:rsidR="00BA3D04">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 xml:space="preserve"> между филиалами ПАО</w:t>
      </w:r>
      <w:r>
        <w:rPr>
          <w:rFonts w:ascii="Myriad Pro" w:eastAsia="Calibri" w:hAnsi="Myriad Pro" w:cs="Times New Roman"/>
          <w:bCs/>
          <w:color w:val="000000" w:themeColor="text1"/>
          <w:sz w:val="26"/>
          <w:szCs w:val="26"/>
        </w:rPr>
        <w:t> </w:t>
      </w:r>
      <w:r w:rsidR="00BA3D04">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 утвержденн</w:t>
      </w:r>
      <w:r>
        <w:rPr>
          <w:rFonts w:ascii="Myriad Pro" w:eastAsia="Calibri" w:hAnsi="Myriad Pro" w:cs="Times New Roman"/>
          <w:bCs/>
          <w:color w:val="000000" w:themeColor="text1"/>
          <w:sz w:val="26"/>
          <w:szCs w:val="26"/>
        </w:rPr>
        <w:t>ой</w:t>
      </w:r>
      <w:r w:rsidRPr="005B7D84">
        <w:rPr>
          <w:rFonts w:ascii="Myriad Pro" w:eastAsia="Calibri" w:hAnsi="Myriad Pro" w:cs="Times New Roman"/>
          <w:bCs/>
          <w:color w:val="000000" w:themeColor="text1"/>
          <w:sz w:val="26"/>
          <w:szCs w:val="26"/>
        </w:rPr>
        <w:t xml:space="preserve"> приказом ПАО </w:t>
      </w:r>
      <w:r w:rsidR="00BA3D04">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sidRPr="005B7D84">
        <w:rPr>
          <w:rFonts w:ascii="Myriad Pro" w:eastAsia="Calibri" w:hAnsi="Myriad Pro" w:cs="Times New Roman"/>
          <w:bCs/>
          <w:color w:val="000000" w:themeColor="text1"/>
          <w:sz w:val="26"/>
          <w:szCs w:val="26"/>
        </w:rPr>
        <w:t xml:space="preserve"> от 27.12.2017 №</w:t>
      </w:r>
      <w:r>
        <w:rPr>
          <w:rFonts w:ascii="Myriad Pro" w:eastAsia="Calibri" w:hAnsi="Myriad Pro" w:cs="Times New Roman"/>
          <w:bCs/>
          <w:color w:val="000000" w:themeColor="text1"/>
          <w:sz w:val="26"/>
          <w:szCs w:val="26"/>
        </w:rPr>
        <w:t xml:space="preserve"> </w:t>
      </w:r>
      <w:r w:rsidRPr="005B7D84">
        <w:rPr>
          <w:rFonts w:ascii="Myriad Pro" w:eastAsia="Calibri" w:hAnsi="Myriad Pro" w:cs="Times New Roman"/>
          <w:bCs/>
          <w:color w:val="000000" w:themeColor="text1"/>
          <w:sz w:val="26"/>
          <w:szCs w:val="26"/>
        </w:rPr>
        <w:t>947</w:t>
      </w:r>
      <w:r>
        <w:rPr>
          <w:rFonts w:ascii="Myriad Pro" w:eastAsia="Calibri" w:hAnsi="Myriad Pro" w:cs="Times New Roman"/>
          <w:bCs/>
          <w:color w:val="000000" w:themeColor="text1"/>
          <w:sz w:val="26"/>
          <w:szCs w:val="26"/>
        </w:rPr>
        <w:t>.</w:t>
      </w:r>
    </w:p>
    <w:p w14:paraId="3A891DD2" w14:textId="77777777"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Распределение расходов по обслуживанию заемных средств на исполнение инвестиционных программ относятся напрямую на тот филиал</w:t>
      </w:r>
      <w:r w:rsidR="00EA5D80">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который за счет данных средств будет реализовывать мероприятия по инвестиционным программам. </w:t>
      </w:r>
    </w:p>
    <w:p w14:paraId="3949DEBA" w14:textId="77777777"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Распределение расходов по обслуживанию заемных средств на пополнение оборотных средств между филиалами ПАО </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и видами деятельности осуществляется в соответствии с долей накопленной задолженности филиалов.</w:t>
      </w:r>
    </w:p>
    <w:p w14:paraId="61F24C73" w14:textId="77777777" w:rsidR="00266A6F" w:rsidRDefault="00266A6F" w:rsidP="00266A6F">
      <w:pPr>
        <w:spacing w:after="0" w:line="360" w:lineRule="auto"/>
        <w:ind w:firstLine="360"/>
        <w:contextualSpacing/>
        <w:jc w:val="both"/>
        <w:rPr>
          <w:rFonts w:ascii="Myriad Pro" w:eastAsia="Calibri" w:hAnsi="Myriad Pro" w:cs="Times New Roman"/>
          <w:bCs/>
          <w:color w:val="000000" w:themeColor="text1"/>
          <w:sz w:val="26"/>
          <w:szCs w:val="26"/>
        </w:rPr>
      </w:pPr>
      <w:r w:rsidRPr="00397793">
        <w:rPr>
          <w:rFonts w:ascii="Myriad Pro" w:eastAsia="Calibri" w:hAnsi="Myriad Pro" w:cs="Times New Roman"/>
          <w:bCs/>
          <w:color w:val="000000" w:themeColor="text1"/>
          <w:sz w:val="26"/>
          <w:szCs w:val="26"/>
        </w:rPr>
        <w:t xml:space="preserve">В обоснование расходов </w:t>
      </w:r>
      <w:bookmarkStart w:id="72" w:name="_Hlk35505579"/>
      <w:r w:rsidRPr="00397793">
        <w:rPr>
          <w:rFonts w:ascii="Myriad Pro" w:eastAsia="Calibri" w:hAnsi="Myriad Pro" w:cs="Times New Roman"/>
          <w:bCs/>
          <w:color w:val="000000" w:themeColor="text1"/>
          <w:sz w:val="26"/>
          <w:szCs w:val="26"/>
        </w:rPr>
        <w:t xml:space="preserve">филиалом ПАО </w:t>
      </w:r>
      <w:r w:rsidR="00BA3D04">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 xml:space="preserve"> - </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Астраханьэнерго</w:t>
      </w:r>
      <w:bookmarkEnd w:id="72"/>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были пред</w:t>
      </w:r>
      <w:r w:rsidRPr="00397793">
        <w:rPr>
          <w:rFonts w:ascii="Myriad Pro" w:eastAsia="Calibri" w:hAnsi="Myriad Pro" w:cs="Times New Roman"/>
          <w:bCs/>
          <w:color w:val="000000" w:themeColor="text1"/>
          <w:sz w:val="26"/>
          <w:szCs w:val="26"/>
        </w:rPr>
        <w:t>ставлены следующие документы:</w:t>
      </w:r>
    </w:p>
    <w:p w14:paraId="276BD18A" w14:textId="77777777" w:rsidR="00266A6F" w:rsidRDefault="00266A6F" w:rsidP="00B9583E">
      <w:pPr>
        <w:pStyle w:val="a3"/>
        <w:numPr>
          <w:ilvl w:val="0"/>
          <w:numId w:val="20"/>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Пояснительная записка по плановым расходам на 2018-2023 годы;</w:t>
      </w:r>
    </w:p>
    <w:p w14:paraId="6E5254FA" w14:textId="77777777" w:rsidR="00266A6F" w:rsidRPr="00162E6A" w:rsidRDefault="00266A6F" w:rsidP="00B9583E">
      <w:pPr>
        <w:pStyle w:val="a3"/>
        <w:numPr>
          <w:ilvl w:val="0"/>
          <w:numId w:val="20"/>
        </w:numPr>
        <w:spacing w:after="0" w:line="360" w:lineRule="auto"/>
        <w:jc w:val="both"/>
        <w:rPr>
          <w:rFonts w:ascii="Myriad Pro" w:hAnsi="Myriad Pro"/>
          <w:sz w:val="26"/>
          <w:szCs w:val="26"/>
        </w:rPr>
      </w:pPr>
      <w:r w:rsidRPr="00162E6A">
        <w:rPr>
          <w:rFonts w:ascii="Myriad Pro" w:hAnsi="Myriad Pro"/>
          <w:bCs/>
          <w:color w:val="000000" w:themeColor="text1"/>
          <w:sz w:val="26"/>
          <w:szCs w:val="26"/>
        </w:rPr>
        <w:t>Кредитные договоры, в соответствии с пунктом 29 Основ</w:t>
      </w:r>
      <w:r w:rsidRPr="00162E6A">
        <w:rPr>
          <w:rFonts w:ascii="Myriad Pro" w:hAnsi="Myriad Pro"/>
          <w:sz w:val="26"/>
          <w:szCs w:val="26"/>
        </w:rPr>
        <w:t xml:space="preserve"> ценообразования №1178, заключенные на основании проведения конкурсных процедур, с приложением протоколов рассмотрения заявок на участие в открытом аукционе и протоколов проведения открытого аукциона;</w:t>
      </w:r>
    </w:p>
    <w:p w14:paraId="6792DD59" w14:textId="77777777" w:rsidR="00266A6F" w:rsidRDefault="00266A6F" w:rsidP="00B9583E">
      <w:pPr>
        <w:pStyle w:val="a3"/>
        <w:numPr>
          <w:ilvl w:val="0"/>
          <w:numId w:val="20"/>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Р</w:t>
      </w:r>
      <w:r w:rsidRPr="00397793">
        <w:rPr>
          <w:rFonts w:ascii="Myriad Pro" w:hAnsi="Myriad Pro"/>
          <w:bCs/>
          <w:color w:val="000000" w:themeColor="text1"/>
          <w:sz w:val="26"/>
          <w:szCs w:val="26"/>
        </w:rPr>
        <w:t xml:space="preserve">еестр кредитных договоров ПАО </w:t>
      </w:r>
      <w:r w:rsidR="00BA3D04">
        <w:rPr>
          <w:rFonts w:ascii="Myriad Pro" w:hAnsi="Myriad Pro"/>
          <w:bCs/>
          <w:color w:val="000000" w:themeColor="text1"/>
          <w:sz w:val="26"/>
          <w:szCs w:val="26"/>
        </w:rPr>
        <w:t>«</w:t>
      </w:r>
      <w:r w:rsidRPr="00397793">
        <w:rPr>
          <w:rFonts w:ascii="Myriad Pro" w:hAnsi="Myriad Pro"/>
          <w:bCs/>
          <w:color w:val="000000" w:themeColor="text1"/>
          <w:sz w:val="26"/>
          <w:szCs w:val="26"/>
        </w:rPr>
        <w:t>МРСК Юга</w:t>
      </w:r>
      <w:r w:rsidR="00BA3D04">
        <w:rPr>
          <w:rFonts w:ascii="Myriad Pro" w:hAnsi="Myriad Pro"/>
          <w:bCs/>
          <w:color w:val="000000" w:themeColor="text1"/>
          <w:sz w:val="26"/>
          <w:szCs w:val="26"/>
        </w:rPr>
        <w:t>»</w:t>
      </w:r>
      <w:r w:rsidRPr="00397793">
        <w:rPr>
          <w:rFonts w:ascii="Myriad Pro" w:hAnsi="Myriad Pro"/>
          <w:bCs/>
          <w:color w:val="000000" w:themeColor="text1"/>
          <w:sz w:val="26"/>
          <w:szCs w:val="26"/>
        </w:rPr>
        <w:t>, действующих в 201</w:t>
      </w:r>
      <w:r>
        <w:rPr>
          <w:rFonts w:ascii="Myriad Pro" w:hAnsi="Myriad Pro"/>
          <w:bCs/>
          <w:color w:val="000000" w:themeColor="text1"/>
          <w:sz w:val="26"/>
          <w:szCs w:val="26"/>
        </w:rPr>
        <w:t>7</w:t>
      </w:r>
      <w:r w:rsidRPr="00397793">
        <w:rPr>
          <w:rFonts w:ascii="Myriad Pro" w:hAnsi="Myriad Pro"/>
          <w:bCs/>
          <w:color w:val="000000" w:themeColor="text1"/>
          <w:sz w:val="26"/>
          <w:szCs w:val="26"/>
        </w:rPr>
        <w:t xml:space="preserve"> году</w:t>
      </w:r>
      <w:r>
        <w:rPr>
          <w:rFonts w:ascii="Myriad Pro" w:hAnsi="Myriad Pro"/>
          <w:bCs/>
          <w:color w:val="000000" w:themeColor="text1"/>
          <w:sz w:val="26"/>
          <w:szCs w:val="26"/>
        </w:rPr>
        <w:t xml:space="preserve"> по состоянию на 31.12.2017 (59 договоров);</w:t>
      </w:r>
    </w:p>
    <w:p w14:paraId="08429A25" w14:textId="77777777" w:rsidR="00266A6F" w:rsidRDefault="00266A6F" w:rsidP="00B9583E">
      <w:pPr>
        <w:pStyle w:val="a3"/>
        <w:numPr>
          <w:ilvl w:val="0"/>
          <w:numId w:val="20"/>
        </w:numPr>
        <w:spacing w:after="0" w:line="360" w:lineRule="auto"/>
        <w:jc w:val="both"/>
        <w:rPr>
          <w:rFonts w:ascii="Myriad Pro" w:hAnsi="Myriad Pro"/>
          <w:bCs/>
          <w:color w:val="000000" w:themeColor="text1"/>
          <w:sz w:val="26"/>
          <w:szCs w:val="26"/>
        </w:rPr>
      </w:pPr>
      <w:r w:rsidRPr="00236045">
        <w:rPr>
          <w:rFonts w:ascii="Myriad Pro" w:hAnsi="Myriad Pro"/>
          <w:bCs/>
          <w:color w:val="000000" w:themeColor="text1"/>
          <w:sz w:val="26"/>
          <w:szCs w:val="26"/>
          <w:lang w:bidi="ru-RU"/>
        </w:rPr>
        <w:t xml:space="preserve">Методика распределения ссудной задолженности и расходов по обслуживанию кредитных ресурсов ПАО </w:t>
      </w:r>
      <w:r w:rsidR="00BA3D0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BA3D0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между филиалами </w:t>
      </w:r>
      <w:r w:rsidR="00E921F8">
        <w:rPr>
          <w:rFonts w:ascii="Myriad Pro" w:hAnsi="Myriad Pro"/>
          <w:bCs/>
          <w:color w:val="000000" w:themeColor="text1"/>
          <w:sz w:val="26"/>
          <w:szCs w:val="26"/>
          <w:lang w:bidi="ru-RU"/>
        </w:rPr>
        <w:br/>
      </w:r>
      <w:r w:rsidRPr="00236045">
        <w:rPr>
          <w:rFonts w:ascii="Myriad Pro" w:hAnsi="Myriad Pro"/>
          <w:bCs/>
          <w:color w:val="000000" w:themeColor="text1"/>
          <w:sz w:val="26"/>
          <w:szCs w:val="26"/>
          <w:lang w:bidi="ru-RU"/>
        </w:rPr>
        <w:t xml:space="preserve">ПАО </w:t>
      </w:r>
      <w:r w:rsidR="00BA3D0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МРСК </w:t>
      </w:r>
      <w:r>
        <w:rPr>
          <w:rFonts w:ascii="Myriad Pro" w:hAnsi="Myriad Pro"/>
          <w:bCs/>
          <w:color w:val="000000" w:themeColor="text1"/>
          <w:sz w:val="26"/>
          <w:szCs w:val="26"/>
          <w:lang w:bidi="ru-RU"/>
        </w:rPr>
        <w:t>Ю</w:t>
      </w:r>
      <w:r w:rsidRPr="00236045">
        <w:rPr>
          <w:rFonts w:ascii="Myriad Pro" w:hAnsi="Myriad Pro"/>
          <w:bCs/>
          <w:color w:val="000000" w:themeColor="text1"/>
          <w:sz w:val="26"/>
          <w:szCs w:val="26"/>
          <w:lang w:bidi="ru-RU"/>
        </w:rPr>
        <w:t>га</w:t>
      </w:r>
      <w:r w:rsidR="00BA3D0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утвержденная приказом ПАО </w:t>
      </w:r>
      <w:r w:rsidR="00BA3D0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BA3D0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от 27.12.2017 №947;</w:t>
      </w:r>
    </w:p>
    <w:p w14:paraId="7E2025C0" w14:textId="77777777" w:rsidR="00266A6F" w:rsidRPr="00D84E91" w:rsidRDefault="00266A6F" w:rsidP="00B9583E">
      <w:pPr>
        <w:pStyle w:val="a3"/>
        <w:numPr>
          <w:ilvl w:val="0"/>
          <w:numId w:val="20"/>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 xml:space="preserve">Расшифровки задолженности ПАО </w:t>
      </w:r>
      <w:r w:rsidR="00BA3D04">
        <w:rPr>
          <w:rFonts w:ascii="Myriad Pro" w:hAnsi="Myriad Pro"/>
          <w:bCs/>
          <w:color w:val="000000" w:themeColor="text1"/>
          <w:sz w:val="26"/>
          <w:szCs w:val="26"/>
        </w:rPr>
        <w:t>«</w:t>
      </w:r>
      <w:r>
        <w:rPr>
          <w:rFonts w:ascii="Myriad Pro" w:hAnsi="Myriad Pro"/>
          <w:bCs/>
          <w:color w:val="000000" w:themeColor="text1"/>
          <w:sz w:val="26"/>
          <w:szCs w:val="26"/>
        </w:rPr>
        <w:t>МРСК Юга</w:t>
      </w:r>
      <w:r w:rsidR="00BA3D04">
        <w:rPr>
          <w:rFonts w:ascii="Myriad Pro" w:hAnsi="Myriad Pro"/>
          <w:bCs/>
          <w:color w:val="000000" w:themeColor="text1"/>
          <w:sz w:val="26"/>
          <w:szCs w:val="26"/>
        </w:rPr>
        <w:t>»</w:t>
      </w:r>
      <w:r>
        <w:rPr>
          <w:rFonts w:ascii="Myriad Pro" w:hAnsi="Myriad Pro"/>
          <w:bCs/>
          <w:color w:val="000000" w:themeColor="text1"/>
          <w:sz w:val="26"/>
          <w:szCs w:val="26"/>
        </w:rPr>
        <w:t xml:space="preserve"> по полученным кредитам и займам по состоянию на 31.12.2017, на 31.12.2018, на 31.12.2019, на 31.12.2020, на 31.12.2021, на 31.12.2022 (расчеты средневзвешенных </w:t>
      </w:r>
      <w:r w:rsidRPr="00D84E91">
        <w:rPr>
          <w:rFonts w:ascii="Myriad Pro" w:hAnsi="Myriad Pro"/>
          <w:bCs/>
          <w:color w:val="000000" w:themeColor="text1"/>
          <w:sz w:val="26"/>
          <w:szCs w:val="26"/>
        </w:rPr>
        <w:t>процентных ставок);</w:t>
      </w:r>
    </w:p>
    <w:p w14:paraId="32552C50" w14:textId="77777777" w:rsidR="00266A6F" w:rsidRPr="00D84E91" w:rsidRDefault="00266A6F" w:rsidP="00B9583E">
      <w:pPr>
        <w:pStyle w:val="a3"/>
        <w:numPr>
          <w:ilvl w:val="0"/>
          <w:numId w:val="20"/>
        </w:numPr>
        <w:spacing w:after="0" w:line="360" w:lineRule="auto"/>
        <w:jc w:val="both"/>
        <w:rPr>
          <w:rFonts w:ascii="Myriad Pro" w:hAnsi="Myriad Pro"/>
          <w:bCs/>
          <w:color w:val="000000" w:themeColor="text1"/>
          <w:sz w:val="26"/>
          <w:szCs w:val="26"/>
        </w:rPr>
      </w:pPr>
      <w:r w:rsidRPr="00D84E91">
        <w:rPr>
          <w:rFonts w:ascii="Myriad Pro" w:hAnsi="Myriad Pro"/>
          <w:bCs/>
          <w:color w:val="000000" w:themeColor="text1"/>
          <w:sz w:val="26"/>
          <w:szCs w:val="26"/>
        </w:rPr>
        <w:t>Расчеты сумм начисленных процентов за 2017-2022 годы;</w:t>
      </w:r>
    </w:p>
    <w:p w14:paraId="0891D2C1" w14:textId="77777777" w:rsidR="00266A6F" w:rsidRDefault="00266A6F" w:rsidP="00B9583E">
      <w:pPr>
        <w:pStyle w:val="a3"/>
        <w:numPr>
          <w:ilvl w:val="0"/>
          <w:numId w:val="20"/>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t>Движение денежных средств и динамика ссудной задолженности за 2017-2022 годы;</w:t>
      </w:r>
    </w:p>
    <w:p w14:paraId="5D4EF9D9" w14:textId="77777777" w:rsidR="00266A6F" w:rsidRDefault="00266A6F" w:rsidP="00B9583E">
      <w:pPr>
        <w:pStyle w:val="a3"/>
        <w:numPr>
          <w:ilvl w:val="0"/>
          <w:numId w:val="20"/>
        </w:numPr>
        <w:spacing w:after="0" w:line="360" w:lineRule="auto"/>
        <w:jc w:val="both"/>
        <w:rPr>
          <w:rFonts w:ascii="Myriad Pro" w:hAnsi="Myriad Pro"/>
          <w:bCs/>
          <w:color w:val="000000" w:themeColor="text1"/>
          <w:sz w:val="26"/>
          <w:szCs w:val="26"/>
        </w:rPr>
      </w:pPr>
      <w:r w:rsidRPr="00672404">
        <w:rPr>
          <w:rFonts w:ascii="Myriad Pro" w:hAnsi="Myriad Pro"/>
          <w:bCs/>
          <w:color w:val="000000" w:themeColor="text1"/>
          <w:sz w:val="26"/>
          <w:szCs w:val="26"/>
        </w:rPr>
        <w:t xml:space="preserve">Данные бухгалтерского учета ПАО </w:t>
      </w:r>
      <w:r w:rsidR="00BA3D04">
        <w:rPr>
          <w:rFonts w:ascii="Myriad Pro" w:hAnsi="Myriad Pro"/>
          <w:bCs/>
          <w:color w:val="000000" w:themeColor="text1"/>
          <w:sz w:val="26"/>
          <w:szCs w:val="26"/>
        </w:rPr>
        <w:t>«</w:t>
      </w:r>
      <w:r w:rsidRPr="00672404">
        <w:rPr>
          <w:rFonts w:ascii="Myriad Pro" w:hAnsi="Myriad Pro"/>
          <w:bCs/>
          <w:color w:val="000000" w:themeColor="text1"/>
          <w:sz w:val="26"/>
          <w:szCs w:val="26"/>
        </w:rPr>
        <w:t>МРСК Юга</w:t>
      </w:r>
      <w:r w:rsidR="00BA3D04">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 обороты счетов</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66.02, 66.04,</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67.02, 67.04, 76.05</w:t>
      </w:r>
      <w:r>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анализ счета 68.20</w:t>
      </w:r>
      <w:r>
        <w:rPr>
          <w:rFonts w:ascii="Myriad Pro" w:hAnsi="Myriad Pro"/>
          <w:bCs/>
          <w:color w:val="000000" w:themeColor="text1"/>
          <w:sz w:val="26"/>
          <w:szCs w:val="26"/>
        </w:rPr>
        <w:t xml:space="preserve">, </w:t>
      </w:r>
      <w:r w:rsidRPr="000D0B1F">
        <w:rPr>
          <w:rFonts w:ascii="Myriad Pro" w:hAnsi="Myriad Pro"/>
          <w:bCs/>
          <w:color w:val="000000" w:themeColor="text1"/>
          <w:sz w:val="26"/>
          <w:szCs w:val="26"/>
        </w:rPr>
        <w:t xml:space="preserve">68.04.1 </w:t>
      </w:r>
      <w:r>
        <w:rPr>
          <w:rFonts w:ascii="Myriad Pro" w:hAnsi="Myriad Pro"/>
          <w:bCs/>
          <w:color w:val="000000" w:themeColor="text1"/>
          <w:sz w:val="26"/>
          <w:szCs w:val="26"/>
        </w:rPr>
        <w:t>справка о начислении НДС</w:t>
      </w:r>
      <w:r w:rsidRPr="00672404">
        <w:rPr>
          <w:rFonts w:ascii="Myriad Pro" w:hAnsi="Myriad Pro"/>
          <w:bCs/>
          <w:color w:val="000000" w:themeColor="text1"/>
          <w:sz w:val="26"/>
          <w:szCs w:val="26"/>
        </w:rPr>
        <w:t xml:space="preserve"> за 2017 год</w:t>
      </w:r>
      <w:r>
        <w:rPr>
          <w:rFonts w:ascii="Myriad Pro" w:hAnsi="Myriad Pro"/>
          <w:bCs/>
          <w:color w:val="000000" w:themeColor="text1"/>
          <w:sz w:val="26"/>
          <w:szCs w:val="26"/>
        </w:rPr>
        <w:t>;</w:t>
      </w:r>
    </w:p>
    <w:p w14:paraId="39D3DB77" w14:textId="77777777" w:rsidR="00266A6F" w:rsidRPr="00C47AC3" w:rsidRDefault="00266A6F" w:rsidP="00B9583E">
      <w:pPr>
        <w:pStyle w:val="a3"/>
        <w:numPr>
          <w:ilvl w:val="0"/>
          <w:numId w:val="20"/>
        </w:numPr>
        <w:spacing w:after="0" w:line="360" w:lineRule="auto"/>
        <w:jc w:val="both"/>
        <w:rPr>
          <w:rFonts w:ascii="Myriad Pro" w:hAnsi="Myriad Pro"/>
          <w:bCs/>
          <w:sz w:val="26"/>
          <w:szCs w:val="26"/>
        </w:rPr>
      </w:pPr>
      <w:r w:rsidRPr="00C47AC3">
        <w:rPr>
          <w:rFonts w:ascii="Myriad Pro" w:hAnsi="Myriad Pro"/>
          <w:bCs/>
          <w:sz w:val="26"/>
          <w:szCs w:val="26"/>
          <w:lang w:bidi="ru-RU"/>
        </w:rPr>
        <w:t xml:space="preserve">Управленческий отчет о прибылях и убытках ПАО </w:t>
      </w:r>
      <w:r w:rsidR="00BA3D04">
        <w:rPr>
          <w:rFonts w:ascii="Myriad Pro" w:hAnsi="Myriad Pro"/>
          <w:bCs/>
          <w:sz w:val="26"/>
          <w:szCs w:val="26"/>
          <w:lang w:bidi="ru-RU"/>
        </w:rPr>
        <w:t>«</w:t>
      </w:r>
      <w:r w:rsidRPr="00C47AC3">
        <w:rPr>
          <w:rFonts w:ascii="Myriad Pro" w:hAnsi="Myriad Pro"/>
          <w:bCs/>
          <w:sz w:val="26"/>
          <w:szCs w:val="26"/>
          <w:lang w:bidi="ru-RU"/>
        </w:rPr>
        <w:t>МРСК Юга</w:t>
      </w:r>
      <w:r w:rsidR="00BA3D04">
        <w:rPr>
          <w:rFonts w:ascii="Myriad Pro" w:hAnsi="Myriad Pro"/>
          <w:bCs/>
          <w:sz w:val="26"/>
          <w:szCs w:val="26"/>
          <w:lang w:bidi="ru-RU"/>
        </w:rPr>
        <w:t>»</w:t>
      </w:r>
      <w:r w:rsidRPr="00C47AC3">
        <w:rPr>
          <w:rFonts w:ascii="Myriad Pro" w:hAnsi="Myriad Pro"/>
          <w:bCs/>
          <w:sz w:val="26"/>
          <w:szCs w:val="26"/>
          <w:lang w:bidi="ru-RU"/>
        </w:rPr>
        <w:t xml:space="preserve"> за 2017 год;</w:t>
      </w:r>
    </w:p>
    <w:p w14:paraId="0F9731B6" w14:textId="77777777" w:rsidR="00266A6F" w:rsidRPr="00611304" w:rsidRDefault="00266A6F" w:rsidP="00B9583E">
      <w:pPr>
        <w:pStyle w:val="a3"/>
        <w:numPr>
          <w:ilvl w:val="0"/>
          <w:numId w:val="20"/>
        </w:numPr>
        <w:spacing w:after="0" w:line="360" w:lineRule="auto"/>
        <w:jc w:val="both"/>
        <w:rPr>
          <w:rFonts w:ascii="Myriad Pro" w:hAnsi="Myriad Pro"/>
          <w:bCs/>
          <w:sz w:val="26"/>
          <w:szCs w:val="26"/>
        </w:rPr>
      </w:pPr>
      <w:r>
        <w:rPr>
          <w:rFonts w:ascii="Myriad Pro" w:hAnsi="Myriad Pro"/>
          <w:bCs/>
          <w:sz w:val="26"/>
          <w:szCs w:val="26"/>
          <w:lang w:bidi="ru-RU"/>
        </w:rPr>
        <w:t>С</w:t>
      </w:r>
      <w:r w:rsidRPr="00611304">
        <w:rPr>
          <w:rFonts w:ascii="Myriad Pro" w:hAnsi="Myriad Pro"/>
          <w:bCs/>
          <w:sz w:val="26"/>
          <w:szCs w:val="26"/>
          <w:lang w:bidi="ru-RU"/>
        </w:rPr>
        <w:t xml:space="preserve">правки из банков о сумме начисленных процентов </w:t>
      </w:r>
      <w:r>
        <w:rPr>
          <w:rFonts w:ascii="Myriad Pro" w:hAnsi="Myriad Pro"/>
          <w:bCs/>
          <w:sz w:val="26"/>
          <w:szCs w:val="26"/>
          <w:lang w:bidi="ru-RU"/>
        </w:rPr>
        <w:t xml:space="preserve">ПАО </w:t>
      </w:r>
      <w:r w:rsidR="00BA3D04">
        <w:rPr>
          <w:rFonts w:ascii="Myriad Pro" w:hAnsi="Myriad Pro"/>
          <w:bCs/>
          <w:sz w:val="26"/>
          <w:szCs w:val="26"/>
          <w:lang w:bidi="ru-RU"/>
        </w:rPr>
        <w:t>«</w:t>
      </w:r>
      <w:r>
        <w:rPr>
          <w:rFonts w:ascii="Myriad Pro" w:hAnsi="Myriad Pro"/>
          <w:bCs/>
          <w:sz w:val="26"/>
          <w:szCs w:val="26"/>
          <w:lang w:bidi="ru-RU"/>
        </w:rPr>
        <w:t>МРСК Юга</w:t>
      </w:r>
      <w:r w:rsidR="00BA3D04">
        <w:rPr>
          <w:rFonts w:ascii="Myriad Pro" w:hAnsi="Myriad Pro"/>
          <w:bCs/>
          <w:sz w:val="26"/>
          <w:szCs w:val="26"/>
          <w:lang w:bidi="ru-RU"/>
        </w:rPr>
        <w:t>»</w:t>
      </w:r>
      <w:r>
        <w:rPr>
          <w:rFonts w:ascii="Myriad Pro" w:hAnsi="Myriad Pro"/>
          <w:bCs/>
          <w:sz w:val="26"/>
          <w:szCs w:val="26"/>
          <w:lang w:bidi="ru-RU"/>
        </w:rPr>
        <w:t xml:space="preserve"> </w:t>
      </w:r>
      <w:r w:rsidRPr="00611304">
        <w:rPr>
          <w:rFonts w:ascii="Myriad Pro" w:hAnsi="Myriad Pro"/>
          <w:bCs/>
          <w:sz w:val="26"/>
          <w:szCs w:val="26"/>
          <w:lang w:bidi="ru-RU"/>
        </w:rPr>
        <w:t xml:space="preserve">за 2017 год, о величине ссудной задолженности </w:t>
      </w:r>
      <w:r>
        <w:rPr>
          <w:rFonts w:ascii="Myriad Pro" w:hAnsi="Myriad Pro"/>
          <w:bCs/>
          <w:sz w:val="26"/>
          <w:szCs w:val="26"/>
          <w:lang w:bidi="ru-RU"/>
        </w:rPr>
        <w:t xml:space="preserve">ПАО </w:t>
      </w:r>
      <w:r w:rsidR="00BA3D04">
        <w:rPr>
          <w:rFonts w:ascii="Myriad Pro" w:hAnsi="Myriad Pro"/>
          <w:bCs/>
          <w:sz w:val="26"/>
          <w:szCs w:val="26"/>
          <w:lang w:bidi="ru-RU"/>
        </w:rPr>
        <w:t>«</w:t>
      </w:r>
      <w:r>
        <w:rPr>
          <w:rFonts w:ascii="Myriad Pro" w:hAnsi="Myriad Pro"/>
          <w:bCs/>
          <w:sz w:val="26"/>
          <w:szCs w:val="26"/>
          <w:lang w:bidi="ru-RU"/>
        </w:rPr>
        <w:t>МРСК Юга</w:t>
      </w:r>
      <w:r w:rsidR="00BA3D04">
        <w:rPr>
          <w:rFonts w:ascii="Myriad Pro" w:hAnsi="Myriad Pro"/>
          <w:bCs/>
          <w:sz w:val="26"/>
          <w:szCs w:val="26"/>
          <w:lang w:bidi="ru-RU"/>
        </w:rPr>
        <w:t>»</w:t>
      </w:r>
      <w:r>
        <w:rPr>
          <w:rFonts w:ascii="Myriad Pro" w:hAnsi="Myriad Pro"/>
          <w:bCs/>
          <w:sz w:val="26"/>
          <w:szCs w:val="26"/>
          <w:lang w:bidi="ru-RU"/>
        </w:rPr>
        <w:t xml:space="preserve"> </w:t>
      </w:r>
      <w:r w:rsidRPr="00611304">
        <w:rPr>
          <w:rFonts w:ascii="Myriad Pro" w:hAnsi="Myriad Pro"/>
          <w:bCs/>
          <w:sz w:val="26"/>
          <w:szCs w:val="26"/>
          <w:lang w:bidi="ru-RU"/>
        </w:rPr>
        <w:t>по состоянию на 31.12.2017;</w:t>
      </w:r>
    </w:p>
    <w:p w14:paraId="365ABF8D" w14:textId="77777777" w:rsidR="00266A6F" w:rsidRDefault="00266A6F" w:rsidP="00B9583E">
      <w:pPr>
        <w:pStyle w:val="a3"/>
        <w:numPr>
          <w:ilvl w:val="0"/>
          <w:numId w:val="20"/>
        </w:numPr>
        <w:spacing w:after="0" w:line="360" w:lineRule="auto"/>
        <w:jc w:val="both"/>
        <w:rPr>
          <w:rFonts w:ascii="Myriad Pro" w:hAnsi="Myriad Pro"/>
          <w:bCs/>
          <w:sz w:val="26"/>
          <w:szCs w:val="26"/>
        </w:rPr>
      </w:pPr>
      <w:r w:rsidRPr="009F7475">
        <w:rPr>
          <w:rFonts w:ascii="Myriad Pro" w:hAnsi="Myriad Pro"/>
          <w:bCs/>
          <w:sz w:val="26"/>
          <w:szCs w:val="26"/>
          <w:lang w:bidi="ru-RU"/>
        </w:rPr>
        <w:t xml:space="preserve"> </w:t>
      </w:r>
      <w:r>
        <w:rPr>
          <w:rFonts w:ascii="Myriad Pro" w:hAnsi="Myriad Pro"/>
          <w:bCs/>
          <w:sz w:val="26"/>
          <w:szCs w:val="26"/>
          <w:lang w:bidi="ru-RU"/>
        </w:rPr>
        <w:t>П</w:t>
      </w:r>
      <w:r w:rsidRPr="009F7475">
        <w:rPr>
          <w:rFonts w:ascii="Myriad Pro" w:hAnsi="Myriad Pro"/>
          <w:bCs/>
          <w:sz w:val="26"/>
          <w:szCs w:val="26"/>
          <w:lang w:bidi="ru-RU"/>
        </w:rPr>
        <w:t>исьма банков о размере процентных ставок по состоянию на 31.12.2017;</w:t>
      </w:r>
    </w:p>
    <w:p w14:paraId="5273530C" w14:textId="77777777" w:rsidR="00266A6F" w:rsidRPr="00191FA0" w:rsidRDefault="00266A6F" w:rsidP="00B9583E">
      <w:pPr>
        <w:pStyle w:val="a3"/>
        <w:numPr>
          <w:ilvl w:val="0"/>
          <w:numId w:val="20"/>
        </w:numPr>
        <w:spacing w:after="0" w:line="360" w:lineRule="auto"/>
        <w:jc w:val="both"/>
        <w:rPr>
          <w:rFonts w:ascii="Myriad Pro" w:hAnsi="Myriad Pro"/>
          <w:sz w:val="26"/>
          <w:szCs w:val="26"/>
        </w:rPr>
      </w:pPr>
      <w:r>
        <w:rPr>
          <w:rFonts w:ascii="Myriad Pro" w:hAnsi="Myriad Pro"/>
          <w:sz w:val="26"/>
          <w:szCs w:val="26"/>
        </w:rPr>
        <w:t xml:space="preserve">Данные раздельного учета по филиалу </w:t>
      </w:r>
      <w:r w:rsidR="00BA3D04">
        <w:rPr>
          <w:rFonts w:ascii="Myriad Pro" w:hAnsi="Myriad Pro"/>
          <w:sz w:val="26"/>
          <w:szCs w:val="26"/>
        </w:rPr>
        <w:t>«</w:t>
      </w:r>
      <w:r>
        <w:rPr>
          <w:rFonts w:ascii="Myriad Pro" w:hAnsi="Myriad Pro"/>
          <w:sz w:val="26"/>
          <w:szCs w:val="26"/>
        </w:rPr>
        <w:t xml:space="preserve">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за 2017 год (таблицы 1.3,1.6 по приказу Минэнерго России № 585 от 13.12.2011 г.);</w:t>
      </w:r>
    </w:p>
    <w:p w14:paraId="2D45D07F" w14:textId="77777777" w:rsidR="00266A6F" w:rsidRPr="00F544C4" w:rsidRDefault="00266A6F" w:rsidP="00B9583E">
      <w:pPr>
        <w:pStyle w:val="a3"/>
        <w:numPr>
          <w:ilvl w:val="0"/>
          <w:numId w:val="20"/>
        </w:numPr>
        <w:spacing w:after="0" w:line="360" w:lineRule="auto"/>
        <w:jc w:val="both"/>
        <w:rPr>
          <w:rFonts w:ascii="Myriad Pro" w:hAnsi="Myriad Pro"/>
          <w:sz w:val="26"/>
          <w:szCs w:val="26"/>
        </w:rPr>
      </w:pPr>
      <w:r w:rsidRPr="00EE420F">
        <w:rPr>
          <w:rFonts w:ascii="Myriad Pro" w:hAnsi="Myriad Pro"/>
          <w:sz w:val="26"/>
          <w:szCs w:val="26"/>
        </w:rPr>
        <w:t xml:space="preserve">Договоры оказания услуг по передаче электрической энергии </w:t>
      </w:r>
      <w:r>
        <w:rPr>
          <w:rFonts w:ascii="Myriad Pro" w:hAnsi="Myriad Pro"/>
          <w:sz w:val="26"/>
          <w:szCs w:val="26"/>
        </w:rPr>
        <w:t>с энергосбытовыми организациями.</w:t>
      </w:r>
    </w:p>
    <w:p w14:paraId="6A5C6982" w14:textId="77777777" w:rsidR="00266A6F" w:rsidRPr="00397793" w:rsidRDefault="00266A6F" w:rsidP="00266A6F">
      <w:pPr>
        <w:spacing w:after="0" w:line="360" w:lineRule="auto"/>
        <w:contextualSpacing/>
        <w:jc w:val="both"/>
        <w:rPr>
          <w:rFonts w:ascii="Myriad Pro" w:eastAsia="Calibri" w:hAnsi="Myriad Pro" w:cs="Times New Roman"/>
          <w:bCs/>
          <w:color w:val="000000" w:themeColor="text1"/>
          <w:sz w:val="26"/>
          <w:szCs w:val="26"/>
        </w:rPr>
      </w:pPr>
    </w:p>
    <w:p w14:paraId="7648841A" w14:textId="77777777" w:rsidR="00266A6F" w:rsidRPr="001F763E" w:rsidRDefault="00266A6F" w:rsidP="00266A6F">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5700DE84" w14:textId="77777777" w:rsidR="00266A6F"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r w:rsidRPr="00397793">
        <w:rPr>
          <w:rFonts w:ascii="Myriad Pro" w:eastAsia="Calibri" w:hAnsi="Myriad Pro" w:cs="Times New Roman"/>
          <w:bCs/>
          <w:color w:val="000000" w:themeColor="text1"/>
          <w:sz w:val="26"/>
          <w:szCs w:val="26"/>
        </w:rPr>
        <w:t xml:space="preserve">В Экспертном заключении </w:t>
      </w:r>
      <w:r>
        <w:rPr>
          <w:rFonts w:ascii="Myriad Pro" w:eastAsia="Calibri" w:hAnsi="Myriad Pro" w:cs="Times New Roman"/>
          <w:bCs/>
          <w:color w:val="000000" w:themeColor="text1"/>
          <w:sz w:val="26"/>
          <w:szCs w:val="26"/>
        </w:rPr>
        <w:t>Службы по тарифам Астраханской области предложено учесть проценты по кредитам только на накопленный объем перераспределения необходимой валовой выручки за первый долгосрочный период регулирования в размере 1 410 473 тыс. рублей, за исключением суммы</w:t>
      </w:r>
      <w:r w:rsidR="00EA5D80">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учтенной в тарифах на услуги по передаче электрической энергии на 2018 год. Сумма процентов Службой по тарифам Астраханской области учтена в размере 73 356,7 тыс. рублей. Остальная сумма признана экономически необоснованной так как в кредитных договорах отсутствует целевое назначение – исполнение инвестиционных программ. </w:t>
      </w:r>
    </w:p>
    <w:p w14:paraId="57655E92" w14:textId="77777777" w:rsidR="00266A6F" w:rsidRPr="00397793" w:rsidRDefault="00266A6F" w:rsidP="00266A6F">
      <w:pPr>
        <w:spacing w:after="0" w:line="360" w:lineRule="auto"/>
        <w:ind w:firstLine="567"/>
        <w:contextualSpacing/>
        <w:jc w:val="both"/>
        <w:rPr>
          <w:rFonts w:ascii="Myriad Pro" w:eastAsia="Calibri" w:hAnsi="Myriad Pro" w:cs="Times New Roman"/>
          <w:bCs/>
          <w:color w:val="000000" w:themeColor="text1"/>
          <w:sz w:val="26"/>
          <w:szCs w:val="26"/>
        </w:rPr>
      </w:pPr>
    </w:p>
    <w:p w14:paraId="66E9E11A" w14:textId="77777777" w:rsidR="00266A6F" w:rsidRPr="001F763E" w:rsidRDefault="00266A6F" w:rsidP="00266A6F">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356D8906" w14:textId="77777777" w:rsidR="00E2114B" w:rsidRDefault="00E2114B" w:rsidP="00E2114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проанализированы материалы по процентам за кредиты банков и отмечается. </w:t>
      </w:r>
    </w:p>
    <w:p w14:paraId="462E7835" w14:textId="77777777" w:rsidR="00E2114B" w:rsidRDefault="00E2114B" w:rsidP="00E2114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проанализировал представленные материалы и расчеты по кредитным договорам и иные бухгалтерские документы по финансовому состоянию филиала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7FC65899" w14:textId="77777777" w:rsidR="00E2114B" w:rsidRDefault="00E2114B" w:rsidP="00E2114B">
      <w:pPr>
        <w:spacing w:line="360" w:lineRule="auto"/>
        <w:ind w:firstLine="567"/>
        <w:contextualSpacing/>
        <w:jc w:val="both"/>
        <w:rPr>
          <w:rFonts w:ascii="Myriad Pro" w:eastAsia="Calibri" w:hAnsi="Myriad Pro"/>
          <w:color w:val="000000" w:themeColor="text1"/>
          <w:sz w:val="26"/>
          <w:szCs w:val="26"/>
        </w:rPr>
      </w:pPr>
      <w:r w:rsidRPr="003B1FD2">
        <w:rPr>
          <w:rFonts w:ascii="Myriad Pro" w:eastAsia="Calibri" w:hAnsi="Myriad Pro"/>
          <w:color w:val="000000" w:themeColor="text1"/>
          <w:sz w:val="26"/>
          <w:szCs w:val="26"/>
        </w:rPr>
        <w:t xml:space="preserve">По результатам анализа документов, предоставленных </w:t>
      </w:r>
      <w:r>
        <w:rPr>
          <w:rFonts w:ascii="Myriad Pro" w:eastAsia="Calibri" w:hAnsi="Myriad Pro"/>
          <w:color w:val="000000" w:themeColor="text1"/>
          <w:sz w:val="26"/>
          <w:szCs w:val="26"/>
        </w:rPr>
        <w:t xml:space="preserve">филиалом </w:t>
      </w:r>
      <w:r w:rsidRPr="00BB360A">
        <w:rPr>
          <w:rFonts w:ascii="Myriad Pro" w:eastAsia="Calibri" w:hAnsi="Myriad Pro"/>
          <w:color w:val="000000" w:themeColor="text1"/>
          <w:sz w:val="26"/>
          <w:szCs w:val="26"/>
        </w:rPr>
        <w:t>ПАО</w:t>
      </w:r>
      <w:r w:rsidR="00E921F8">
        <w:rPr>
          <w:rFonts w:ascii="Myriad Pro" w:eastAsia="Calibri" w:hAnsi="Myriad Pro"/>
          <w:color w:val="000000" w:themeColor="text1"/>
          <w:sz w:val="26"/>
          <w:szCs w:val="26"/>
        </w:rPr>
        <w:t xml:space="preserve"> </w:t>
      </w:r>
      <w:r w:rsidR="00BA3D04">
        <w:rPr>
          <w:rFonts w:ascii="Myriad Pro" w:eastAsia="Calibri" w:hAnsi="Myriad Pro"/>
          <w:color w:val="000000" w:themeColor="text1"/>
          <w:sz w:val="26"/>
          <w:szCs w:val="26"/>
        </w:rPr>
        <w:t>«</w:t>
      </w:r>
      <w:r w:rsidRPr="00BB360A">
        <w:rPr>
          <w:rFonts w:ascii="Myriad Pro" w:eastAsia="Calibri" w:hAnsi="Myriad Pro"/>
          <w:color w:val="000000" w:themeColor="text1"/>
          <w:sz w:val="26"/>
          <w:szCs w:val="26"/>
        </w:rPr>
        <w:t>МРСК Юга</w:t>
      </w:r>
      <w:r w:rsidR="00BA3D04">
        <w:rPr>
          <w:rFonts w:ascii="Myriad Pro" w:eastAsia="Calibri" w:hAnsi="Myriad Pro"/>
          <w:color w:val="000000" w:themeColor="text1"/>
          <w:sz w:val="26"/>
          <w:szCs w:val="26"/>
        </w:rPr>
        <w:t>»</w:t>
      </w:r>
      <w:r w:rsidRPr="00BB360A">
        <w:rPr>
          <w:rFonts w:ascii="Myriad Pro" w:eastAsia="Calibri" w:hAnsi="Myriad Pro"/>
          <w:color w:val="000000" w:themeColor="text1"/>
          <w:sz w:val="26"/>
          <w:szCs w:val="26"/>
        </w:rPr>
        <w:t xml:space="preserve"> - </w:t>
      </w:r>
      <w:r w:rsidR="00BA3D04">
        <w:rPr>
          <w:rFonts w:ascii="Myriad Pro" w:eastAsia="Calibri" w:hAnsi="Myriad Pro"/>
          <w:color w:val="000000" w:themeColor="text1"/>
          <w:sz w:val="26"/>
          <w:szCs w:val="26"/>
        </w:rPr>
        <w:t>«</w:t>
      </w:r>
      <w:r>
        <w:rPr>
          <w:rFonts w:ascii="Myriad Pro" w:eastAsia="Calibri" w:hAnsi="Myriad Pro"/>
          <w:color w:val="000000" w:themeColor="text1"/>
          <w:sz w:val="26"/>
          <w:szCs w:val="26"/>
        </w:rPr>
        <w:t>Астраханьэнерго</w:t>
      </w:r>
      <w:r w:rsidR="00BA3D04">
        <w:rPr>
          <w:rFonts w:ascii="Myriad Pro" w:eastAsia="Calibri" w:hAnsi="Myriad Pro"/>
          <w:color w:val="000000" w:themeColor="text1"/>
          <w:sz w:val="26"/>
          <w:szCs w:val="26"/>
        </w:rPr>
        <w:t>»</w:t>
      </w:r>
      <w:r w:rsidRPr="003B1FD2">
        <w:rPr>
          <w:rFonts w:ascii="Myriad Pro" w:eastAsia="Calibri" w:hAnsi="Myriad Pro"/>
          <w:color w:val="000000" w:themeColor="text1"/>
          <w:sz w:val="26"/>
          <w:szCs w:val="26"/>
        </w:rPr>
        <w:t>, Исполнитель отмечает следующее</w:t>
      </w:r>
      <w:r>
        <w:rPr>
          <w:rFonts w:ascii="Myriad Pro" w:eastAsia="Calibri" w:hAnsi="Myriad Pro"/>
          <w:color w:val="000000" w:themeColor="text1"/>
          <w:sz w:val="26"/>
          <w:szCs w:val="26"/>
        </w:rPr>
        <w:t>:</w:t>
      </w:r>
    </w:p>
    <w:p w14:paraId="7741F37E"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ПАО </w:t>
      </w:r>
      <w:r w:rsidR="00BA3D04">
        <w:rPr>
          <w:rFonts w:ascii="Myriad Pro" w:hAnsi="Myriad Pro"/>
          <w:sz w:val="26"/>
          <w:szCs w:val="26"/>
        </w:rPr>
        <w:t>«</w:t>
      </w:r>
      <w:r w:rsidRPr="004C0D43">
        <w:rPr>
          <w:rFonts w:ascii="Myriad Pro" w:hAnsi="Myriad Pro"/>
          <w:sz w:val="26"/>
          <w:szCs w:val="26"/>
        </w:rPr>
        <w:t>МРСК Юга</w:t>
      </w:r>
      <w:r w:rsidR="00BA3D04">
        <w:rPr>
          <w:rFonts w:ascii="Myriad Pro" w:hAnsi="Myriad Pro"/>
          <w:sz w:val="26"/>
          <w:szCs w:val="26"/>
        </w:rPr>
        <w:t>»</w:t>
      </w:r>
      <w:r w:rsidRPr="004C0D43">
        <w:rPr>
          <w:rFonts w:ascii="Myriad Pro" w:hAnsi="Myriad Pro"/>
          <w:sz w:val="26"/>
          <w:szCs w:val="26"/>
        </w:rPr>
        <w:t xml:space="preserve"> между филиалами </w:t>
      </w:r>
      <w:r w:rsidR="00E921F8">
        <w:rPr>
          <w:rFonts w:ascii="Myriad Pro" w:hAnsi="Myriad Pro"/>
          <w:sz w:val="26"/>
          <w:szCs w:val="26"/>
        </w:rPr>
        <w:br/>
      </w:r>
      <w:r w:rsidRPr="004C0D43">
        <w:rPr>
          <w:rFonts w:ascii="Myriad Pro" w:hAnsi="Myriad Pro"/>
          <w:sz w:val="26"/>
          <w:szCs w:val="26"/>
        </w:rPr>
        <w:t xml:space="preserve">ПАО </w:t>
      </w:r>
      <w:r w:rsidR="00BA3D04">
        <w:rPr>
          <w:rFonts w:ascii="Myriad Pro" w:hAnsi="Myriad Pro"/>
          <w:sz w:val="26"/>
          <w:szCs w:val="26"/>
        </w:rPr>
        <w:t>«</w:t>
      </w:r>
      <w:r w:rsidRPr="004C0D43">
        <w:rPr>
          <w:rFonts w:ascii="Myriad Pro" w:hAnsi="Myriad Pro"/>
          <w:sz w:val="26"/>
          <w:szCs w:val="26"/>
        </w:rPr>
        <w:t>МРСК Юга</w:t>
      </w:r>
      <w:r w:rsidR="00BA3D04">
        <w:rPr>
          <w:rFonts w:ascii="Myriad Pro" w:hAnsi="Myriad Pro"/>
          <w:sz w:val="26"/>
          <w:szCs w:val="26"/>
        </w:rPr>
        <w:t>»</w:t>
      </w:r>
      <w:r w:rsidRPr="004C0D43">
        <w:rPr>
          <w:rFonts w:ascii="Myriad Pro" w:hAnsi="Myriad Pro"/>
          <w:sz w:val="26"/>
          <w:szCs w:val="26"/>
        </w:rPr>
        <w:t xml:space="preserve">, утвержденной приказом от </w:t>
      </w:r>
      <w:r w:rsidRPr="004C0D43">
        <w:rPr>
          <w:rFonts w:ascii="Myriad Pro" w:hAnsi="Myriad Pro"/>
          <w:bCs/>
          <w:color w:val="000000" w:themeColor="text1"/>
          <w:sz w:val="26"/>
          <w:szCs w:val="26"/>
          <w:lang w:bidi="ru-RU"/>
        </w:rPr>
        <w:t>27.12.2017 № 947</w:t>
      </w:r>
      <w:r w:rsidRPr="004C0D43">
        <w:rPr>
          <w:rFonts w:ascii="Myriad Pro" w:hAnsi="Myriad Pro"/>
          <w:sz w:val="26"/>
          <w:szCs w:val="26"/>
        </w:rPr>
        <w:t>;</w:t>
      </w:r>
    </w:p>
    <w:p w14:paraId="38272A2D"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 xml:space="preserve">Ежемесячное распределение расходов по обслуживанию кредитных ресурсов между филиалами ПАО </w:t>
      </w:r>
      <w:r w:rsidR="00BA3D04">
        <w:rPr>
          <w:rFonts w:ascii="Myriad Pro" w:hAnsi="Myriad Pro"/>
          <w:sz w:val="26"/>
          <w:szCs w:val="26"/>
        </w:rPr>
        <w:t>«</w:t>
      </w:r>
      <w:r w:rsidRPr="004C0D43">
        <w:rPr>
          <w:rFonts w:ascii="Myriad Pro" w:hAnsi="Myriad Pro"/>
          <w:sz w:val="26"/>
          <w:szCs w:val="26"/>
        </w:rPr>
        <w:t>МРСК Юга</w:t>
      </w:r>
      <w:r w:rsidR="00BA3D04">
        <w:rPr>
          <w:rFonts w:ascii="Myriad Pro" w:hAnsi="Myriad Pro"/>
          <w:sz w:val="26"/>
          <w:szCs w:val="26"/>
        </w:rPr>
        <w:t>»</w:t>
      </w:r>
      <w:r w:rsidRPr="004C0D43">
        <w:rPr>
          <w:rFonts w:ascii="Myriad Pro" w:hAnsi="Myriad Pro"/>
          <w:sz w:val="26"/>
          <w:szCs w:val="26"/>
        </w:rPr>
        <w:t xml:space="preserve"> осуществляется в соответствии с долей накопленной задолженности филиалов на конец отчетного периода</w:t>
      </w:r>
      <w:r>
        <w:rPr>
          <w:rFonts w:ascii="Myriad Pro" w:hAnsi="Myriad Pro"/>
          <w:sz w:val="26"/>
          <w:szCs w:val="26"/>
        </w:rPr>
        <w:t>;</w:t>
      </w:r>
    </w:p>
    <w:p w14:paraId="5189CE7F"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2EC3C949"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кредитам и займам, расходов бюджетных денежных средств по инвестиционной деятельности);</w:t>
      </w:r>
    </w:p>
    <w:p w14:paraId="280DC59F"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Распределение дефицита/профицита денежных средств (за исключением расходов по налогу на прибыль, НДС и обслуживанию кредитных ресурсов) Исполнительного аппарата на филиалы ПАО </w:t>
      </w:r>
      <w:r w:rsidR="00BA3D04">
        <w:rPr>
          <w:rFonts w:ascii="Myriad Pro" w:hAnsi="Myriad Pro"/>
          <w:sz w:val="26"/>
          <w:szCs w:val="26"/>
        </w:rPr>
        <w:t>»</w:t>
      </w:r>
      <w:r w:rsidRPr="004C0D43">
        <w:rPr>
          <w:rFonts w:ascii="Myriad Pro" w:hAnsi="Myriad Pro"/>
          <w:sz w:val="26"/>
          <w:szCs w:val="26"/>
        </w:rPr>
        <w:t>МРСК Юга</w:t>
      </w:r>
      <w:r w:rsidR="00BA3D04">
        <w:rPr>
          <w:rFonts w:ascii="Myriad Pro" w:hAnsi="Myriad Pro"/>
          <w:sz w:val="26"/>
          <w:szCs w:val="26"/>
        </w:rPr>
        <w:t>»</w:t>
      </w:r>
      <w:r w:rsidRPr="004C0D43">
        <w:rPr>
          <w:rFonts w:ascii="Myriad Pro" w:hAnsi="Myriad Pro"/>
          <w:sz w:val="26"/>
          <w:szCs w:val="26"/>
        </w:rPr>
        <w:t xml:space="preserve"> производится в удельном весе в соответствии с долей распределения управленческих расходов Исполнительного аппарата на филиалы ПАО </w:t>
      </w:r>
      <w:r w:rsidR="00BA3D04">
        <w:rPr>
          <w:rFonts w:ascii="Myriad Pro" w:hAnsi="Myriad Pro"/>
          <w:sz w:val="26"/>
          <w:szCs w:val="26"/>
        </w:rPr>
        <w:t>«</w:t>
      </w:r>
      <w:r w:rsidRPr="004C0D43">
        <w:rPr>
          <w:rFonts w:ascii="Myriad Pro" w:hAnsi="Myriad Pro"/>
          <w:sz w:val="26"/>
          <w:szCs w:val="26"/>
        </w:rPr>
        <w:t>МРСК Юга</w:t>
      </w:r>
      <w:r w:rsidR="00BA3D04">
        <w:rPr>
          <w:rFonts w:ascii="Myriad Pro" w:hAnsi="Myriad Pro"/>
          <w:sz w:val="26"/>
          <w:szCs w:val="26"/>
        </w:rPr>
        <w:t>»</w:t>
      </w:r>
      <w:r w:rsidRPr="004C0D43">
        <w:rPr>
          <w:rFonts w:ascii="Myriad Pro" w:hAnsi="Myriad Pro"/>
          <w:sz w:val="26"/>
          <w:szCs w:val="26"/>
        </w:rPr>
        <w:t>;</w:t>
      </w:r>
    </w:p>
    <w:p w14:paraId="33631EE8"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Расходы по оплате НДС и налога на прибыль, произведенные за Исполнительный аппарат, распределяются на филиалы пропорционально их удельному весу в доле начислений (оплате);</w:t>
      </w:r>
    </w:p>
    <w:p w14:paraId="7CA58252"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74856E09"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p>
    <w:p w14:paraId="3DDB3EFD" w14:textId="77777777" w:rsidR="00E2114B" w:rsidRPr="004C0D43" w:rsidRDefault="00E2114B" w:rsidP="00B9583E">
      <w:pPr>
        <w:pStyle w:val="a3"/>
        <w:numPr>
          <w:ilvl w:val="0"/>
          <w:numId w:val="50"/>
        </w:numPr>
        <w:spacing w:after="0" w:line="360" w:lineRule="auto"/>
        <w:ind w:left="0" w:firstLine="709"/>
        <w:jc w:val="both"/>
        <w:rPr>
          <w:rFonts w:ascii="Myriad Pro" w:hAnsi="Myriad Pro"/>
          <w:color w:val="000000" w:themeColor="text1"/>
          <w:sz w:val="26"/>
          <w:szCs w:val="26"/>
        </w:rPr>
      </w:pPr>
      <w:r w:rsidRPr="004C0D43">
        <w:rPr>
          <w:rFonts w:ascii="Myriad Pro" w:hAnsi="Myriad Pro"/>
          <w:color w:val="000000" w:themeColor="text1"/>
          <w:sz w:val="26"/>
          <w:szCs w:val="26"/>
        </w:rPr>
        <w:t>Не предоставлен</w:t>
      </w:r>
      <w:r w:rsidR="00F76681">
        <w:rPr>
          <w:rFonts w:ascii="Myriad Pro" w:hAnsi="Myriad Pro"/>
          <w:color w:val="000000" w:themeColor="text1"/>
          <w:sz w:val="26"/>
          <w:szCs w:val="26"/>
        </w:rPr>
        <w:t xml:space="preserve">ы </w:t>
      </w:r>
      <w:r w:rsidRPr="004C0D43">
        <w:rPr>
          <w:rFonts w:ascii="Myriad Pro" w:hAnsi="Myriad Pro"/>
          <w:color w:val="000000" w:themeColor="text1"/>
          <w:sz w:val="26"/>
          <w:szCs w:val="26"/>
        </w:rPr>
        <w:t>данные о динамике и структуре дебиторской задолженности по состоянию на 30.09.2018;</w:t>
      </w:r>
    </w:p>
    <w:p w14:paraId="1F0C4328" w14:textId="77777777" w:rsidR="00E2114B" w:rsidRPr="004C0D43" w:rsidRDefault="00E2114B" w:rsidP="00B9583E">
      <w:pPr>
        <w:pStyle w:val="a3"/>
        <w:numPr>
          <w:ilvl w:val="0"/>
          <w:numId w:val="50"/>
        </w:numPr>
        <w:spacing w:after="0" w:line="360" w:lineRule="auto"/>
        <w:ind w:left="0" w:firstLine="709"/>
        <w:jc w:val="both"/>
        <w:rPr>
          <w:rFonts w:ascii="Myriad Pro" w:hAnsi="Myriad Pro"/>
          <w:sz w:val="26"/>
          <w:szCs w:val="26"/>
        </w:rPr>
      </w:pPr>
      <w:r w:rsidRPr="004C0D43">
        <w:rPr>
          <w:rFonts w:ascii="Myriad Pro" w:hAnsi="Myriad Pro"/>
          <w:sz w:val="26"/>
          <w:szCs w:val="26"/>
        </w:rPr>
        <w:t>Не представлены данные по работе с просроченной дебиторской задолженностью, в том числе реестр судебных дел за 2015 – 2017 годы и 9 месяцев 2018 года, оборотно-сальдовые ведомости;</w:t>
      </w:r>
    </w:p>
    <w:p w14:paraId="347927CE" w14:textId="77777777" w:rsidR="005313B2" w:rsidRDefault="005313B2" w:rsidP="005313B2">
      <w:pPr>
        <w:pStyle w:val="a3"/>
        <w:spacing w:after="0" w:line="360" w:lineRule="auto"/>
        <w:ind w:left="0" w:firstLine="709"/>
        <w:jc w:val="both"/>
        <w:rPr>
          <w:rFonts w:ascii="Myriad Pro" w:hAnsi="Myriad Pro"/>
          <w:sz w:val="26"/>
          <w:szCs w:val="26"/>
        </w:rPr>
      </w:pPr>
      <w:r w:rsidRPr="00C72A30">
        <w:rPr>
          <w:rFonts w:ascii="Myriad Pro" w:hAnsi="Myriad Pro"/>
          <w:sz w:val="26"/>
          <w:szCs w:val="26"/>
        </w:rPr>
        <w:t xml:space="preserve">Согласно представленной структуре </w:t>
      </w:r>
      <w:r>
        <w:rPr>
          <w:rFonts w:ascii="Myriad Pro" w:hAnsi="Myriad Pro"/>
          <w:sz w:val="26"/>
          <w:szCs w:val="26"/>
        </w:rPr>
        <w:t xml:space="preserve">ссудной </w:t>
      </w:r>
      <w:r w:rsidRPr="00C72A30">
        <w:rPr>
          <w:rFonts w:ascii="Myriad Pro" w:hAnsi="Myriad Pro"/>
          <w:sz w:val="26"/>
          <w:szCs w:val="26"/>
        </w:rPr>
        <w:t xml:space="preserve">задолженности ПАО </w:t>
      </w:r>
      <w:r w:rsidR="00BA3D04">
        <w:rPr>
          <w:rFonts w:ascii="Myriad Pro" w:hAnsi="Myriad Pro"/>
          <w:sz w:val="26"/>
          <w:szCs w:val="26"/>
        </w:rPr>
        <w:t>«</w:t>
      </w:r>
      <w:r w:rsidRPr="00C72A30">
        <w:rPr>
          <w:rFonts w:ascii="Myriad Pro" w:hAnsi="Myriad Pro"/>
          <w:sz w:val="26"/>
          <w:szCs w:val="26"/>
        </w:rPr>
        <w:t>МРСК Юга</w:t>
      </w:r>
      <w:r w:rsidR="00BA3D04">
        <w:rPr>
          <w:rFonts w:ascii="Myriad Pro" w:hAnsi="Myriad Pro"/>
          <w:sz w:val="26"/>
          <w:szCs w:val="26"/>
        </w:rPr>
        <w:t>»</w:t>
      </w:r>
      <w:r w:rsidRPr="00C72A30">
        <w:rPr>
          <w:rFonts w:ascii="Myriad Pro" w:hAnsi="Myriad Pro"/>
          <w:sz w:val="26"/>
          <w:szCs w:val="26"/>
        </w:rPr>
        <w:t xml:space="preserve"> на 31.12.2017 года в разрезе филиалов на Филиал ПАО </w:t>
      </w:r>
      <w:r w:rsidR="00BA3D04">
        <w:rPr>
          <w:rFonts w:ascii="Myriad Pro" w:hAnsi="Myriad Pro"/>
          <w:sz w:val="26"/>
          <w:szCs w:val="26"/>
        </w:rPr>
        <w:t>«</w:t>
      </w:r>
      <w:r w:rsidRPr="00C72A30">
        <w:rPr>
          <w:rFonts w:ascii="Myriad Pro" w:hAnsi="Myriad Pro"/>
          <w:sz w:val="26"/>
          <w:szCs w:val="26"/>
        </w:rPr>
        <w:t>МРСК Юга</w:t>
      </w:r>
      <w:r w:rsidR="00BA3D04">
        <w:rPr>
          <w:rFonts w:ascii="Myriad Pro" w:hAnsi="Myriad Pro"/>
          <w:sz w:val="26"/>
          <w:szCs w:val="26"/>
        </w:rPr>
        <w:t>»</w:t>
      </w:r>
      <w:r w:rsidRPr="00C72A30">
        <w:rPr>
          <w:rFonts w:ascii="Myriad Pro" w:hAnsi="Myriad Pro"/>
          <w:sz w:val="26"/>
          <w:szCs w:val="26"/>
        </w:rPr>
        <w:t xml:space="preserve"> - </w:t>
      </w:r>
      <w:r w:rsidR="00BA3D04">
        <w:rPr>
          <w:rFonts w:ascii="Myriad Pro" w:hAnsi="Myriad Pro"/>
          <w:sz w:val="26"/>
          <w:szCs w:val="26"/>
        </w:rPr>
        <w:t>«</w:t>
      </w:r>
      <w:r w:rsidRPr="00C72A30">
        <w:rPr>
          <w:rFonts w:ascii="Myriad Pro" w:hAnsi="Myriad Pro"/>
          <w:sz w:val="26"/>
          <w:szCs w:val="26"/>
        </w:rPr>
        <w:t>Астраханьэнерго</w:t>
      </w:r>
      <w:r w:rsidR="00BA3D04">
        <w:rPr>
          <w:rFonts w:ascii="Myriad Pro" w:hAnsi="Myriad Pro"/>
          <w:sz w:val="26"/>
          <w:szCs w:val="26"/>
        </w:rPr>
        <w:t>»</w:t>
      </w:r>
      <w:r w:rsidRPr="00C72A30">
        <w:rPr>
          <w:rFonts w:ascii="Myriad Pro" w:hAnsi="Myriad Pro"/>
          <w:sz w:val="26"/>
          <w:szCs w:val="26"/>
        </w:rPr>
        <w:t xml:space="preserve"> по виду деятельности передача электроэнергии приходится сумма </w:t>
      </w:r>
      <w:r w:rsidR="007B264E">
        <w:rPr>
          <w:rFonts w:ascii="Myriad Pro" w:hAnsi="Myriad Pro"/>
          <w:sz w:val="26"/>
          <w:szCs w:val="26"/>
        </w:rPr>
        <w:t xml:space="preserve">ссудной </w:t>
      </w:r>
      <w:r w:rsidRPr="00C72A30">
        <w:rPr>
          <w:rFonts w:ascii="Myriad Pro" w:hAnsi="Myriad Pro"/>
          <w:sz w:val="26"/>
          <w:szCs w:val="26"/>
        </w:rPr>
        <w:t>задолженности в размере 6 604 121 тыс. руб.</w:t>
      </w:r>
      <w:r>
        <w:rPr>
          <w:rFonts w:ascii="Myriad Pro" w:hAnsi="Myriad Pro"/>
          <w:sz w:val="26"/>
          <w:szCs w:val="26"/>
        </w:rPr>
        <w:t xml:space="preserve"> </w:t>
      </w:r>
    </w:p>
    <w:p w14:paraId="26F8CE3F" w14:textId="77777777" w:rsidR="005313B2" w:rsidRDefault="005313B2" w:rsidP="005313B2">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величины ставок по действующим в 2019 году кредитным соглашениям составляют от 8,7% до 8,9%.</w:t>
      </w:r>
    </w:p>
    <w:p w14:paraId="320D1A82" w14:textId="77777777" w:rsidR="00E2114B" w:rsidRDefault="00E2114B" w:rsidP="00E2114B">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3BBEBBFA" w14:textId="77777777" w:rsidR="00E2114B" w:rsidRDefault="00E2114B" w:rsidP="00E2114B">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Согласно пункту 1 статьи 269 Налогового кодекса Российской Федерации п</w:t>
      </w:r>
      <w:r w:rsidRPr="00920DAD">
        <w:rPr>
          <w:rFonts w:ascii="Myriad Pro" w:eastAsiaTheme="minorHAnsi" w:hAnsi="Myriad Pro" w:cstheme="minorBidi"/>
          <w:kern w:val="0"/>
          <w:sz w:val="26"/>
          <w:szCs w:val="26"/>
          <w:lang w:eastAsia="en-US" w:bidi="ar-SA"/>
        </w:rPr>
        <w:t>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1F3E3BFD" w14:textId="77777777" w:rsidR="00E2114B" w:rsidRDefault="00E921F8" w:rsidP="00E2114B">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П</w:t>
      </w:r>
      <w:r w:rsidR="00E2114B">
        <w:rPr>
          <w:rFonts w:ascii="Myriad Pro" w:eastAsiaTheme="minorHAnsi" w:hAnsi="Myriad Pro" w:cstheme="minorBidi"/>
          <w:kern w:val="0"/>
          <w:sz w:val="26"/>
          <w:szCs w:val="26"/>
          <w:lang w:eastAsia="en-US" w:bidi="ar-SA"/>
        </w:rPr>
        <w:t xml:space="preserve">оложениями Основ ценообразования № 1178 установлено, что </w:t>
      </w:r>
      <w:r w:rsidR="00E2114B" w:rsidRPr="003208F3">
        <w:rPr>
          <w:rFonts w:ascii="Myriad Pro" w:eastAsiaTheme="minorHAnsi" w:hAnsi="Myriad Pro" w:cstheme="minorBidi"/>
          <w:kern w:val="0"/>
          <w:sz w:val="26"/>
          <w:szCs w:val="26"/>
          <w:lang w:eastAsia="en-US" w:bidi="ar-SA"/>
        </w:rPr>
        <w:t>расходы на обслуживание кредитов, необходимых для поддержания достаточного размера оборотного капитала</w:t>
      </w:r>
      <w:r w:rsidR="00E2114B">
        <w:rPr>
          <w:rFonts w:ascii="Myriad Pro" w:eastAsiaTheme="minorHAnsi" w:hAnsi="Myriad Pro" w:cstheme="minorBidi"/>
          <w:kern w:val="0"/>
          <w:sz w:val="26"/>
          <w:szCs w:val="26"/>
          <w:lang w:eastAsia="en-US" w:bidi="ar-SA"/>
        </w:rPr>
        <w:t xml:space="preserve"> гарантирующих поставщиков</w:t>
      </w:r>
      <w:r w:rsidR="00E2114B" w:rsidRPr="003208F3">
        <w:rPr>
          <w:rFonts w:ascii="Myriad Pro" w:eastAsiaTheme="minorHAnsi" w:hAnsi="Myriad Pro" w:cstheme="minorBidi"/>
          <w:kern w:val="0"/>
          <w:sz w:val="26"/>
          <w:szCs w:val="26"/>
          <w:lang w:eastAsia="en-US" w:bidi="ar-SA"/>
        </w:rPr>
        <w:t xml:space="preserve">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w:t>
      </w:r>
      <w:r w:rsidR="00E2114B">
        <w:rPr>
          <w:rFonts w:ascii="Myriad Pro" w:eastAsiaTheme="minorHAnsi" w:hAnsi="Myriad Pro" w:cstheme="minorBidi"/>
          <w:kern w:val="0"/>
          <w:sz w:val="26"/>
          <w:szCs w:val="26"/>
          <w:lang w:eastAsia="en-US" w:bidi="ar-SA"/>
        </w:rPr>
        <w:t>ются</w:t>
      </w:r>
      <w:r w:rsidR="00E2114B" w:rsidRPr="003208F3">
        <w:rPr>
          <w:rFonts w:ascii="Myriad Pro" w:eastAsiaTheme="minorHAnsi" w:hAnsi="Myriad Pro" w:cstheme="minorBidi"/>
          <w:kern w:val="0"/>
          <w:sz w:val="26"/>
          <w:szCs w:val="26"/>
          <w:lang w:eastAsia="en-US" w:bidi="ar-SA"/>
        </w:rPr>
        <w:t xml:space="preserve">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r w:rsidR="00E2114B">
        <w:rPr>
          <w:rFonts w:ascii="Myriad Pro" w:eastAsiaTheme="minorHAnsi" w:hAnsi="Myriad Pro" w:cstheme="minorBidi"/>
          <w:kern w:val="0"/>
          <w:sz w:val="26"/>
          <w:szCs w:val="26"/>
          <w:lang w:eastAsia="en-US" w:bidi="ar-SA"/>
        </w:rPr>
        <w:t>.</w:t>
      </w:r>
    </w:p>
    <w:p w14:paraId="31902E68" w14:textId="77777777" w:rsidR="007B264E" w:rsidRDefault="00E921F8" w:rsidP="00E76DDF">
      <w:pPr>
        <w:spacing w:after="0" w:line="360" w:lineRule="auto"/>
        <w:ind w:firstLine="567"/>
        <w:jc w:val="both"/>
        <w:rPr>
          <w:rFonts w:ascii="Myriad Pro" w:eastAsia="Times New Roman" w:hAnsi="Myriad Pro"/>
          <w:sz w:val="26"/>
          <w:szCs w:val="26"/>
          <w:lang w:eastAsia="ru-RU"/>
        </w:rPr>
      </w:pPr>
      <w:r>
        <w:rPr>
          <w:rFonts w:ascii="Myriad Pro" w:eastAsia="Times New Roman" w:hAnsi="Myriad Pro"/>
          <w:sz w:val="26"/>
          <w:szCs w:val="26"/>
          <w:lang w:eastAsia="ru-RU"/>
        </w:rPr>
        <w:t>В</w:t>
      </w:r>
      <w:r w:rsidR="005313B2">
        <w:rPr>
          <w:rFonts w:ascii="Myriad Pro" w:eastAsia="Times New Roman" w:hAnsi="Myriad Pro"/>
          <w:sz w:val="26"/>
          <w:szCs w:val="26"/>
          <w:lang w:eastAsia="ru-RU"/>
        </w:rPr>
        <w:t xml:space="preserve"> 2009-2017 год</w:t>
      </w:r>
      <w:r w:rsidR="00E76DDF">
        <w:rPr>
          <w:rFonts w:ascii="Myriad Pro" w:eastAsia="Times New Roman" w:hAnsi="Myriad Pro"/>
          <w:sz w:val="26"/>
          <w:szCs w:val="26"/>
          <w:lang w:eastAsia="ru-RU"/>
        </w:rPr>
        <w:t>ах</w:t>
      </w:r>
      <w:r w:rsidR="005313B2">
        <w:rPr>
          <w:rFonts w:ascii="Myriad Pro" w:eastAsia="Times New Roman" w:hAnsi="Myriad Pro"/>
          <w:sz w:val="26"/>
          <w:szCs w:val="26"/>
          <w:lang w:eastAsia="ru-RU"/>
        </w:rPr>
        <w:t xml:space="preserve"> филиал ПАО </w:t>
      </w:r>
      <w:r w:rsidR="00BA3D04">
        <w:rPr>
          <w:rFonts w:ascii="Myriad Pro" w:eastAsia="Times New Roman" w:hAnsi="Myriad Pro"/>
          <w:sz w:val="26"/>
          <w:szCs w:val="26"/>
          <w:lang w:eastAsia="ru-RU"/>
        </w:rPr>
        <w:t>«</w:t>
      </w:r>
      <w:r w:rsidR="005313B2">
        <w:rPr>
          <w:rFonts w:ascii="Myriad Pro" w:eastAsia="Times New Roman" w:hAnsi="Myriad Pro"/>
          <w:sz w:val="26"/>
          <w:szCs w:val="26"/>
          <w:lang w:eastAsia="ru-RU"/>
        </w:rPr>
        <w:t>МРСК Юга</w:t>
      </w:r>
      <w:r w:rsidR="00BA3D04">
        <w:rPr>
          <w:rFonts w:ascii="Myriad Pro" w:eastAsia="Times New Roman" w:hAnsi="Myriad Pro"/>
          <w:sz w:val="26"/>
          <w:szCs w:val="26"/>
          <w:lang w:eastAsia="ru-RU"/>
        </w:rPr>
        <w:t>»</w:t>
      </w:r>
      <w:r w:rsidR="005313B2">
        <w:rPr>
          <w:rFonts w:ascii="Myriad Pro" w:eastAsia="Times New Roman" w:hAnsi="Myriad Pro"/>
          <w:sz w:val="26"/>
          <w:szCs w:val="26"/>
          <w:lang w:eastAsia="ru-RU"/>
        </w:rPr>
        <w:t xml:space="preserve"> - </w:t>
      </w:r>
      <w:r w:rsidR="00BA3D04">
        <w:rPr>
          <w:rFonts w:ascii="Myriad Pro" w:eastAsia="Times New Roman" w:hAnsi="Myriad Pro"/>
          <w:sz w:val="26"/>
          <w:szCs w:val="26"/>
          <w:lang w:eastAsia="ru-RU"/>
        </w:rPr>
        <w:t>«</w:t>
      </w:r>
      <w:r w:rsidR="005313B2">
        <w:rPr>
          <w:rFonts w:ascii="Myriad Pro" w:eastAsia="Times New Roman" w:hAnsi="Myriad Pro"/>
          <w:sz w:val="26"/>
          <w:szCs w:val="26"/>
          <w:lang w:eastAsia="ru-RU"/>
        </w:rPr>
        <w:t>Астраханьэнерго</w:t>
      </w:r>
      <w:r w:rsidR="00BA3D04">
        <w:rPr>
          <w:rFonts w:ascii="Myriad Pro" w:eastAsia="Times New Roman" w:hAnsi="Myriad Pro"/>
          <w:sz w:val="26"/>
          <w:szCs w:val="26"/>
          <w:lang w:eastAsia="ru-RU"/>
        </w:rPr>
        <w:t>»</w:t>
      </w:r>
      <w:r w:rsidR="005313B2">
        <w:rPr>
          <w:rFonts w:ascii="Myriad Pro" w:eastAsia="Times New Roman" w:hAnsi="Myriad Pro"/>
          <w:sz w:val="26"/>
          <w:szCs w:val="26"/>
          <w:lang w:eastAsia="ru-RU"/>
        </w:rPr>
        <w:t xml:space="preserve"> регулировал</w:t>
      </w:r>
      <w:r>
        <w:rPr>
          <w:rFonts w:ascii="Myriad Pro" w:eastAsia="Times New Roman" w:hAnsi="Myriad Pro"/>
          <w:sz w:val="26"/>
          <w:szCs w:val="26"/>
          <w:lang w:eastAsia="ru-RU"/>
        </w:rPr>
        <w:t>ся с применением</w:t>
      </w:r>
      <w:r w:rsidR="005313B2">
        <w:rPr>
          <w:rFonts w:ascii="Myriad Pro" w:eastAsia="Times New Roman" w:hAnsi="Myriad Pro"/>
          <w:sz w:val="26"/>
          <w:szCs w:val="26"/>
          <w:lang w:eastAsia="ru-RU"/>
        </w:rPr>
        <w:t xml:space="preserve"> метод</w:t>
      </w:r>
      <w:r>
        <w:rPr>
          <w:rFonts w:ascii="Myriad Pro" w:eastAsia="Times New Roman" w:hAnsi="Myriad Pro"/>
          <w:sz w:val="26"/>
          <w:szCs w:val="26"/>
          <w:lang w:eastAsia="ru-RU"/>
        </w:rPr>
        <w:t>а</w:t>
      </w:r>
      <w:r w:rsidR="005313B2">
        <w:rPr>
          <w:rFonts w:ascii="Myriad Pro" w:eastAsia="Times New Roman" w:hAnsi="Myriad Pro"/>
          <w:sz w:val="26"/>
          <w:szCs w:val="26"/>
          <w:lang w:eastAsia="ru-RU"/>
        </w:rPr>
        <w:t xml:space="preserve"> доходности инвестированного капитала. За период 2009-2015 годы при установлении тарифов на услуги по передаче электрической энергии применялось перераспределение необходимой валовой выручки </w:t>
      </w:r>
      <w:r w:rsidR="00BA3D04">
        <w:rPr>
          <w:rFonts w:ascii="Myriad Pro" w:eastAsia="Times New Roman" w:hAnsi="Myriad Pro"/>
          <w:sz w:val="26"/>
          <w:szCs w:val="26"/>
          <w:lang w:eastAsia="ru-RU"/>
        </w:rPr>
        <w:t>«</w:t>
      </w:r>
      <w:r w:rsidR="005313B2">
        <w:rPr>
          <w:rFonts w:ascii="Myriad Pro" w:eastAsia="Times New Roman" w:hAnsi="Myriad Pro"/>
          <w:sz w:val="26"/>
          <w:szCs w:val="26"/>
          <w:lang w:eastAsia="ru-RU"/>
        </w:rPr>
        <w:t>сглаживание</w:t>
      </w:r>
      <w:r w:rsidR="00BA3D04">
        <w:rPr>
          <w:rFonts w:ascii="Myriad Pro" w:eastAsia="Times New Roman" w:hAnsi="Myriad Pro"/>
          <w:sz w:val="26"/>
          <w:szCs w:val="26"/>
          <w:lang w:eastAsia="ru-RU"/>
        </w:rPr>
        <w:t>»</w:t>
      </w:r>
      <w:r w:rsidR="005313B2">
        <w:rPr>
          <w:rFonts w:ascii="Myriad Pro" w:eastAsia="Times New Roman" w:hAnsi="Myriad Pro"/>
          <w:sz w:val="26"/>
          <w:szCs w:val="26"/>
          <w:lang w:eastAsia="ru-RU"/>
        </w:rPr>
        <w:t xml:space="preserve">. За период с 2009 по 2015 годы недоучтенная в тарифе величина сглаживания составила – 2 767 060,1 тыс. рублей, что отражено в протоколе заседания коллегии Службы по тарифам Астраханской области от 19.04.2017 № 35. Следовательно, в 2009-2015 годах на осуществление операционной и инвестиционной деятельности необходимая валовая выручка учитывалась не в полном объеме, при этом исполнение инвестиционной программы за период с 2009 по 2017 годы производилось в утвержденном объеме. </w:t>
      </w:r>
    </w:p>
    <w:p w14:paraId="035108ED" w14:textId="77777777" w:rsidR="007B264E" w:rsidRDefault="007B264E" w:rsidP="00E76DDF">
      <w:pPr>
        <w:pStyle w:val="Textbodyuser"/>
        <w:spacing w:after="0" w:line="360" w:lineRule="auto"/>
        <w:ind w:firstLine="709"/>
        <w:jc w:val="both"/>
        <w:rPr>
          <w:rFonts w:ascii="Myriad Pro" w:eastAsia="Calibri" w:hAnsi="Myriad Pro" w:cs="Times New Roman"/>
          <w:kern w:val="0"/>
          <w:sz w:val="26"/>
          <w:szCs w:val="26"/>
          <w:lang w:eastAsia="en-US" w:bidi="ar-SA"/>
        </w:rPr>
      </w:pPr>
      <w:r>
        <w:rPr>
          <w:rFonts w:ascii="Myriad Pro" w:eastAsia="Calibri" w:hAnsi="Myriad Pro" w:cs="Times New Roman"/>
          <w:kern w:val="0"/>
          <w:sz w:val="26"/>
          <w:szCs w:val="26"/>
          <w:lang w:eastAsia="en-US" w:bidi="ar-SA"/>
        </w:rPr>
        <w:t xml:space="preserve">Исполнитель отмечает, что Службой по тарифам Астраханской области не производился системный анализ первого долгосрочного периода регулирования с 2009 по 2017 годы. </w:t>
      </w:r>
    </w:p>
    <w:p w14:paraId="56D027F7" w14:textId="77777777" w:rsidR="003A3BFA" w:rsidRDefault="003A3BFA" w:rsidP="00E76DDF">
      <w:pPr>
        <w:pStyle w:val="ConsPlusNormal"/>
        <w:spacing w:line="360" w:lineRule="auto"/>
        <w:ind w:firstLine="540"/>
        <w:jc w:val="both"/>
        <w:rPr>
          <w:rFonts w:cstheme="minorBidi"/>
        </w:rPr>
      </w:pPr>
      <w:r w:rsidRPr="005C36EC">
        <w:t>Ц</w:t>
      </w:r>
      <w:r>
        <w:t xml:space="preserve">ентральным Банком </w:t>
      </w:r>
      <w:r w:rsidRPr="005C36EC">
        <w:t xml:space="preserve">РФ с </w:t>
      </w:r>
      <w:r>
        <w:t>17</w:t>
      </w:r>
      <w:r w:rsidRPr="005C36EC">
        <w:t>.1</w:t>
      </w:r>
      <w:r>
        <w:t>2</w:t>
      </w:r>
      <w:r w:rsidRPr="005C36EC">
        <w:t>.201</w:t>
      </w:r>
      <w:r>
        <w:t>8</w:t>
      </w:r>
      <w:r w:rsidRPr="005C36EC">
        <w:t xml:space="preserve"> </w:t>
      </w:r>
      <w:r>
        <w:t xml:space="preserve">установлена </w:t>
      </w:r>
      <w:r w:rsidRPr="005C36EC">
        <w:t>ключевая ставка</w:t>
      </w:r>
      <w:r>
        <w:t xml:space="preserve"> в размере</w:t>
      </w:r>
      <w:r w:rsidRPr="005C36EC">
        <w:t xml:space="preserve"> </w:t>
      </w:r>
      <w:r>
        <w:t>7</w:t>
      </w:r>
      <w:r w:rsidRPr="005C36EC">
        <w:t>,</w:t>
      </w:r>
      <w:r>
        <w:t>7</w:t>
      </w:r>
      <w:r w:rsidRPr="005C36EC">
        <w:t>5</w:t>
      </w:r>
      <w:r>
        <w:t xml:space="preserve"> </w:t>
      </w:r>
      <w:r w:rsidRPr="005C36EC">
        <w:t>%</w:t>
      </w:r>
      <w:r>
        <w:t>.</w:t>
      </w:r>
      <w:r w:rsidR="007B264E">
        <w:t xml:space="preserve"> </w:t>
      </w:r>
      <w:r>
        <w:t>Согласно положениям Основ ценообразования № 1178 с</w:t>
      </w:r>
      <w:r w:rsidRPr="005C36EC">
        <w:t>тавка по привлеченным кредитам не должна превышать 1</w:t>
      </w:r>
      <w:r>
        <w:t>1</w:t>
      </w:r>
      <w:r w:rsidRPr="005C36EC">
        <w:t>,</w:t>
      </w:r>
      <w:r>
        <w:t>7</w:t>
      </w:r>
      <w:r w:rsidRPr="005C36EC">
        <w:t>5</w:t>
      </w:r>
      <w:r>
        <w:t xml:space="preserve"> </w:t>
      </w:r>
      <w:r w:rsidRPr="005C36EC">
        <w:t>% (</w:t>
      </w:r>
      <w:r>
        <w:t>7</w:t>
      </w:r>
      <w:r w:rsidRPr="005C36EC">
        <w:t>,</w:t>
      </w:r>
      <w:r>
        <w:t>7</w:t>
      </w:r>
      <w:r w:rsidRPr="005C36EC">
        <w:t>5</w:t>
      </w:r>
      <w:r>
        <w:t> </w:t>
      </w:r>
      <w:r w:rsidRPr="005C36EC">
        <w:t>%+4</w:t>
      </w:r>
      <w:r>
        <w:t> </w:t>
      </w:r>
      <w:r w:rsidRPr="005C36EC">
        <w:t>%).</w:t>
      </w:r>
      <w:r>
        <w:t xml:space="preserve"> Процентные ставки, применяемые</w:t>
      </w:r>
      <w:r w:rsidRPr="009F071E">
        <w:t xml:space="preserve"> </w:t>
      </w:r>
      <w:r>
        <w:t xml:space="preserve">филиалом </w:t>
      </w:r>
      <w:r w:rsidRPr="005138FE">
        <w:t xml:space="preserve">ПАО </w:t>
      </w:r>
      <w:r w:rsidR="00BA3D04">
        <w:t>«</w:t>
      </w:r>
      <w:r w:rsidRPr="005138FE">
        <w:t>МРСК Юга</w:t>
      </w:r>
      <w:r w:rsidR="00BA3D04">
        <w:t>»</w:t>
      </w:r>
      <w:r>
        <w:t xml:space="preserve"> - </w:t>
      </w:r>
      <w:r w:rsidR="00BA3D04">
        <w:t>«</w:t>
      </w:r>
      <w:r>
        <w:t>Астраханьэнерго</w:t>
      </w:r>
      <w:r w:rsidR="00BA3D04">
        <w:t>»</w:t>
      </w:r>
      <w:r>
        <w:t xml:space="preserve"> в расчете суммы процентов по кредитам на 2019 год (8,7 % - 8,9%), не превышают указанного значения.</w:t>
      </w:r>
    </w:p>
    <w:p w14:paraId="0A9A0D98" w14:textId="77777777" w:rsidR="00266A6F" w:rsidRDefault="003A3BFA">
      <w:pPr>
        <w:pStyle w:val="Textbodyuser"/>
        <w:spacing w:after="0" w:line="360" w:lineRule="auto"/>
        <w:ind w:right="23" w:firstLine="709"/>
        <w:jc w:val="both"/>
        <w:rPr>
          <w:rFonts w:ascii="Myriad Pro" w:eastAsia="Calibri" w:hAnsi="Myriad Pro" w:cs="Times New Roman"/>
          <w:kern w:val="0"/>
          <w:sz w:val="26"/>
          <w:szCs w:val="26"/>
          <w:lang w:eastAsia="en-US" w:bidi="ar-SA"/>
        </w:rPr>
      </w:pPr>
      <w:r>
        <w:rPr>
          <w:rFonts w:ascii="Myriad Pro" w:hAnsi="Myriad Pro"/>
          <w:sz w:val="26"/>
          <w:szCs w:val="26"/>
        </w:rPr>
        <w:t xml:space="preserve">По информации, представленной </w:t>
      </w:r>
      <w:r>
        <w:rPr>
          <w:rFonts w:ascii="Myriad Pro" w:hAnsi="Myriad Pro" w:cs="Myriad Pro"/>
          <w:sz w:val="26"/>
          <w:szCs w:val="26"/>
        </w:rPr>
        <w:t xml:space="preserve">филиалом </w:t>
      </w:r>
      <w:r w:rsidRPr="005138FE">
        <w:rPr>
          <w:rFonts w:ascii="Myriad Pro" w:hAnsi="Myriad Pro" w:cs="Myriad Pro"/>
          <w:sz w:val="26"/>
          <w:szCs w:val="26"/>
        </w:rPr>
        <w:t xml:space="preserve">ПАО </w:t>
      </w:r>
      <w:r w:rsidR="00BA3D04">
        <w:rPr>
          <w:rFonts w:ascii="Myriad Pro" w:hAnsi="Myriad Pro" w:cs="Myriad Pro"/>
          <w:sz w:val="26"/>
          <w:szCs w:val="26"/>
        </w:rPr>
        <w:t>«</w:t>
      </w:r>
      <w:r w:rsidRPr="005138FE">
        <w:rPr>
          <w:rFonts w:ascii="Myriad Pro" w:hAnsi="Myriad Pro" w:cs="Myriad Pro"/>
          <w:sz w:val="26"/>
          <w:szCs w:val="26"/>
        </w:rPr>
        <w:t>МРСК Юга</w:t>
      </w:r>
      <w:r w:rsidR="00BA3D04">
        <w:rPr>
          <w:rFonts w:ascii="Myriad Pro" w:hAnsi="Myriad Pro" w:cs="Myriad Pro"/>
          <w:sz w:val="26"/>
          <w:szCs w:val="26"/>
        </w:rPr>
        <w:t>»</w:t>
      </w:r>
      <w:r>
        <w:rPr>
          <w:rFonts w:ascii="Myriad Pro" w:hAnsi="Myriad Pro" w:cs="Myriad Pro"/>
          <w:sz w:val="26"/>
          <w:szCs w:val="26"/>
        </w:rPr>
        <w:t xml:space="preserve"> -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в целом по ПАО </w:t>
      </w:r>
      <w:r w:rsidR="00E76DDF">
        <w:rPr>
          <w:rFonts w:ascii="Myriad Pro" w:hAnsi="Myriad Pro" w:cs="Myriad Pro"/>
          <w:sz w:val="26"/>
          <w:szCs w:val="26"/>
        </w:rPr>
        <w:t xml:space="preserve"> «</w:t>
      </w:r>
      <w:r>
        <w:rPr>
          <w:rFonts w:ascii="Myriad Pro" w:hAnsi="Myriad Pro" w:cs="Myriad Pro"/>
          <w:sz w:val="26"/>
          <w:szCs w:val="26"/>
        </w:rPr>
        <w:t>МРСК Юга</w:t>
      </w:r>
      <w:r w:rsidR="00BA3D04">
        <w:rPr>
          <w:rFonts w:ascii="Myriad Pro" w:hAnsi="Myriad Pro" w:cs="Myriad Pro"/>
          <w:sz w:val="26"/>
          <w:szCs w:val="26"/>
        </w:rPr>
        <w:t>»</w:t>
      </w:r>
      <w:r w:rsidR="007B264E">
        <w:rPr>
          <w:rFonts w:ascii="Myriad Pro" w:eastAsia="Calibri" w:hAnsi="Myriad Pro" w:cs="Times New Roman"/>
          <w:kern w:val="0"/>
          <w:sz w:val="26"/>
          <w:szCs w:val="26"/>
          <w:lang w:eastAsia="en-US" w:bidi="ar-SA"/>
        </w:rPr>
        <w:t xml:space="preserve"> по итогам 2017 года начислено </w:t>
      </w:r>
      <w:r w:rsidR="00266A6F">
        <w:rPr>
          <w:rFonts w:ascii="Myriad Pro" w:eastAsia="Calibri" w:hAnsi="Myriad Pro" w:cs="Times New Roman"/>
          <w:kern w:val="0"/>
          <w:sz w:val="26"/>
          <w:szCs w:val="26"/>
          <w:lang w:eastAsia="en-US" w:bidi="ar-SA"/>
        </w:rPr>
        <w:t xml:space="preserve"> процентов за использование кредитных средств за 2017 год – 2 653 518,0 тыс. рублей, в том числе отнесенных на инвестиционную деятельность – 95 573,0 тыс. рублей</w:t>
      </w:r>
      <w:r w:rsidR="007B264E">
        <w:rPr>
          <w:rFonts w:ascii="Myriad Pro" w:eastAsia="Calibri" w:hAnsi="Myriad Pro" w:cs="Times New Roman"/>
          <w:kern w:val="0"/>
          <w:sz w:val="26"/>
          <w:szCs w:val="26"/>
          <w:lang w:eastAsia="en-US" w:bidi="ar-SA"/>
        </w:rPr>
        <w:t xml:space="preserve">, из них на филиала ПАО </w:t>
      </w:r>
      <w:r w:rsidR="00BA3D04">
        <w:rPr>
          <w:rFonts w:ascii="Myriad Pro" w:eastAsia="Calibri" w:hAnsi="Myriad Pro" w:cs="Times New Roman"/>
          <w:kern w:val="0"/>
          <w:sz w:val="26"/>
          <w:szCs w:val="26"/>
          <w:lang w:eastAsia="en-US" w:bidi="ar-SA"/>
        </w:rPr>
        <w:t>«</w:t>
      </w:r>
      <w:r w:rsidR="007B264E">
        <w:rPr>
          <w:rFonts w:ascii="Myriad Pro" w:eastAsia="Calibri" w:hAnsi="Myriad Pro" w:cs="Times New Roman"/>
          <w:kern w:val="0"/>
          <w:sz w:val="26"/>
          <w:szCs w:val="26"/>
          <w:lang w:eastAsia="en-US" w:bidi="ar-SA"/>
        </w:rPr>
        <w:t>МРСК</w:t>
      </w:r>
      <w:r w:rsidR="00BA3D04">
        <w:rPr>
          <w:rFonts w:ascii="Myriad Pro" w:eastAsia="Calibri" w:hAnsi="Myriad Pro" w:cs="Times New Roman"/>
          <w:kern w:val="0"/>
          <w:sz w:val="26"/>
          <w:szCs w:val="26"/>
          <w:lang w:eastAsia="en-US" w:bidi="ar-SA"/>
        </w:rPr>
        <w:t>»</w:t>
      </w:r>
      <w:r w:rsidR="007B264E">
        <w:rPr>
          <w:rFonts w:ascii="Myriad Pro" w:eastAsia="Calibri" w:hAnsi="Myriad Pro" w:cs="Times New Roman"/>
          <w:kern w:val="0"/>
          <w:sz w:val="26"/>
          <w:szCs w:val="26"/>
          <w:lang w:eastAsia="en-US" w:bidi="ar-SA"/>
        </w:rPr>
        <w:t xml:space="preserve"> - </w:t>
      </w:r>
      <w:r w:rsidR="00BA3D04">
        <w:rPr>
          <w:rFonts w:ascii="Myriad Pro" w:eastAsia="Calibri" w:hAnsi="Myriad Pro" w:cs="Times New Roman"/>
          <w:kern w:val="0"/>
          <w:sz w:val="26"/>
          <w:szCs w:val="26"/>
          <w:lang w:eastAsia="en-US" w:bidi="ar-SA"/>
        </w:rPr>
        <w:t>«</w:t>
      </w:r>
      <w:r w:rsidR="007B264E">
        <w:rPr>
          <w:rFonts w:ascii="Myriad Pro" w:eastAsia="Calibri" w:hAnsi="Myriad Pro" w:cs="Times New Roman"/>
          <w:kern w:val="0"/>
          <w:sz w:val="26"/>
          <w:szCs w:val="26"/>
          <w:lang w:eastAsia="en-US" w:bidi="ar-SA"/>
        </w:rPr>
        <w:t>Астраханьэнерго</w:t>
      </w:r>
      <w:r w:rsidR="00BA3D04">
        <w:rPr>
          <w:rFonts w:ascii="Myriad Pro" w:eastAsia="Calibri" w:hAnsi="Myriad Pro" w:cs="Times New Roman"/>
          <w:kern w:val="0"/>
          <w:sz w:val="26"/>
          <w:szCs w:val="26"/>
          <w:lang w:eastAsia="en-US" w:bidi="ar-SA"/>
        </w:rPr>
        <w:t>»</w:t>
      </w:r>
      <w:r w:rsidR="007B264E">
        <w:rPr>
          <w:rFonts w:ascii="Myriad Pro" w:eastAsia="Calibri" w:hAnsi="Myriad Pro" w:cs="Times New Roman"/>
          <w:kern w:val="0"/>
          <w:sz w:val="26"/>
          <w:szCs w:val="26"/>
          <w:lang w:eastAsia="en-US" w:bidi="ar-SA"/>
        </w:rPr>
        <w:t xml:space="preserve"> отнесено 701 936,0 тыс. рублей.</w:t>
      </w:r>
    </w:p>
    <w:p w14:paraId="5308490C" w14:textId="77777777" w:rsidR="00266A6F" w:rsidRDefault="00266A6F" w:rsidP="00266A6F">
      <w:pPr>
        <w:pStyle w:val="ConsPlusNormal"/>
        <w:spacing w:line="360" w:lineRule="auto"/>
        <w:ind w:firstLine="709"/>
        <w:jc w:val="both"/>
        <w:rPr>
          <w:rFonts w:eastAsia="Calibri"/>
        </w:rPr>
      </w:pPr>
      <w:r>
        <w:rPr>
          <w:rFonts w:eastAsia="Calibri" w:cs="Times New Roman"/>
        </w:rPr>
        <w:t>Исполнител</w:t>
      </w:r>
      <w:r w:rsidR="00E921F8">
        <w:rPr>
          <w:rFonts w:eastAsia="Calibri" w:cs="Times New Roman"/>
        </w:rPr>
        <w:t>ь</w:t>
      </w:r>
      <w:r>
        <w:rPr>
          <w:rFonts w:eastAsia="Calibri" w:cs="Times New Roman"/>
        </w:rPr>
        <w:t xml:space="preserve"> отмечает, что к филиалу ПАО </w:t>
      </w:r>
      <w:r w:rsidR="00BA3D04">
        <w:rPr>
          <w:rFonts w:eastAsia="Calibri" w:cs="Times New Roman"/>
        </w:rPr>
        <w:t>«</w:t>
      </w:r>
      <w:r>
        <w:rPr>
          <w:rFonts w:eastAsia="Calibri" w:cs="Times New Roman"/>
        </w:rPr>
        <w:t>МРСК Юга</w:t>
      </w:r>
      <w:r w:rsidR="00BA3D04">
        <w:rPr>
          <w:rFonts w:eastAsia="Calibri" w:cs="Times New Roman"/>
        </w:rPr>
        <w:t>»</w:t>
      </w:r>
      <w:r>
        <w:rPr>
          <w:rFonts w:eastAsia="Calibri" w:cs="Times New Roman"/>
        </w:rPr>
        <w:t xml:space="preserve"> - </w:t>
      </w:r>
      <w:r w:rsidR="00BA3D04">
        <w:rPr>
          <w:rFonts w:eastAsia="Calibri" w:cs="Times New Roman"/>
        </w:rPr>
        <w:t>«</w:t>
      </w:r>
      <w:r>
        <w:rPr>
          <w:rFonts w:eastAsia="Calibri" w:cs="Times New Roman"/>
        </w:rPr>
        <w:t>Астраханьэнерго</w:t>
      </w:r>
      <w:r w:rsidR="00BA3D04">
        <w:rPr>
          <w:rFonts w:eastAsia="Calibri" w:cs="Times New Roman"/>
        </w:rPr>
        <w:t>»</w:t>
      </w:r>
      <w:r>
        <w:rPr>
          <w:rFonts w:eastAsia="Calibri" w:cs="Times New Roman"/>
        </w:rPr>
        <w:t xml:space="preserve"> в первый долгосрочный период регулирования применялся метод доходности инвестированн</w:t>
      </w:r>
      <w:r w:rsidR="00936734">
        <w:rPr>
          <w:rFonts w:eastAsia="Calibri" w:cs="Times New Roman"/>
        </w:rPr>
        <w:t>ого</w:t>
      </w:r>
      <w:r>
        <w:rPr>
          <w:rFonts w:eastAsia="Calibri" w:cs="Times New Roman"/>
        </w:rPr>
        <w:t xml:space="preserve"> капитал</w:t>
      </w:r>
      <w:r w:rsidR="00936734">
        <w:rPr>
          <w:rFonts w:eastAsia="Calibri" w:cs="Times New Roman"/>
        </w:rPr>
        <w:t>а</w:t>
      </w:r>
      <w:r>
        <w:rPr>
          <w:rFonts w:eastAsia="Calibri" w:cs="Times New Roman"/>
        </w:rPr>
        <w:t xml:space="preserve">, одним из </w:t>
      </w:r>
      <w:r w:rsidR="00936734">
        <w:rPr>
          <w:rFonts w:eastAsia="Calibri" w:cs="Times New Roman"/>
        </w:rPr>
        <w:t>условий прим</w:t>
      </w:r>
      <w:r w:rsidR="009165F5">
        <w:rPr>
          <w:rFonts w:eastAsia="Calibri" w:cs="Times New Roman"/>
        </w:rPr>
        <w:t>ен</w:t>
      </w:r>
      <w:r w:rsidR="00936734">
        <w:rPr>
          <w:rFonts w:eastAsia="Calibri" w:cs="Times New Roman"/>
        </w:rPr>
        <w:t>ения</w:t>
      </w:r>
      <w:r>
        <w:rPr>
          <w:rFonts w:eastAsia="Calibri" w:cs="Times New Roman"/>
        </w:rPr>
        <w:t xml:space="preserve"> которого</w:t>
      </w:r>
      <w:r w:rsidR="00936734">
        <w:rPr>
          <w:rFonts w:eastAsia="Calibri" w:cs="Times New Roman"/>
        </w:rPr>
        <w:t>,</w:t>
      </w:r>
      <w:r>
        <w:rPr>
          <w:rFonts w:eastAsia="Calibri" w:cs="Times New Roman"/>
        </w:rPr>
        <w:t xml:space="preserve"> согласно пункту 12 Основ ценообразования № 1178, </w:t>
      </w:r>
      <w:r w:rsidR="00936734">
        <w:rPr>
          <w:rFonts w:eastAsia="Calibri" w:cs="Times New Roman"/>
        </w:rPr>
        <w:t xml:space="preserve">является </w:t>
      </w:r>
      <w:r w:rsidRPr="001F5831">
        <w:rPr>
          <w:rFonts w:eastAsia="Calibri"/>
        </w:rPr>
        <w:t>величина заемных средств (с учетом остатков на начало долгосрочного периода регулирования) на конец каждого года долгосрочного периода регулирования</w:t>
      </w:r>
      <w:r w:rsidR="009165F5">
        <w:rPr>
          <w:rFonts w:eastAsia="Calibri"/>
        </w:rPr>
        <w:t xml:space="preserve">. Согласно пункту 12 Основ ценообразования № 1178 </w:t>
      </w:r>
      <w:r w:rsidR="009165F5" w:rsidRPr="001F5831">
        <w:rPr>
          <w:rFonts w:eastAsia="Calibri"/>
        </w:rPr>
        <w:t>величина заемных средств (с учетом остатков на начало долгосрочного периода регулирования) на конец каждого года долгосрочного периода регулирования</w:t>
      </w:r>
      <w:r>
        <w:rPr>
          <w:rFonts w:eastAsia="Calibri"/>
        </w:rPr>
        <w:t xml:space="preserve"> должна составля</w:t>
      </w:r>
      <w:r w:rsidRPr="001F5831">
        <w:rPr>
          <w:rFonts w:eastAsia="Calibri"/>
        </w:rPr>
        <w:t>т</w:t>
      </w:r>
      <w:r>
        <w:rPr>
          <w:rFonts w:eastAsia="Calibri"/>
        </w:rPr>
        <w:t>ь</w:t>
      </w:r>
      <w:r w:rsidRPr="001F5831">
        <w:rPr>
          <w:rFonts w:eastAsia="Calibri"/>
        </w:rPr>
        <w:t xml:space="preserve"> не менее 25 процентов ра</w:t>
      </w:r>
      <w:r>
        <w:rPr>
          <w:rFonts w:eastAsia="Calibri"/>
        </w:rPr>
        <w:t xml:space="preserve">змера инвестированного капитала. </w:t>
      </w:r>
    </w:p>
    <w:p w14:paraId="7FE74079" w14:textId="77777777" w:rsidR="00266A6F" w:rsidRPr="00720D50" w:rsidRDefault="00266A6F" w:rsidP="00266A6F">
      <w:pPr>
        <w:pStyle w:val="ConsPlusNormal"/>
        <w:spacing w:line="360" w:lineRule="auto"/>
        <w:ind w:firstLine="709"/>
        <w:jc w:val="both"/>
        <w:rPr>
          <w:rFonts w:eastAsia="Calibri"/>
        </w:rPr>
      </w:pPr>
      <w:r>
        <w:rPr>
          <w:rFonts w:eastAsia="Calibri" w:cs="Times New Roman"/>
        </w:rPr>
        <w:t xml:space="preserve">Пунктом 37 Основ ценообразования № 1178 определено, что </w:t>
      </w:r>
      <w:r w:rsidR="009165F5">
        <w:rPr>
          <w:rFonts w:eastAsia="Calibri"/>
        </w:rPr>
        <w:t>п</w:t>
      </w:r>
      <w:r w:rsidRPr="00720D50">
        <w:rPr>
          <w:rFonts w:eastAsia="Calibri"/>
        </w:rPr>
        <w:t xml:space="preserve">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нормы доходности инвестированного капитала согласно методическим указаниям, указанными в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720D50">
          <w:rPr>
            <w:rFonts w:eastAsia="Calibri"/>
          </w:rPr>
          <w:t>пункте 32</w:t>
        </w:r>
      </w:hyperlink>
      <w:r w:rsidRPr="00720D50">
        <w:rPr>
          <w:rFonts w:eastAsia="Calibri"/>
        </w:rPr>
        <w:t xml:space="preserve"> </w:t>
      </w:r>
      <w:r>
        <w:rPr>
          <w:rFonts w:eastAsia="Calibri"/>
        </w:rPr>
        <w:t>Основ ценообразования № 1178</w:t>
      </w:r>
      <w:r w:rsidRPr="00720D50">
        <w:rPr>
          <w:rFonts w:eastAsia="Calibri"/>
        </w:rPr>
        <w:t>.</w:t>
      </w:r>
    </w:p>
    <w:p w14:paraId="65A17078" w14:textId="77777777" w:rsidR="00266A6F" w:rsidRDefault="00266A6F" w:rsidP="00266A6F">
      <w:pPr>
        <w:pStyle w:val="Textbodyuser"/>
        <w:spacing w:after="0" w:line="360" w:lineRule="auto"/>
        <w:ind w:firstLine="709"/>
        <w:jc w:val="both"/>
        <w:rPr>
          <w:rFonts w:ascii="Myriad Pro" w:eastAsia="Calibri" w:hAnsi="Myriad Pro" w:cs="Times New Roman"/>
          <w:kern w:val="0"/>
          <w:sz w:val="26"/>
          <w:szCs w:val="26"/>
          <w:lang w:eastAsia="en-US" w:bidi="ar-SA"/>
        </w:rPr>
      </w:pPr>
      <w:r>
        <w:rPr>
          <w:rFonts w:ascii="Myriad Pro" w:eastAsia="Calibri" w:hAnsi="Myriad Pro" w:cs="Times New Roman"/>
          <w:kern w:val="0"/>
          <w:sz w:val="26"/>
          <w:szCs w:val="26"/>
          <w:lang w:eastAsia="en-US" w:bidi="ar-SA"/>
        </w:rPr>
        <w:t xml:space="preserve">При регулировании филиала ПАО </w:t>
      </w:r>
      <w:r w:rsidR="00BA3D04">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МРСК Юга</w:t>
      </w:r>
      <w:r w:rsidR="00BA3D04">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 xml:space="preserve">- </w:t>
      </w:r>
      <w:r w:rsidR="00BA3D04">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Астраханьэнерго</w:t>
      </w:r>
      <w:r w:rsidR="00BA3D04">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 xml:space="preserve"> ежегодно производилось перераспределение необходимой валовой выручки в течение всего долгосрочного периода регулирования, которое в последний год долгосрочного периода регулирования не было включено в состав необходимой валовой выручки с учетом возможного перераспределения величины </w:t>
      </w:r>
      <w:r w:rsidR="00BA3D04">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сглаживания</w:t>
      </w:r>
      <w:r w:rsidR="00BA3D04">
        <w:rPr>
          <w:rFonts w:ascii="Myriad Pro" w:eastAsia="Calibri" w:hAnsi="Myriad Pro" w:cs="Times New Roman"/>
          <w:kern w:val="0"/>
          <w:sz w:val="26"/>
          <w:szCs w:val="26"/>
          <w:lang w:eastAsia="en-US" w:bidi="ar-SA"/>
        </w:rPr>
        <w:t>»</w:t>
      </w:r>
      <w:r>
        <w:rPr>
          <w:rFonts w:ascii="Myriad Pro" w:eastAsia="Calibri" w:hAnsi="Myriad Pro" w:cs="Times New Roman"/>
          <w:kern w:val="0"/>
          <w:sz w:val="26"/>
          <w:szCs w:val="26"/>
          <w:lang w:eastAsia="en-US" w:bidi="ar-SA"/>
        </w:rPr>
        <w:t xml:space="preserve"> на следующий долгосрочный период регулирования. Исполнитель отмечает, что по итогам 2016 года величина сглаживания была закреплена в протоколе </w:t>
      </w:r>
      <w:r w:rsidR="007B264E">
        <w:rPr>
          <w:rFonts w:ascii="Myriad Pro" w:eastAsia="Times New Roman" w:hAnsi="Myriad Pro"/>
          <w:sz w:val="26"/>
          <w:szCs w:val="26"/>
          <w:lang w:eastAsia="ru-RU"/>
        </w:rPr>
        <w:t xml:space="preserve">заседания коллегии Службы по тарифам Астраханской области от 19.04.2017 № 35 </w:t>
      </w:r>
      <w:r>
        <w:rPr>
          <w:rFonts w:ascii="Myriad Pro" w:eastAsia="Calibri" w:hAnsi="Myriad Pro" w:cs="Times New Roman"/>
          <w:kern w:val="0"/>
          <w:sz w:val="26"/>
          <w:szCs w:val="26"/>
          <w:lang w:eastAsia="en-US" w:bidi="ar-SA"/>
        </w:rPr>
        <w:t xml:space="preserve">в размере 1 410 473 тыс. рублей. </w:t>
      </w:r>
    </w:p>
    <w:p w14:paraId="7D649803" w14:textId="77777777" w:rsidR="002C0EC4" w:rsidRDefault="00114EA6" w:rsidP="00114EA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Для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w:t>
      </w:r>
      <w:r w:rsidR="001558F5">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2017 год был последним год долгосрочного периода регулирования с применением метода доходности инвестированного капитала</w:t>
      </w:r>
      <w:r w:rsidR="00834D03">
        <w:rPr>
          <w:rFonts w:ascii="Myriad Pro" w:hAnsi="Myriad Pro"/>
          <w:sz w:val="26"/>
          <w:szCs w:val="26"/>
        </w:rPr>
        <w:t>.</w:t>
      </w:r>
      <w:r>
        <w:rPr>
          <w:rFonts w:ascii="Myriad Pro" w:hAnsi="Myriad Pro"/>
          <w:sz w:val="26"/>
          <w:szCs w:val="26"/>
        </w:rPr>
        <w:t xml:space="preserve"> </w:t>
      </w:r>
      <w:r w:rsidR="00834D03">
        <w:rPr>
          <w:rFonts w:ascii="Myriad Pro" w:hAnsi="Myriad Pro"/>
          <w:sz w:val="26"/>
          <w:szCs w:val="26"/>
        </w:rPr>
        <w:t>С</w:t>
      </w:r>
      <w:r>
        <w:rPr>
          <w:rFonts w:ascii="Myriad Pro" w:hAnsi="Myriad Pro"/>
          <w:sz w:val="26"/>
          <w:szCs w:val="26"/>
        </w:rPr>
        <w:t>ледовательно</w:t>
      </w:r>
      <w:r w:rsidR="00834D03">
        <w:rPr>
          <w:rFonts w:ascii="Myriad Pro" w:hAnsi="Myriad Pro"/>
          <w:sz w:val="26"/>
          <w:szCs w:val="26"/>
        </w:rPr>
        <w:t>, в течение 2017 года</w:t>
      </w:r>
      <w:r>
        <w:rPr>
          <w:rFonts w:ascii="Myriad Pro" w:hAnsi="Myriad Pro"/>
          <w:sz w:val="26"/>
          <w:szCs w:val="26"/>
        </w:rPr>
        <w:t xml:space="preserve"> </w:t>
      </w:r>
      <w:r w:rsidR="00834D03">
        <w:rPr>
          <w:rFonts w:ascii="Myriad Pro" w:hAnsi="Myriad Pro"/>
          <w:sz w:val="26"/>
          <w:szCs w:val="26"/>
        </w:rPr>
        <w:t xml:space="preserve">соблюдение </w:t>
      </w:r>
      <w:r>
        <w:rPr>
          <w:rFonts w:ascii="Myriad Pro" w:hAnsi="Myriad Pro"/>
          <w:sz w:val="26"/>
          <w:szCs w:val="26"/>
        </w:rPr>
        <w:t>услови</w:t>
      </w:r>
      <w:r w:rsidR="00834D03">
        <w:rPr>
          <w:rFonts w:ascii="Myriad Pro" w:hAnsi="Myriad Pro"/>
          <w:sz w:val="26"/>
          <w:szCs w:val="26"/>
        </w:rPr>
        <w:t>я</w:t>
      </w:r>
      <w:r>
        <w:rPr>
          <w:rFonts w:ascii="Myriad Pro" w:hAnsi="Myriad Pro"/>
          <w:sz w:val="26"/>
          <w:szCs w:val="26"/>
        </w:rPr>
        <w:t xml:space="preserve"> </w:t>
      </w:r>
      <w:r w:rsidR="00834D03">
        <w:rPr>
          <w:rFonts w:ascii="Myriad Pro" w:hAnsi="Myriad Pro"/>
          <w:sz w:val="26"/>
          <w:szCs w:val="26"/>
        </w:rPr>
        <w:t xml:space="preserve">в </w:t>
      </w:r>
      <w:r>
        <w:rPr>
          <w:rFonts w:ascii="Myriad Pro" w:hAnsi="Myriad Pro"/>
          <w:sz w:val="26"/>
          <w:szCs w:val="26"/>
        </w:rPr>
        <w:t>о</w:t>
      </w:r>
      <w:r w:rsidR="00834D03">
        <w:rPr>
          <w:rFonts w:ascii="Myriad Pro" w:hAnsi="Myriad Pro"/>
          <w:sz w:val="26"/>
          <w:szCs w:val="26"/>
        </w:rPr>
        <w:t>тношении</w:t>
      </w:r>
      <w:r>
        <w:rPr>
          <w:rFonts w:ascii="Myriad Pro" w:hAnsi="Myriad Pro"/>
          <w:sz w:val="26"/>
          <w:szCs w:val="26"/>
        </w:rPr>
        <w:t xml:space="preserve"> </w:t>
      </w:r>
      <w:r>
        <w:rPr>
          <w:rFonts w:ascii="Myriad Pro" w:eastAsia="Calibri" w:hAnsi="Myriad Pro"/>
          <w:sz w:val="26"/>
          <w:szCs w:val="26"/>
        </w:rPr>
        <w:t>величин</w:t>
      </w:r>
      <w:r w:rsidR="00834D03">
        <w:rPr>
          <w:rFonts w:ascii="Myriad Pro" w:eastAsia="Calibri" w:hAnsi="Myriad Pro"/>
          <w:sz w:val="26"/>
          <w:szCs w:val="26"/>
        </w:rPr>
        <w:t>е</w:t>
      </w:r>
      <w:r w:rsidRPr="001F5831">
        <w:rPr>
          <w:rFonts w:ascii="Myriad Pro" w:eastAsia="Calibri" w:hAnsi="Myriad Pro"/>
          <w:sz w:val="26"/>
          <w:szCs w:val="26"/>
        </w:rPr>
        <w:t xml:space="preserve"> заемных средств (с учетом остатков на начало долгосрочного периода регулирования) на конец каждого года долгосрочного периода регулирования</w:t>
      </w:r>
      <w:r>
        <w:rPr>
          <w:rFonts w:ascii="Myriad Pro" w:eastAsia="Calibri" w:hAnsi="Myriad Pro"/>
          <w:sz w:val="26"/>
          <w:szCs w:val="26"/>
        </w:rPr>
        <w:t xml:space="preserve"> в размере</w:t>
      </w:r>
      <w:r w:rsidRPr="001F5831">
        <w:rPr>
          <w:rFonts w:ascii="Myriad Pro" w:eastAsia="Calibri" w:hAnsi="Myriad Pro"/>
          <w:sz w:val="26"/>
          <w:szCs w:val="26"/>
        </w:rPr>
        <w:t xml:space="preserve"> не менее 25 процентов ра</w:t>
      </w:r>
      <w:r>
        <w:rPr>
          <w:rFonts w:ascii="Myriad Pro" w:eastAsia="Calibri" w:hAnsi="Myriad Pro"/>
          <w:sz w:val="26"/>
          <w:szCs w:val="26"/>
        </w:rPr>
        <w:t>змера инвестированного капитала</w:t>
      </w:r>
      <w:r w:rsidR="00834D03">
        <w:rPr>
          <w:rFonts w:ascii="Myriad Pro" w:eastAsia="Calibri" w:hAnsi="Myriad Pro"/>
          <w:sz w:val="26"/>
          <w:szCs w:val="26"/>
        </w:rPr>
        <w:t xml:space="preserve"> являлось обязательным условием функционирования филиала ПАО </w:t>
      </w:r>
      <w:r w:rsidR="00BA3D04">
        <w:rPr>
          <w:rFonts w:ascii="Myriad Pro" w:eastAsia="Calibri" w:hAnsi="Myriad Pro"/>
          <w:sz w:val="26"/>
          <w:szCs w:val="26"/>
        </w:rPr>
        <w:t>«</w:t>
      </w:r>
      <w:r w:rsidR="00834D03">
        <w:rPr>
          <w:rFonts w:ascii="Myriad Pro" w:eastAsia="Calibri" w:hAnsi="Myriad Pro"/>
          <w:sz w:val="26"/>
          <w:szCs w:val="26"/>
        </w:rPr>
        <w:t>МРСК Юга</w:t>
      </w:r>
      <w:r w:rsidR="00BA3D04">
        <w:rPr>
          <w:rFonts w:ascii="Myriad Pro" w:eastAsia="Calibri" w:hAnsi="Myriad Pro"/>
          <w:sz w:val="26"/>
          <w:szCs w:val="26"/>
        </w:rPr>
        <w:t>»</w:t>
      </w:r>
      <w:r w:rsidR="00834D03">
        <w:rPr>
          <w:rFonts w:ascii="Myriad Pro" w:eastAsia="Calibri" w:hAnsi="Myriad Pro"/>
          <w:sz w:val="26"/>
          <w:szCs w:val="26"/>
        </w:rPr>
        <w:t xml:space="preserve"> - </w:t>
      </w:r>
      <w:r w:rsidR="00BA3D04">
        <w:rPr>
          <w:rFonts w:ascii="Myriad Pro" w:eastAsia="Calibri" w:hAnsi="Myriad Pro"/>
          <w:sz w:val="26"/>
          <w:szCs w:val="26"/>
        </w:rPr>
        <w:t>«</w:t>
      </w:r>
      <w:r w:rsidR="00834D03">
        <w:rPr>
          <w:rFonts w:ascii="Myriad Pro" w:eastAsia="Calibri" w:hAnsi="Myriad Pro"/>
          <w:sz w:val="26"/>
          <w:szCs w:val="26"/>
        </w:rPr>
        <w:t>Астраханьэнерго</w:t>
      </w:r>
      <w:r w:rsidR="00BA3D04">
        <w:rPr>
          <w:rFonts w:ascii="Myriad Pro" w:eastAsia="Calibri" w:hAnsi="Myriad Pro"/>
          <w:sz w:val="26"/>
          <w:szCs w:val="26"/>
        </w:rPr>
        <w:t>»</w:t>
      </w:r>
      <w:r>
        <w:rPr>
          <w:rFonts w:ascii="Myriad Pro" w:hAnsi="Myriad Pro"/>
          <w:sz w:val="26"/>
          <w:szCs w:val="26"/>
        </w:rPr>
        <w:t xml:space="preserve">. </w:t>
      </w:r>
    </w:p>
    <w:p w14:paraId="1728A4ED" w14:textId="77777777" w:rsidR="001A7846" w:rsidRDefault="00114EA6" w:rsidP="00114EA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03.11.2016 на основании заявления филиала ПАО</w:t>
      </w:r>
      <w:r w:rsidR="00E921F8">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2C0EC4">
        <w:rPr>
          <w:rFonts w:ascii="Myriad Pro" w:hAnsi="Myriad Pro"/>
          <w:sz w:val="26"/>
          <w:szCs w:val="26"/>
        </w:rPr>
        <w:t xml:space="preserve"> </w:t>
      </w:r>
      <w:r>
        <w:rPr>
          <w:rFonts w:ascii="Myriad Pro" w:hAnsi="Myriad Pro"/>
          <w:sz w:val="26"/>
          <w:szCs w:val="26"/>
        </w:rPr>
        <w:t>-</w:t>
      </w:r>
      <w:r w:rsidR="002C0EC4">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Служба по тарифам Астраханской области письмом № СТ-02-19-3378 направило предложение в ФАС России по продлению первого долгосрочного периода регулирования до 2022 года в целях возврата полного объема перераспределения необходимой валовой выручки (</w:t>
      </w:r>
      <w:r w:rsidR="00BA3D04">
        <w:rPr>
          <w:rFonts w:ascii="Myriad Pro" w:hAnsi="Myriad Pro"/>
          <w:sz w:val="26"/>
          <w:szCs w:val="26"/>
        </w:rPr>
        <w:t>«</w:t>
      </w:r>
      <w:r>
        <w:rPr>
          <w:rFonts w:ascii="Myriad Pro" w:hAnsi="Myriad Pro"/>
          <w:sz w:val="26"/>
          <w:szCs w:val="26"/>
        </w:rPr>
        <w:t>сглаживания</w:t>
      </w:r>
      <w:r w:rsidR="00BA3D04">
        <w:rPr>
          <w:rFonts w:ascii="Myriad Pro" w:hAnsi="Myriad Pro"/>
          <w:sz w:val="26"/>
          <w:szCs w:val="26"/>
        </w:rPr>
        <w:t>»</w:t>
      </w:r>
      <w:r>
        <w:rPr>
          <w:rFonts w:ascii="Myriad Pro" w:hAnsi="Myriad Pro"/>
          <w:sz w:val="26"/>
          <w:szCs w:val="26"/>
        </w:rPr>
        <w:t>), применяемого в течение первого долгосрочного периода регулирования согласно пункт</w:t>
      </w:r>
      <w:r w:rsidR="002C0EC4">
        <w:rPr>
          <w:rFonts w:ascii="Myriad Pro" w:hAnsi="Myriad Pro"/>
          <w:sz w:val="26"/>
          <w:szCs w:val="26"/>
        </w:rPr>
        <w:t>у</w:t>
      </w:r>
      <w:r>
        <w:rPr>
          <w:rFonts w:ascii="Myriad Pro" w:hAnsi="Myriad Pro"/>
          <w:sz w:val="26"/>
          <w:szCs w:val="26"/>
        </w:rPr>
        <w:t xml:space="preserve"> 37 Основ ценообразования №</w:t>
      </w:r>
      <w:r w:rsidR="002C0EC4">
        <w:rPr>
          <w:rFonts w:ascii="Myriad Pro" w:hAnsi="Myriad Pro"/>
          <w:sz w:val="26"/>
          <w:szCs w:val="26"/>
        </w:rPr>
        <w:t> </w:t>
      </w:r>
      <w:r>
        <w:rPr>
          <w:rFonts w:ascii="Myriad Pro" w:hAnsi="Myriad Pro"/>
          <w:sz w:val="26"/>
          <w:szCs w:val="26"/>
        </w:rPr>
        <w:t>1178</w:t>
      </w:r>
      <w:r w:rsidR="002C0EC4">
        <w:rPr>
          <w:rFonts w:ascii="Myriad Pro" w:hAnsi="Myriad Pro"/>
          <w:sz w:val="26"/>
          <w:szCs w:val="26"/>
        </w:rPr>
        <w:t>.</w:t>
      </w:r>
      <w:r>
        <w:rPr>
          <w:rFonts w:ascii="Myriad Pro" w:hAnsi="Myriad Pro"/>
          <w:sz w:val="26"/>
          <w:szCs w:val="26"/>
        </w:rPr>
        <w:t xml:space="preserve"> </w:t>
      </w:r>
      <w:r w:rsidR="002C0EC4">
        <w:rPr>
          <w:rFonts w:ascii="Myriad Pro" w:hAnsi="Myriad Pro"/>
          <w:sz w:val="26"/>
          <w:szCs w:val="26"/>
        </w:rPr>
        <w:t>С</w:t>
      </w:r>
      <w:r>
        <w:rPr>
          <w:rFonts w:ascii="Myriad Pro" w:hAnsi="Myriad Pro"/>
          <w:sz w:val="26"/>
          <w:szCs w:val="26"/>
        </w:rPr>
        <w:t xml:space="preserve"> учетом изменений в Основы ценообразования № 1178, внесенные постановлением Правительства Российской Федерации от 12.11.2016 № 1157, </w:t>
      </w:r>
      <w:r w:rsidR="002C0EC4">
        <w:rPr>
          <w:rFonts w:ascii="Myriad Pro" w:hAnsi="Myriad Pro"/>
          <w:sz w:val="26"/>
          <w:szCs w:val="26"/>
        </w:rPr>
        <w:t>предложение о продлении первого долгосрочного периода регулирования до 2022 года для филиала ПАО</w:t>
      </w:r>
      <w:r w:rsidR="00E921F8">
        <w:rPr>
          <w:rFonts w:ascii="Myriad Pro" w:hAnsi="Myriad Pro"/>
          <w:sz w:val="26"/>
          <w:szCs w:val="26"/>
        </w:rPr>
        <w:t xml:space="preserve"> </w:t>
      </w:r>
      <w:r w:rsidR="00BA3D04">
        <w:rPr>
          <w:rFonts w:ascii="Myriad Pro" w:hAnsi="Myriad Pro"/>
          <w:sz w:val="26"/>
          <w:szCs w:val="26"/>
        </w:rPr>
        <w:t>«</w:t>
      </w:r>
      <w:r w:rsidR="002C0EC4">
        <w:rPr>
          <w:rFonts w:ascii="Myriad Pro" w:hAnsi="Myriad Pro"/>
          <w:sz w:val="26"/>
          <w:szCs w:val="26"/>
        </w:rPr>
        <w:t>МРСК Юга</w:t>
      </w:r>
      <w:r w:rsidR="00BA3D04">
        <w:rPr>
          <w:rFonts w:ascii="Myriad Pro" w:hAnsi="Myriad Pro"/>
          <w:sz w:val="26"/>
          <w:szCs w:val="26"/>
        </w:rPr>
        <w:t>»</w:t>
      </w:r>
      <w:r w:rsidR="002C0EC4">
        <w:rPr>
          <w:rFonts w:ascii="Myriad Pro" w:hAnsi="Myriad Pro"/>
          <w:sz w:val="26"/>
          <w:szCs w:val="26"/>
        </w:rPr>
        <w:t xml:space="preserve"> - </w:t>
      </w:r>
      <w:r w:rsidR="00BA3D04">
        <w:rPr>
          <w:rFonts w:ascii="Myriad Pro" w:hAnsi="Myriad Pro"/>
          <w:sz w:val="26"/>
          <w:szCs w:val="26"/>
        </w:rPr>
        <w:t>«</w:t>
      </w:r>
      <w:r w:rsidR="002C0EC4">
        <w:rPr>
          <w:rFonts w:ascii="Myriad Pro" w:hAnsi="Myriad Pro"/>
          <w:sz w:val="26"/>
          <w:szCs w:val="26"/>
        </w:rPr>
        <w:t>Астраханьэнерго</w:t>
      </w:r>
      <w:r w:rsidR="00BA3D04">
        <w:rPr>
          <w:rFonts w:ascii="Myriad Pro" w:hAnsi="Myriad Pro"/>
          <w:sz w:val="26"/>
          <w:szCs w:val="26"/>
        </w:rPr>
        <w:t>»</w:t>
      </w:r>
      <w:r w:rsidR="002C0EC4">
        <w:rPr>
          <w:rFonts w:ascii="Myriad Pro" w:hAnsi="Myriad Pro"/>
          <w:sz w:val="26"/>
          <w:szCs w:val="26"/>
        </w:rPr>
        <w:t xml:space="preserve"> </w:t>
      </w:r>
      <w:r>
        <w:rPr>
          <w:rFonts w:ascii="Myriad Pro" w:hAnsi="Myriad Pro"/>
          <w:sz w:val="26"/>
          <w:szCs w:val="26"/>
        </w:rPr>
        <w:t xml:space="preserve">Служба по тарифам Астраханской области из ФАС России отозвала. </w:t>
      </w:r>
    </w:p>
    <w:p w14:paraId="0D4BD910" w14:textId="77777777" w:rsidR="001A7846" w:rsidRDefault="002C0EC4" w:rsidP="00114EA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С учетом вышеизложенного Исполнитель отмечает, к</w:t>
      </w:r>
      <w:r w:rsidR="001A7846">
        <w:rPr>
          <w:rFonts w:ascii="Myriad Pro" w:hAnsi="Myriad Pro"/>
          <w:sz w:val="26"/>
          <w:szCs w:val="26"/>
        </w:rPr>
        <w:t xml:space="preserve">редитные средств на 2017 год формировались с учетом требований метода доходности инвестированного капитала, при этом </w:t>
      </w:r>
      <w:r>
        <w:rPr>
          <w:rFonts w:ascii="Myriad Pro" w:hAnsi="Myriad Pro"/>
          <w:sz w:val="26"/>
          <w:szCs w:val="26"/>
        </w:rPr>
        <w:t xml:space="preserve">Службой по тарифам Астраханской области при установлении </w:t>
      </w:r>
      <w:r w:rsidR="001A7846">
        <w:rPr>
          <w:rFonts w:ascii="Myriad Pro" w:hAnsi="Myriad Pro"/>
          <w:sz w:val="26"/>
          <w:szCs w:val="26"/>
        </w:rPr>
        <w:t>тариф</w:t>
      </w:r>
      <w:r>
        <w:rPr>
          <w:rFonts w:ascii="Myriad Pro" w:hAnsi="Myriad Pro"/>
          <w:sz w:val="26"/>
          <w:szCs w:val="26"/>
        </w:rPr>
        <w:t>ов</w:t>
      </w:r>
      <w:r w:rsidR="001A7846">
        <w:rPr>
          <w:rFonts w:ascii="Myriad Pro" w:hAnsi="Myriad Pro"/>
          <w:sz w:val="26"/>
          <w:szCs w:val="26"/>
        </w:rPr>
        <w:t xml:space="preserve"> на услуги по передаче электрической энергии </w:t>
      </w:r>
      <w:r>
        <w:rPr>
          <w:rFonts w:ascii="Myriad Pro" w:hAnsi="Myriad Pro"/>
          <w:sz w:val="26"/>
          <w:szCs w:val="26"/>
        </w:rPr>
        <w:t>на период</w:t>
      </w:r>
      <w:r w:rsidR="001A7846">
        <w:rPr>
          <w:rFonts w:ascii="Myriad Pro" w:hAnsi="Myriad Pro"/>
          <w:sz w:val="26"/>
          <w:szCs w:val="26"/>
        </w:rPr>
        <w:t xml:space="preserve"> 2017-2018 г</w:t>
      </w:r>
      <w:r>
        <w:rPr>
          <w:rFonts w:ascii="Myriad Pro" w:hAnsi="Myriad Pro"/>
          <w:sz w:val="26"/>
          <w:szCs w:val="26"/>
        </w:rPr>
        <w:t>г.</w:t>
      </w:r>
      <w:r w:rsidR="001A7846">
        <w:rPr>
          <w:rFonts w:ascii="Myriad Pro" w:hAnsi="Myriad Pro"/>
          <w:sz w:val="26"/>
          <w:szCs w:val="26"/>
        </w:rPr>
        <w:t xml:space="preserve"> не </w:t>
      </w:r>
      <w:r>
        <w:rPr>
          <w:rFonts w:ascii="Myriad Pro" w:hAnsi="Myriad Pro"/>
          <w:sz w:val="26"/>
          <w:szCs w:val="26"/>
        </w:rPr>
        <w:t xml:space="preserve">учтены средства на </w:t>
      </w:r>
      <w:r w:rsidR="001A7846">
        <w:rPr>
          <w:rFonts w:ascii="Myriad Pro" w:hAnsi="Myriad Pro"/>
          <w:sz w:val="26"/>
          <w:szCs w:val="26"/>
        </w:rPr>
        <w:t xml:space="preserve">возврат кредитных средств в полном объеме. </w:t>
      </w:r>
      <w:r w:rsidR="007B264E">
        <w:rPr>
          <w:rFonts w:ascii="Myriad Pro" w:hAnsi="Myriad Pro"/>
          <w:sz w:val="26"/>
          <w:szCs w:val="26"/>
        </w:rPr>
        <w:t xml:space="preserve">В 2018 году учтена сумма частичного возврата величины </w:t>
      </w:r>
      <w:r w:rsidR="00BA3D04">
        <w:rPr>
          <w:rFonts w:ascii="Myriad Pro" w:hAnsi="Myriad Pro"/>
          <w:sz w:val="26"/>
          <w:szCs w:val="26"/>
        </w:rPr>
        <w:t>«</w:t>
      </w:r>
      <w:r w:rsidR="007B264E">
        <w:rPr>
          <w:rFonts w:ascii="Myriad Pro" w:hAnsi="Myriad Pro"/>
          <w:sz w:val="26"/>
          <w:szCs w:val="26"/>
        </w:rPr>
        <w:t>сглаживания</w:t>
      </w:r>
      <w:r w:rsidR="00BA3D04">
        <w:rPr>
          <w:rFonts w:ascii="Myriad Pro" w:hAnsi="Myriad Pro"/>
          <w:sz w:val="26"/>
          <w:szCs w:val="26"/>
        </w:rPr>
        <w:t>»</w:t>
      </w:r>
      <w:r w:rsidR="007B264E">
        <w:rPr>
          <w:rFonts w:ascii="Myriad Pro" w:hAnsi="Myriad Pro"/>
          <w:sz w:val="26"/>
          <w:szCs w:val="26"/>
        </w:rPr>
        <w:t xml:space="preserve"> в размере 361 521,0 тыс. рублей.</w:t>
      </w:r>
    </w:p>
    <w:p w14:paraId="31D300CC" w14:textId="77777777" w:rsidR="00266A6F" w:rsidRDefault="00266A6F" w:rsidP="009C7522">
      <w:pPr>
        <w:spacing w:after="0" w:line="360" w:lineRule="auto"/>
        <w:ind w:firstLine="567"/>
        <w:contextualSpacing/>
        <w:jc w:val="both"/>
        <w:rPr>
          <w:rFonts w:ascii="Myriad Pro" w:hAnsi="Myriad Pro"/>
          <w:sz w:val="26"/>
          <w:szCs w:val="26"/>
        </w:rPr>
      </w:pPr>
      <w:r w:rsidRPr="001744F1">
        <w:rPr>
          <w:rFonts w:ascii="Myriad Pro" w:hAnsi="Myriad Pro"/>
          <w:sz w:val="26"/>
          <w:szCs w:val="26"/>
        </w:rPr>
        <w:t xml:space="preserve">Исполнителем </w:t>
      </w:r>
      <w:r>
        <w:rPr>
          <w:rFonts w:ascii="Myriad Pro" w:hAnsi="Myriad Pro"/>
          <w:sz w:val="26"/>
          <w:szCs w:val="26"/>
        </w:rPr>
        <w:t>определена</w:t>
      </w:r>
      <w:r w:rsidRPr="001744F1">
        <w:rPr>
          <w:rFonts w:ascii="Myriad Pro" w:hAnsi="Myriad Pro"/>
          <w:sz w:val="26"/>
          <w:szCs w:val="26"/>
        </w:rPr>
        <w:t xml:space="preserve"> величин</w:t>
      </w:r>
      <w:r>
        <w:rPr>
          <w:rFonts w:ascii="Myriad Pro" w:hAnsi="Myriad Pro"/>
          <w:sz w:val="26"/>
          <w:szCs w:val="26"/>
        </w:rPr>
        <w:t>а</w:t>
      </w:r>
      <w:r w:rsidRPr="001744F1">
        <w:rPr>
          <w:rFonts w:ascii="Myriad Pro" w:hAnsi="Myriad Pro"/>
          <w:sz w:val="26"/>
          <w:szCs w:val="26"/>
        </w:rPr>
        <w:t xml:space="preserve"> расходов на обслуживание заемных средств</w:t>
      </w:r>
      <w:r>
        <w:rPr>
          <w:rFonts w:ascii="Myriad Pro" w:hAnsi="Myriad Pro"/>
          <w:sz w:val="26"/>
          <w:szCs w:val="26"/>
        </w:rPr>
        <w:t xml:space="preserve"> </w:t>
      </w:r>
      <w:r w:rsidRPr="001744F1">
        <w:rPr>
          <w:rFonts w:ascii="Myriad Pro" w:hAnsi="Myriad Pro"/>
          <w:sz w:val="26"/>
          <w:szCs w:val="26"/>
        </w:rPr>
        <w:t>на плановый период 2019 года</w:t>
      </w:r>
      <w:r>
        <w:rPr>
          <w:rFonts w:ascii="Myriad Pro" w:hAnsi="Myriad Pro"/>
          <w:sz w:val="26"/>
          <w:szCs w:val="26"/>
        </w:rPr>
        <w:t xml:space="preserve"> </w:t>
      </w:r>
      <w:r w:rsidR="000B4836">
        <w:rPr>
          <w:rFonts w:ascii="Myriad Pro" w:hAnsi="Myriad Pro"/>
          <w:sz w:val="26"/>
          <w:szCs w:val="26"/>
        </w:rPr>
        <w:t xml:space="preserve">исходя из величины </w:t>
      </w:r>
      <w:r w:rsidR="000B4836" w:rsidRPr="004C0D43">
        <w:rPr>
          <w:rFonts w:ascii="Myriad Pro" w:hAnsi="Myriad Pro"/>
          <w:sz w:val="26"/>
          <w:szCs w:val="26"/>
        </w:rPr>
        <w:t>расходов организаций, осуществляющих регулируемую деятельность, не учтенных при установлении регулируемых цен (тарифов) на тот период регулировани</w:t>
      </w:r>
      <w:r w:rsidR="000B4836">
        <w:rPr>
          <w:rFonts w:ascii="Myriad Pro" w:hAnsi="Myriad Pro"/>
          <w:sz w:val="26"/>
          <w:szCs w:val="26"/>
        </w:rPr>
        <w:t xml:space="preserve">я, в котором они понесены в размере 1 079 371,51 тыс. рублей на 11,75% (ключевая ставка + 4 пункта) </w:t>
      </w:r>
      <w:r>
        <w:rPr>
          <w:rFonts w:ascii="Myriad Pro" w:hAnsi="Myriad Pro"/>
          <w:sz w:val="26"/>
          <w:szCs w:val="26"/>
        </w:rPr>
        <w:t xml:space="preserve">в размере </w:t>
      </w:r>
      <w:r w:rsidR="000B4836">
        <w:rPr>
          <w:rFonts w:ascii="Myriad Pro" w:hAnsi="Myriad Pro"/>
          <w:sz w:val="26"/>
          <w:szCs w:val="26"/>
        </w:rPr>
        <w:t>126 826,15</w:t>
      </w:r>
      <w:r>
        <w:rPr>
          <w:rFonts w:ascii="Myriad Pro" w:hAnsi="Myriad Pro"/>
          <w:sz w:val="26"/>
          <w:szCs w:val="26"/>
        </w:rPr>
        <w:t xml:space="preserve"> тыс. рублей</w:t>
      </w:r>
      <w:r w:rsidR="000B4836">
        <w:rPr>
          <w:rFonts w:ascii="Myriad Pro" w:hAnsi="Myriad Pro"/>
          <w:sz w:val="26"/>
          <w:szCs w:val="26"/>
        </w:rPr>
        <w:t xml:space="preserve">. </w:t>
      </w:r>
    </w:p>
    <w:p w14:paraId="06D25E9D" w14:textId="77777777" w:rsidR="000F75C4" w:rsidRDefault="000F75C4" w:rsidP="002C0EC4">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hAnsi="Myriad Pro"/>
          <w:sz w:val="26"/>
          <w:szCs w:val="26"/>
        </w:rPr>
        <w:t>Исполнитель отмечает, что для</w:t>
      </w:r>
      <w:r w:rsidR="002A3267">
        <w:rPr>
          <w:rFonts w:ascii="Myriad Pro" w:hAnsi="Myriad Pro"/>
          <w:sz w:val="26"/>
          <w:szCs w:val="26"/>
        </w:rPr>
        <w:t xml:space="preserve"> однозначной</w:t>
      </w:r>
      <w:r>
        <w:rPr>
          <w:rFonts w:ascii="Myriad Pro" w:hAnsi="Myriad Pro"/>
          <w:sz w:val="26"/>
          <w:szCs w:val="26"/>
        </w:rPr>
        <w:t xml:space="preserve"> оценки экономической обоснованности заявленных филиалом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расходов по статье </w:t>
      </w:r>
      <w:r w:rsidR="00BA3D04">
        <w:rPr>
          <w:rFonts w:ascii="Myriad Pro" w:hAnsi="Myriad Pro"/>
          <w:sz w:val="26"/>
          <w:szCs w:val="26"/>
        </w:rPr>
        <w:t>«</w:t>
      </w:r>
      <w:r>
        <w:rPr>
          <w:rFonts w:ascii="Myriad Pro" w:hAnsi="Myriad Pro"/>
          <w:sz w:val="26"/>
          <w:szCs w:val="26"/>
        </w:rPr>
        <w:t>Проценты по кредитам банков</w:t>
      </w:r>
      <w:r w:rsidR="00BA3D04">
        <w:rPr>
          <w:rFonts w:ascii="Myriad Pro" w:hAnsi="Myriad Pro"/>
          <w:sz w:val="26"/>
          <w:szCs w:val="26"/>
        </w:rPr>
        <w:t>»</w:t>
      </w:r>
      <w:r>
        <w:rPr>
          <w:rFonts w:ascii="Myriad Pro" w:hAnsi="Myriad Pro"/>
          <w:sz w:val="26"/>
          <w:szCs w:val="26"/>
        </w:rPr>
        <w:t xml:space="preserve"> в части </w:t>
      </w:r>
      <w:r>
        <w:rPr>
          <w:rFonts w:ascii="Myriad Pro" w:eastAsia="Calibri" w:hAnsi="Myriad Pro" w:cs="Times New Roman"/>
          <w:bCs/>
          <w:color w:val="000000" w:themeColor="text1"/>
          <w:sz w:val="26"/>
          <w:szCs w:val="26"/>
        </w:rPr>
        <w:t xml:space="preserve">расходов по обслуживанию заемных средств на пополнение оборотных средств необходимо проведение ретроспективного анализа деятельности филиала ПАО </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МРСК Юга</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 </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Астраханьэнерго</w:t>
      </w:r>
      <w:r w:rsidR="00BA3D0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за более ранний период</w:t>
      </w:r>
      <w:r w:rsidR="00E76DDF">
        <w:rPr>
          <w:rFonts w:ascii="Myriad Pro" w:eastAsia="Calibri" w:hAnsi="Myriad Pro" w:cs="Times New Roman"/>
          <w:bCs/>
          <w:color w:val="000000" w:themeColor="text1"/>
          <w:sz w:val="26"/>
          <w:szCs w:val="26"/>
        </w:rPr>
        <w:t xml:space="preserve"> – предыдущий долгосрочный период</w:t>
      </w:r>
      <w:r>
        <w:rPr>
          <w:rFonts w:ascii="Myriad Pro" w:eastAsia="Calibri" w:hAnsi="Myriad Pro" w:cs="Times New Roman"/>
          <w:bCs/>
          <w:color w:val="000000" w:themeColor="text1"/>
          <w:sz w:val="26"/>
          <w:szCs w:val="26"/>
        </w:rPr>
        <w:t xml:space="preserve">. </w:t>
      </w:r>
    </w:p>
    <w:p w14:paraId="4F8471F8" w14:textId="77777777" w:rsidR="00256597" w:rsidRPr="004C0D43" w:rsidRDefault="00256597" w:rsidP="00256597">
      <w:pPr>
        <w:spacing w:after="0" w:line="360" w:lineRule="auto"/>
        <w:ind w:firstLine="709"/>
        <w:jc w:val="both"/>
        <w:rPr>
          <w:rFonts w:ascii="Myriad Pro" w:hAnsi="Myriad Pro"/>
          <w:sz w:val="26"/>
          <w:szCs w:val="26"/>
        </w:rPr>
      </w:pPr>
      <w:r>
        <w:rPr>
          <w:rFonts w:ascii="Myriad Pro" w:eastAsia="Times New Roman" w:hAnsi="Myriad Pro"/>
          <w:sz w:val="26"/>
          <w:szCs w:val="26"/>
          <w:lang w:eastAsia="ru-RU"/>
        </w:rPr>
        <w:t xml:space="preserve">Недостаточность финансовых средств на осуществление услуг по передаче электрической энергии в 2009-2017 годах за счет величины «сглаживания» и формируемая потребителями дебиторская задолженность составляют 4 781 698,1 тыс. рублей, что превышает необходимую валовую выручку на содержание сетей в 2019 году в 1,29 раз, что является показателем дефицита финансовых средств на оказание услуг по передаче электрической энергии филиалом ПАО «МРСК Юга» - «Астраханьэнерго» в 2019 году и последующих периодах. Для осуществления нормальной деятельности требуется значительное привлечение кредитных средств. Ретроспективный анализ необходимо производить с учетом подробного изучения материалов по утверждению тарифов на услуги по передаче электрической энергии в 2017 и 2018 годах, которые будут проанализированы в рамках второго этапа отчета. </w:t>
      </w:r>
    </w:p>
    <w:p w14:paraId="6ED86B40" w14:textId="77777777" w:rsidR="00266A6F" w:rsidRPr="009957F6" w:rsidRDefault="00266A6F" w:rsidP="002C0EC4">
      <w:pPr>
        <w:spacing w:after="0" w:line="360" w:lineRule="auto"/>
        <w:ind w:firstLine="567"/>
        <w:contextualSpacing/>
        <w:jc w:val="both"/>
        <w:rPr>
          <w:rFonts w:ascii="Myriad Pro" w:eastAsia="Calibri" w:hAnsi="Myriad Pro" w:cs="Times New Roman"/>
          <w:sz w:val="26"/>
          <w:szCs w:val="26"/>
        </w:rPr>
      </w:pPr>
      <w:r>
        <w:rPr>
          <w:rFonts w:ascii="Myriad Pro" w:hAnsi="Myriad Pro"/>
          <w:sz w:val="26"/>
          <w:szCs w:val="26"/>
        </w:rPr>
        <w:t>Дополнительно с</w:t>
      </w:r>
      <w:r w:rsidRPr="00494C15">
        <w:rPr>
          <w:rFonts w:ascii="Myriad Pro" w:hAnsi="Myriad Pro"/>
          <w:sz w:val="26"/>
          <w:szCs w:val="26"/>
        </w:rPr>
        <w:t xml:space="preserve"> целью подтверждения экономической обоснованности привлечения</w:t>
      </w:r>
      <w:r>
        <w:rPr>
          <w:rFonts w:ascii="Myriad Pro" w:eastAsia="Calibri" w:hAnsi="Myriad Pro" w:cs="Times New Roman"/>
          <w:sz w:val="26"/>
          <w:szCs w:val="26"/>
        </w:rPr>
        <w:t xml:space="preserve"> кредитных средств для </w:t>
      </w:r>
      <w:r w:rsidRPr="00D5029D">
        <w:rPr>
          <w:rFonts w:ascii="Myriad Pro" w:eastAsia="Calibri" w:hAnsi="Myriad Pro" w:cs="Times New Roman"/>
          <w:sz w:val="26"/>
          <w:szCs w:val="26"/>
        </w:rPr>
        <w:t xml:space="preserve">филиала ПАО </w:t>
      </w:r>
      <w:r w:rsidR="00BA3D04">
        <w:rPr>
          <w:rFonts w:ascii="Myriad Pro" w:eastAsia="Calibri" w:hAnsi="Myriad Pro" w:cs="Times New Roman"/>
          <w:sz w:val="26"/>
          <w:szCs w:val="26"/>
        </w:rPr>
        <w:t>«</w:t>
      </w:r>
      <w:r w:rsidRPr="00D5029D">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Pr="00D5029D">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Pr="00D5029D">
        <w:rPr>
          <w:rFonts w:ascii="Myriad Pro" w:eastAsia="Calibri" w:hAnsi="Myriad Pro" w:cs="Times New Roman"/>
          <w:sz w:val="26"/>
          <w:szCs w:val="26"/>
        </w:rPr>
        <w:t xml:space="preserve"> </w:t>
      </w:r>
      <w:r>
        <w:rPr>
          <w:rFonts w:ascii="Myriad Pro" w:eastAsia="Calibri" w:hAnsi="Myriad Pro" w:cs="Times New Roman"/>
          <w:sz w:val="26"/>
          <w:szCs w:val="26"/>
        </w:rPr>
        <w:t xml:space="preserve">и </w:t>
      </w:r>
      <w:r w:rsidRPr="009957F6">
        <w:rPr>
          <w:rFonts w:ascii="Myriad Pro" w:eastAsia="Calibri" w:hAnsi="Myriad Pro" w:cs="Times New Roman"/>
          <w:sz w:val="26"/>
          <w:szCs w:val="26"/>
        </w:rPr>
        <w:t xml:space="preserve">исключения рисков изъятия расходов по статье </w:t>
      </w:r>
      <w:r w:rsidR="00BA3D04">
        <w:rPr>
          <w:rFonts w:ascii="Myriad Pro" w:eastAsia="Calibri" w:hAnsi="Myriad Pro" w:cs="Times New Roman"/>
          <w:sz w:val="26"/>
          <w:szCs w:val="26"/>
        </w:rPr>
        <w:t>«</w:t>
      </w:r>
      <w:r w:rsidRPr="009957F6">
        <w:rPr>
          <w:rFonts w:ascii="Myriad Pro" w:eastAsia="Calibri" w:hAnsi="Myriad Pro" w:cs="Times New Roman"/>
          <w:sz w:val="26"/>
          <w:szCs w:val="26"/>
        </w:rPr>
        <w:t xml:space="preserve">Проценты </w:t>
      </w:r>
      <w:r>
        <w:rPr>
          <w:rFonts w:ascii="Myriad Pro" w:eastAsia="Calibri" w:hAnsi="Myriad Pro" w:cs="Times New Roman"/>
          <w:sz w:val="26"/>
          <w:szCs w:val="26"/>
        </w:rPr>
        <w:t>по кредитам банков</w:t>
      </w:r>
      <w:r w:rsidR="00BA3D04">
        <w:rPr>
          <w:rFonts w:ascii="Myriad Pro" w:eastAsia="Calibri" w:hAnsi="Myriad Pro" w:cs="Times New Roman"/>
          <w:sz w:val="26"/>
          <w:szCs w:val="26"/>
        </w:rPr>
        <w:t>»</w:t>
      </w:r>
      <w:r w:rsidRPr="009957F6">
        <w:rPr>
          <w:rFonts w:ascii="Myriad Pro" w:eastAsia="Calibri" w:hAnsi="Myriad Pro" w:cs="Times New Roman"/>
          <w:sz w:val="26"/>
          <w:szCs w:val="26"/>
        </w:rPr>
        <w:t xml:space="preserve"> Исполнитель рекомендует </w:t>
      </w:r>
      <w:r>
        <w:rPr>
          <w:rFonts w:ascii="Myriad Pro" w:eastAsia="Calibri" w:hAnsi="Myriad Pro" w:cs="Times New Roman"/>
          <w:sz w:val="26"/>
          <w:szCs w:val="26"/>
        </w:rPr>
        <w:t xml:space="preserve">помимо документов, предоставленных </w:t>
      </w:r>
      <w:r w:rsidRPr="000909CA">
        <w:rPr>
          <w:rFonts w:ascii="Myriad Pro" w:eastAsia="Calibri" w:hAnsi="Myriad Pro" w:cs="Times New Roman"/>
          <w:sz w:val="26"/>
          <w:szCs w:val="26"/>
        </w:rPr>
        <w:t>филиал</w:t>
      </w:r>
      <w:r>
        <w:rPr>
          <w:rFonts w:ascii="Myriad Pro" w:eastAsia="Calibri" w:hAnsi="Myriad Pro" w:cs="Times New Roman"/>
          <w:sz w:val="26"/>
          <w:szCs w:val="26"/>
        </w:rPr>
        <w:t>ом</w:t>
      </w:r>
      <w:r w:rsidRPr="000909CA">
        <w:rPr>
          <w:rFonts w:ascii="Myriad Pro" w:eastAsia="Calibri" w:hAnsi="Myriad Pro" w:cs="Times New Roman"/>
          <w:sz w:val="26"/>
          <w:szCs w:val="26"/>
        </w:rPr>
        <w:t xml:space="preserve"> ПАО </w:t>
      </w:r>
      <w:r w:rsidR="00BA3D04">
        <w:rPr>
          <w:rFonts w:ascii="Myriad Pro" w:eastAsia="Calibri" w:hAnsi="Myriad Pro" w:cs="Times New Roman"/>
          <w:sz w:val="26"/>
          <w:szCs w:val="26"/>
        </w:rPr>
        <w:t>«</w:t>
      </w:r>
      <w:r w:rsidRPr="000909CA">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Pr="000909CA">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Pr>
          <w:rFonts w:ascii="Myriad Pro" w:eastAsia="Calibri" w:hAnsi="Myriad Pro" w:cs="Times New Roman"/>
          <w:sz w:val="26"/>
          <w:szCs w:val="26"/>
        </w:rPr>
        <w:t xml:space="preserve"> в составе тарифной заявки </w:t>
      </w:r>
      <w:r w:rsidR="002A3267">
        <w:rPr>
          <w:rFonts w:ascii="Myriad Pro" w:eastAsia="Calibri" w:hAnsi="Myriad Pro" w:cs="Times New Roman"/>
          <w:sz w:val="26"/>
          <w:szCs w:val="26"/>
        </w:rPr>
        <w:t>на 2019 год</w:t>
      </w:r>
      <w:r>
        <w:rPr>
          <w:rFonts w:ascii="Myriad Pro" w:eastAsia="Calibri" w:hAnsi="Myriad Pro" w:cs="Times New Roman"/>
          <w:sz w:val="26"/>
          <w:szCs w:val="26"/>
        </w:rPr>
        <w:t xml:space="preserve">, </w:t>
      </w:r>
      <w:r w:rsidRPr="009957F6">
        <w:rPr>
          <w:rFonts w:ascii="Myriad Pro" w:eastAsia="Calibri" w:hAnsi="Myriad Pro" w:cs="Times New Roman"/>
          <w:sz w:val="26"/>
          <w:szCs w:val="26"/>
        </w:rPr>
        <w:t xml:space="preserve">формировать </w:t>
      </w:r>
      <w:r>
        <w:rPr>
          <w:rFonts w:ascii="Myriad Pro" w:eastAsia="Calibri" w:hAnsi="Myriad Pro" w:cs="Times New Roman"/>
          <w:sz w:val="26"/>
          <w:szCs w:val="26"/>
        </w:rPr>
        <w:t xml:space="preserve">следующий </w:t>
      </w:r>
      <w:r w:rsidRPr="009957F6">
        <w:rPr>
          <w:rFonts w:ascii="Myriad Pro" w:eastAsia="Calibri" w:hAnsi="Myriad Pro" w:cs="Times New Roman"/>
          <w:sz w:val="26"/>
          <w:szCs w:val="26"/>
        </w:rPr>
        <w:t>пакет обосновывающих материалов на очередной период регулирования:</w:t>
      </w:r>
    </w:p>
    <w:p w14:paraId="7F977566" w14:textId="77777777" w:rsidR="00266A6F" w:rsidRPr="00EE420F" w:rsidRDefault="00266A6F" w:rsidP="00B9583E">
      <w:pPr>
        <w:pStyle w:val="a3"/>
        <w:numPr>
          <w:ilvl w:val="0"/>
          <w:numId w:val="21"/>
        </w:numPr>
        <w:spacing w:after="0" w:line="360" w:lineRule="auto"/>
        <w:jc w:val="both"/>
        <w:rPr>
          <w:rFonts w:ascii="Myriad Pro" w:hAnsi="Myriad Pro"/>
          <w:sz w:val="26"/>
          <w:szCs w:val="26"/>
        </w:rPr>
      </w:pPr>
      <w:r w:rsidRPr="00EE420F">
        <w:rPr>
          <w:rFonts w:ascii="Myriad Pro" w:hAnsi="Myriad Pro"/>
          <w:sz w:val="26"/>
          <w:szCs w:val="26"/>
        </w:rPr>
        <w:t>Динамика изменения дебиторской задолженности за три года, предшествующие периоду регулирования</w:t>
      </w:r>
      <w:r w:rsidR="00AC4FF0">
        <w:rPr>
          <w:rFonts w:ascii="Myriad Pro" w:hAnsi="Myriad Pro"/>
          <w:sz w:val="26"/>
          <w:szCs w:val="26"/>
        </w:rPr>
        <w:t xml:space="preserve"> в разрезе потребителей;</w:t>
      </w:r>
    </w:p>
    <w:p w14:paraId="707FD3B2" w14:textId="77777777" w:rsidR="00266A6F" w:rsidRPr="00EE420F" w:rsidRDefault="00266A6F" w:rsidP="00B9583E">
      <w:pPr>
        <w:pStyle w:val="a3"/>
        <w:numPr>
          <w:ilvl w:val="0"/>
          <w:numId w:val="21"/>
        </w:numPr>
        <w:spacing w:after="0" w:line="360" w:lineRule="auto"/>
        <w:jc w:val="both"/>
        <w:rPr>
          <w:rFonts w:ascii="Myriad Pro" w:hAnsi="Myriad Pro"/>
          <w:sz w:val="26"/>
          <w:szCs w:val="26"/>
        </w:rPr>
      </w:pPr>
      <w:r w:rsidRPr="00EE420F">
        <w:rPr>
          <w:rFonts w:ascii="Myriad Pro" w:hAnsi="Myriad Pro"/>
          <w:sz w:val="26"/>
          <w:szCs w:val="26"/>
        </w:rPr>
        <w:t xml:space="preserve">Структура дебиторской </w:t>
      </w:r>
      <w:r>
        <w:rPr>
          <w:rFonts w:ascii="Myriad Pro" w:hAnsi="Myriad Pro"/>
          <w:sz w:val="26"/>
          <w:szCs w:val="26"/>
        </w:rPr>
        <w:t xml:space="preserve">и кредиторской </w:t>
      </w:r>
      <w:r w:rsidRPr="00EE420F">
        <w:rPr>
          <w:rFonts w:ascii="Myriad Pro" w:hAnsi="Myriad Pro"/>
          <w:sz w:val="26"/>
          <w:szCs w:val="26"/>
        </w:rPr>
        <w:t xml:space="preserve">задолженности филиала </w:t>
      </w:r>
      <w:r w:rsidR="00E921F8">
        <w:rPr>
          <w:rFonts w:ascii="Myriad Pro" w:hAnsi="Myriad Pro"/>
          <w:sz w:val="26"/>
          <w:szCs w:val="26"/>
        </w:rPr>
        <w:br/>
      </w:r>
      <w:r w:rsidRPr="00EE420F">
        <w:rPr>
          <w:rFonts w:ascii="Myriad Pro" w:hAnsi="Myriad Pro"/>
          <w:sz w:val="26"/>
          <w:szCs w:val="26"/>
        </w:rPr>
        <w:t>ПАО</w:t>
      </w:r>
      <w:r w:rsidR="00E921F8">
        <w:rPr>
          <w:rFonts w:ascii="Myriad Pro" w:hAnsi="Myriad Pro"/>
          <w:sz w:val="26"/>
          <w:szCs w:val="26"/>
        </w:rPr>
        <w:t xml:space="preserve"> </w:t>
      </w:r>
      <w:r w:rsidR="00BA3D04">
        <w:rPr>
          <w:rFonts w:ascii="Myriad Pro" w:hAnsi="Myriad Pro"/>
          <w:sz w:val="26"/>
          <w:szCs w:val="26"/>
        </w:rPr>
        <w:t>«</w:t>
      </w:r>
      <w:r w:rsidRPr="00EE420F">
        <w:rPr>
          <w:rFonts w:ascii="Myriad Pro" w:hAnsi="Myriad Pro"/>
          <w:sz w:val="26"/>
          <w:szCs w:val="26"/>
        </w:rPr>
        <w:t>МРСК Юга</w:t>
      </w:r>
      <w:r w:rsidR="00BA3D04">
        <w:rPr>
          <w:rFonts w:ascii="Myriad Pro" w:hAnsi="Myriad Pro"/>
          <w:sz w:val="26"/>
          <w:szCs w:val="26"/>
        </w:rPr>
        <w:t>»</w:t>
      </w:r>
      <w:r w:rsidRPr="00EE420F">
        <w:rPr>
          <w:rFonts w:ascii="Myriad Pro" w:hAnsi="Myriad Pro"/>
          <w:sz w:val="26"/>
          <w:szCs w:val="26"/>
        </w:rPr>
        <w:t xml:space="preserve"> -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Pr="00EE420F">
        <w:rPr>
          <w:rFonts w:ascii="Myriad Pro" w:hAnsi="Myriad Pro"/>
          <w:sz w:val="26"/>
          <w:szCs w:val="26"/>
        </w:rPr>
        <w:t xml:space="preserve"> за три года, предшествующие периоду регулирования;</w:t>
      </w:r>
    </w:p>
    <w:p w14:paraId="72E9476D" w14:textId="77777777" w:rsidR="00266A6F" w:rsidRPr="00EE420F" w:rsidRDefault="00266A6F" w:rsidP="00B9583E">
      <w:pPr>
        <w:pStyle w:val="a3"/>
        <w:numPr>
          <w:ilvl w:val="0"/>
          <w:numId w:val="21"/>
        </w:numPr>
        <w:spacing w:after="0" w:line="360" w:lineRule="auto"/>
        <w:jc w:val="both"/>
        <w:rPr>
          <w:rFonts w:ascii="Myriad Pro" w:hAnsi="Myriad Pro"/>
          <w:sz w:val="26"/>
          <w:szCs w:val="26"/>
        </w:rPr>
      </w:pPr>
      <w:r w:rsidRPr="00EE420F">
        <w:rPr>
          <w:rFonts w:ascii="Myriad Pro" w:hAnsi="Myriad Pro"/>
          <w:sz w:val="26"/>
          <w:szCs w:val="26"/>
        </w:rPr>
        <w:t>Реестры судебных дел;</w:t>
      </w:r>
    </w:p>
    <w:p w14:paraId="7A6612DC" w14:textId="77777777" w:rsidR="00AC4FF0" w:rsidRDefault="00AC4FF0" w:rsidP="004C0D43">
      <w:pPr>
        <w:autoSpaceDE w:val="0"/>
        <w:autoSpaceDN w:val="0"/>
        <w:adjustRightInd w:val="0"/>
        <w:spacing w:after="0" w:line="360" w:lineRule="auto"/>
        <w:ind w:firstLine="709"/>
        <w:jc w:val="both"/>
        <w:rPr>
          <w:rFonts w:ascii="Myriad Pro" w:hAnsi="Myriad Pro" w:cs="Myriad Pro"/>
          <w:sz w:val="26"/>
          <w:szCs w:val="26"/>
        </w:rPr>
      </w:pPr>
      <w:r w:rsidRPr="004C0D43">
        <w:rPr>
          <w:rFonts w:ascii="Myriad Pro" w:hAnsi="Myriad Pro" w:cs="Myriad Pro"/>
          <w:sz w:val="26"/>
          <w:szCs w:val="26"/>
        </w:rPr>
        <w:t>Исполнитель обоснованно полагает, что Службой по тарифам Астраханской области необоснованно не учтен</w:t>
      </w:r>
      <w:r w:rsidR="00E76DDF">
        <w:rPr>
          <w:rFonts w:ascii="Myriad Pro" w:hAnsi="Myriad Pro" w:cs="Myriad Pro"/>
          <w:sz w:val="26"/>
          <w:szCs w:val="26"/>
        </w:rPr>
        <w:t>ы</w:t>
      </w:r>
      <w:r w:rsidRPr="004C0D43">
        <w:rPr>
          <w:rFonts w:ascii="Myriad Pro" w:hAnsi="Myriad Pro" w:cs="Myriad Pro"/>
          <w:sz w:val="26"/>
          <w:szCs w:val="26"/>
        </w:rPr>
        <w:t xml:space="preserve"> в необходимой валовой выручке филиала </w:t>
      </w:r>
      <w:r w:rsidR="00E921F8">
        <w:rPr>
          <w:rFonts w:ascii="Myriad Pro" w:hAnsi="Myriad Pro" w:cs="Myriad Pro"/>
          <w:sz w:val="26"/>
          <w:szCs w:val="26"/>
        </w:rPr>
        <w:br/>
      </w:r>
      <w:r w:rsidRPr="004C0D43">
        <w:rPr>
          <w:rFonts w:ascii="Myriad Pro" w:hAnsi="Myriad Pro" w:cs="Myriad Pro"/>
          <w:sz w:val="26"/>
          <w:szCs w:val="26"/>
        </w:rPr>
        <w:t>ПАО</w:t>
      </w:r>
      <w:r w:rsidR="00E921F8">
        <w:rPr>
          <w:rFonts w:ascii="Myriad Pro" w:hAnsi="Myriad Pro" w:cs="Myriad Pro"/>
          <w:sz w:val="26"/>
          <w:szCs w:val="26"/>
        </w:rPr>
        <w:t xml:space="preserve"> </w:t>
      </w:r>
      <w:r w:rsidR="00BA3D04">
        <w:rPr>
          <w:rFonts w:ascii="Myriad Pro" w:hAnsi="Myriad Pro" w:cs="Myriad Pro"/>
          <w:sz w:val="26"/>
          <w:szCs w:val="26"/>
        </w:rPr>
        <w:t>«</w:t>
      </w:r>
      <w:r w:rsidRPr="004C0D43">
        <w:rPr>
          <w:rFonts w:ascii="Myriad Pro" w:hAnsi="Myriad Pro" w:cs="Myriad Pro"/>
          <w:sz w:val="26"/>
          <w:szCs w:val="26"/>
        </w:rPr>
        <w:t>МРСК Юга</w:t>
      </w:r>
      <w:r w:rsidR="00BA3D04">
        <w:rPr>
          <w:rFonts w:ascii="Myriad Pro" w:hAnsi="Myriad Pro" w:cs="Myriad Pro"/>
          <w:sz w:val="26"/>
          <w:szCs w:val="26"/>
        </w:rPr>
        <w:t>»</w:t>
      </w:r>
      <w:r w:rsidRPr="004C0D43">
        <w:rPr>
          <w:rFonts w:ascii="Myriad Pro" w:hAnsi="Myriad Pro" w:cs="Myriad Pro"/>
          <w:sz w:val="26"/>
          <w:szCs w:val="26"/>
        </w:rPr>
        <w:t xml:space="preserve"> - </w:t>
      </w:r>
      <w:r w:rsidR="00BA3D04">
        <w:rPr>
          <w:rFonts w:ascii="Myriad Pro" w:hAnsi="Myriad Pro" w:cs="Myriad Pro"/>
          <w:sz w:val="26"/>
          <w:szCs w:val="26"/>
        </w:rPr>
        <w:t>«</w:t>
      </w:r>
      <w:r w:rsidRPr="004C0D43">
        <w:rPr>
          <w:rFonts w:ascii="Myriad Pro" w:hAnsi="Myriad Pro" w:cs="Myriad Pro"/>
          <w:sz w:val="26"/>
          <w:szCs w:val="26"/>
        </w:rPr>
        <w:t>Астраханьэнерго</w:t>
      </w:r>
      <w:r w:rsidR="00BA3D04">
        <w:rPr>
          <w:rFonts w:ascii="Myriad Pro" w:hAnsi="Myriad Pro" w:cs="Myriad Pro"/>
          <w:sz w:val="26"/>
          <w:szCs w:val="26"/>
        </w:rPr>
        <w:t>»</w:t>
      </w:r>
      <w:r w:rsidRPr="004C0D43">
        <w:rPr>
          <w:rFonts w:ascii="Myriad Pro" w:hAnsi="Myriad Pro" w:cs="Myriad Pro"/>
          <w:sz w:val="26"/>
          <w:szCs w:val="26"/>
        </w:rPr>
        <w:t xml:space="preserve"> на 2019 год экономически обоснованны</w:t>
      </w:r>
      <w:r w:rsidR="00E76DDF">
        <w:rPr>
          <w:rFonts w:ascii="Myriad Pro" w:hAnsi="Myriad Pro" w:cs="Myriad Pro"/>
          <w:sz w:val="26"/>
          <w:szCs w:val="26"/>
        </w:rPr>
        <w:t>е</w:t>
      </w:r>
      <w:r w:rsidRPr="004C0D43">
        <w:rPr>
          <w:rFonts w:ascii="Myriad Pro" w:hAnsi="Myriad Pro" w:cs="Myriad Pro"/>
          <w:sz w:val="26"/>
          <w:szCs w:val="26"/>
        </w:rPr>
        <w:t xml:space="preserve"> расход</w:t>
      </w:r>
      <w:r w:rsidR="00E76DDF">
        <w:rPr>
          <w:rFonts w:ascii="Myriad Pro" w:hAnsi="Myriad Pro" w:cs="Myriad Pro"/>
          <w:sz w:val="26"/>
          <w:szCs w:val="26"/>
        </w:rPr>
        <w:t>ы</w:t>
      </w:r>
      <w:r w:rsidRPr="004C0D43">
        <w:rPr>
          <w:rFonts w:ascii="Myriad Pro" w:hAnsi="Myriad Pro" w:cs="Myriad Pro"/>
          <w:sz w:val="26"/>
          <w:szCs w:val="26"/>
        </w:rPr>
        <w:t xml:space="preserve"> </w:t>
      </w:r>
      <w:r w:rsidR="00E76DDF">
        <w:rPr>
          <w:rFonts w:ascii="Myriad Pro" w:hAnsi="Myriad Pro" w:cs="Myriad Pro"/>
          <w:sz w:val="26"/>
          <w:szCs w:val="26"/>
        </w:rPr>
        <w:t>на</w:t>
      </w:r>
      <w:r w:rsidRPr="004C0D43">
        <w:rPr>
          <w:rFonts w:ascii="Myriad Pro" w:hAnsi="Myriad Pro" w:cs="Myriad Pro"/>
          <w:sz w:val="26"/>
          <w:szCs w:val="26"/>
        </w:rPr>
        <w:t xml:space="preserve"> </w:t>
      </w:r>
      <w:r w:rsidR="00E76DDF">
        <w:rPr>
          <w:rFonts w:ascii="Myriad Pro" w:hAnsi="Myriad Pro" w:cs="Myriad Pro"/>
          <w:sz w:val="26"/>
          <w:szCs w:val="26"/>
        </w:rPr>
        <w:t xml:space="preserve">уплату </w:t>
      </w:r>
      <w:r w:rsidRPr="004C0D43">
        <w:rPr>
          <w:rFonts w:ascii="Myriad Pro" w:hAnsi="Myriad Pro" w:cs="Myriad Pro"/>
          <w:sz w:val="26"/>
          <w:szCs w:val="26"/>
        </w:rPr>
        <w:t>процент</w:t>
      </w:r>
      <w:r w:rsidR="00E76DDF">
        <w:rPr>
          <w:rFonts w:ascii="Myriad Pro" w:hAnsi="Myriad Pro" w:cs="Myriad Pro"/>
          <w:sz w:val="26"/>
          <w:szCs w:val="26"/>
        </w:rPr>
        <w:t>ов</w:t>
      </w:r>
      <w:r w:rsidRPr="004C0D43">
        <w:rPr>
          <w:rFonts w:ascii="Myriad Pro" w:hAnsi="Myriad Pro" w:cs="Myriad Pro"/>
          <w:sz w:val="26"/>
          <w:szCs w:val="26"/>
        </w:rPr>
        <w:t xml:space="preserve"> по кредитам банков  в размере – 53 469,45 тыс. рублей. </w:t>
      </w:r>
    </w:p>
    <w:p w14:paraId="38EE8246" w14:textId="77777777" w:rsidR="00510BBB" w:rsidRDefault="00510BBB" w:rsidP="004C0D43">
      <w:pPr>
        <w:autoSpaceDE w:val="0"/>
        <w:autoSpaceDN w:val="0"/>
        <w:adjustRightInd w:val="0"/>
        <w:spacing w:after="0" w:line="360" w:lineRule="auto"/>
        <w:ind w:firstLine="709"/>
        <w:jc w:val="both"/>
        <w:rPr>
          <w:rFonts w:ascii="Myriad Pro" w:hAnsi="Myriad Pro" w:cs="Myriad Pro"/>
          <w:sz w:val="26"/>
          <w:szCs w:val="26"/>
        </w:rPr>
      </w:pPr>
    </w:p>
    <w:p w14:paraId="3108971D" w14:textId="77777777" w:rsidR="00391920" w:rsidRPr="008C068E" w:rsidRDefault="00391920" w:rsidP="009C7522">
      <w:pPr>
        <w:pStyle w:val="30"/>
        <w:tabs>
          <w:tab w:val="left" w:pos="567"/>
        </w:tabs>
        <w:spacing w:line="360" w:lineRule="auto"/>
        <w:ind w:left="420"/>
        <w:jc w:val="both"/>
        <w:rPr>
          <w:rFonts w:ascii="Myriad Pro" w:hAnsi="Myriad Pro"/>
          <w:b/>
          <w:color w:val="4F6228" w:themeColor="accent3" w:themeShade="80"/>
          <w:sz w:val="28"/>
          <w:szCs w:val="28"/>
        </w:rPr>
      </w:pPr>
      <w:bookmarkStart w:id="73" w:name="_Toc37511138"/>
      <w:bookmarkStart w:id="74" w:name="_Toc41169678"/>
      <w:r w:rsidRPr="008C068E">
        <w:rPr>
          <w:rFonts w:ascii="Myriad Pro" w:hAnsi="Myriad Pro"/>
          <w:b/>
          <w:color w:val="4F6228" w:themeColor="accent3" w:themeShade="80"/>
          <w:sz w:val="28"/>
          <w:szCs w:val="28"/>
        </w:rPr>
        <w:t xml:space="preserve">Прочие </w:t>
      </w:r>
      <w:r>
        <w:rPr>
          <w:rFonts w:ascii="Myriad Pro" w:hAnsi="Myriad Pro"/>
          <w:b/>
          <w:color w:val="4F6228" w:themeColor="accent3" w:themeShade="80"/>
          <w:sz w:val="28"/>
          <w:szCs w:val="28"/>
        </w:rPr>
        <w:t xml:space="preserve">неподконтрольные </w:t>
      </w:r>
      <w:r w:rsidRPr="008C068E">
        <w:rPr>
          <w:rFonts w:ascii="Myriad Pro" w:hAnsi="Myriad Pro"/>
          <w:b/>
          <w:color w:val="4F6228" w:themeColor="accent3" w:themeShade="80"/>
          <w:sz w:val="28"/>
          <w:szCs w:val="28"/>
        </w:rPr>
        <w:t>расходы из прибыли</w:t>
      </w:r>
      <w:bookmarkEnd w:id="73"/>
      <w:bookmarkEnd w:id="74"/>
    </w:p>
    <w:p w14:paraId="319A0BA7" w14:textId="77777777" w:rsidR="00391920" w:rsidRDefault="00391920" w:rsidP="0039192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пунктом 17 Основ ценообразования</w:t>
      </w:r>
      <w:r w:rsidRPr="003307C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1178 в</w:t>
      </w:r>
      <w:r w:rsidRPr="003307CF">
        <w:rPr>
          <w:rFonts w:ascii="Myriad Pro" w:eastAsia="Calibri" w:hAnsi="Myriad Pro"/>
          <w:color w:val="000000" w:themeColor="text1"/>
          <w:sz w:val="26"/>
          <w:szCs w:val="26"/>
        </w:rPr>
        <w:t xml:space="preserve">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391920" w:rsidRPr="008C068E" w14:paraId="57D95BFD" w14:textId="77777777" w:rsidTr="00E921F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BDD085"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569C3"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749F6"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FC3357">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D4067"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6C87AF"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FC3357">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E1D5E"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391920" w:rsidRPr="008C068E" w14:paraId="35EAC412" w14:textId="77777777" w:rsidTr="00E921F8">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AE5A2" w14:textId="77777777" w:rsidR="00391920" w:rsidRPr="008C068E" w:rsidRDefault="00391920" w:rsidP="00ED313F">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840D5"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C0213"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84C73"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99E6F"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FED2D" w14:textId="77777777" w:rsidR="00391920" w:rsidRPr="008C068E" w:rsidRDefault="00391920" w:rsidP="00ED313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391920" w:rsidRPr="006439BF" w14:paraId="5E4CBEF7" w14:textId="77777777" w:rsidTr="00E921F8">
        <w:trPr>
          <w:trHeight w:val="480"/>
        </w:trPr>
        <w:tc>
          <w:tcPr>
            <w:tcW w:w="1514" w:type="pct"/>
            <w:tcBorders>
              <w:top w:val="single" w:sz="4" w:space="0" w:color="FFFFFF" w:themeColor="background1"/>
            </w:tcBorders>
            <w:shd w:val="clear" w:color="000000" w:fill="FFFFFF"/>
            <w:vAlign w:val="bottom"/>
          </w:tcPr>
          <w:p w14:paraId="0A70AF86" w14:textId="77777777" w:rsidR="00391920" w:rsidRPr="006439BF" w:rsidRDefault="00391920" w:rsidP="00ED313F">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Прочие неподконтрольные расходы из прибыли </w:t>
            </w:r>
          </w:p>
        </w:tc>
        <w:tc>
          <w:tcPr>
            <w:tcW w:w="835" w:type="pct"/>
            <w:tcBorders>
              <w:top w:val="single" w:sz="4" w:space="0" w:color="FFFFFF" w:themeColor="background1"/>
            </w:tcBorders>
            <w:shd w:val="clear" w:color="auto" w:fill="auto"/>
            <w:vAlign w:val="bottom"/>
          </w:tcPr>
          <w:p w14:paraId="200A5803"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834" w:type="pct"/>
            <w:tcBorders>
              <w:top w:val="single" w:sz="4" w:space="0" w:color="FFFFFF" w:themeColor="background1"/>
            </w:tcBorders>
            <w:shd w:val="clear" w:color="auto" w:fill="auto"/>
            <w:vAlign w:val="bottom"/>
          </w:tcPr>
          <w:p w14:paraId="47DF24A2"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174 264,09</w:t>
            </w:r>
          </w:p>
        </w:tc>
        <w:tc>
          <w:tcPr>
            <w:tcW w:w="759" w:type="pct"/>
            <w:tcBorders>
              <w:top w:val="single" w:sz="4" w:space="0" w:color="FFFFFF" w:themeColor="background1"/>
            </w:tcBorders>
            <w:shd w:val="clear" w:color="auto" w:fill="auto"/>
            <w:vAlign w:val="bottom"/>
          </w:tcPr>
          <w:p w14:paraId="568D47DF"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54 383,76</w:t>
            </w:r>
          </w:p>
        </w:tc>
        <w:tc>
          <w:tcPr>
            <w:tcW w:w="531" w:type="pct"/>
            <w:tcBorders>
              <w:top w:val="single" w:sz="4" w:space="0" w:color="FFFFFF" w:themeColor="background1"/>
            </w:tcBorders>
            <w:shd w:val="clear" w:color="auto" w:fill="auto"/>
            <w:vAlign w:val="bottom"/>
          </w:tcPr>
          <w:p w14:paraId="050B1ADE"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-68,8%</w:t>
            </w:r>
          </w:p>
        </w:tc>
        <w:tc>
          <w:tcPr>
            <w:tcW w:w="528" w:type="pct"/>
            <w:tcBorders>
              <w:top w:val="single" w:sz="4" w:space="0" w:color="FFFFFF" w:themeColor="background1"/>
            </w:tcBorders>
            <w:shd w:val="clear" w:color="auto" w:fill="auto"/>
            <w:vAlign w:val="bottom"/>
          </w:tcPr>
          <w:p w14:paraId="16127CDC" w14:textId="77777777" w:rsidR="00391920" w:rsidRPr="006439BF" w:rsidRDefault="00391920" w:rsidP="00ED313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4146E8AA" w14:textId="77777777" w:rsidR="00391920" w:rsidRPr="007901FC" w:rsidRDefault="00391920" w:rsidP="00391920">
      <w:pPr>
        <w:spacing w:after="0" w:line="360" w:lineRule="auto"/>
        <w:ind w:firstLine="567"/>
        <w:contextualSpacing/>
        <w:jc w:val="both"/>
        <w:rPr>
          <w:rFonts w:ascii="Myriad Pro" w:eastAsia="Calibri" w:hAnsi="Myriad Pro" w:cs="Times New Roman"/>
          <w:color w:val="000000" w:themeColor="text1"/>
          <w:sz w:val="26"/>
          <w:szCs w:val="26"/>
        </w:rPr>
      </w:pPr>
    </w:p>
    <w:p w14:paraId="5858A0EA" w14:textId="77777777" w:rsidR="00C912F8" w:rsidRPr="00DB6F06" w:rsidRDefault="00C912F8" w:rsidP="00C912F8">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5B222512" w14:textId="77777777" w:rsidR="00C912F8" w:rsidRPr="00DB6F06" w:rsidRDefault="00C912F8" w:rsidP="00C912F8">
      <w:pPr>
        <w:spacing w:after="0" w:line="360" w:lineRule="auto"/>
        <w:ind w:firstLine="567"/>
        <w:contextualSpacing/>
        <w:jc w:val="both"/>
        <w:rPr>
          <w:rFonts w:ascii="Myriad Pro" w:eastAsia="Calibri" w:hAnsi="Myriad Pro" w:cs="Times New Roman"/>
          <w:color w:val="000000" w:themeColor="text1"/>
          <w:sz w:val="26"/>
          <w:szCs w:val="26"/>
        </w:rPr>
      </w:pPr>
      <w:bookmarkStart w:id="75" w:name="_Hlk35445698"/>
      <w:r>
        <w:rPr>
          <w:rFonts w:ascii="Myriad Pro" w:eastAsia="Calibri" w:hAnsi="Myriad Pro" w:cs="Times New Roman"/>
          <w:color w:val="000000" w:themeColor="text1"/>
          <w:sz w:val="26"/>
          <w:szCs w:val="26"/>
        </w:rPr>
        <w:t>Ф</w:t>
      </w:r>
      <w:r w:rsidRPr="003854E4">
        <w:rPr>
          <w:rFonts w:ascii="Myriad Pro" w:eastAsia="Calibri" w:hAnsi="Myriad Pro" w:cs="Times New Roman"/>
          <w:color w:val="000000" w:themeColor="text1"/>
          <w:sz w:val="26"/>
          <w:szCs w:val="26"/>
        </w:rPr>
        <w:t xml:space="preserve">илиалом ПАО </w:t>
      </w:r>
      <w:r w:rsidR="00BA3D04">
        <w:rPr>
          <w:rFonts w:ascii="Myriad Pro" w:eastAsia="Calibri" w:hAnsi="Myriad Pro" w:cs="Times New Roman"/>
          <w:color w:val="000000" w:themeColor="text1"/>
          <w:sz w:val="26"/>
          <w:szCs w:val="26"/>
        </w:rPr>
        <w:t>«</w:t>
      </w:r>
      <w:r w:rsidRPr="003854E4">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3854E4">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DB6F06">
        <w:rPr>
          <w:rFonts w:ascii="Myriad Pro" w:eastAsia="Calibri" w:hAnsi="Myriad Pro" w:cs="Times New Roman"/>
          <w:color w:val="000000" w:themeColor="text1"/>
          <w:sz w:val="26"/>
          <w:szCs w:val="26"/>
        </w:rPr>
        <w:t xml:space="preserve"> по статье на 2019 год была заявлена сумма расходов в размере </w:t>
      </w:r>
      <w:r w:rsidR="00FC7ECB">
        <w:rPr>
          <w:rFonts w:ascii="Myriad Pro" w:eastAsia="Calibri" w:hAnsi="Myriad Pro" w:cs="Times New Roman"/>
          <w:color w:val="000000" w:themeColor="text1"/>
          <w:sz w:val="26"/>
          <w:szCs w:val="26"/>
        </w:rPr>
        <w:t>174 264,0</w:t>
      </w:r>
      <w:r w:rsidRPr="00DB6F06">
        <w:rPr>
          <w:rFonts w:ascii="Myriad Pro" w:eastAsia="Calibri" w:hAnsi="Myriad Pro" w:cs="Times New Roman"/>
          <w:color w:val="000000" w:themeColor="text1"/>
          <w:sz w:val="26"/>
          <w:szCs w:val="26"/>
        </w:rPr>
        <w:t xml:space="preserve"> тыс. руб.</w:t>
      </w:r>
    </w:p>
    <w:tbl>
      <w:tblPr>
        <w:tblW w:w="9209" w:type="dxa"/>
        <w:jc w:val="center"/>
        <w:tblLook w:val="04A0" w:firstRow="1" w:lastRow="0" w:firstColumn="1" w:lastColumn="0" w:noHBand="0" w:noVBand="1"/>
      </w:tblPr>
      <w:tblGrid>
        <w:gridCol w:w="680"/>
        <w:gridCol w:w="4985"/>
        <w:gridCol w:w="1360"/>
        <w:gridCol w:w="2184"/>
      </w:tblGrid>
      <w:tr w:rsidR="00FC7ECB" w:rsidRPr="00E66F8F" w14:paraId="3024D528" w14:textId="77777777" w:rsidTr="001A09FF">
        <w:trPr>
          <w:trHeight w:val="810"/>
          <w:tblHeader/>
          <w:jc w:val="center"/>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F50B3D" w14:textId="77777777"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 п/п</w:t>
            </w:r>
          </w:p>
        </w:tc>
        <w:tc>
          <w:tcPr>
            <w:tcW w:w="4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D0BFD" w14:textId="77777777"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Наименование</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1A0CE" w14:textId="77777777"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Ед.изм.</w:t>
            </w:r>
          </w:p>
        </w:tc>
        <w:tc>
          <w:tcPr>
            <w:tcW w:w="2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02EC01" w14:textId="77777777" w:rsidR="00C912F8" w:rsidRPr="00E66F8F" w:rsidRDefault="00C912F8">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 xml:space="preserve">2019 </w:t>
            </w:r>
            <w:r w:rsidR="00CC3450">
              <w:rPr>
                <w:rFonts w:ascii="Myriad Pro" w:hAnsi="Myriad Pro"/>
                <w:color w:val="FFFFFF" w:themeColor="background1"/>
                <w:sz w:val="20"/>
                <w:szCs w:val="20"/>
              </w:rPr>
              <w:t>предложение</w:t>
            </w:r>
          </w:p>
        </w:tc>
      </w:tr>
      <w:tr w:rsidR="00C912F8" w14:paraId="35F168FE" w14:textId="77777777" w:rsidTr="00E921F8">
        <w:trPr>
          <w:trHeight w:val="255"/>
          <w:jc w:val="center"/>
        </w:trPr>
        <w:tc>
          <w:tcPr>
            <w:tcW w:w="6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121D80" w14:textId="77777777" w:rsidR="00C912F8" w:rsidRPr="00E66F8F" w:rsidRDefault="00C912F8" w:rsidP="00E66F8F">
            <w:pPr>
              <w:spacing w:after="0" w:line="240" w:lineRule="auto"/>
              <w:jc w:val="right"/>
              <w:rPr>
                <w:rFonts w:ascii="Myriad Pro" w:hAnsi="Myriad Pro"/>
                <w:b/>
                <w:bCs/>
                <w:sz w:val="20"/>
                <w:szCs w:val="20"/>
              </w:rPr>
            </w:pPr>
            <w:r w:rsidRPr="00E66F8F">
              <w:rPr>
                <w:rFonts w:ascii="Myriad Pro" w:hAnsi="Myriad Pro"/>
                <w:b/>
                <w:bCs/>
                <w:sz w:val="20"/>
                <w:szCs w:val="20"/>
              </w:rPr>
              <w:t>1</w:t>
            </w:r>
          </w:p>
        </w:tc>
        <w:tc>
          <w:tcPr>
            <w:tcW w:w="4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202734C" w14:textId="77777777" w:rsidR="00C912F8" w:rsidRPr="00E66F8F" w:rsidRDefault="00C912F8" w:rsidP="00E66F8F">
            <w:pPr>
              <w:spacing w:after="0" w:line="240" w:lineRule="auto"/>
              <w:rPr>
                <w:rFonts w:ascii="Myriad Pro" w:hAnsi="Myriad Pro"/>
                <w:b/>
                <w:bCs/>
                <w:sz w:val="20"/>
                <w:szCs w:val="20"/>
              </w:rPr>
            </w:pPr>
            <w:r w:rsidRPr="00E66F8F">
              <w:rPr>
                <w:rFonts w:ascii="Myriad Pro" w:hAnsi="Myriad Pro"/>
                <w:b/>
                <w:bCs/>
                <w:sz w:val="20"/>
                <w:szCs w:val="20"/>
              </w:rPr>
              <w:t>Прочие неподконтрольные расходы (п.2.6 прил.2.2)</w:t>
            </w:r>
          </w:p>
        </w:tc>
        <w:tc>
          <w:tcPr>
            <w:tcW w:w="13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0DDC23"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21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C30707" w14:textId="77777777" w:rsidR="00C912F8" w:rsidRPr="00E66F8F" w:rsidRDefault="00C912F8" w:rsidP="00E66F8F">
            <w:pPr>
              <w:spacing w:after="0" w:line="240" w:lineRule="auto"/>
              <w:jc w:val="right"/>
              <w:rPr>
                <w:rFonts w:ascii="Myriad Pro" w:hAnsi="Myriad Pro"/>
                <w:b/>
                <w:bCs/>
                <w:sz w:val="20"/>
                <w:szCs w:val="20"/>
              </w:rPr>
            </w:pPr>
            <w:r w:rsidRPr="00E66F8F">
              <w:rPr>
                <w:rFonts w:ascii="Myriad Pro" w:hAnsi="Myriad Pro"/>
                <w:b/>
                <w:bCs/>
                <w:sz w:val="20"/>
                <w:szCs w:val="20"/>
              </w:rPr>
              <w:t>174 264</w:t>
            </w:r>
          </w:p>
        </w:tc>
      </w:tr>
      <w:tr w:rsidR="00C912F8" w14:paraId="63049F35"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9559CC3"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2</w:t>
            </w:r>
          </w:p>
        </w:tc>
        <w:tc>
          <w:tcPr>
            <w:tcW w:w="4985" w:type="dxa"/>
            <w:tcBorders>
              <w:top w:val="nil"/>
              <w:left w:val="nil"/>
              <w:bottom w:val="single" w:sz="4" w:space="0" w:color="auto"/>
              <w:right w:val="single" w:sz="4" w:space="0" w:color="auto"/>
            </w:tcBorders>
            <w:shd w:val="clear" w:color="auto" w:fill="auto"/>
            <w:noWrap/>
            <w:vAlign w:val="center"/>
            <w:hideMark/>
          </w:tcPr>
          <w:p w14:paraId="346B9911" w14:textId="77777777" w:rsidR="00C912F8" w:rsidRPr="00E66F8F" w:rsidRDefault="00C912F8" w:rsidP="00E66F8F">
            <w:pPr>
              <w:spacing w:after="0" w:line="240" w:lineRule="auto"/>
              <w:rPr>
                <w:rFonts w:ascii="Myriad Pro" w:hAnsi="Myriad Pro"/>
                <w:b/>
                <w:bCs/>
                <w:sz w:val="20"/>
                <w:szCs w:val="20"/>
              </w:rPr>
            </w:pPr>
            <w:r w:rsidRPr="00E66F8F">
              <w:rPr>
                <w:rFonts w:ascii="Myriad Pro" w:hAnsi="Myriad Pro"/>
                <w:b/>
                <w:bCs/>
                <w:sz w:val="20"/>
                <w:szCs w:val="20"/>
              </w:rPr>
              <w:t>Содержание социальной сферы за счет прибыли:</w:t>
            </w:r>
          </w:p>
        </w:tc>
        <w:tc>
          <w:tcPr>
            <w:tcW w:w="1360" w:type="dxa"/>
            <w:tcBorders>
              <w:top w:val="nil"/>
              <w:left w:val="nil"/>
              <w:bottom w:val="single" w:sz="4" w:space="0" w:color="auto"/>
              <w:right w:val="single" w:sz="4" w:space="0" w:color="auto"/>
            </w:tcBorders>
            <w:shd w:val="clear" w:color="auto" w:fill="auto"/>
            <w:vAlign w:val="center"/>
            <w:hideMark/>
          </w:tcPr>
          <w:p w14:paraId="1EDBEBCF"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75F21460" w14:textId="77777777" w:rsidR="00C912F8" w:rsidRPr="00E66F8F" w:rsidRDefault="00486CB6" w:rsidP="00E66F8F">
            <w:pPr>
              <w:spacing w:after="0" w:line="240" w:lineRule="auto"/>
              <w:jc w:val="right"/>
              <w:rPr>
                <w:rFonts w:ascii="Myriad Pro" w:hAnsi="Myriad Pro"/>
                <w:b/>
                <w:bCs/>
                <w:sz w:val="20"/>
                <w:szCs w:val="20"/>
              </w:rPr>
            </w:pPr>
            <w:r>
              <w:rPr>
                <w:rFonts w:ascii="Myriad Pro" w:hAnsi="Myriad Pro"/>
                <w:b/>
                <w:bCs/>
                <w:sz w:val="20"/>
                <w:szCs w:val="20"/>
              </w:rPr>
              <w:t>  5 808</w:t>
            </w:r>
          </w:p>
        </w:tc>
      </w:tr>
      <w:tr w:rsidR="00C912F8" w14:paraId="72459014"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35CA9AB"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54E5D0CC"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проведение спортивных мероприятий</w:t>
            </w:r>
          </w:p>
        </w:tc>
        <w:tc>
          <w:tcPr>
            <w:tcW w:w="1360" w:type="dxa"/>
            <w:tcBorders>
              <w:top w:val="nil"/>
              <w:left w:val="nil"/>
              <w:bottom w:val="single" w:sz="4" w:space="0" w:color="auto"/>
              <w:right w:val="single" w:sz="4" w:space="0" w:color="auto"/>
            </w:tcBorders>
            <w:shd w:val="clear" w:color="auto" w:fill="auto"/>
            <w:vAlign w:val="center"/>
            <w:hideMark/>
          </w:tcPr>
          <w:p w14:paraId="0F880D7C"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717A0CAF"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313</w:t>
            </w:r>
          </w:p>
        </w:tc>
      </w:tr>
      <w:tr w:rsidR="00C912F8" w14:paraId="0FDF76D0"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1B54EDE"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539F8160"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проведение культурно-просветительных мероприятий</w:t>
            </w:r>
          </w:p>
        </w:tc>
        <w:tc>
          <w:tcPr>
            <w:tcW w:w="1360" w:type="dxa"/>
            <w:tcBorders>
              <w:top w:val="nil"/>
              <w:left w:val="nil"/>
              <w:bottom w:val="single" w:sz="4" w:space="0" w:color="auto"/>
              <w:right w:val="single" w:sz="4" w:space="0" w:color="auto"/>
            </w:tcBorders>
            <w:shd w:val="clear" w:color="auto" w:fill="auto"/>
            <w:vAlign w:val="center"/>
            <w:hideMark/>
          </w:tcPr>
          <w:p w14:paraId="29331AEA"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289C5116"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537</w:t>
            </w:r>
          </w:p>
        </w:tc>
      </w:tr>
      <w:tr w:rsidR="00C912F8" w14:paraId="5B9150EE"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ADDB76C"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76D26400"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отчисления профсоюзу по локальным нормативным актам</w:t>
            </w:r>
          </w:p>
        </w:tc>
        <w:tc>
          <w:tcPr>
            <w:tcW w:w="1360" w:type="dxa"/>
            <w:tcBorders>
              <w:top w:val="nil"/>
              <w:left w:val="nil"/>
              <w:bottom w:val="single" w:sz="4" w:space="0" w:color="auto"/>
              <w:right w:val="single" w:sz="4" w:space="0" w:color="auto"/>
            </w:tcBorders>
            <w:shd w:val="clear" w:color="auto" w:fill="auto"/>
            <w:vAlign w:val="center"/>
            <w:hideMark/>
          </w:tcPr>
          <w:p w14:paraId="005355EE"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18143DBE"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3 279</w:t>
            </w:r>
          </w:p>
        </w:tc>
      </w:tr>
      <w:tr w:rsidR="00C912F8" w14:paraId="0066FA2A"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0DA976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0CF02244"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празднование Дня энергетика и Нового года</w:t>
            </w:r>
          </w:p>
        </w:tc>
        <w:tc>
          <w:tcPr>
            <w:tcW w:w="1360" w:type="dxa"/>
            <w:tcBorders>
              <w:top w:val="nil"/>
              <w:left w:val="nil"/>
              <w:bottom w:val="single" w:sz="4" w:space="0" w:color="auto"/>
              <w:right w:val="single" w:sz="4" w:space="0" w:color="auto"/>
            </w:tcBorders>
            <w:shd w:val="clear" w:color="auto" w:fill="auto"/>
            <w:vAlign w:val="center"/>
            <w:hideMark/>
          </w:tcPr>
          <w:p w14:paraId="735F534E"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2B0BD7EA"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504</w:t>
            </w:r>
          </w:p>
        </w:tc>
      </w:tr>
      <w:tr w:rsidR="00C912F8" w14:paraId="003BEF37"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997BBAF"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4985" w:type="dxa"/>
            <w:tcBorders>
              <w:top w:val="nil"/>
              <w:left w:val="nil"/>
              <w:bottom w:val="single" w:sz="4" w:space="0" w:color="auto"/>
              <w:right w:val="single" w:sz="4" w:space="0" w:color="auto"/>
            </w:tcBorders>
            <w:shd w:val="clear" w:color="auto" w:fill="auto"/>
            <w:vAlign w:val="center"/>
            <w:hideMark/>
          </w:tcPr>
          <w:p w14:paraId="1D07D250" w14:textId="77777777" w:rsidR="00C912F8" w:rsidRPr="00E66F8F" w:rsidRDefault="00C912F8" w:rsidP="00E66F8F">
            <w:pPr>
              <w:spacing w:after="0" w:line="240" w:lineRule="auto"/>
              <w:jc w:val="right"/>
              <w:rPr>
                <w:rFonts w:ascii="Myriad Pro" w:hAnsi="Myriad Pro"/>
                <w:i/>
                <w:iCs/>
                <w:sz w:val="20"/>
                <w:szCs w:val="20"/>
              </w:rPr>
            </w:pPr>
            <w:r w:rsidRPr="00E66F8F">
              <w:rPr>
                <w:rFonts w:ascii="Myriad Pro" w:hAnsi="Myriad Pro"/>
                <w:i/>
                <w:iCs/>
                <w:sz w:val="20"/>
                <w:szCs w:val="20"/>
              </w:rPr>
              <w:t>Расходы Детские новогодние подарки</w:t>
            </w:r>
          </w:p>
        </w:tc>
        <w:tc>
          <w:tcPr>
            <w:tcW w:w="1360" w:type="dxa"/>
            <w:tcBorders>
              <w:top w:val="nil"/>
              <w:left w:val="nil"/>
              <w:bottom w:val="single" w:sz="4" w:space="0" w:color="auto"/>
              <w:right w:val="single" w:sz="4" w:space="0" w:color="auto"/>
            </w:tcBorders>
            <w:shd w:val="clear" w:color="auto" w:fill="auto"/>
            <w:vAlign w:val="center"/>
            <w:hideMark/>
          </w:tcPr>
          <w:p w14:paraId="501C0F95"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5F8EB17D"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1 175</w:t>
            </w:r>
          </w:p>
        </w:tc>
      </w:tr>
      <w:tr w:rsidR="00C912F8" w14:paraId="1CCD2993"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654CC8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3</w:t>
            </w:r>
          </w:p>
        </w:tc>
        <w:tc>
          <w:tcPr>
            <w:tcW w:w="4985" w:type="dxa"/>
            <w:tcBorders>
              <w:top w:val="nil"/>
              <w:left w:val="nil"/>
              <w:bottom w:val="single" w:sz="4" w:space="0" w:color="auto"/>
              <w:right w:val="single" w:sz="4" w:space="0" w:color="auto"/>
            </w:tcBorders>
            <w:shd w:val="clear" w:color="auto" w:fill="auto"/>
            <w:vAlign w:val="center"/>
            <w:hideMark/>
          </w:tcPr>
          <w:p w14:paraId="4E380036"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Фонд заработной платы непроизводственного характера:</w:t>
            </w:r>
          </w:p>
        </w:tc>
        <w:tc>
          <w:tcPr>
            <w:tcW w:w="1360" w:type="dxa"/>
            <w:tcBorders>
              <w:top w:val="nil"/>
              <w:left w:val="nil"/>
              <w:bottom w:val="single" w:sz="4" w:space="0" w:color="auto"/>
              <w:right w:val="single" w:sz="4" w:space="0" w:color="auto"/>
            </w:tcBorders>
            <w:shd w:val="clear" w:color="auto" w:fill="auto"/>
            <w:vAlign w:val="center"/>
            <w:hideMark/>
          </w:tcPr>
          <w:p w14:paraId="556CE84C"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4E187F01"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16 959</w:t>
            </w:r>
          </w:p>
        </w:tc>
      </w:tr>
      <w:tr w:rsidR="00C912F8" w14:paraId="586BF331"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5C0A89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4</w:t>
            </w:r>
          </w:p>
        </w:tc>
        <w:tc>
          <w:tcPr>
            <w:tcW w:w="4985" w:type="dxa"/>
            <w:tcBorders>
              <w:top w:val="nil"/>
              <w:left w:val="nil"/>
              <w:bottom w:val="single" w:sz="4" w:space="0" w:color="auto"/>
              <w:right w:val="single" w:sz="4" w:space="0" w:color="auto"/>
            </w:tcBorders>
            <w:shd w:val="clear" w:color="auto" w:fill="auto"/>
            <w:vAlign w:val="center"/>
            <w:hideMark/>
          </w:tcPr>
          <w:p w14:paraId="4B0FBD68"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Оплата услуг кредитных организаций</w:t>
            </w:r>
          </w:p>
        </w:tc>
        <w:tc>
          <w:tcPr>
            <w:tcW w:w="1360" w:type="dxa"/>
            <w:tcBorders>
              <w:top w:val="nil"/>
              <w:left w:val="nil"/>
              <w:bottom w:val="single" w:sz="4" w:space="0" w:color="auto"/>
              <w:right w:val="single" w:sz="4" w:space="0" w:color="auto"/>
            </w:tcBorders>
            <w:shd w:val="clear" w:color="auto" w:fill="auto"/>
            <w:vAlign w:val="center"/>
            <w:hideMark/>
          </w:tcPr>
          <w:p w14:paraId="35E22CDA"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40DF7A84"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73</w:t>
            </w:r>
          </w:p>
        </w:tc>
      </w:tr>
      <w:tr w:rsidR="00C912F8" w14:paraId="7C1DA4AF"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05D857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5</w:t>
            </w:r>
          </w:p>
        </w:tc>
        <w:tc>
          <w:tcPr>
            <w:tcW w:w="4985" w:type="dxa"/>
            <w:tcBorders>
              <w:top w:val="nil"/>
              <w:left w:val="nil"/>
              <w:bottom w:val="single" w:sz="4" w:space="0" w:color="auto"/>
              <w:right w:val="single" w:sz="4" w:space="0" w:color="auto"/>
            </w:tcBorders>
            <w:shd w:val="clear" w:color="auto" w:fill="auto"/>
            <w:vAlign w:val="center"/>
            <w:hideMark/>
          </w:tcPr>
          <w:p w14:paraId="5ED58722"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Судебные издержки</w:t>
            </w:r>
          </w:p>
        </w:tc>
        <w:tc>
          <w:tcPr>
            <w:tcW w:w="1360" w:type="dxa"/>
            <w:tcBorders>
              <w:top w:val="nil"/>
              <w:left w:val="nil"/>
              <w:bottom w:val="single" w:sz="4" w:space="0" w:color="auto"/>
              <w:right w:val="single" w:sz="4" w:space="0" w:color="auto"/>
            </w:tcBorders>
            <w:shd w:val="clear" w:color="auto" w:fill="auto"/>
            <w:vAlign w:val="center"/>
            <w:hideMark/>
          </w:tcPr>
          <w:p w14:paraId="40AE14F1"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71664979"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11 437</w:t>
            </w:r>
          </w:p>
        </w:tc>
      </w:tr>
      <w:tr w:rsidR="00C912F8" w14:paraId="4DD4F0BB"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843C5F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6</w:t>
            </w:r>
          </w:p>
        </w:tc>
        <w:tc>
          <w:tcPr>
            <w:tcW w:w="4985" w:type="dxa"/>
            <w:tcBorders>
              <w:top w:val="nil"/>
              <w:left w:val="nil"/>
              <w:bottom w:val="single" w:sz="4" w:space="0" w:color="auto"/>
              <w:right w:val="single" w:sz="4" w:space="0" w:color="auto"/>
            </w:tcBorders>
            <w:shd w:val="clear" w:color="auto" w:fill="auto"/>
            <w:vAlign w:val="center"/>
            <w:hideMark/>
          </w:tcPr>
          <w:p w14:paraId="7B0F2A7D"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Издержки по исполнительному производству</w:t>
            </w:r>
          </w:p>
        </w:tc>
        <w:tc>
          <w:tcPr>
            <w:tcW w:w="1360" w:type="dxa"/>
            <w:tcBorders>
              <w:top w:val="nil"/>
              <w:left w:val="nil"/>
              <w:bottom w:val="single" w:sz="4" w:space="0" w:color="auto"/>
              <w:right w:val="single" w:sz="4" w:space="0" w:color="auto"/>
            </w:tcBorders>
            <w:shd w:val="clear" w:color="auto" w:fill="auto"/>
            <w:vAlign w:val="center"/>
            <w:hideMark/>
          </w:tcPr>
          <w:p w14:paraId="0FDDE45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4E8E8D70" w14:textId="77777777" w:rsidR="00C912F8" w:rsidRPr="00E66F8F" w:rsidRDefault="00C912F8" w:rsidP="00E66F8F">
            <w:pPr>
              <w:spacing w:after="0" w:line="240" w:lineRule="auto"/>
              <w:jc w:val="right"/>
              <w:rPr>
                <w:rFonts w:ascii="Myriad Pro" w:hAnsi="Myriad Pro"/>
                <w:sz w:val="20"/>
                <w:szCs w:val="20"/>
              </w:rPr>
            </w:pPr>
          </w:p>
        </w:tc>
      </w:tr>
      <w:tr w:rsidR="00C912F8" w14:paraId="42732B61" w14:textId="77777777" w:rsidTr="00E66F8F">
        <w:trPr>
          <w:trHeight w:val="39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D24171D"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7</w:t>
            </w:r>
          </w:p>
        </w:tc>
        <w:tc>
          <w:tcPr>
            <w:tcW w:w="4985" w:type="dxa"/>
            <w:tcBorders>
              <w:top w:val="nil"/>
              <w:left w:val="nil"/>
              <w:bottom w:val="single" w:sz="4" w:space="0" w:color="auto"/>
              <w:right w:val="single" w:sz="4" w:space="0" w:color="auto"/>
            </w:tcBorders>
            <w:shd w:val="clear" w:color="auto" w:fill="auto"/>
            <w:vAlign w:val="center"/>
            <w:hideMark/>
          </w:tcPr>
          <w:p w14:paraId="6C97A3ED" w14:textId="77777777" w:rsidR="00C912F8" w:rsidRPr="00E66F8F" w:rsidRDefault="00C912F8" w:rsidP="00E66F8F">
            <w:pPr>
              <w:spacing w:after="0" w:line="240" w:lineRule="auto"/>
              <w:rPr>
                <w:rFonts w:ascii="Myriad Pro" w:hAnsi="Myriad Pro"/>
                <w:b/>
                <w:bCs/>
                <w:sz w:val="20"/>
                <w:szCs w:val="20"/>
              </w:rPr>
            </w:pPr>
            <w:r w:rsidRPr="00E66F8F">
              <w:rPr>
                <w:rFonts w:ascii="Myriad Pro" w:hAnsi="Myriad Pro"/>
                <w:b/>
                <w:bCs/>
                <w:sz w:val="20"/>
                <w:szCs w:val="20"/>
              </w:rPr>
              <w:t>Государственная пошлина и прочие сборы:</w:t>
            </w:r>
          </w:p>
        </w:tc>
        <w:tc>
          <w:tcPr>
            <w:tcW w:w="1360" w:type="dxa"/>
            <w:tcBorders>
              <w:top w:val="nil"/>
              <w:left w:val="nil"/>
              <w:bottom w:val="single" w:sz="4" w:space="0" w:color="auto"/>
              <w:right w:val="single" w:sz="4" w:space="0" w:color="auto"/>
            </w:tcBorders>
            <w:shd w:val="clear" w:color="auto" w:fill="auto"/>
            <w:vAlign w:val="center"/>
            <w:hideMark/>
          </w:tcPr>
          <w:p w14:paraId="1078A69F" w14:textId="77777777" w:rsidR="00C912F8" w:rsidRPr="00E66F8F" w:rsidRDefault="00C912F8" w:rsidP="00E66F8F">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2184" w:type="dxa"/>
            <w:tcBorders>
              <w:top w:val="nil"/>
              <w:left w:val="nil"/>
              <w:bottom w:val="single" w:sz="4" w:space="0" w:color="auto"/>
              <w:right w:val="single" w:sz="4" w:space="0" w:color="auto"/>
            </w:tcBorders>
            <w:shd w:val="clear" w:color="000000" w:fill="FFFFFF"/>
            <w:noWrap/>
            <w:vAlign w:val="center"/>
            <w:hideMark/>
          </w:tcPr>
          <w:p w14:paraId="7F9CEE69" w14:textId="77777777" w:rsidR="00C912F8" w:rsidRPr="00E66F8F" w:rsidRDefault="00486CB6" w:rsidP="00E66F8F">
            <w:pPr>
              <w:spacing w:after="0" w:line="240" w:lineRule="auto"/>
              <w:jc w:val="right"/>
              <w:rPr>
                <w:rFonts w:ascii="Myriad Pro" w:hAnsi="Myriad Pro"/>
                <w:b/>
                <w:bCs/>
                <w:sz w:val="20"/>
                <w:szCs w:val="20"/>
              </w:rPr>
            </w:pPr>
            <w:r>
              <w:rPr>
                <w:rFonts w:ascii="Myriad Pro" w:hAnsi="Myriad Pro"/>
                <w:b/>
                <w:bCs/>
                <w:sz w:val="20"/>
                <w:szCs w:val="20"/>
              </w:rPr>
              <w:t>  7 271</w:t>
            </w:r>
          </w:p>
        </w:tc>
      </w:tr>
      <w:tr w:rsidR="00C912F8" w14:paraId="0C944DD7"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753FE2E"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8</w:t>
            </w:r>
          </w:p>
        </w:tc>
        <w:tc>
          <w:tcPr>
            <w:tcW w:w="4985" w:type="dxa"/>
            <w:tcBorders>
              <w:top w:val="nil"/>
              <w:left w:val="nil"/>
              <w:bottom w:val="single" w:sz="4" w:space="0" w:color="auto"/>
              <w:right w:val="single" w:sz="4" w:space="0" w:color="auto"/>
            </w:tcBorders>
            <w:shd w:val="clear" w:color="auto" w:fill="auto"/>
            <w:vAlign w:val="center"/>
            <w:hideMark/>
          </w:tcPr>
          <w:p w14:paraId="4C4B11A9"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по проведению совещаний, семинаров, конкурсов</w:t>
            </w:r>
          </w:p>
        </w:tc>
        <w:tc>
          <w:tcPr>
            <w:tcW w:w="1360" w:type="dxa"/>
            <w:tcBorders>
              <w:top w:val="nil"/>
              <w:left w:val="nil"/>
              <w:bottom w:val="single" w:sz="4" w:space="0" w:color="auto"/>
              <w:right w:val="single" w:sz="4" w:space="0" w:color="auto"/>
            </w:tcBorders>
            <w:shd w:val="clear" w:color="auto" w:fill="auto"/>
            <w:vAlign w:val="center"/>
            <w:hideMark/>
          </w:tcPr>
          <w:p w14:paraId="76F17042"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276C9B73"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1 057</w:t>
            </w:r>
          </w:p>
        </w:tc>
      </w:tr>
      <w:tr w:rsidR="00C912F8" w14:paraId="0495AFCD"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07AFA6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9</w:t>
            </w:r>
          </w:p>
        </w:tc>
        <w:tc>
          <w:tcPr>
            <w:tcW w:w="4985" w:type="dxa"/>
            <w:tcBorders>
              <w:top w:val="nil"/>
              <w:left w:val="nil"/>
              <w:bottom w:val="single" w:sz="4" w:space="0" w:color="auto"/>
              <w:right w:val="single" w:sz="4" w:space="0" w:color="auto"/>
            </w:tcBorders>
            <w:shd w:val="clear" w:color="auto" w:fill="auto"/>
            <w:vAlign w:val="center"/>
            <w:hideMark/>
          </w:tcPr>
          <w:p w14:paraId="78E4742A"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на СМИ, PR</w:t>
            </w:r>
          </w:p>
        </w:tc>
        <w:tc>
          <w:tcPr>
            <w:tcW w:w="1360" w:type="dxa"/>
            <w:tcBorders>
              <w:top w:val="nil"/>
              <w:left w:val="nil"/>
              <w:bottom w:val="single" w:sz="4" w:space="0" w:color="auto"/>
              <w:right w:val="single" w:sz="4" w:space="0" w:color="auto"/>
            </w:tcBorders>
            <w:shd w:val="clear" w:color="auto" w:fill="auto"/>
            <w:vAlign w:val="center"/>
            <w:hideMark/>
          </w:tcPr>
          <w:p w14:paraId="6F49650B"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6DB64583"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745</w:t>
            </w:r>
          </w:p>
        </w:tc>
      </w:tr>
      <w:tr w:rsidR="00C912F8" w14:paraId="2F6CC5D5"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D85ECAA"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10</w:t>
            </w:r>
          </w:p>
        </w:tc>
        <w:tc>
          <w:tcPr>
            <w:tcW w:w="4985" w:type="dxa"/>
            <w:tcBorders>
              <w:top w:val="nil"/>
              <w:left w:val="nil"/>
              <w:bottom w:val="single" w:sz="4" w:space="0" w:color="auto"/>
              <w:right w:val="single" w:sz="4" w:space="0" w:color="auto"/>
            </w:tcBorders>
            <w:shd w:val="clear" w:color="auto" w:fill="auto"/>
            <w:vAlign w:val="center"/>
            <w:hideMark/>
          </w:tcPr>
          <w:p w14:paraId="15D52182"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по ликвидации (списанию) объектов ОС, НЗС</w:t>
            </w:r>
          </w:p>
        </w:tc>
        <w:tc>
          <w:tcPr>
            <w:tcW w:w="1360" w:type="dxa"/>
            <w:tcBorders>
              <w:top w:val="nil"/>
              <w:left w:val="nil"/>
              <w:bottom w:val="single" w:sz="4" w:space="0" w:color="auto"/>
              <w:right w:val="single" w:sz="4" w:space="0" w:color="auto"/>
            </w:tcBorders>
            <w:shd w:val="clear" w:color="auto" w:fill="auto"/>
            <w:vAlign w:val="center"/>
            <w:hideMark/>
          </w:tcPr>
          <w:p w14:paraId="2C73337F"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5A8B5C9C"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w:t>
            </w:r>
          </w:p>
        </w:tc>
      </w:tr>
      <w:tr w:rsidR="00C912F8" w14:paraId="2483F911"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AEE4B3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11</w:t>
            </w:r>
          </w:p>
        </w:tc>
        <w:tc>
          <w:tcPr>
            <w:tcW w:w="4985" w:type="dxa"/>
            <w:tcBorders>
              <w:top w:val="nil"/>
              <w:left w:val="nil"/>
              <w:bottom w:val="single" w:sz="4" w:space="0" w:color="auto"/>
              <w:right w:val="single" w:sz="4" w:space="0" w:color="auto"/>
            </w:tcBorders>
            <w:shd w:val="clear" w:color="auto" w:fill="auto"/>
            <w:vAlign w:val="center"/>
            <w:hideMark/>
          </w:tcPr>
          <w:p w14:paraId="22C7E707"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 xml:space="preserve"> Вода питьевая</w:t>
            </w:r>
          </w:p>
        </w:tc>
        <w:tc>
          <w:tcPr>
            <w:tcW w:w="1360" w:type="dxa"/>
            <w:tcBorders>
              <w:top w:val="nil"/>
              <w:left w:val="nil"/>
              <w:bottom w:val="single" w:sz="4" w:space="0" w:color="auto"/>
              <w:right w:val="single" w:sz="4" w:space="0" w:color="auto"/>
            </w:tcBorders>
            <w:shd w:val="clear" w:color="auto" w:fill="auto"/>
            <w:vAlign w:val="center"/>
            <w:hideMark/>
          </w:tcPr>
          <w:p w14:paraId="69F6C8F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3B897CC2"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373</w:t>
            </w:r>
          </w:p>
        </w:tc>
      </w:tr>
      <w:tr w:rsidR="00C912F8" w14:paraId="30375AF3"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5F6CBC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12</w:t>
            </w:r>
          </w:p>
        </w:tc>
        <w:tc>
          <w:tcPr>
            <w:tcW w:w="4985" w:type="dxa"/>
            <w:tcBorders>
              <w:top w:val="nil"/>
              <w:left w:val="nil"/>
              <w:bottom w:val="single" w:sz="4" w:space="0" w:color="auto"/>
              <w:right w:val="single" w:sz="4" w:space="0" w:color="auto"/>
            </w:tcBorders>
            <w:shd w:val="clear" w:color="auto" w:fill="auto"/>
            <w:vAlign w:val="center"/>
            <w:hideMark/>
          </w:tcPr>
          <w:p w14:paraId="17F57462"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 xml:space="preserve"> Командировочные расходы непроизводственного характера</w:t>
            </w:r>
          </w:p>
        </w:tc>
        <w:tc>
          <w:tcPr>
            <w:tcW w:w="1360" w:type="dxa"/>
            <w:tcBorders>
              <w:top w:val="nil"/>
              <w:left w:val="nil"/>
              <w:bottom w:val="single" w:sz="4" w:space="0" w:color="auto"/>
              <w:right w:val="single" w:sz="4" w:space="0" w:color="auto"/>
            </w:tcBorders>
            <w:shd w:val="clear" w:color="auto" w:fill="auto"/>
            <w:vAlign w:val="center"/>
            <w:hideMark/>
          </w:tcPr>
          <w:p w14:paraId="3E7E7F49"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15E5E964"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540</w:t>
            </w:r>
          </w:p>
        </w:tc>
      </w:tr>
      <w:tr w:rsidR="00C912F8" w14:paraId="45A22E0B"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6A8E9E7"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13</w:t>
            </w:r>
          </w:p>
        </w:tc>
        <w:tc>
          <w:tcPr>
            <w:tcW w:w="4985" w:type="dxa"/>
            <w:tcBorders>
              <w:top w:val="nil"/>
              <w:left w:val="nil"/>
              <w:bottom w:val="single" w:sz="4" w:space="0" w:color="auto"/>
              <w:right w:val="single" w:sz="4" w:space="0" w:color="auto"/>
            </w:tcBorders>
            <w:shd w:val="clear" w:color="auto" w:fill="auto"/>
            <w:vAlign w:val="center"/>
            <w:hideMark/>
          </w:tcPr>
          <w:p w14:paraId="292223A7"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Списание ТМЦ непроизводственного характера</w:t>
            </w:r>
          </w:p>
        </w:tc>
        <w:tc>
          <w:tcPr>
            <w:tcW w:w="1360" w:type="dxa"/>
            <w:tcBorders>
              <w:top w:val="nil"/>
              <w:left w:val="nil"/>
              <w:bottom w:val="single" w:sz="4" w:space="0" w:color="auto"/>
              <w:right w:val="single" w:sz="4" w:space="0" w:color="auto"/>
            </w:tcBorders>
            <w:shd w:val="clear" w:color="auto" w:fill="auto"/>
            <w:vAlign w:val="center"/>
            <w:hideMark/>
          </w:tcPr>
          <w:p w14:paraId="1DBE8441"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30E46923"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99,79</w:t>
            </w:r>
          </w:p>
        </w:tc>
      </w:tr>
      <w:tr w:rsidR="00C912F8" w14:paraId="3023F39D" w14:textId="77777777" w:rsidTr="00E66F8F">
        <w:trPr>
          <w:trHeight w:val="40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9CD3D06"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14</w:t>
            </w:r>
          </w:p>
        </w:tc>
        <w:tc>
          <w:tcPr>
            <w:tcW w:w="4985" w:type="dxa"/>
            <w:tcBorders>
              <w:top w:val="nil"/>
              <w:left w:val="nil"/>
              <w:bottom w:val="single" w:sz="4" w:space="0" w:color="auto"/>
              <w:right w:val="single" w:sz="4" w:space="0" w:color="auto"/>
            </w:tcBorders>
            <w:shd w:val="clear" w:color="auto" w:fill="auto"/>
            <w:vAlign w:val="center"/>
            <w:hideMark/>
          </w:tcPr>
          <w:p w14:paraId="51AB17FF"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Поздравление партнеров - материалы</w:t>
            </w:r>
          </w:p>
        </w:tc>
        <w:tc>
          <w:tcPr>
            <w:tcW w:w="1360" w:type="dxa"/>
            <w:tcBorders>
              <w:top w:val="nil"/>
              <w:left w:val="nil"/>
              <w:bottom w:val="single" w:sz="4" w:space="0" w:color="auto"/>
              <w:right w:val="single" w:sz="4" w:space="0" w:color="auto"/>
            </w:tcBorders>
            <w:shd w:val="clear" w:color="auto" w:fill="auto"/>
            <w:vAlign w:val="center"/>
            <w:hideMark/>
          </w:tcPr>
          <w:p w14:paraId="2BC4858D"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2D444BFD"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504</w:t>
            </w:r>
          </w:p>
        </w:tc>
      </w:tr>
      <w:tr w:rsidR="00C912F8" w14:paraId="4CCD368C" w14:textId="77777777" w:rsidTr="00E66F8F">
        <w:trPr>
          <w:trHeight w:val="61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E45AB8B"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15</w:t>
            </w:r>
          </w:p>
        </w:tc>
        <w:tc>
          <w:tcPr>
            <w:tcW w:w="4985" w:type="dxa"/>
            <w:tcBorders>
              <w:top w:val="nil"/>
              <w:left w:val="nil"/>
              <w:bottom w:val="single" w:sz="4" w:space="0" w:color="auto"/>
              <w:right w:val="single" w:sz="4" w:space="0" w:color="auto"/>
            </w:tcBorders>
            <w:shd w:val="clear" w:color="auto" w:fill="auto"/>
            <w:vAlign w:val="center"/>
            <w:hideMark/>
          </w:tcPr>
          <w:p w14:paraId="01D2E7B7"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Услуги типографии и типографская продукция по направлению СМИ и PR</w:t>
            </w:r>
          </w:p>
        </w:tc>
        <w:tc>
          <w:tcPr>
            <w:tcW w:w="1360" w:type="dxa"/>
            <w:tcBorders>
              <w:top w:val="nil"/>
              <w:left w:val="nil"/>
              <w:bottom w:val="single" w:sz="4" w:space="0" w:color="auto"/>
              <w:right w:val="single" w:sz="4" w:space="0" w:color="auto"/>
            </w:tcBorders>
            <w:shd w:val="clear" w:color="auto" w:fill="auto"/>
            <w:vAlign w:val="center"/>
            <w:hideMark/>
          </w:tcPr>
          <w:p w14:paraId="13100078"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67EEBCC8"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122</w:t>
            </w:r>
          </w:p>
        </w:tc>
      </w:tr>
      <w:tr w:rsidR="00C912F8" w14:paraId="37BF2D54"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7B2764B"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16</w:t>
            </w:r>
          </w:p>
        </w:tc>
        <w:tc>
          <w:tcPr>
            <w:tcW w:w="4985" w:type="dxa"/>
            <w:tcBorders>
              <w:top w:val="nil"/>
              <w:left w:val="nil"/>
              <w:bottom w:val="single" w:sz="4" w:space="0" w:color="auto"/>
              <w:right w:val="single" w:sz="4" w:space="0" w:color="auto"/>
            </w:tcBorders>
            <w:shd w:val="clear" w:color="auto" w:fill="auto"/>
            <w:vAlign w:val="center"/>
            <w:hideMark/>
          </w:tcPr>
          <w:p w14:paraId="1471087F"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Страховые взносы</w:t>
            </w:r>
          </w:p>
        </w:tc>
        <w:tc>
          <w:tcPr>
            <w:tcW w:w="1360" w:type="dxa"/>
            <w:tcBorders>
              <w:top w:val="nil"/>
              <w:left w:val="nil"/>
              <w:bottom w:val="single" w:sz="4" w:space="0" w:color="auto"/>
              <w:right w:val="single" w:sz="4" w:space="0" w:color="auto"/>
            </w:tcBorders>
            <w:shd w:val="clear" w:color="auto" w:fill="auto"/>
            <w:vAlign w:val="center"/>
            <w:hideMark/>
          </w:tcPr>
          <w:p w14:paraId="4F5F9D51"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22231A93"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12 902</w:t>
            </w:r>
          </w:p>
        </w:tc>
      </w:tr>
      <w:tr w:rsidR="00C912F8" w14:paraId="32A14EBF" w14:textId="77777777" w:rsidTr="00E66F8F">
        <w:trPr>
          <w:trHeight w:val="51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C3AC4A2"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17</w:t>
            </w:r>
          </w:p>
        </w:tc>
        <w:tc>
          <w:tcPr>
            <w:tcW w:w="4985" w:type="dxa"/>
            <w:tcBorders>
              <w:top w:val="nil"/>
              <w:left w:val="nil"/>
              <w:bottom w:val="single" w:sz="4" w:space="0" w:color="auto"/>
              <w:right w:val="single" w:sz="4" w:space="0" w:color="auto"/>
            </w:tcBorders>
            <w:shd w:val="clear" w:color="auto" w:fill="auto"/>
            <w:vAlign w:val="center"/>
            <w:hideMark/>
          </w:tcPr>
          <w:p w14:paraId="359661E1"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возмещение причиненного ущерба морального и материального по решению суда</w:t>
            </w:r>
          </w:p>
        </w:tc>
        <w:tc>
          <w:tcPr>
            <w:tcW w:w="1360" w:type="dxa"/>
            <w:tcBorders>
              <w:top w:val="nil"/>
              <w:left w:val="nil"/>
              <w:bottom w:val="single" w:sz="4" w:space="0" w:color="auto"/>
              <w:right w:val="single" w:sz="4" w:space="0" w:color="auto"/>
            </w:tcBorders>
            <w:shd w:val="clear" w:color="auto" w:fill="auto"/>
            <w:vAlign w:val="center"/>
            <w:hideMark/>
          </w:tcPr>
          <w:p w14:paraId="6535C536"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5ADB859A"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145</w:t>
            </w:r>
          </w:p>
        </w:tc>
      </w:tr>
      <w:tr w:rsidR="00C912F8" w14:paraId="75FF2FF0"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156BB2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18</w:t>
            </w:r>
          </w:p>
        </w:tc>
        <w:tc>
          <w:tcPr>
            <w:tcW w:w="4985" w:type="dxa"/>
            <w:tcBorders>
              <w:top w:val="nil"/>
              <w:left w:val="nil"/>
              <w:bottom w:val="nil"/>
              <w:right w:val="nil"/>
            </w:tcBorders>
            <w:shd w:val="clear" w:color="auto" w:fill="auto"/>
            <w:noWrap/>
            <w:vAlign w:val="center"/>
            <w:hideMark/>
          </w:tcPr>
          <w:p w14:paraId="27565867" w14:textId="77777777" w:rsidR="00C912F8" w:rsidRPr="00E66F8F" w:rsidRDefault="00C912F8" w:rsidP="00E66F8F">
            <w:pPr>
              <w:spacing w:after="0" w:line="240" w:lineRule="auto"/>
              <w:rPr>
                <w:rFonts w:ascii="Myriad Pro" w:hAnsi="Myriad Pro"/>
                <w:i/>
                <w:iCs/>
                <w:sz w:val="20"/>
                <w:szCs w:val="20"/>
              </w:rPr>
            </w:pPr>
            <w:r w:rsidRPr="00E66F8F">
              <w:rPr>
                <w:rFonts w:ascii="Myriad Pro" w:hAnsi="Myriad Pro"/>
                <w:i/>
                <w:iCs/>
                <w:sz w:val="20"/>
                <w:szCs w:val="20"/>
              </w:rPr>
              <w:t>Расходы Вознаграждение по агентским и комиссионным договорам</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368A38DE"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nil"/>
              <w:left w:val="nil"/>
              <w:bottom w:val="single" w:sz="4" w:space="0" w:color="auto"/>
              <w:right w:val="single" w:sz="4" w:space="0" w:color="auto"/>
            </w:tcBorders>
            <w:shd w:val="clear" w:color="auto" w:fill="auto"/>
            <w:noWrap/>
            <w:vAlign w:val="center"/>
            <w:hideMark/>
          </w:tcPr>
          <w:p w14:paraId="6FB46121"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w:t>
            </w:r>
          </w:p>
        </w:tc>
      </w:tr>
      <w:tr w:rsidR="00C912F8" w14:paraId="637C6601"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9DEFB41"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19</w:t>
            </w:r>
          </w:p>
        </w:tc>
        <w:tc>
          <w:tcPr>
            <w:tcW w:w="4985" w:type="dxa"/>
            <w:tcBorders>
              <w:top w:val="single" w:sz="4" w:space="0" w:color="auto"/>
              <w:left w:val="nil"/>
              <w:bottom w:val="single" w:sz="4" w:space="0" w:color="auto"/>
              <w:right w:val="single" w:sz="4" w:space="0" w:color="auto"/>
            </w:tcBorders>
            <w:shd w:val="clear" w:color="auto" w:fill="auto"/>
            <w:noWrap/>
            <w:vAlign w:val="center"/>
            <w:hideMark/>
          </w:tcPr>
          <w:p w14:paraId="5A59CA33"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Прочие другие расходы (Расходы на студенческие строительные отряды)</w:t>
            </w:r>
          </w:p>
        </w:tc>
        <w:tc>
          <w:tcPr>
            <w:tcW w:w="1360" w:type="dxa"/>
            <w:tcBorders>
              <w:top w:val="nil"/>
              <w:left w:val="nil"/>
              <w:bottom w:val="single" w:sz="4" w:space="0" w:color="auto"/>
              <w:right w:val="single" w:sz="4" w:space="0" w:color="auto"/>
            </w:tcBorders>
            <w:shd w:val="clear" w:color="auto" w:fill="auto"/>
            <w:vAlign w:val="center"/>
            <w:hideMark/>
          </w:tcPr>
          <w:p w14:paraId="41AEDB59"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2184" w:type="dxa"/>
            <w:tcBorders>
              <w:top w:val="nil"/>
              <w:left w:val="nil"/>
              <w:bottom w:val="single" w:sz="4" w:space="0" w:color="auto"/>
              <w:right w:val="single" w:sz="4" w:space="0" w:color="auto"/>
            </w:tcBorders>
            <w:shd w:val="clear" w:color="auto" w:fill="auto"/>
            <w:noWrap/>
            <w:vAlign w:val="center"/>
            <w:hideMark/>
          </w:tcPr>
          <w:p w14:paraId="6C21B07C"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1 560</w:t>
            </w:r>
          </w:p>
        </w:tc>
      </w:tr>
      <w:tr w:rsidR="00C912F8" w14:paraId="59AFE3E0" w14:textId="77777777" w:rsidTr="00E66F8F">
        <w:trPr>
          <w:trHeight w:val="51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6621000"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20</w:t>
            </w:r>
          </w:p>
        </w:tc>
        <w:tc>
          <w:tcPr>
            <w:tcW w:w="4985" w:type="dxa"/>
            <w:tcBorders>
              <w:top w:val="nil"/>
              <w:left w:val="nil"/>
              <w:bottom w:val="single" w:sz="4" w:space="0" w:color="auto"/>
              <w:right w:val="single" w:sz="4" w:space="0" w:color="auto"/>
            </w:tcBorders>
            <w:shd w:val="clear" w:color="auto" w:fill="auto"/>
            <w:vAlign w:val="center"/>
            <w:hideMark/>
          </w:tcPr>
          <w:p w14:paraId="6B0CAF75"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Расходы на обучение, включая стипендии, на подготовку и переподготовку работников в штате и вне штата</w:t>
            </w:r>
          </w:p>
        </w:tc>
        <w:tc>
          <w:tcPr>
            <w:tcW w:w="1360" w:type="dxa"/>
            <w:tcBorders>
              <w:top w:val="nil"/>
              <w:left w:val="nil"/>
              <w:bottom w:val="single" w:sz="4" w:space="0" w:color="auto"/>
              <w:right w:val="single" w:sz="4" w:space="0" w:color="auto"/>
            </w:tcBorders>
            <w:shd w:val="clear" w:color="auto" w:fill="auto"/>
            <w:vAlign w:val="center"/>
            <w:hideMark/>
          </w:tcPr>
          <w:p w14:paraId="60B40514"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 </w:t>
            </w:r>
          </w:p>
        </w:tc>
        <w:tc>
          <w:tcPr>
            <w:tcW w:w="2184" w:type="dxa"/>
            <w:tcBorders>
              <w:top w:val="nil"/>
              <w:left w:val="nil"/>
              <w:bottom w:val="single" w:sz="4" w:space="0" w:color="auto"/>
              <w:right w:val="single" w:sz="4" w:space="0" w:color="auto"/>
            </w:tcBorders>
            <w:shd w:val="clear" w:color="auto" w:fill="auto"/>
            <w:noWrap/>
            <w:vAlign w:val="center"/>
            <w:hideMark/>
          </w:tcPr>
          <w:p w14:paraId="7533A78E"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242</w:t>
            </w:r>
          </w:p>
        </w:tc>
      </w:tr>
      <w:tr w:rsidR="00C912F8" w14:paraId="235A0FA2" w14:textId="77777777" w:rsidTr="00E66F8F">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BC5FACA"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21</w:t>
            </w:r>
          </w:p>
        </w:tc>
        <w:tc>
          <w:tcPr>
            <w:tcW w:w="4985" w:type="dxa"/>
            <w:tcBorders>
              <w:top w:val="nil"/>
              <w:left w:val="nil"/>
              <w:bottom w:val="single" w:sz="4" w:space="0" w:color="auto"/>
              <w:right w:val="single" w:sz="4" w:space="0" w:color="auto"/>
            </w:tcBorders>
            <w:shd w:val="clear" w:color="auto" w:fill="auto"/>
            <w:vAlign w:val="center"/>
            <w:hideMark/>
          </w:tcPr>
          <w:p w14:paraId="0532FF3D" w14:textId="77777777" w:rsidR="00C912F8" w:rsidRPr="00E66F8F" w:rsidRDefault="00487E3E" w:rsidP="00E66F8F">
            <w:pPr>
              <w:spacing w:after="0" w:line="240" w:lineRule="auto"/>
              <w:rPr>
                <w:rFonts w:ascii="Myriad Pro" w:hAnsi="Myriad Pro"/>
                <w:color w:val="000000"/>
                <w:sz w:val="20"/>
                <w:szCs w:val="20"/>
              </w:rPr>
            </w:pPr>
            <w:r>
              <w:rPr>
                <w:rFonts w:ascii="Myriad Pro" w:hAnsi="Myriad Pro"/>
                <w:color w:val="000000"/>
                <w:sz w:val="20"/>
                <w:szCs w:val="20"/>
              </w:rPr>
              <w:t>У</w:t>
            </w:r>
            <w:r w:rsidR="00C912F8" w:rsidRPr="00E66F8F">
              <w:rPr>
                <w:rFonts w:ascii="Myriad Pro" w:hAnsi="Myriad Pro"/>
                <w:color w:val="000000"/>
                <w:sz w:val="20"/>
                <w:szCs w:val="20"/>
              </w:rPr>
              <w:t xml:space="preserve">слуги по управлению ОАО </w:t>
            </w:r>
            <w:r w:rsidR="00BA3D04">
              <w:rPr>
                <w:rFonts w:ascii="Myriad Pro" w:hAnsi="Myriad Pro"/>
                <w:color w:val="000000"/>
                <w:sz w:val="20"/>
                <w:szCs w:val="20"/>
              </w:rPr>
              <w:t>«</w:t>
            </w:r>
            <w:r w:rsidR="00C912F8" w:rsidRPr="00E66F8F">
              <w:rPr>
                <w:rFonts w:ascii="Myriad Pro" w:hAnsi="Myriad Pro"/>
                <w:color w:val="000000"/>
                <w:sz w:val="20"/>
                <w:szCs w:val="20"/>
              </w:rPr>
              <w:t>Россети</w:t>
            </w:r>
            <w:r w:rsidR="00BA3D04">
              <w:rPr>
                <w:rFonts w:ascii="Myriad Pro" w:hAnsi="Myriad Pro"/>
                <w:color w:val="000000"/>
                <w:sz w:val="20"/>
                <w:szCs w:val="20"/>
              </w:rPr>
              <w:t>»</w:t>
            </w:r>
          </w:p>
        </w:tc>
        <w:tc>
          <w:tcPr>
            <w:tcW w:w="1360" w:type="dxa"/>
            <w:tcBorders>
              <w:top w:val="nil"/>
              <w:left w:val="nil"/>
              <w:bottom w:val="single" w:sz="4" w:space="0" w:color="auto"/>
              <w:right w:val="single" w:sz="4" w:space="0" w:color="auto"/>
            </w:tcBorders>
            <w:shd w:val="clear" w:color="auto" w:fill="auto"/>
            <w:vAlign w:val="center"/>
            <w:hideMark/>
          </w:tcPr>
          <w:p w14:paraId="10767133"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single" w:sz="4" w:space="0" w:color="auto"/>
              <w:left w:val="nil"/>
              <w:bottom w:val="single" w:sz="4" w:space="0" w:color="auto"/>
              <w:right w:val="single" w:sz="4" w:space="0" w:color="auto"/>
            </w:tcBorders>
            <w:shd w:val="clear" w:color="000000" w:fill="auto"/>
            <w:noWrap/>
            <w:vAlign w:val="center"/>
            <w:hideMark/>
          </w:tcPr>
          <w:p w14:paraId="2AE1612F"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24 319</w:t>
            </w:r>
          </w:p>
        </w:tc>
      </w:tr>
      <w:tr w:rsidR="00FC7ECB" w14:paraId="3E496D77" w14:textId="77777777" w:rsidTr="00FC7ECB">
        <w:trPr>
          <w:trHeight w:val="406"/>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1167F3C" w14:textId="77777777" w:rsidR="00C912F8" w:rsidRPr="00E66F8F" w:rsidRDefault="00D21551" w:rsidP="00E66F8F">
            <w:pPr>
              <w:spacing w:after="0" w:line="240" w:lineRule="auto"/>
              <w:jc w:val="center"/>
              <w:rPr>
                <w:rFonts w:ascii="Myriad Pro" w:hAnsi="Myriad Pro"/>
                <w:sz w:val="20"/>
                <w:szCs w:val="20"/>
              </w:rPr>
            </w:pPr>
            <w:r>
              <w:rPr>
                <w:rFonts w:ascii="Myriad Pro" w:hAnsi="Myriad Pro"/>
                <w:sz w:val="20"/>
                <w:szCs w:val="20"/>
              </w:rPr>
              <w:t>22</w:t>
            </w:r>
          </w:p>
        </w:tc>
        <w:tc>
          <w:tcPr>
            <w:tcW w:w="4985" w:type="dxa"/>
            <w:tcBorders>
              <w:top w:val="nil"/>
              <w:left w:val="nil"/>
              <w:bottom w:val="single" w:sz="4" w:space="0" w:color="auto"/>
              <w:right w:val="single" w:sz="4" w:space="0" w:color="auto"/>
            </w:tcBorders>
            <w:shd w:val="clear" w:color="auto" w:fill="auto"/>
            <w:vAlign w:val="center"/>
            <w:hideMark/>
          </w:tcPr>
          <w:p w14:paraId="671C0247" w14:textId="77777777" w:rsidR="00C912F8" w:rsidRPr="00E66F8F" w:rsidRDefault="00C912F8" w:rsidP="00E66F8F">
            <w:pPr>
              <w:spacing w:after="0" w:line="240" w:lineRule="auto"/>
              <w:rPr>
                <w:rFonts w:ascii="Myriad Pro" w:hAnsi="Myriad Pro"/>
                <w:sz w:val="20"/>
                <w:szCs w:val="20"/>
              </w:rPr>
            </w:pPr>
            <w:r w:rsidRPr="00E66F8F">
              <w:rPr>
                <w:rFonts w:ascii="Myriad Pro" w:hAnsi="Myriad Pro"/>
                <w:sz w:val="20"/>
                <w:szCs w:val="20"/>
              </w:rPr>
              <w:t xml:space="preserve">Прочие расходы из прибыли исполнительного аппарата ПАО </w:t>
            </w:r>
            <w:r w:rsidR="00BA3D04">
              <w:rPr>
                <w:rFonts w:ascii="Myriad Pro" w:hAnsi="Myriad Pro"/>
                <w:sz w:val="20"/>
                <w:szCs w:val="20"/>
              </w:rPr>
              <w:t>«</w:t>
            </w:r>
            <w:r w:rsidRPr="00E66F8F">
              <w:rPr>
                <w:rFonts w:ascii="Myriad Pro" w:hAnsi="Myriad Pro"/>
                <w:sz w:val="20"/>
                <w:szCs w:val="20"/>
              </w:rPr>
              <w:t>МРСК Юга</w:t>
            </w:r>
            <w:r w:rsidR="00BA3D04">
              <w:rPr>
                <w:rFonts w:ascii="Myriad Pro" w:hAnsi="Myriad Pro"/>
                <w:sz w:val="20"/>
                <w:szCs w:val="20"/>
              </w:rPr>
              <w:t>»</w:t>
            </w:r>
          </w:p>
        </w:tc>
        <w:tc>
          <w:tcPr>
            <w:tcW w:w="1360" w:type="dxa"/>
            <w:tcBorders>
              <w:top w:val="nil"/>
              <w:left w:val="nil"/>
              <w:bottom w:val="single" w:sz="4" w:space="0" w:color="auto"/>
              <w:right w:val="single" w:sz="4" w:space="0" w:color="auto"/>
            </w:tcBorders>
            <w:shd w:val="clear" w:color="auto" w:fill="auto"/>
            <w:vAlign w:val="center"/>
            <w:hideMark/>
          </w:tcPr>
          <w:p w14:paraId="389043B2"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single" w:sz="4" w:space="0" w:color="auto"/>
              <w:left w:val="nil"/>
              <w:bottom w:val="single" w:sz="4" w:space="0" w:color="auto"/>
              <w:right w:val="single" w:sz="4" w:space="0" w:color="auto"/>
            </w:tcBorders>
            <w:shd w:val="clear" w:color="000000" w:fill="auto"/>
            <w:noWrap/>
            <w:vAlign w:val="center"/>
            <w:hideMark/>
          </w:tcPr>
          <w:p w14:paraId="1181DEB5" w14:textId="77777777" w:rsidR="00C912F8" w:rsidRPr="00E66F8F" w:rsidRDefault="00C912F8" w:rsidP="00E66F8F">
            <w:pPr>
              <w:spacing w:after="0" w:line="240" w:lineRule="auto"/>
              <w:jc w:val="right"/>
              <w:rPr>
                <w:rFonts w:ascii="Myriad Pro" w:hAnsi="Myriad Pro"/>
                <w:sz w:val="20"/>
                <w:szCs w:val="20"/>
              </w:rPr>
            </w:pPr>
            <w:r w:rsidRPr="00E66F8F">
              <w:rPr>
                <w:rFonts w:ascii="Myriad Pro" w:hAnsi="Myriad Pro"/>
                <w:sz w:val="20"/>
                <w:szCs w:val="20"/>
              </w:rPr>
              <w:t>22 829</w:t>
            </w:r>
          </w:p>
        </w:tc>
      </w:tr>
      <w:tr w:rsidR="00FC7ECB" w14:paraId="76CE5C2F" w14:textId="77777777" w:rsidTr="00FC7ECB">
        <w:trPr>
          <w:trHeight w:val="8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1F95269"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2</w:t>
            </w:r>
            <w:r w:rsidR="00D21551">
              <w:rPr>
                <w:rFonts w:ascii="Myriad Pro" w:hAnsi="Myriad Pro"/>
                <w:sz w:val="20"/>
                <w:szCs w:val="20"/>
              </w:rPr>
              <w:t>3</w:t>
            </w:r>
          </w:p>
        </w:tc>
        <w:tc>
          <w:tcPr>
            <w:tcW w:w="4985" w:type="dxa"/>
            <w:tcBorders>
              <w:top w:val="nil"/>
              <w:left w:val="nil"/>
              <w:bottom w:val="single" w:sz="4" w:space="0" w:color="auto"/>
              <w:right w:val="single" w:sz="4" w:space="0" w:color="auto"/>
            </w:tcBorders>
            <w:shd w:val="clear" w:color="auto" w:fill="auto"/>
            <w:vAlign w:val="center"/>
            <w:hideMark/>
          </w:tcPr>
          <w:p w14:paraId="74DB5A5C" w14:textId="77777777" w:rsidR="00C912F8" w:rsidRPr="00E66F8F" w:rsidRDefault="00487E3E" w:rsidP="00E66F8F">
            <w:pPr>
              <w:spacing w:after="0" w:line="240" w:lineRule="auto"/>
              <w:rPr>
                <w:rFonts w:ascii="Myriad Pro" w:hAnsi="Myriad Pro"/>
                <w:color w:val="000000"/>
                <w:sz w:val="20"/>
                <w:szCs w:val="20"/>
              </w:rPr>
            </w:pPr>
            <w:r>
              <w:rPr>
                <w:rFonts w:ascii="Myriad Pro" w:hAnsi="Myriad Pro"/>
                <w:color w:val="000000"/>
                <w:sz w:val="20"/>
                <w:szCs w:val="20"/>
              </w:rPr>
              <w:t>Р</w:t>
            </w:r>
            <w:r w:rsidR="00C912F8" w:rsidRPr="00E66F8F">
              <w:rPr>
                <w:rFonts w:ascii="Myriad Pro" w:hAnsi="Myriad Pro"/>
                <w:color w:val="000000"/>
                <w:sz w:val="20"/>
                <w:szCs w:val="20"/>
              </w:rPr>
              <w:t xml:space="preserve">асходы на управление капиталом (межевание, кадастровый учет) (по оценке РСТ искл. </w:t>
            </w:r>
            <w:r w:rsidR="00C912F8">
              <w:rPr>
                <w:rFonts w:ascii="Myriad Pro" w:hAnsi="Myriad Pro"/>
                <w:color w:val="000000"/>
                <w:sz w:val="20"/>
                <w:szCs w:val="20"/>
              </w:rPr>
              <w:t>и</w:t>
            </w:r>
            <w:r w:rsidR="00C912F8" w:rsidRPr="00E66F8F">
              <w:rPr>
                <w:rFonts w:ascii="Myriad Pro" w:hAnsi="Myriad Pro"/>
                <w:color w:val="000000"/>
                <w:sz w:val="20"/>
                <w:szCs w:val="20"/>
              </w:rPr>
              <w:t>з состава постоянных, оцененная РСТ сумма для учета неподконтр.</w:t>
            </w:r>
          </w:p>
        </w:tc>
        <w:tc>
          <w:tcPr>
            <w:tcW w:w="1360" w:type="dxa"/>
            <w:tcBorders>
              <w:top w:val="nil"/>
              <w:left w:val="nil"/>
              <w:bottom w:val="single" w:sz="4" w:space="0" w:color="auto"/>
              <w:right w:val="single" w:sz="4" w:space="0" w:color="auto"/>
            </w:tcBorders>
            <w:shd w:val="clear" w:color="auto" w:fill="auto"/>
            <w:vAlign w:val="center"/>
            <w:hideMark/>
          </w:tcPr>
          <w:p w14:paraId="1E2681EC" w14:textId="77777777" w:rsidR="00C912F8" w:rsidRPr="00E66F8F" w:rsidRDefault="00C912F8" w:rsidP="00E66F8F">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2184" w:type="dxa"/>
            <w:tcBorders>
              <w:top w:val="single" w:sz="4" w:space="0" w:color="auto"/>
              <w:left w:val="nil"/>
              <w:bottom w:val="single" w:sz="4" w:space="0" w:color="auto"/>
              <w:right w:val="single" w:sz="4" w:space="0" w:color="auto"/>
            </w:tcBorders>
            <w:shd w:val="clear" w:color="000000" w:fill="auto"/>
            <w:noWrap/>
            <w:vAlign w:val="center"/>
            <w:hideMark/>
          </w:tcPr>
          <w:p w14:paraId="4652F002" w14:textId="77777777" w:rsidR="00C912F8" w:rsidRPr="00E66F8F" w:rsidRDefault="00486CB6" w:rsidP="00E66F8F">
            <w:pPr>
              <w:spacing w:after="0" w:line="240" w:lineRule="auto"/>
              <w:jc w:val="right"/>
              <w:rPr>
                <w:rFonts w:ascii="Myriad Pro" w:hAnsi="Myriad Pro"/>
                <w:sz w:val="20"/>
                <w:szCs w:val="20"/>
              </w:rPr>
            </w:pPr>
            <w:r>
              <w:rPr>
                <w:rFonts w:ascii="Myriad Pro" w:hAnsi="Myriad Pro"/>
                <w:sz w:val="20"/>
                <w:szCs w:val="20"/>
              </w:rPr>
              <w:t xml:space="preserve"> 51 195</w:t>
            </w:r>
          </w:p>
        </w:tc>
      </w:tr>
      <w:bookmarkEnd w:id="75"/>
    </w:tbl>
    <w:p w14:paraId="65B360A5" w14:textId="77777777" w:rsidR="00C912F8" w:rsidRDefault="00C912F8" w:rsidP="00C912F8">
      <w:pPr>
        <w:spacing w:after="0" w:line="360" w:lineRule="auto"/>
        <w:ind w:firstLine="567"/>
        <w:jc w:val="both"/>
        <w:rPr>
          <w:rFonts w:ascii="Myriad Pro" w:hAnsi="Myriad Pro"/>
          <w:color w:val="000000" w:themeColor="text1"/>
          <w:sz w:val="26"/>
          <w:szCs w:val="26"/>
        </w:rPr>
      </w:pPr>
    </w:p>
    <w:p w14:paraId="2D8F9799" w14:textId="77777777" w:rsidR="00C912F8" w:rsidRPr="00795DE2" w:rsidRDefault="00C912F8" w:rsidP="00C912F8">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В обоснование заявленной суммы расходов филиалом ПАО </w:t>
      </w:r>
      <w:r w:rsidR="00BA3D04">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w:t>
      </w:r>
      <w:r>
        <w:rPr>
          <w:rFonts w:ascii="Myriad Pro" w:hAnsi="Myriad Pro"/>
          <w:color w:val="000000" w:themeColor="text1"/>
          <w:sz w:val="26"/>
          <w:szCs w:val="26"/>
        </w:rPr>
        <w:t xml:space="preserve">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были представлены следующие документы:</w:t>
      </w:r>
    </w:p>
    <w:p w14:paraId="78B79382" w14:textId="77777777" w:rsidR="00C912F8" w:rsidRDefault="00C912F8" w:rsidP="00B9583E">
      <w:pPr>
        <w:pStyle w:val="a3"/>
        <w:numPr>
          <w:ilvl w:val="0"/>
          <w:numId w:val="33"/>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Акты об оказании услуг по передаче электрической энергии, решения арбитражных судов о взыскании задолженности с потребителей услуг по передаче электрической энергии;</w:t>
      </w:r>
    </w:p>
    <w:p w14:paraId="42C47F81" w14:textId="77777777" w:rsidR="00C912F8" w:rsidRPr="007A473A" w:rsidRDefault="00C912F8" w:rsidP="00C912F8">
      <w:pPr>
        <w:spacing w:after="0" w:line="360" w:lineRule="auto"/>
        <w:contextualSpacing/>
        <w:jc w:val="both"/>
        <w:rPr>
          <w:rFonts w:ascii="Myriad Pro" w:eastAsia="Calibri" w:hAnsi="Myriad Pro" w:cs="Times New Roman"/>
          <w:b/>
          <w:bCs/>
          <w:i/>
          <w:iCs/>
          <w:color w:val="000000" w:themeColor="text1"/>
          <w:sz w:val="26"/>
          <w:szCs w:val="26"/>
        </w:rPr>
      </w:pPr>
      <w:r w:rsidRPr="007A473A">
        <w:rPr>
          <w:rFonts w:ascii="Myriad Pro" w:eastAsia="Calibri" w:hAnsi="Myriad Pro" w:cs="Times New Roman"/>
          <w:b/>
          <w:bCs/>
          <w:i/>
          <w:iCs/>
          <w:color w:val="000000" w:themeColor="text1"/>
          <w:sz w:val="26"/>
          <w:szCs w:val="26"/>
        </w:rPr>
        <w:t xml:space="preserve">Прочие </w:t>
      </w:r>
      <w:bookmarkStart w:id="76" w:name="_Hlk35777998"/>
      <w:r w:rsidRPr="007A473A">
        <w:rPr>
          <w:rFonts w:ascii="Myriad Pro" w:eastAsia="Calibri" w:hAnsi="Myriad Pro" w:cs="Times New Roman"/>
          <w:b/>
          <w:bCs/>
          <w:i/>
          <w:iCs/>
          <w:color w:val="000000" w:themeColor="text1"/>
          <w:sz w:val="26"/>
          <w:szCs w:val="26"/>
        </w:rPr>
        <w:t xml:space="preserve">расходы из прибыли исполнительного аппарата ПАО </w:t>
      </w:r>
      <w:r w:rsidR="00BA3D04">
        <w:rPr>
          <w:rFonts w:ascii="Myriad Pro" w:eastAsia="Calibri" w:hAnsi="Myriad Pro" w:cs="Times New Roman"/>
          <w:b/>
          <w:bCs/>
          <w:i/>
          <w:iCs/>
          <w:color w:val="000000" w:themeColor="text1"/>
          <w:sz w:val="26"/>
          <w:szCs w:val="26"/>
        </w:rPr>
        <w:t>«</w:t>
      </w:r>
      <w:r w:rsidRPr="007A473A">
        <w:rPr>
          <w:rFonts w:ascii="Myriad Pro" w:eastAsia="Calibri" w:hAnsi="Myriad Pro" w:cs="Times New Roman"/>
          <w:b/>
          <w:bCs/>
          <w:i/>
          <w:iCs/>
          <w:color w:val="000000" w:themeColor="text1"/>
          <w:sz w:val="26"/>
          <w:szCs w:val="26"/>
        </w:rPr>
        <w:t>МРСК Юга</w:t>
      </w:r>
      <w:r w:rsidR="00BA3D04">
        <w:rPr>
          <w:rFonts w:ascii="Myriad Pro" w:eastAsia="Calibri" w:hAnsi="Myriad Pro" w:cs="Times New Roman"/>
          <w:b/>
          <w:bCs/>
          <w:i/>
          <w:iCs/>
          <w:color w:val="000000" w:themeColor="text1"/>
          <w:sz w:val="26"/>
          <w:szCs w:val="26"/>
        </w:rPr>
        <w:t>»</w:t>
      </w:r>
    </w:p>
    <w:bookmarkEnd w:id="76"/>
    <w:p w14:paraId="075C4F3C" w14:textId="77777777" w:rsidR="00C912F8" w:rsidRDefault="00C912F8" w:rsidP="00C912F8">
      <w:pPr>
        <w:spacing w:after="0" w:line="360" w:lineRule="auto"/>
        <w:ind w:firstLine="567"/>
        <w:contextualSpacing/>
        <w:jc w:val="both"/>
        <w:rPr>
          <w:rFonts w:ascii="Myriad Pro" w:eastAsia="Calibri" w:hAnsi="Myriad Pro" w:cs="Times New Roman"/>
          <w:color w:val="000000" w:themeColor="text1"/>
          <w:sz w:val="26"/>
          <w:szCs w:val="26"/>
        </w:rPr>
      </w:pPr>
      <w:r w:rsidRPr="007A473A">
        <w:rPr>
          <w:rFonts w:ascii="Myriad Pro" w:eastAsia="Calibri" w:hAnsi="Myriad Pro" w:cs="Times New Roman"/>
          <w:color w:val="000000" w:themeColor="text1"/>
          <w:sz w:val="26"/>
          <w:szCs w:val="26"/>
        </w:rPr>
        <w:t xml:space="preserve">Филиалом ПАО </w:t>
      </w:r>
      <w:r w:rsidR="00BA3D04">
        <w:rPr>
          <w:rFonts w:ascii="Myriad Pro" w:eastAsia="Calibri" w:hAnsi="Myriad Pro" w:cs="Times New Roman"/>
          <w:color w:val="000000" w:themeColor="text1"/>
          <w:sz w:val="26"/>
          <w:szCs w:val="26"/>
        </w:rPr>
        <w:t>«</w:t>
      </w:r>
      <w:r w:rsidRPr="007A473A">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Pr="007A473A">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7A473A">
        <w:rPr>
          <w:rFonts w:ascii="Myriad Pro" w:eastAsia="Calibri" w:hAnsi="Myriad Pro" w:cs="Times New Roman"/>
          <w:color w:val="000000" w:themeColor="text1"/>
          <w:sz w:val="26"/>
          <w:szCs w:val="26"/>
        </w:rPr>
        <w:t xml:space="preserve"> по </w:t>
      </w:r>
      <w:r>
        <w:rPr>
          <w:rFonts w:ascii="Myriad Pro" w:eastAsia="Calibri" w:hAnsi="Myriad Pro" w:cs="Times New Roman"/>
          <w:color w:val="000000" w:themeColor="text1"/>
          <w:sz w:val="26"/>
          <w:szCs w:val="26"/>
        </w:rPr>
        <w:t>под</w:t>
      </w:r>
      <w:r w:rsidRPr="007A473A">
        <w:rPr>
          <w:rFonts w:ascii="Myriad Pro" w:eastAsia="Calibri" w:hAnsi="Myriad Pro" w:cs="Times New Roman"/>
          <w:color w:val="000000" w:themeColor="text1"/>
          <w:sz w:val="26"/>
          <w:szCs w:val="26"/>
        </w:rPr>
        <w:t xml:space="preserve">статье на 2019 год была заявлена сумма расходов в размере </w:t>
      </w:r>
      <w:r w:rsidR="0084019E">
        <w:rPr>
          <w:rFonts w:ascii="Myriad Pro" w:eastAsia="Calibri" w:hAnsi="Myriad Pro" w:cs="Times New Roman"/>
          <w:color w:val="000000" w:themeColor="text1"/>
          <w:sz w:val="26"/>
          <w:szCs w:val="26"/>
        </w:rPr>
        <w:t>22 829</w:t>
      </w:r>
      <w:r>
        <w:rPr>
          <w:rFonts w:ascii="Myriad Pro" w:eastAsia="Calibri" w:hAnsi="Myriad Pro" w:cs="Times New Roman"/>
          <w:color w:val="000000" w:themeColor="text1"/>
          <w:sz w:val="26"/>
          <w:szCs w:val="26"/>
        </w:rPr>
        <w:t xml:space="preserve"> </w:t>
      </w:r>
      <w:r w:rsidRPr="007A473A">
        <w:rPr>
          <w:rFonts w:ascii="Myriad Pro" w:eastAsia="Calibri" w:hAnsi="Myriad Pro" w:cs="Times New Roman"/>
          <w:color w:val="000000" w:themeColor="text1"/>
          <w:sz w:val="26"/>
          <w:szCs w:val="26"/>
        </w:rPr>
        <w:t>тыс. руб.</w:t>
      </w:r>
    </w:p>
    <w:p w14:paraId="7B585C54" w14:textId="77777777" w:rsidR="00C912F8" w:rsidRPr="00795DE2" w:rsidRDefault="00C912F8" w:rsidP="00C912F8">
      <w:pPr>
        <w:spacing w:after="0" w:line="360" w:lineRule="auto"/>
        <w:ind w:firstLine="567"/>
        <w:jc w:val="both"/>
        <w:rPr>
          <w:rFonts w:ascii="Myriad Pro" w:hAnsi="Myriad Pro"/>
          <w:color w:val="000000" w:themeColor="text1"/>
          <w:sz w:val="26"/>
          <w:szCs w:val="26"/>
        </w:rPr>
      </w:pPr>
      <w:bookmarkStart w:id="77" w:name="_Hlk35791296"/>
      <w:r w:rsidRPr="00795DE2">
        <w:rPr>
          <w:rFonts w:ascii="Myriad Pro" w:hAnsi="Myriad Pro"/>
          <w:color w:val="000000" w:themeColor="text1"/>
          <w:sz w:val="26"/>
          <w:szCs w:val="26"/>
        </w:rPr>
        <w:t xml:space="preserve">В обоснование заявленной суммы расходов филиалом ПАО </w:t>
      </w:r>
      <w:r w:rsidR="00BA3D04">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были представлены следующие документы:</w:t>
      </w:r>
    </w:p>
    <w:bookmarkEnd w:id="77"/>
    <w:p w14:paraId="07DAF0D0" w14:textId="77777777" w:rsidR="00C912F8" w:rsidRPr="00795DE2" w:rsidRDefault="00C912F8" w:rsidP="00B9583E">
      <w:pPr>
        <w:pStyle w:val="a3"/>
        <w:numPr>
          <w:ilvl w:val="0"/>
          <w:numId w:val="32"/>
        </w:numPr>
        <w:spacing w:after="0" w:line="360" w:lineRule="auto"/>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Пояснительная записка по обоснованию фактических управленческих расходов исполнительного аппарата ПАО </w:t>
      </w:r>
      <w:r w:rsidR="00BA3D04">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за 2017 год;</w:t>
      </w:r>
    </w:p>
    <w:p w14:paraId="75551D6C" w14:textId="77777777" w:rsidR="00C912F8" w:rsidRPr="00795DE2" w:rsidRDefault="00C912F8" w:rsidP="00B9583E">
      <w:pPr>
        <w:pStyle w:val="a3"/>
        <w:numPr>
          <w:ilvl w:val="0"/>
          <w:numId w:val="32"/>
        </w:numPr>
        <w:spacing w:after="0" w:line="360" w:lineRule="auto"/>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Управленческие расходы, прочие доходы и расходы из прибыли по исполнительному аппараты ПАО </w:t>
      </w:r>
      <w:r w:rsidR="00BA3D04">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795DE2">
        <w:rPr>
          <w:rFonts w:ascii="Myriad Pro" w:hAnsi="Myriad Pro"/>
          <w:color w:val="000000" w:themeColor="text1"/>
          <w:sz w:val="26"/>
          <w:szCs w:val="26"/>
        </w:rPr>
        <w:t>, в разрезе филиалов за 2017 год (факт) и на 2019 год;</w:t>
      </w:r>
    </w:p>
    <w:p w14:paraId="5D56AB79" w14:textId="77777777" w:rsidR="00C912F8" w:rsidRDefault="00C912F8" w:rsidP="00B9583E">
      <w:pPr>
        <w:pStyle w:val="a3"/>
        <w:numPr>
          <w:ilvl w:val="0"/>
          <w:numId w:val="32"/>
        </w:numPr>
        <w:spacing w:after="0" w:line="360" w:lineRule="auto"/>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Пояснительные записки о принципах распределения плановых доходов и расходов исполнительного аппарата ПАО </w:t>
      </w:r>
      <w:r w:rsidR="00BA3D04">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за 2017 год (факт) и на 2019 год по филиалам и видам деятельности</w:t>
      </w:r>
      <w:r>
        <w:rPr>
          <w:rFonts w:ascii="Myriad Pro" w:hAnsi="Myriad Pro"/>
          <w:color w:val="000000" w:themeColor="text1"/>
          <w:sz w:val="26"/>
          <w:szCs w:val="26"/>
        </w:rPr>
        <w:t>;</w:t>
      </w:r>
    </w:p>
    <w:p w14:paraId="60FD28E2" w14:textId="77777777" w:rsidR="00C912F8" w:rsidRPr="00795DE2" w:rsidRDefault="00C912F8" w:rsidP="00B9583E">
      <w:pPr>
        <w:pStyle w:val="a3"/>
        <w:numPr>
          <w:ilvl w:val="0"/>
          <w:numId w:val="3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договоры по статьям затрат</w:t>
      </w:r>
      <w:r w:rsidR="00FC3357">
        <w:rPr>
          <w:rFonts w:ascii="Myriad Pro" w:hAnsi="Myriad Pro"/>
          <w:color w:val="000000" w:themeColor="text1"/>
          <w:sz w:val="26"/>
          <w:szCs w:val="26"/>
        </w:rPr>
        <w:t>.</w:t>
      </w:r>
    </w:p>
    <w:p w14:paraId="6B163D77" w14:textId="77777777" w:rsidR="00C912F8" w:rsidRDefault="00C912F8" w:rsidP="00C912F8">
      <w:pPr>
        <w:spacing w:after="0" w:line="360" w:lineRule="auto"/>
        <w:contextualSpacing/>
        <w:jc w:val="both"/>
        <w:rPr>
          <w:rFonts w:ascii="Myriad Pro" w:eastAsia="Calibri" w:hAnsi="Myriad Pro" w:cs="Times New Roman"/>
          <w:b/>
          <w:bCs/>
          <w:i/>
          <w:iCs/>
          <w:color w:val="000000" w:themeColor="text1"/>
          <w:sz w:val="26"/>
          <w:szCs w:val="26"/>
        </w:rPr>
      </w:pPr>
    </w:p>
    <w:p w14:paraId="4F40F67D" w14:textId="77777777" w:rsidR="00C912F8" w:rsidRPr="00795DE2" w:rsidRDefault="00487E3E" w:rsidP="00C912F8">
      <w:pPr>
        <w:spacing w:after="0" w:line="360" w:lineRule="auto"/>
        <w:contextualSpacing/>
        <w:jc w:val="both"/>
        <w:rPr>
          <w:rFonts w:ascii="Myriad Pro" w:eastAsia="Calibri" w:hAnsi="Myriad Pro" w:cs="Times New Roman"/>
          <w:b/>
          <w:bCs/>
          <w:i/>
          <w:iCs/>
          <w:color w:val="000000" w:themeColor="text1"/>
          <w:sz w:val="26"/>
          <w:szCs w:val="26"/>
        </w:rPr>
      </w:pPr>
      <w:r>
        <w:rPr>
          <w:rFonts w:ascii="Myriad Pro" w:eastAsia="Calibri" w:hAnsi="Myriad Pro" w:cs="Times New Roman"/>
          <w:b/>
          <w:bCs/>
          <w:i/>
          <w:iCs/>
          <w:color w:val="000000" w:themeColor="text1"/>
          <w:sz w:val="26"/>
          <w:szCs w:val="26"/>
        </w:rPr>
        <w:t>Остальные расходы</w:t>
      </w:r>
    </w:p>
    <w:p w14:paraId="0A3D07C8" w14:textId="77777777" w:rsidR="00C912F8" w:rsidRPr="00795DE2" w:rsidRDefault="00C912F8" w:rsidP="00C912F8">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В обоснование заявленной суммы расходов филиалом ПАО </w:t>
      </w:r>
      <w:r w:rsidR="00BA3D04">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 </w:t>
      </w:r>
      <w:r w:rsidR="00BA3D04">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BA3D04">
        <w:rPr>
          <w:rFonts w:ascii="Myriad Pro" w:hAnsi="Myriad Pro"/>
          <w:color w:val="000000" w:themeColor="text1"/>
          <w:sz w:val="26"/>
          <w:szCs w:val="26"/>
        </w:rPr>
        <w:t>»</w:t>
      </w:r>
      <w:r w:rsidRPr="00795DE2">
        <w:rPr>
          <w:rFonts w:ascii="Myriad Pro" w:hAnsi="Myriad Pro"/>
          <w:color w:val="000000" w:themeColor="text1"/>
          <w:sz w:val="26"/>
          <w:szCs w:val="26"/>
        </w:rPr>
        <w:t xml:space="preserve"> были представлены следующие документы:</w:t>
      </w:r>
    </w:p>
    <w:p w14:paraId="62604C7C" w14:textId="77777777" w:rsidR="00C912F8" w:rsidRDefault="00C912F8" w:rsidP="00B9583E">
      <w:pPr>
        <w:pStyle w:val="a3"/>
        <w:numPr>
          <w:ilvl w:val="0"/>
          <w:numId w:val="3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по подстатьям расходов;</w:t>
      </w:r>
    </w:p>
    <w:p w14:paraId="2363202B" w14:textId="77777777" w:rsidR="00C912F8" w:rsidRDefault="00C912F8" w:rsidP="00B9583E">
      <w:pPr>
        <w:pStyle w:val="a3"/>
        <w:numPr>
          <w:ilvl w:val="0"/>
          <w:numId w:val="3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Данные бухгалтерского учета за 2017 год – обороты счета 91.02, отчеты по проводкам;</w:t>
      </w:r>
    </w:p>
    <w:p w14:paraId="2CD5D369" w14:textId="77777777" w:rsidR="00C912F8" w:rsidRDefault="00C912F8" w:rsidP="00B9583E">
      <w:pPr>
        <w:pStyle w:val="a3"/>
        <w:numPr>
          <w:ilvl w:val="0"/>
          <w:numId w:val="3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Решения арбитражных судов</w:t>
      </w:r>
      <w:r w:rsidR="00FC3357">
        <w:rPr>
          <w:rFonts w:ascii="Myriad Pro" w:hAnsi="Myriad Pro"/>
          <w:color w:val="000000" w:themeColor="text1"/>
          <w:sz w:val="26"/>
          <w:szCs w:val="26"/>
        </w:rPr>
        <w:t>.</w:t>
      </w:r>
    </w:p>
    <w:p w14:paraId="221C290E" w14:textId="77777777" w:rsidR="00391920" w:rsidRPr="00C9459D" w:rsidRDefault="00391920" w:rsidP="00391920">
      <w:pPr>
        <w:spacing w:after="0" w:line="360" w:lineRule="auto"/>
        <w:ind w:firstLine="709"/>
        <w:contextualSpacing/>
        <w:jc w:val="both"/>
        <w:rPr>
          <w:rFonts w:ascii="Myriad Pro" w:eastAsia="Calibri" w:hAnsi="Myriad Pro" w:cs="Times New Roman"/>
          <w:color w:val="000000" w:themeColor="text1"/>
          <w:sz w:val="26"/>
          <w:szCs w:val="26"/>
        </w:rPr>
      </w:pPr>
    </w:p>
    <w:p w14:paraId="2D5FC39F" w14:textId="77777777" w:rsidR="00391920" w:rsidRDefault="00391920" w:rsidP="00391920">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4DE073D1" w14:textId="77777777" w:rsidR="00391920" w:rsidRDefault="00391920" w:rsidP="00391920">
      <w:pPr>
        <w:tabs>
          <w:tab w:val="left" w:pos="142"/>
        </w:tabs>
        <w:spacing w:after="0" w:line="360" w:lineRule="auto"/>
        <w:ind w:firstLine="709"/>
        <w:contextualSpacing/>
        <w:jc w:val="both"/>
        <w:rPr>
          <w:rFonts w:ascii="Myriad Pro" w:eastAsia="Calibri" w:hAnsi="Myriad Pro" w:cs="Times New Roman"/>
          <w:color w:val="000000" w:themeColor="text1"/>
          <w:sz w:val="26"/>
          <w:szCs w:val="26"/>
        </w:rPr>
      </w:pPr>
      <w:r w:rsidRPr="00DE117C">
        <w:rPr>
          <w:rFonts w:ascii="Myriad Pro" w:eastAsia="Calibri" w:hAnsi="Myriad Pro" w:cs="Times New Roman"/>
          <w:color w:val="000000" w:themeColor="text1"/>
          <w:sz w:val="26"/>
          <w:szCs w:val="26"/>
        </w:rPr>
        <w:t xml:space="preserve">Службой по тарифам Астраханской области </w:t>
      </w:r>
      <w:r>
        <w:rPr>
          <w:rFonts w:ascii="Myriad Pro" w:eastAsia="Calibri" w:hAnsi="Myriad Pro" w:cs="Times New Roman"/>
          <w:color w:val="000000" w:themeColor="text1"/>
          <w:sz w:val="26"/>
          <w:szCs w:val="26"/>
        </w:rPr>
        <w:t xml:space="preserve">признаны экономически обоснованными расходы по данной статье в размере 54 383,76 тыс. рублей, включая оплату госпошлины на оформление документов в кадастровую палату – 36,2 тыс. рублей, расходы на межевание и кадастровый учет – 39 241,96 тыс. рублей, услуги по управлению, выполняемые ПАО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Россети</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 </w:t>
      </w:r>
      <w:r w:rsidRPr="00DE7685">
        <w:rPr>
          <w:rFonts w:ascii="Myriad Pro" w:eastAsia="Calibri" w:hAnsi="Myriad Pro" w:cs="Times New Roman"/>
          <w:color w:val="000000" w:themeColor="text1"/>
          <w:sz w:val="26"/>
          <w:szCs w:val="26"/>
        </w:rPr>
        <w:t>15 105,6 тыс. рублей.</w:t>
      </w:r>
    </w:p>
    <w:p w14:paraId="36C7F696" w14:textId="77777777" w:rsidR="00391920" w:rsidRDefault="00391920" w:rsidP="00391920">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p>
    <w:p w14:paraId="02D6B517" w14:textId="77777777" w:rsidR="008D7BD3" w:rsidRDefault="008D7BD3" w:rsidP="00391920">
      <w:pPr>
        <w:spacing w:after="0" w:line="360" w:lineRule="auto"/>
        <w:contextualSpacing/>
        <w:jc w:val="both"/>
        <w:rPr>
          <w:rFonts w:ascii="Myriad Pro" w:eastAsia="Calibri" w:hAnsi="Myriad Pro" w:cs="Times New Roman"/>
          <w:b/>
          <w:color w:val="000000" w:themeColor="text1"/>
          <w:sz w:val="26"/>
          <w:szCs w:val="26"/>
        </w:rPr>
      </w:pPr>
    </w:p>
    <w:p w14:paraId="304BB448" w14:textId="6B3F9F7F" w:rsidR="00391920" w:rsidRDefault="00391920" w:rsidP="00391920">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634FF530" w14:textId="77777777" w:rsidR="00391920" w:rsidRDefault="00391920" w:rsidP="00E66F8F">
      <w:pPr>
        <w:autoSpaceDE w:val="0"/>
        <w:autoSpaceDN w:val="0"/>
        <w:adjustRightInd w:val="0"/>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проанализирован расчет и представленные материалы и выявлено следующее.</w:t>
      </w:r>
    </w:p>
    <w:p w14:paraId="0D7E13C6" w14:textId="77777777" w:rsidR="00487E3E" w:rsidRPr="00AC46D9" w:rsidRDefault="0079437F" w:rsidP="00487E3E">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DB6F06">
        <w:rPr>
          <w:rFonts w:ascii="Myriad Pro" w:eastAsia="Calibri" w:hAnsi="Myriad Pro" w:cs="Times New Roman"/>
          <w:color w:val="000000" w:themeColor="text1"/>
          <w:sz w:val="26"/>
          <w:szCs w:val="26"/>
        </w:rPr>
        <w:t xml:space="preserve">По результатам анализа документов, представленных </w:t>
      </w:r>
      <w:r>
        <w:rPr>
          <w:rFonts w:ascii="Myriad Pro" w:eastAsia="Calibri" w:hAnsi="Myriad Pro" w:cs="Times New Roman"/>
          <w:color w:val="000000" w:themeColor="text1"/>
          <w:sz w:val="26"/>
          <w:szCs w:val="26"/>
        </w:rPr>
        <w:t xml:space="preserve">филиалом </w:t>
      </w:r>
      <w:r w:rsidR="00E76DDF">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w:t>
      </w:r>
      <w:r w:rsidR="00E76DD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МРСК </w:t>
      </w:r>
      <w:r w:rsidRPr="003854E4">
        <w:rPr>
          <w:rFonts w:ascii="Myriad Pro" w:eastAsia="Calibri" w:hAnsi="Myriad Pro" w:cs="Times New Roman"/>
          <w:color w:val="000000" w:themeColor="text1"/>
          <w:sz w:val="26"/>
          <w:szCs w:val="26"/>
        </w:rPr>
        <w:t>Юга</w:t>
      </w:r>
      <w:r w:rsidR="00BA3D04">
        <w:rPr>
          <w:rFonts w:ascii="Myriad Pro" w:eastAsia="Calibri" w:hAnsi="Myriad Pro" w:cs="Times New Roman"/>
          <w:color w:val="000000" w:themeColor="text1"/>
          <w:sz w:val="26"/>
          <w:szCs w:val="26"/>
        </w:rPr>
        <w:t>»</w:t>
      </w:r>
      <w:r w:rsidRPr="003854E4">
        <w:rPr>
          <w:rFonts w:ascii="Myriad Pro" w:eastAsia="Calibri" w:hAnsi="Myriad Pro" w:cs="Times New Roman"/>
          <w:color w:val="000000" w:themeColor="text1"/>
          <w:sz w:val="26"/>
          <w:szCs w:val="26"/>
        </w:rPr>
        <w:t xml:space="preserve"> - </w:t>
      </w:r>
      <w:r w:rsidR="00BA3D0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Астраханьэнерго</w:t>
      </w:r>
      <w:r w:rsidR="00BA3D04">
        <w:rPr>
          <w:rFonts w:ascii="Myriad Pro" w:eastAsia="Calibri" w:hAnsi="Myriad Pro" w:cs="Times New Roman"/>
          <w:color w:val="000000" w:themeColor="text1"/>
          <w:sz w:val="26"/>
          <w:szCs w:val="26"/>
        </w:rPr>
        <w:t>»</w:t>
      </w:r>
      <w:r w:rsidRPr="00DB6F06">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Служб</w:t>
      </w:r>
      <w:r w:rsidR="00FC3357">
        <w:rPr>
          <w:rFonts w:ascii="Myriad Pro" w:eastAsia="Calibri" w:hAnsi="Myriad Pro" w:cs="Times New Roman"/>
          <w:color w:val="000000" w:themeColor="text1"/>
          <w:sz w:val="26"/>
          <w:szCs w:val="26"/>
        </w:rPr>
        <w:t>у</w:t>
      </w:r>
      <w:r>
        <w:rPr>
          <w:rFonts w:ascii="Myriad Pro" w:eastAsia="Calibri" w:hAnsi="Myriad Pro" w:cs="Times New Roman"/>
          <w:color w:val="000000" w:themeColor="text1"/>
          <w:sz w:val="26"/>
          <w:szCs w:val="26"/>
        </w:rPr>
        <w:t xml:space="preserve"> по тарифам Астраханской области</w:t>
      </w:r>
      <w:r w:rsidRPr="00DB6F06">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w:t>
      </w:r>
      <w:r>
        <w:rPr>
          <w:rFonts w:ascii="Myriad Pro" w:eastAsia="Calibri" w:hAnsi="Myriad Pro" w:cs="Times New Roman"/>
          <w:color w:val="000000" w:themeColor="text1"/>
          <w:sz w:val="26"/>
          <w:szCs w:val="26"/>
        </w:rPr>
        <w:t>, что</w:t>
      </w:r>
      <w:r w:rsidR="00487E3E">
        <w:rPr>
          <w:rFonts w:ascii="Myriad Pro" w:eastAsia="Calibri" w:hAnsi="Myriad Pro" w:cs="Times New Roman"/>
          <w:color w:val="000000" w:themeColor="text1"/>
          <w:sz w:val="26"/>
          <w:szCs w:val="26"/>
        </w:rPr>
        <w:t xml:space="preserve"> большая часть</w:t>
      </w:r>
      <w:r>
        <w:rPr>
          <w:rFonts w:ascii="Myriad Pro" w:eastAsia="Calibri" w:hAnsi="Myriad Pro" w:cs="Times New Roman"/>
          <w:color w:val="000000" w:themeColor="text1"/>
          <w:sz w:val="26"/>
          <w:szCs w:val="26"/>
        </w:rPr>
        <w:t xml:space="preserve"> заявленн</w:t>
      </w:r>
      <w:r w:rsidR="00487E3E">
        <w:rPr>
          <w:rFonts w:ascii="Myriad Pro" w:eastAsia="Calibri" w:hAnsi="Myriad Pro" w:cs="Times New Roman"/>
          <w:color w:val="000000" w:themeColor="text1"/>
          <w:sz w:val="26"/>
          <w:szCs w:val="26"/>
        </w:rPr>
        <w:t>ых</w:t>
      </w:r>
      <w:r>
        <w:rPr>
          <w:rFonts w:ascii="Myriad Pro" w:eastAsia="Calibri" w:hAnsi="Myriad Pro" w:cs="Times New Roman"/>
          <w:color w:val="000000" w:themeColor="text1"/>
          <w:sz w:val="26"/>
          <w:szCs w:val="26"/>
        </w:rPr>
        <w:t xml:space="preserve"> расход</w:t>
      </w:r>
      <w:r w:rsidR="00487E3E">
        <w:rPr>
          <w:rFonts w:ascii="Myriad Pro" w:eastAsia="Calibri" w:hAnsi="Myriad Pro" w:cs="Times New Roman"/>
          <w:color w:val="000000" w:themeColor="text1"/>
          <w:sz w:val="26"/>
          <w:szCs w:val="26"/>
        </w:rPr>
        <w:t>ов</w:t>
      </w:r>
      <w:r>
        <w:rPr>
          <w:rFonts w:ascii="Myriad Pro" w:eastAsia="Calibri" w:hAnsi="Myriad Pro" w:cs="Times New Roman"/>
          <w:color w:val="000000" w:themeColor="text1"/>
          <w:sz w:val="26"/>
          <w:szCs w:val="26"/>
        </w:rPr>
        <w:t xml:space="preserve"> по своей сути являются операционными (подконтрольными) расходами</w:t>
      </w:r>
      <w:r w:rsidR="00281B00">
        <w:rPr>
          <w:rFonts w:ascii="Myriad Pro" w:eastAsia="Calibri" w:hAnsi="Myriad Pro" w:cs="Times New Roman"/>
          <w:color w:val="000000" w:themeColor="text1"/>
          <w:sz w:val="26"/>
          <w:szCs w:val="26"/>
        </w:rPr>
        <w:t xml:space="preserve">, </w:t>
      </w:r>
      <w:r w:rsidR="00281B00" w:rsidRPr="00281B00">
        <w:rPr>
          <w:rFonts w:ascii="Myriad Pro" w:eastAsia="Calibri" w:hAnsi="Myriad Pro" w:cs="Times New Roman"/>
          <w:color w:val="000000" w:themeColor="text1"/>
          <w:sz w:val="26"/>
          <w:szCs w:val="26"/>
        </w:rPr>
        <w:t xml:space="preserve">которые </w:t>
      </w:r>
      <w:r w:rsidR="00281B00" w:rsidRPr="00281B00">
        <w:rPr>
          <w:rFonts w:ascii="Myriad Pro" w:hAnsi="Myriad Pro"/>
          <w:color w:val="000000" w:themeColor="text1"/>
          <w:sz w:val="26"/>
          <w:szCs w:val="26"/>
        </w:rPr>
        <w:t>несет компания в процессе текущей деятельности для обеспечения нормального функционирования.</w:t>
      </w:r>
      <w:r w:rsidR="00487E3E">
        <w:rPr>
          <w:rFonts w:ascii="Myriad Pro" w:eastAsia="Calibri" w:hAnsi="Myriad Pro" w:cs="Times New Roman"/>
          <w:color w:val="000000" w:themeColor="text1"/>
          <w:sz w:val="26"/>
          <w:szCs w:val="26"/>
        </w:rPr>
        <w:t xml:space="preserve"> По некоторым подстатьям не представлены данные бухгалтерского учета за 2017 год – оборотно-сальдовые ведомости, карточки счетов (подстатьи </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Оплата услуг кредитных организаций</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Содержание социальной сферы за счет прибыли</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ФЗП непроизводственного характера</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 xml:space="preserve">, </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Отчисления на социальные нужды</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 xml:space="preserve">, </w:t>
      </w:r>
      <w:r w:rsidR="00487E3E" w:rsidRPr="00F7248C">
        <w:rPr>
          <w:rFonts w:ascii="Myriad Pro" w:eastAsia="Calibri" w:hAnsi="Myriad Pro" w:cs="Times New Roman"/>
          <w:color w:val="000000" w:themeColor="text1"/>
          <w:sz w:val="26"/>
          <w:szCs w:val="26"/>
        </w:rPr>
        <w:t xml:space="preserve">некоторые расходы из прибыли исполнительного аппарата ПАО </w:t>
      </w:r>
      <w:r w:rsidR="00BA3D04">
        <w:rPr>
          <w:rFonts w:ascii="Myriad Pro" w:eastAsia="Calibri" w:hAnsi="Myriad Pro" w:cs="Times New Roman"/>
          <w:color w:val="000000" w:themeColor="text1"/>
          <w:sz w:val="26"/>
          <w:szCs w:val="26"/>
        </w:rPr>
        <w:t>«</w:t>
      </w:r>
      <w:r w:rsidR="00487E3E" w:rsidRPr="00F7248C">
        <w:rPr>
          <w:rFonts w:ascii="Myriad Pro" w:eastAsia="Calibri" w:hAnsi="Myriad Pro" w:cs="Times New Roman"/>
          <w:color w:val="000000" w:themeColor="text1"/>
          <w:sz w:val="26"/>
          <w:szCs w:val="26"/>
        </w:rPr>
        <w:t>МРСК Юга</w:t>
      </w:r>
      <w:r w:rsidR="00BA3D04">
        <w:rPr>
          <w:rFonts w:ascii="Myriad Pro" w:eastAsia="Calibri" w:hAnsi="Myriad Pro" w:cs="Times New Roman"/>
          <w:color w:val="000000" w:themeColor="text1"/>
          <w:sz w:val="26"/>
          <w:szCs w:val="26"/>
        </w:rPr>
        <w:t>»</w:t>
      </w:r>
      <w:r w:rsidR="00487E3E">
        <w:rPr>
          <w:rFonts w:ascii="Myriad Pro" w:eastAsia="Calibri" w:hAnsi="Myriad Pro" w:cs="Times New Roman"/>
          <w:color w:val="000000" w:themeColor="text1"/>
          <w:sz w:val="26"/>
          <w:szCs w:val="26"/>
        </w:rPr>
        <w:t xml:space="preserve"> ).</w:t>
      </w:r>
    </w:p>
    <w:p w14:paraId="38C94488" w14:textId="77777777" w:rsidR="0079437F" w:rsidRDefault="0079437F" w:rsidP="00487E3E">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 xml:space="preserve">2019 год является вторым годом долгосрочного периода регулирования 2018-2022 годов. </w:t>
      </w:r>
      <w:r w:rsidRPr="00790B1F">
        <w:rPr>
          <w:rFonts w:ascii="Myriad Pro" w:eastAsia="Calibri" w:hAnsi="Myriad Pro" w:cs="Times New Roman"/>
          <w:color w:val="000000" w:themeColor="text1"/>
          <w:sz w:val="26"/>
          <w:szCs w:val="26"/>
        </w:rPr>
        <w:t xml:space="preserve">Базовый уровень подконтрольных расходов </w:t>
      </w:r>
      <w:r>
        <w:rPr>
          <w:rFonts w:ascii="Myriad Pro" w:eastAsia="Calibri" w:hAnsi="Myriad Pro" w:cs="Times New Roman"/>
          <w:color w:val="000000" w:themeColor="text1"/>
          <w:sz w:val="26"/>
          <w:szCs w:val="26"/>
        </w:rPr>
        <w:t xml:space="preserve">в размере </w:t>
      </w:r>
      <w:r>
        <w:rPr>
          <w:rFonts w:ascii="Myriad Pro" w:eastAsia="Calibri" w:hAnsi="Myriad Pro" w:cs="Times New Roman"/>
          <w:color w:val="000000" w:themeColor="text1"/>
          <w:sz w:val="26"/>
          <w:szCs w:val="26"/>
        </w:rPr>
        <w:br/>
      </w:r>
      <w:r w:rsidRPr="00E66F8F">
        <w:rPr>
          <w:rFonts w:ascii="Myriad Pro" w:eastAsia="Calibri" w:hAnsi="Myriad Pro" w:cs="Times New Roman"/>
          <w:color w:val="000000" w:themeColor="text1"/>
          <w:sz w:val="26"/>
          <w:szCs w:val="26"/>
        </w:rPr>
        <w:t>1</w:t>
      </w:r>
      <w:r w:rsidR="00E76DDF">
        <w:rPr>
          <w:rFonts w:ascii="Myriad Pro" w:eastAsia="Calibri" w:hAnsi="Myriad Pro" w:cs="Times New Roman"/>
          <w:color w:val="000000" w:themeColor="text1"/>
          <w:sz w:val="26"/>
          <w:szCs w:val="26"/>
        </w:rPr>
        <w:t> </w:t>
      </w:r>
      <w:r w:rsidRPr="00E66F8F">
        <w:rPr>
          <w:rFonts w:ascii="Myriad Pro" w:eastAsia="Calibri" w:hAnsi="Myriad Pro" w:cs="Times New Roman"/>
          <w:color w:val="000000" w:themeColor="text1"/>
          <w:sz w:val="26"/>
          <w:szCs w:val="26"/>
        </w:rPr>
        <w:t>474</w:t>
      </w:r>
      <w:r w:rsidR="00E76DDF">
        <w:rPr>
          <w:rFonts w:ascii="Myriad Pro" w:eastAsia="Calibri" w:hAnsi="Myriad Pro" w:cs="Times New Roman"/>
          <w:color w:val="000000" w:themeColor="text1"/>
          <w:sz w:val="26"/>
          <w:szCs w:val="26"/>
        </w:rPr>
        <w:t> </w:t>
      </w:r>
      <w:r w:rsidRPr="00E66F8F">
        <w:rPr>
          <w:rFonts w:ascii="Myriad Pro" w:eastAsia="Calibri" w:hAnsi="Myriad Pro" w:cs="Times New Roman"/>
          <w:color w:val="000000" w:themeColor="text1"/>
          <w:sz w:val="26"/>
          <w:szCs w:val="26"/>
        </w:rPr>
        <w:t>436,90</w:t>
      </w:r>
      <w:r w:rsidRPr="00790B1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тыс</w:t>
      </w:r>
      <w:r w:rsidRPr="00790B1F">
        <w:rPr>
          <w:rFonts w:ascii="Myriad Pro" w:eastAsia="Calibri" w:hAnsi="Myriad Pro" w:cs="Times New Roman"/>
          <w:color w:val="000000" w:themeColor="text1"/>
          <w:sz w:val="26"/>
          <w:szCs w:val="26"/>
        </w:rPr>
        <w:t xml:space="preserve">. руб. были утвержден </w:t>
      </w:r>
      <w:r>
        <w:rPr>
          <w:rFonts w:ascii="Myriad Pro" w:eastAsia="Calibri" w:hAnsi="Myriad Pro" w:cs="Times New Roman"/>
          <w:color w:val="000000" w:themeColor="text1"/>
          <w:sz w:val="26"/>
          <w:szCs w:val="26"/>
        </w:rPr>
        <w:t xml:space="preserve">постановлением </w:t>
      </w:r>
      <w:r w:rsidRPr="00152217">
        <w:rPr>
          <w:rFonts w:ascii="Myriad Pro" w:eastAsia="Calibri" w:hAnsi="Myriad Pro" w:cs="Times New Roman"/>
          <w:sz w:val="26"/>
          <w:szCs w:val="26"/>
        </w:rPr>
        <w:t xml:space="preserve">Службы по тарифам Астраханской области от 28.12.2017 № 216 </w:t>
      </w:r>
      <w:r w:rsidR="00BA3D04">
        <w:rPr>
          <w:rFonts w:ascii="Myriad Pro" w:eastAsia="Calibri" w:hAnsi="Myriad Pro" w:cs="Times New Roman"/>
          <w:sz w:val="26"/>
          <w:szCs w:val="26"/>
        </w:rPr>
        <w:t>«</w:t>
      </w:r>
      <w:r w:rsidRPr="00152217">
        <w:rPr>
          <w:rFonts w:ascii="Myriad Pro" w:eastAsia="Calibri" w:hAnsi="Myriad Pro" w:cs="Times New Roman"/>
          <w:sz w:val="26"/>
          <w:szCs w:val="26"/>
        </w:rPr>
        <w:t>О единых (котловых) тарифах на услуги по передаче электрической энергии по сетям Астраханской области на 2018 год</w:t>
      </w:r>
      <w:r w:rsidR="00BA3D04">
        <w:rPr>
          <w:rFonts w:ascii="Myriad Pro" w:eastAsia="Calibri" w:hAnsi="Myriad Pro" w:cs="Times New Roman"/>
          <w:sz w:val="26"/>
          <w:szCs w:val="26"/>
        </w:rPr>
        <w:t>»</w:t>
      </w:r>
      <w:r>
        <w:rPr>
          <w:rFonts w:ascii="Myriad Pro" w:eastAsia="Calibri" w:hAnsi="Myriad Pro" w:cs="Times New Roman"/>
          <w:sz w:val="26"/>
          <w:szCs w:val="26"/>
        </w:rPr>
        <w:t>.</w:t>
      </w:r>
    </w:p>
    <w:p w14:paraId="1C56F8B0" w14:textId="77777777" w:rsidR="00487E3E" w:rsidRDefault="00487E3E" w:rsidP="00487E3E">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Исключени</w:t>
      </w:r>
      <w:r w:rsidR="00F717E4">
        <w:rPr>
          <w:rFonts w:ascii="Myriad Pro" w:eastAsia="Calibri" w:hAnsi="Myriad Pro" w:cs="Times New Roman"/>
          <w:sz w:val="26"/>
          <w:szCs w:val="26"/>
        </w:rPr>
        <w:t>е</w:t>
      </w:r>
      <w:r>
        <w:rPr>
          <w:rFonts w:ascii="Myriad Pro" w:eastAsia="Calibri" w:hAnsi="Myriad Pro" w:cs="Times New Roman"/>
          <w:sz w:val="26"/>
          <w:szCs w:val="26"/>
        </w:rPr>
        <w:t xml:space="preserve"> из вышеперечисленных расходов составляют услуги по управлению ПАО </w:t>
      </w:r>
      <w:r w:rsidR="00BA3D04">
        <w:rPr>
          <w:rFonts w:ascii="Myriad Pro" w:eastAsia="Calibri" w:hAnsi="Myriad Pro" w:cs="Times New Roman"/>
          <w:sz w:val="26"/>
          <w:szCs w:val="26"/>
        </w:rPr>
        <w:t>«</w:t>
      </w:r>
      <w:r>
        <w:rPr>
          <w:rFonts w:ascii="Myriad Pro" w:eastAsia="Calibri" w:hAnsi="Myriad Pro" w:cs="Times New Roman"/>
          <w:sz w:val="26"/>
          <w:szCs w:val="26"/>
        </w:rPr>
        <w:t>Россети</w:t>
      </w:r>
      <w:r w:rsidR="00BA3D04">
        <w:rPr>
          <w:rFonts w:ascii="Myriad Pro" w:eastAsia="Calibri" w:hAnsi="Myriad Pro" w:cs="Times New Roman"/>
          <w:sz w:val="26"/>
          <w:szCs w:val="26"/>
        </w:rPr>
        <w:t>»</w:t>
      </w:r>
      <w:r>
        <w:rPr>
          <w:rFonts w:ascii="Myriad Pro" w:eastAsia="Calibri" w:hAnsi="Myriad Pro" w:cs="Times New Roman"/>
          <w:sz w:val="26"/>
          <w:szCs w:val="26"/>
        </w:rPr>
        <w:t xml:space="preserve"> и ПАО </w:t>
      </w:r>
      <w:r w:rsidR="00BA3D04">
        <w:rPr>
          <w:rFonts w:ascii="Myriad Pro" w:eastAsia="Calibri" w:hAnsi="Myriad Pro" w:cs="Times New Roman"/>
          <w:sz w:val="26"/>
          <w:szCs w:val="26"/>
        </w:rPr>
        <w:t>«</w:t>
      </w:r>
      <w:r>
        <w:rPr>
          <w:rFonts w:ascii="Myriad Pro" w:eastAsia="Calibri" w:hAnsi="Myriad Pro" w:cs="Times New Roman"/>
          <w:sz w:val="26"/>
          <w:szCs w:val="26"/>
        </w:rPr>
        <w:t>МРСК Юга</w:t>
      </w:r>
      <w:r w:rsidR="00BA3D04">
        <w:rPr>
          <w:rFonts w:ascii="Myriad Pro" w:eastAsia="Calibri" w:hAnsi="Myriad Pro" w:cs="Times New Roman"/>
          <w:sz w:val="26"/>
          <w:szCs w:val="26"/>
        </w:rPr>
        <w:t>»</w:t>
      </w:r>
      <w:r>
        <w:rPr>
          <w:rFonts w:ascii="Myriad Pro" w:eastAsia="Calibri" w:hAnsi="Myriad Pro" w:cs="Times New Roman"/>
          <w:sz w:val="26"/>
          <w:szCs w:val="26"/>
        </w:rPr>
        <w:t xml:space="preserve">, прочие расходы из прибыли Исполнительного аппарата ПАО </w:t>
      </w:r>
      <w:r w:rsidR="00BA3D04">
        <w:rPr>
          <w:rFonts w:ascii="Myriad Pro" w:eastAsia="Calibri" w:hAnsi="Myriad Pro" w:cs="Times New Roman"/>
          <w:sz w:val="26"/>
          <w:szCs w:val="26"/>
        </w:rPr>
        <w:t>«</w:t>
      </w:r>
      <w:r>
        <w:rPr>
          <w:rFonts w:ascii="Myriad Pro" w:eastAsia="Calibri" w:hAnsi="Myriad Pro" w:cs="Times New Roman"/>
          <w:sz w:val="26"/>
          <w:szCs w:val="26"/>
        </w:rPr>
        <w:t>МРСК Юга</w:t>
      </w:r>
      <w:r w:rsidR="00BA3D04">
        <w:rPr>
          <w:rFonts w:ascii="Myriad Pro" w:eastAsia="Calibri" w:hAnsi="Myriad Pro" w:cs="Times New Roman"/>
          <w:sz w:val="26"/>
          <w:szCs w:val="26"/>
        </w:rPr>
        <w:t>»</w:t>
      </w:r>
      <w:r>
        <w:rPr>
          <w:rFonts w:ascii="Myriad Pro" w:eastAsia="Calibri" w:hAnsi="Myriad Pro" w:cs="Times New Roman"/>
          <w:sz w:val="26"/>
          <w:szCs w:val="26"/>
        </w:rPr>
        <w:t>, и р</w:t>
      </w:r>
      <w:r w:rsidRPr="00E66F8F">
        <w:rPr>
          <w:rFonts w:ascii="Myriad Pro" w:eastAsia="Calibri" w:hAnsi="Myriad Pro" w:cs="Times New Roman"/>
          <w:sz w:val="26"/>
          <w:szCs w:val="26"/>
        </w:rPr>
        <w:t>асходы на управление капиталом (межевание, кадастровый учет)</w:t>
      </w:r>
      <w:r>
        <w:rPr>
          <w:rFonts w:ascii="Myriad Pro" w:eastAsia="Calibri" w:hAnsi="Myriad Pro" w:cs="Times New Roman"/>
          <w:sz w:val="26"/>
          <w:szCs w:val="26"/>
        </w:rPr>
        <w:t>.</w:t>
      </w:r>
    </w:p>
    <w:p w14:paraId="4F8F4543" w14:textId="77777777" w:rsidR="00487E3E" w:rsidRDefault="00487E3E" w:rsidP="00487E3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sz w:val="26"/>
          <w:szCs w:val="26"/>
        </w:rPr>
        <w:t xml:space="preserve">Судебные издержки и издержки по исполнительному производству, заявленные филиалом ПАО </w:t>
      </w:r>
      <w:r w:rsidR="00BA3D04">
        <w:rPr>
          <w:rFonts w:ascii="Myriad Pro" w:eastAsia="Calibri" w:hAnsi="Myriad Pro" w:cs="Times New Roman"/>
          <w:sz w:val="26"/>
          <w:szCs w:val="26"/>
        </w:rPr>
        <w:t>«</w:t>
      </w:r>
      <w:r>
        <w:rPr>
          <w:rFonts w:ascii="Myriad Pro" w:eastAsia="Calibri" w:hAnsi="Myriad Pro" w:cs="Times New Roman"/>
          <w:sz w:val="26"/>
          <w:szCs w:val="26"/>
        </w:rPr>
        <w:t>МРСК Юга</w:t>
      </w:r>
      <w:r w:rsidR="00BA3D04">
        <w:rPr>
          <w:rFonts w:ascii="Myriad Pro" w:eastAsia="Calibri" w:hAnsi="Myriad Pro" w:cs="Times New Roman"/>
          <w:sz w:val="26"/>
          <w:szCs w:val="26"/>
        </w:rPr>
        <w:t>»</w:t>
      </w:r>
      <w:r>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Pr>
          <w:rFonts w:ascii="Myriad Pro" w:eastAsia="Calibri" w:hAnsi="Myriad Pro" w:cs="Times New Roman"/>
          <w:sz w:val="26"/>
          <w:szCs w:val="26"/>
        </w:rPr>
        <w:t xml:space="preserve"> </w:t>
      </w:r>
      <w:r>
        <w:rPr>
          <w:rFonts w:ascii="Myriad Pro" w:eastAsia="Calibri" w:hAnsi="Myriad Pro" w:cs="Times New Roman"/>
          <w:color w:val="000000" w:themeColor="text1"/>
          <w:sz w:val="26"/>
          <w:szCs w:val="26"/>
        </w:rPr>
        <w:t xml:space="preserve">в связи с неисполнением обязательств </w:t>
      </w:r>
      <w:r w:rsidRPr="00F95A5D">
        <w:rPr>
          <w:rFonts w:ascii="Myriad Pro" w:eastAsia="Calibri" w:hAnsi="Myriad Pro" w:cs="Times New Roman"/>
          <w:color w:val="000000" w:themeColor="text1"/>
          <w:sz w:val="26"/>
          <w:szCs w:val="26"/>
        </w:rPr>
        <w:t>филиало</w:t>
      </w:r>
      <w:r>
        <w:rPr>
          <w:rFonts w:ascii="Myriad Pro" w:eastAsia="Calibri" w:hAnsi="Myriad Pro" w:cs="Times New Roman"/>
          <w:color w:val="000000" w:themeColor="text1"/>
          <w:sz w:val="26"/>
          <w:szCs w:val="26"/>
        </w:rPr>
        <w:t>м</w:t>
      </w:r>
      <w:r w:rsidRPr="00F95A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перед поставщиками и подрядчиками. По мнению Исполнителя указанные расходы не являются экономически обоснованными и не должны включаться в НВВ регулируемой организации.</w:t>
      </w:r>
    </w:p>
    <w:p w14:paraId="46610690" w14:textId="77777777" w:rsidR="00487E3E" w:rsidRDefault="000B3465" w:rsidP="00E66F8F">
      <w:pPr>
        <w:spacing w:after="0" w:line="360" w:lineRule="auto"/>
        <w:ind w:firstLine="709"/>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отношении расходов на услуги по управлению ПАО </w:t>
      </w:r>
      <w:r w:rsidR="00BA3D04">
        <w:rPr>
          <w:rFonts w:ascii="Myriad Pro" w:eastAsia="Calibri" w:hAnsi="Myriad Pro" w:cs="Times New Roman"/>
          <w:sz w:val="26"/>
          <w:szCs w:val="26"/>
        </w:rPr>
        <w:t>«</w:t>
      </w:r>
      <w:r>
        <w:rPr>
          <w:rFonts w:ascii="Myriad Pro" w:eastAsia="Calibri" w:hAnsi="Myriad Pro" w:cs="Times New Roman"/>
          <w:sz w:val="26"/>
          <w:szCs w:val="26"/>
        </w:rPr>
        <w:t>Россети</w:t>
      </w:r>
      <w:r w:rsidR="00BA3D04">
        <w:rPr>
          <w:rFonts w:ascii="Myriad Pro" w:eastAsia="Calibri" w:hAnsi="Myriad Pro" w:cs="Times New Roman"/>
          <w:sz w:val="26"/>
          <w:szCs w:val="26"/>
        </w:rPr>
        <w:t>»</w:t>
      </w:r>
      <w:r>
        <w:rPr>
          <w:rFonts w:ascii="Myriad Pro" w:eastAsia="Calibri" w:hAnsi="Myriad Pro" w:cs="Times New Roman"/>
          <w:sz w:val="26"/>
          <w:szCs w:val="26"/>
        </w:rPr>
        <w:t xml:space="preserve"> </w:t>
      </w:r>
      <w:r w:rsidR="001A09FF" w:rsidRPr="0074466A">
        <w:rPr>
          <w:rFonts w:ascii="Myriad Pro" w:eastAsia="Calibri" w:hAnsi="Myriad Pro" w:cs="Times New Roman"/>
          <w:sz w:val="26"/>
          <w:szCs w:val="26"/>
        </w:rPr>
        <w:t>Исполнителем учтены</w:t>
      </w:r>
      <w:r w:rsidR="001A2323" w:rsidRPr="0074466A">
        <w:rPr>
          <w:rFonts w:ascii="Myriad Pro" w:eastAsia="Calibri" w:hAnsi="Myriad Pro" w:cs="Times New Roman"/>
          <w:sz w:val="26"/>
          <w:szCs w:val="26"/>
        </w:rPr>
        <w:t xml:space="preserve"> в размере 15 105,6 тыс. рублей</w:t>
      </w:r>
      <w:r w:rsidR="001A2323">
        <w:rPr>
          <w:rFonts w:ascii="Myriad Pro" w:eastAsia="Calibri" w:hAnsi="Myriad Pro" w:cs="Times New Roman"/>
          <w:sz w:val="26"/>
          <w:szCs w:val="26"/>
        </w:rPr>
        <w:t xml:space="preserve">, согласно заключенного договора между ПАО </w:t>
      </w:r>
      <w:r w:rsidR="00BA3D04">
        <w:rPr>
          <w:rFonts w:ascii="Myriad Pro" w:eastAsia="Calibri" w:hAnsi="Myriad Pro" w:cs="Times New Roman"/>
          <w:sz w:val="26"/>
          <w:szCs w:val="26"/>
        </w:rPr>
        <w:t>«</w:t>
      </w:r>
      <w:r w:rsidR="001A2323">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001A2323">
        <w:rPr>
          <w:rFonts w:ascii="Myriad Pro" w:eastAsia="Calibri" w:hAnsi="Myriad Pro" w:cs="Times New Roman"/>
          <w:sz w:val="26"/>
          <w:szCs w:val="26"/>
        </w:rPr>
        <w:t xml:space="preserve"> и ПАО </w:t>
      </w:r>
      <w:r w:rsidR="00BA3D04">
        <w:rPr>
          <w:rFonts w:ascii="Myriad Pro" w:eastAsia="Calibri" w:hAnsi="Myriad Pro" w:cs="Times New Roman"/>
          <w:sz w:val="26"/>
          <w:szCs w:val="26"/>
        </w:rPr>
        <w:t>«</w:t>
      </w:r>
      <w:r w:rsidR="001A2323">
        <w:rPr>
          <w:rFonts w:ascii="Myriad Pro" w:eastAsia="Calibri" w:hAnsi="Myriad Pro" w:cs="Times New Roman"/>
          <w:sz w:val="26"/>
          <w:szCs w:val="26"/>
        </w:rPr>
        <w:t>Россети</w:t>
      </w:r>
      <w:r w:rsidR="00BA3D04">
        <w:rPr>
          <w:rFonts w:ascii="Myriad Pro" w:eastAsia="Calibri" w:hAnsi="Myriad Pro" w:cs="Times New Roman"/>
          <w:sz w:val="26"/>
          <w:szCs w:val="26"/>
        </w:rPr>
        <w:t>»</w:t>
      </w:r>
      <w:r w:rsidR="001A2323">
        <w:rPr>
          <w:rFonts w:ascii="Myriad Pro" w:eastAsia="Calibri" w:hAnsi="Myriad Pro" w:cs="Times New Roman"/>
          <w:sz w:val="26"/>
          <w:szCs w:val="26"/>
        </w:rPr>
        <w:t xml:space="preserve"> от 09.02.2018 № 4315 </w:t>
      </w:r>
      <w:r w:rsidR="00E66F0E">
        <w:rPr>
          <w:rFonts w:ascii="Myriad Pro" w:eastAsia="Calibri" w:hAnsi="Myriad Pro" w:cs="Times New Roman"/>
          <w:sz w:val="26"/>
          <w:szCs w:val="26"/>
        </w:rPr>
        <w:t>и суммы</w:t>
      </w:r>
      <w:r w:rsidR="00E76DDF">
        <w:rPr>
          <w:rFonts w:ascii="Myriad Pro" w:eastAsia="Calibri" w:hAnsi="Myriad Pro" w:cs="Times New Roman"/>
          <w:sz w:val="26"/>
          <w:szCs w:val="26"/>
        </w:rPr>
        <w:t>,</w:t>
      </w:r>
      <w:r w:rsidR="00E66F0E">
        <w:rPr>
          <w:rFonts w:ascii="Myriad Pro" w:eastAsia="Calibri" w:hAnsi="Myriad Pro" w:cs="Times New Roman"/>
          <w:sz w:val="26"/>
          <w:szCs w:val="26"/>
        </w:rPr>
        <w:t xml:space="preserve"> распределенной ПАО </w:t>
      </w:r>
      <w:r w:rsidR="00BA3D04">
        <w:rPr>
          <w:rFonts w:ascii="Myriad Pro" w:eastAsia="Calibri" w:hAnsi="Myriad Pro" w:cs="Times New Roman"/>
          <w:sz w:val="26"/>
          <w:szCs w:val="26"/>
        </w:rPr>
        <w:t>«</w:t>
      </w:r>
      <w:r w:rsidR="00E66F0E">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00E66F0E">
        <w:rPr>
          <w:rFonts w:ascii="Myriad Pro" w:eastAsia="Calibri" w:hAnsi="Myriad Pro" w:cs="Times New Roman"/>
          <w:sz w:val="26"/>
          <w:szCs w:val="26"/>
        </w:rPr>
        <w:t xml:space="preserve"> на филиала ПАО </w:t>
      </w:r>
      <w:r w:rsidR="00BA3D04">
        <w:rPr>
          <w:rFonts w:ascii="Myriad Pro" w:eastAsia="Calibri" w:hAnsi="Myriad Pro" w:cs="Times New Roman"/>
          <w:sz w:val="26"/>
          <w:szCs w:val="26"/>
        </w:rPr>
        <w:t>«</w:t>
      </w:r>
      <w:r w:rsidR="00E66F0E">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00E66F0E">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sidR="00E66F0E">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00E66F0E">
        <w:rPr>
          <w:rFonts w:ascii="Myriad Pro" w:eastAsia="Calibri" w:hAnsi="Myriad Pro" w:cs="Times New Roman"/>
          <w:sz w:val="26"/>
          <w:szCs w:val="26"/>
        </w:rPr>
        <w:t>.</w:t>
      </w:r>
      <w:r w:rsidR="001A09FF">
        <w:rPr>
          <w:rFonts w:ascii="Myriad Pro" w:eastAsia="Calibri" w:hAnsi="Myriad Pro" w:cs="Times New Roman"/>
          <w:sz w:val="26"/>
          <w:szCs w:val="26"/>
        </w:rPr>
        <w:t xml:space="preserve"> </w:t>
      </w:r>
    </w:p>
    <w:p w14:paraId="13459962" w14:textId="77777777" w:rsidR="004D798E" w:rsidRPr="00E66F8F" w:rsidRDefault="004D798E" w:rsidP="00FC335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Согласно информации</w:t>
      </w:r>
      <w:r w:rsidR="00F717E4">
        <w:rPr>
          <w:rFonts w:ascii="Myriad Pro" w:eastAsia="Calibri" w:hAnsi="Myriad Pro" w:cs="Times New Roman"/>
          <w:sz w:val="26"/>
          <w:szCs w:val="26"/>
        </w:rPr>
        <w:t>,</w:t>
      </w:r>
      <w:r>
        <w:rPr>
          <w:rFonts w:ascii="Myriad Pro" w:eastAsia="Calibri" w:hAnsi="Myriad Pro" w:cs="Times New Roman"/>
          <w:sz w:val="26"/>
          <w:szCs w:val="26"/>
        </w:rPr>
        <w:t xml:space="preserve"> представленной филиалом </w:t>
      </w:r>
      <w:r w:rsidRPr="00E66F8F">
        <w:rPr>
          <w:rFonts w:ascii="Myriad Pro" w:eastAsia="Calibri" w:hAnsi="Myriad Pro" w:cs="Times New Roman"/>
          <w:sz w:val="26"/>
          <w:szCs w:val="26"/>
        </w:rPr>
        <w:t xml:space="preserve">ПАО </w:t>
      </w:r>
      <w:r w:rsidR="00BA3D04">
        <w:rPr>
          <w:rFonts w:ascii="Myriad Pro" w:eastAsia="Calibri" w:hAnsi="Myriad Pro" w:cs="Times New Roman"/>
          <w:sz w:val="26"/>
          <w:szCs w:val="26"/>
        </w:rPr>
        <w:t>«</w:t>
      </w:r>
      <w:r w:rsidRPr="00E66F8F">
        <w:rPr>
          <w:rFonts w:ascii="Myriad Pro" w:eastAsia="Calibri" w:hAnsi="Myriad Pro" w:cs="Times New Roman"/>
          <w:sz w:val="26"/>
          <w:szCs w:val="26"/>
        </w:rPr>
        <w:t>МРСК Юга</w:t>
      </w:r>
      <w:r w:rsidR="00BA3D04">
        <w:rPr>
          <w:rFonts w:ascii="Myriad Pro" w:eastAsia="Calibri" w:hAnsi="Myriad Pro" w:cs="Times New Roman"/>
          <w:sz w:val="26"/>
          <w:szCs w:val="26"/>
        </w:rPr>
        <w:t>»</w:t>
      </w:r>
      <w:r>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00F717E4">
        <w:rPr>
          <w:rFonts w:ascii="Myriad Pro" w:eastAsia="Calibri" w:hAnsi="Myriad Pro" w:cs="Times New Roman"/>
          <w:sz w:val="26"/>
          <w:szCs w:val="26"/>
        </w:rPr>
        <w:t>,</w:t>
      </w:r>
      <w:r>
        <w:rPr>
          <w:rFonts w:ascii="Myriad Pro" w:eastAsia="Calibri" w:hAnsi="Myriad Pro" w:cs="Times New Roman"/>
          <w:sz w:val="26"/>
          <w:szCs w:val="26"/>
        </w:rPr>
        <w:t xml:space="preserve"> </w:t>
      </w:r>
      <w:r w:rsidRPr="00E66F8F">
        <w:rPr>
          <w:rFonts w:ascii="Myriad Pro" w:eastAsia="Calibri" w:hAnsi="Myriad Pro" w:cs="Times New Roman"/>
          <w:sz w:val="26"/>
          <w:szCs w:val="26"/>
        </w:rPr>
        <w:t xml:space="preserve">в собственности </w:t>
      </w:r>
      <w:r w:rsidR="00F717E4">
        <w:rPr>
          <w:rFonts w:ascii="Myriad Pro" w:eastAsia="Calibri" w:hAnsi="Myriad Pro" w:cs="Times New Roman"/>
          <w:sz w:val="26"/>
          <w:szCs w:val="26"/>
        </w:rPr>
        <w:t xml:space="preserve">Филиала </w:t>
      </w:r>
      <w:r w:rsidR="00BA3D04">
        <w:rPr>
          <w:rFonts w:ascii="Myriad Pro" w:eastAsia="Calibri" w:hAnsi="Myriad Pro" w:cs="Times New Roman"/>
          <w:sz w:val="26"/>
          <w:szCs w:val="26"/>
        </w:rPr>
        <w:t>«</w:t>
      </w:r>
      <w:r w:rsidR="00F717E4">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00F717E4">
        <w:rPr>
          <w:rFonts w:ascii="Myriad Pro" w:eastAsia="Calibri" w:hAnsi="Myriad Pro" w:cs="Times New Roman"/>
          <w:sz w:val="26"/>
          <w:szCs w:val="26"/>
        </w:rPr>
        <w:t xml:space="preserve"> </w:t>
      </w:r>
      <w:r>
        <w:rPr>
          <w:rFonts w:ascii="Myriad Pro" w:eastAsia="Calibri" w:hAnsi="Myriad Pro" w:cs="Times New Roman"/>
          <w:sz w:val="26"/>
          <w:szCs w:val="26"/>
        </w:rPr>
        <w:t xml:space="preserve">находится </w:t>
      </w:r>
      <w:r w:rsidRPr="00E66F8F">
        <w:rPr>
          <w:rFonts w:ascii="Myriad Pro" w:eastAsia="Calibri" w:hAnsi="Myriad Pro" w:cs="Times New Roman"/>
          <w:sz w:val="26"/>
          <w:szCs w:val="26"/>
        </w:rPr>
        <w:t xml:space="preserve">17 </w:t>
      </w:r>
      <w:r w:rsidR="00F717E4">
        <w:rPr>
          <w:rFonts w:ascii="Myriad Pro" w:eastAsia="Calibri" w:hAnsi="Myriad Pro" w:cs="Times New Roman"/>
          <w:sz w:val="26"/>
          <w:szCs w:val="26"/>
        </w:rPr>
        <w:t>э</w:t>
      </w:r>
      <w:r w:rsidRPr="00E66F8F">
        <w:rPr>
          <w:rFonts w:ascii="Myriad Pro" w:eastAsia="Calibri" w:hAnsi="Myriad Pro" w:cs="Times New Roman"/>
          <w:sz w:val="26"/>
          <w:szCs w:val="26"/>
        </w:rPr>
        <w:t xml:space="preserve">лектросетевых комплексов номинальным классом напряжения 0,4/6/10 кВ </w:t>
      </w:r>
      <w:r>
        <w:rPr>
          <w:rFonts w:ascii="Myriad Pro" w:eastAsia="Calibri" w:hAnsi="Myriad Pro" w:cs="Times New Roman"/>
          <w:sz w:val="26"/>
          <w:szCs w:val="26"/>
        </w:rPr>
        <w:t>расположенные</w:t>
      </w:r>
      <w:r w:rsidRPr="00E66F8F">
        <w:rPr>
          <w:rFonts w:ascii="Myriad Pro" w:eastAsia="Calibri" w:hAnsi="Myriad Pro" w:cs="Times New Roman"/>
          <w:sz w:val="26"/>
          <w:szCs w:val="26"/>
        </w:rPr>
        <w:t xml:space="preserve"> на территории г</w:t>
      </w:r>
      <w:r>
        <w:rPr>
          <w:rFonts w:ascii="Myriad Pro" w:eastAsia="Calibri" w:hAnsi="Myriad Pro" w:cs="Times New Roman"/>
          <w:sz w:val="26"/>
          <w:szCs w:val="26"/>
        </w:rPr>
        <w:t xml:space="preserve">орода </w:t>
      </w:r>
      <w:r w:rsidRPr="00E66F8F">
        <w:rPr>
          <w:rFonts w:ascii="Myriad Pro" w:eastAsia="Calibri" w:hAnsi="Myriad Pro" w:cs="Times New Roman"/>
          <w:sz w:val="26"/>
          <w:szCs w:val="26"/>
        </w:rPr>
        <w:t>Астрахани.</w:t>
      </w:r>
    </w:p>
    <w:p w14:paraId="7019FA9F" w14:textId="77777777" w:rsidR="004D798E" w:rsidRPr="00E66F8F" w:rsidRDefault="004D798E" w:rsidP="00FC3357">
      <w:pPr>
        <w:spacing w:after="0" w:line="360" w:lineRule="auto"/>
        <w:ind w:firstLine="567"/>
        <w:contextualSpacing/>
        <w:jc w:val="both"/>
        <w:rPr>
          <w:rFonts w:ascii="Myriad Pro" w:eastAsia="Calibri" w:hAnsi="Myriad Pro" w:cs="Times New Roman"/>
          <w:sz w:val="26"/>
          <w:szCs w:val="26"/>
        </w:rPr>
      </w:pPr>
      <w:r w:rsidRPr="00E66F8F">
        <w:rPr>
          <w:rFonts w:ascii="Myriad Pro" w:eastAsia="Calibri" w:hAnsi="Myriad Pro" w:cs="Times New Roman"/>
          <w:sz w:val="26"/>
          <w:szCs w:val="26"/>
        </w:rPr>
        <w:t>Электросетевые комплексы представляют собой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w:t>
      </w:r>
    </w:p>
    <w:p w14:paraId="2FB0A48B" w14:textId="77777777" w:rsidR="004D798E" w:rsidRPr="00E66F8F" w:rsidRDefault="004D798E" w:rsidP="00FC3357">
      <w:pPr>
        <w:shd w:val="clear" w:color="auto" w:fill="FFFFFF"/>
        <w:spacing w:after="0" w:line="360" w:lineRule="auto"/>
        <w:ind w:firstLine="567"/>
        <w:jc w:val="both"/>
        <w:rPr>
          <w:rFonts w:ascii="Myriad Pro" w:eastAsia="Calibri" w:hAnsi="Myriad Pro" w:cs="Times New Roman"/>
          <w:sz w:val="26"/>
          <w:szCs w:val="26"/>
        </w:rPr>
      </w:pPr>
      <w:r w:rsidRPr="00E66F8F">
        <w:rPr>
          <w:rFonts w:ascii="Myriad Pro" w:eastAsia="Calibri" w:hAnsi="Myriad Pro" w:cs="Times New Roman"/>
          <w:sz w:val="26"/>
          <w:szCs w:val="26"/>
        </w:rPr>
        <w:t>Согласно свидетельствам, общая протяженность линий составляет – 1</w:t>
      </w:r>
      <w:r w:rsidR="00E76DDF">
        <w:rPr>
          <w:rFonts w:ascii="Myriad Pro" w:eastAsia="Calibri" w:hAnsi="Myriad Pro" w:cs="Times New Roman"/>
          <w:sz w:val="26"/>
          <w:szCs w:val="26"/>
        </w:rPr>
        <w:t> </w:t>
      </w:r>
      <w:r w:rsidRPr="00E66F8F">
        <w:rPr>
          <w:rFonts w:ascii="Myriad Pro" w:eastAsia="Calibri" w:hAnsi="Myriad Pro" w:cs="Times New Roman"/>
          <w:sz w:val="26"/>
          <w:szCs w:val="26"/>
        </w:rPr>
        <w:t>589,782 км, количество КТП - 598 шт.</w:t>
      </w:r>
    </w:p>
    <w:p w14:paraId="26A528DD" w14:textId="77777777" w:rsidR="004D798E" w:rsidRPr="00E66F8F" w:rsidRDefault="004D798E" w:rsidP="00FC3357">
      <w:pPr>
        <w:shd w:val="clear" w:color="auto" w:fill="FFFFFF"/>
        <w:spacing w:after="0" w:line="360" w:lineRule="auto"/>
        <w:ind w:firstLine="567"/>
        <w:jc w:val="both"/>
        <w:rPr>
          <w:rFonts w:ascii="Myriad Pro" w:eastAsia="Calibri" w:hAnsi="Myriad Pro" w:cs="Times New Roman"/>
          <w:sz w:val="26"/>
          <w:szCs w:val="26"/>
        </w:rPr>
      </w:pPr>
      <w:r w:rsidRPr="00E66F8F">
        <w:rPr>
          <w:rFonts w:ascii="Myriad Pro" w:eastAsia="Calibri" w:hAnsi="Myriad Pro" w:cs="Times New Roman"/>
          <w:sz w:val="26"/>
          <w:szCs w:val="26"/>
        </w:rPr>
        <w:t>Документы землепользования под данными комплексами отсутствуют, поэтому необходимо проведение комплекса кадастровых работ с дальнейшим заключением долгосрочных договоров аренды земельных участков под эксплуатацию Объектов (основание ст</w:t>
      </w:r>
      <w:r w:rsidR="00D21551">
        <w:rPr>
          <w:rFonts w:ascii="Myriad Pro" w:eastAsia="Calibri" w:hAnsi="Myriad Pro" w:cs="Times New Roman"/>
          <w:sz w:val="26"/>
          <w:szCs w:val="26"/>
        </w:rPr>
        <w:t>атья</w:t>
      </w:r>
      <w:r w:rsidRPr="00E66F8F">
        <w:rPr>
          <w:rFonts w:ascii="Myriad Pro" w:eastAsia="Calibri" w:hAnsi="Myriad Pro" w:cs="Times New Roman"/>
          <w:sz w:val="26"/>
          <w:szCs w:val="26"/>
        </w:rPr>
        <w:t xml:space="preserve"> 39.20 Земельного кодекса РФ).</w:t>
      </w:r>
    </w:p>
    <w:p w14:paraId="291D5AE3" w14:textId="77777777" w:rsidR="00C54ED5" w:rsidRDefault="004D798E" w:rsidP="00FC3357">
      <w:pPr>
        <w:spacing w:after="0" w:line="360" w:lineRule="auto"/>
        <w:ind w:firstLine="567"/>
        <w:contextualSpacing/>
        <w:jc w:val="both"/>
        <w:rPr>
          <w:rFonts w:ascii="Myriad Pro" w:eastAsia="Calibri" w:hAnsi="Myriad Pro" w:cs="Times New Roman"/>
          <w:sz w:val="26"/>
          <w:szCs w:val="26"/>
        </w:rPr>
      </w:pPr>
      <w:r w:rsidRPr="00E66F8F">
        <w:rPr>
          <w:rFonts w:ascii="Myriad Pro" w:eastAsia="Calibri" w:hAnsi="Myriad Pro" w:cs="Times New Roman"/>
          <w:sz w:val="26"/>
          <w:szCs w:val="26"/>
        </w:rPr>
        <w:t>Для расчета затрат на оформление документов землепользования, принята смета</w:t>
      </w:r>
      <w:r>
        <w:rPr>
          <w:rFonts w:ascii="Myriad Pro" w:eastAsia="Calibri" w:hAnsi="Myriad Pro" w:cs="Times New Roman"/>
          <w:sz w:val="26"/>
          <w:szCs w:val="26"/>
        </w:rPr>
        <w:t>,</w:t>
      </w:r>
      <w:r w:rsidRPr="00E66F8F">
        <w:rPr>
          <w:rFonts w:ascii="Myriad Pro" w:eastAsia="Calibri" w:hAnsi="Myriad Pro" w:cs="Times New Roman"/>
          <w:sz w:val="26"/>
          <w:szCs w:val="26"/>
        </w:rPr>
        <w:t xml:space="preserve"> подготовленная ООО </w:t>
      </w:r>
      <w:r w:rsidR="00BA3D04">
        <w:rPr>
          <w:rFonts w:ascii="Myriad Pro" w:eastAsia="Calibri" w:hAnsi="Myriad Pro" w:cs="Times New Roman"/>
          <w:sz w:val="26"/>
          <w:szCs w:val="26"/>
        </w:rPr>
        <w:t>«</w:t>
      </w:r>
      <w:r w:rsidRPr="00E66F8F">
        <w:rPr>
          <w:rFonts w:ascii="Myriad Pro" w:eastAsia="Calibri" w:hAnsi="Myriad Pro" w:cs="Times New Roman"/>
          <w:sz w:val="26"/>
          <w:szCs w:val="26"/>
        </w:rPr>
        <w:t>Астраханская Земельная Компания</w:t>
      </w:r>
      <w:r w:rsidR="00BA3D04">
        <w:rPr>
          <w:rFonts w:ascii="Myriad Pro" w:eastAsia="Calibri" w:hAnsi="Myriad Pro" w:cs="Times New Roman"/>
          <w:sz w:val="26"/>
          <w:szCs w:val="26"/>
        </w:rPr>
        <w:t>»</w:t>
      </w:r>
      <w:r>
        <w:rPr>
          <w:rFonts w:ascii="Myriad Pro" w:eastAsia="Calibri" w:hAnsi="Myriad Pro" w:cs="Times New Roman"/>
          <w:sz w:val="26"/>
          <w:szCs w:val="26"/>
        </w:rPr>
        <w:t>,</w:t>
      </w:r>
      <w:r w:rsidRPr="00E66F8F">
        <w:rPr>
          <w:rFonts w:ascii="Myriad Pro" w:eastAsia="Calibri" w:hAnsi="Myriad Pro" w:cs="Times New Roman"/>
          <w:sz w:val="26"/>
          <w:szCs w:val="26"/>
        </w:rPr>
        <w:t xml:space="preserve"> исходим из расчета за оформление одного километра линий – 56,735 тыс. руб., оформление </w:t>
      </w:r>
      <w:r w:rsidR="00F717E4">
        <w:rPr>
          <w:rFonts w:ascii="Myriad Pro" w:eastAsia="Calibri" w:hAnsi="Myriad Pro" w:cs="Times New Roman"/>
          <w:sz w:val="26"/>
          <w:szCs w:val="26"/>
        </w:rPr>
        <w:br/>
      </w:r>
      <w:r w:rsidRPr="00E66F8F">
        <w:rPr>
          <w:rFonts w:ascii="Myriad Pro" w:eastAsia="Calibri" w:hAnsi="Myriad Pro" w:cs="Times New Roman"/>
          <w:sz w:val="26"/>
          <w:szCs w:val="26"/>
        </w:rPr>
        <w:t>1 КТП – 49,453 тыс. руб.</w:t>
      </w:r>
      <w:r>
        <w:rPr>
          <w:rFonts w:ascii="Myriad Pro" w:eastAsia="Calibri" w:hAnsi="Myriad Pro" w:cs="Times New Roman"/>
          <w:sz w:val="26"/>
          <w:szCs w:val="26"/>
        </w:rPr>
        <w:t xml:space="preserve"> </w:t>
      </w:r>
      <w:r w:rsidR="00C54ED5">
        <w:rPr>
          <w:rFonts w:ascii="Myriad Pro" w:eastAsia="Calibri" w:hAnsi="Myriad Pro" w:cs="Times New Roman"/>
          <w:sz w:val="26"/>
          <w:szCs w:val="26"/>
        </w:rPr>
        <w:t xml:space="preserve">Исходя из представленных данных </w:t>
      </w:r>
      <w:r w:rsidR="00D21551">
        <w:rPr>
          <w:rFonts w:ascii="Myriad Pro" w:eastAsia="Calibri" w:hAnsi="Myriad Pro" w:cs="Times New Roman"/>
          <w:sz w:val="26"/>
          <w:szCs w:val="26"/>
        </w:rPr>
        <w:t xml:space="preserve">с учетом включенных расходов в 2018 году в размере </w:t>
      </w:r>
      <w:r w:rsidR="0025399C">
        <w:rPr>
          <w:rFonts w:ascii="Myriad Pro" w:eastAsia="Calibri" w:hAnsi="Myriad Pro" w:cs="Times New Roman"/>
          <w:sz w:val="26"/>
          <w:szCs w:val="26"/>
        </w:rPr>
        <w:t xml:space="preserve"> 45</w:t>
      </w:r>
      <w:r w:rsidR="001A09FF">
        <w:rPr>
          <w:rFonts w:ascii="Myriad Pro" w:eastAsia="Calibri" w:hAnsi="Myriad Pro" w:cs="Times New Roman"/>
          <w:sz w:val="26"/>
          <w:szCs w:val="26"/>
        </w:rPr>
        <w:t> </w:t>
      </w:r>
      <w:r w:rsidR="0025399C">
        <w:rPr>
          <w:rFonts w:ascii="Myriad Pro" w:eastAsia="Calibri" w:hAnsi="Myriad Pro" w:cs="Times New Roman"/>
          <w:sz w:val="26"/>
          <w:szCs w:val="26"/>
        </w:rPr>
        <w:t>321</w:t>
      </w:r>
      <w:r w:rsidR="001A09FF">
        <w:rPr>
          <w:rFonts w:ascii="Myriad Pro" w:eastAsia="Calibri" w:hAnsi="Myriad Pro" w:cs="Times New Roman"/>
          <w:sz w:val="26"/>
          <w:szCs w:val="26"/>
        </w:rPr>
        <w:t>,0</w:t>
      </w:r>
      <w:r w:rsidR="00D21551">
        <w:rPr>
          <w:rFonts w:ascii="Myriad Pro" w:eastAsia="Calibri" w:hAnsi="Myriad Pro" w:cs="Times New Roman"/>
          <w:sz w:val="26"/>
          <w:szCs w:val="26"/>
        </w:rPr>
        <w:t xml:space="preserve"> тыс. рублей, на 2019 год размер средств на межевание оценивается в размере – </w:t>
      </w:r>
      <w:r w:rsidR="001A09FF">
        <w:rPr>
          <w:rFonts w:ascii="Myriad Pro" w:eastAsia="Calibri" w:hAnsi="Myriad Pro" w:cs="Times New Roman"/>
          <w:sz w:val="26"/>
          <w:szCs w:val="26"/>
        </w:rPr>
        <w:t>74 447,28</w:t>
      </w:r>
      <w:r w:rsidR="00D21551">
        <w:rPr>
          <w:rFonts w:ascii="Myriad Pro" w:eastAsia="Calibri" w:hAnsi="Myriad Pro" w:cs="Times New Roman"/>
          <w:sz w:val="26"/>
          <w:szCs w:val="26"/>
        </w:rPr>
        <w:t xml:space="preserve"> тыс. руб. </w:t>
      </w:r>
    </w:p>
    <w:p w14:paraId="66347D92" w14:textId="77777777" w:rsidR="00D21551" w:rsidRDefault="00D21551" w:rsidP="00FC335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Всего по прочим неподконтрольным расходам Исполнителем сумма расходов </w:t>
      </w:r>
      <w:r w:rsidR="00F717E4">
        <w:rPr>
          <w:rFonts w:ascii="Myriad Pro" w:eastAsia="Calibri" w:hAnsi="Myriad Pro" w:cs="Times New Roman"/>
          <w:sz w:val="26"/>
          <w:szCs w:val="26"/>
        </w:rPr>
        <w:t>определена</w:t>
      </w:r>
      <w:r>
        <w:rPr>
          <w:rFonts w:ascii="Myriad Pro" w:eastAsia="Calibri" w:hAnsi="Myriad Pro" w:cs="Times New Roman"/>
          <w:sz w:val="26"/>
          <w:szCs w:val="26"/>
        </w:rPr>
        <w:t xml:space="preserve"> в размере </w:t>
      </w:r>
      <w:r w:rsidR="001A09FF">
        <w:rPr>
          <w:rFonts w:ascii="Myriad Pro" w:eastAsia="Calibri" w:hAnsi="Myriad Pro" w:cs="Times New Roman"/>
          <w:sz w:val="26"/>
          <w:szCs w:val="26"/>
        </w:rPr>
        <w:t>89 552,88</w:t>
      </w:r>
      <w:r>
        <w:rPr>
          <w:rFonts w:ascii="Myriad Pro" w:eastAsia="Calibri" w:hAnsi="Myriad Pro" w:cs="Times New Roman"/>
          <w:sz w:val="26"/>
          <w:szCs w:val="26"/>
        </w:rPr>
        <w:t xml:space="preserve"> тыс. руб.</w:t>
      </w:r>
    </w:p>
    <w:tbl>
      <w:tblPr>
        <w:tblW w:w="7986" w:type="dxa"/>
        <w:jc w:val="center"/>
        <w:tblLook w:val="04A0" w:firstRow="1" w:lastRow="0" w:firstColumn="1" w:lastColumn="0" w:noHBand="0" w:noVBand="1"/>
      </w:tblPr>
      <w:tblGrid>
        <w:gridCol w:w="680"/>
        <w:gridCol w:w="3143"/>
        <w:gridCol w:w="828"/>
        <w:gridCol w:w="1470"/>
        <w:gridCol w:w="1054"/>
        <w:gridCol w:w="1360"/>
      </w:tblGrid>
      <w:tr w:rsidR="00256597" w:rsidRPr="00E66F8F" w14:paraId="4C793707" w14:textId="77777777" w:rsidTr="0074466A">
        <w:trPr>
          <w:trHeight w:val="810"/>
          <w:tblHeader/>
          <w:jc w:val="center"/>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C23258" w14:textId="77777777" w:rsidR="00256597" w:rsidRPr="00E66F8F" w:rsidRDefault="00256597" w:rsidP="0020730B">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 п/п</w:t>
            </w:r>
          </w:p>
        </w:tc>
        <w:tc>
          <w:tcPr>
            <w:tcW w:w="3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20773" w14:textId="77777777" w:rsidR="00256597" w:rsidRPr="00E66F8F" w:rsidRDefault="00256597" w:rsidP="0020730B">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Наименование</w:t>
            </w: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4AA6F" w14:textId="77777777" w:rsidR="00256597" w:rsidRPr="00E66F8F" w:rsidRDefault="00256597" w:rsidP="0020730B">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Ед.изм.</w:t>
            </w:r>
          </w:p>
        </w:tc>
        <w:tc>
          <w:tcPr>
            <w:tcW w:w="1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FB2E21" w14:textId="77777777" w:rsidR="00256597" w:rsidRPr="00E66F8F" w:rsidRDefault="00256597" w:rsidP="0020730B">
            <w:pPr>
              <w:jc w:val="center"/>
              <w:rPr>
                <w:rFonts w:ascii="Myriad Pro" w:hAnsi="Myriad Pro"/>
                <w:color w:val="FFFFFF" w:themeColor="background1"/>
                <w:sz w:val="20"/>
                <w:szCs w:val="20"/>
              </w:rPr>
            </w:pPr>
            <w:r w:rsidRPr="00E66F8F">
              <w:rPr>
                <w:rFonts w:ascii="Myriad Pro" w:hAnsi="Myriad Pro"/>
                <w:color w:val="FFFFFF" w:themeColor="background1"/>
                <w:sz w:val="20"/>
                <w:szCs w:val="20"/>
              </w:rPr>
              <w:t xml:space="preserve">2019 </w:t>
            </w:r>
            <w:r>
              <w:rPr>
                <w:rFonts w:ascii="Myriad Pro" w:hAnsi="Myriad Pro"/>
                <w:color w:val="FFFFFF" w:themeColor="background1"/>
                <w:sz w:val="20"/>
                <w:szCs w:val="20"/>
              </w:rPr>
              <w:t>предложение</w:t>
            </w:r>
          </w:p>
        </w:tc>
        <w:tc>
          <w:tcPr>
            <w:tcW w:w="1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257E9B" w14:textId="77777777" w:rsidR="00256597" w:rsidRPr="00E66F8F" w:rsidRDefault="00256597" w:rsidP="0020730B">
            <w:pPr>
              <w:jc w:val="center"/>
              <w:rPr>
                <w:rFonts w:ascii="Myriad Pro" w:hAnsi="Myriad Pro"/>
                <w:color w:val="FFFFFF" w:themeColor="background1"/>
                <w:sz w:val="20"/>
                <w:szCs w:val="20"/>
              </w:rPr>
            </w:pPr>
            <w:r>
              <w:rPr>
                <w:rFonts w:ascii="Myriad Pro" w:hAnsi="Myriad Pro"/>
                <w:color w:val="FFFFFF" w:themeColor="background1"/>
                <w:sz w:val="20"/>
                <w:szCs w:val="20"/>
              </w:rPr>
              <w:t>2019 ТБР</w:t>
            </w:r>
          </w:p>
        </w:tc>
        <w:tc>
          <w:tcPr>
            <w:tcW w:w="1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76D940" w14:textId="77777777" w:rsidR="00256597" w:rsidRDefault="00256597" w:rsidP="0020730B">
            <w:pPr>
              <w:jc w:val="center"/>
              <w:rPr>
                <w:rFonts w:ascii="Myriad Pro" w:hAnsi="Myriad Pro"/>
                <w:color w:val="FFFFFF" w:themeColor="background1"/>
                <w:sz w:val="20"/>
                <w:szCs w:val="20"/>
              </w:rPr>
            </w:pPr>
            <w:r>
              <w:rPr>
                <w:rFonts w:ascii="Myriad Pro" w:hAnsi="Myriad Pro"/>
                <w:color w:val="FFFFFF" w:themeColor="background1"/>
                <w:sz w:val="20"/>
                <w:szCs w:val="20"/>
              </w:rPr>
              <w:t>2019 Исполнитель</w:t>
            </w:r>
          </w:p>
        </w:tc>
      </w:tr>
      <w:tr w:rsidR="00256597" w14:paraId="57B540BF" w14:textId="77777777" w:rsidTr="0074466A">
        <w:trPr>
          <w:trHeight w:val="255"/>
          <w:jc w:val="center"/>
        </w:trPr>
        <w:tc>
          <w:tcPr>
            <w:tcW w:w="6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140EC05" w14:textId="77777777" w:rsidR="00256597" w:rsidRPr="00E66F8F" w:rsidRDefault="00256597" w:rsidP="0020730B">
            <w:pPr>
              <w:spacing w:after="0" w:line="240" w:lineRule="auto"/>
              <w:jc w:val="right"/>
              <w:rPr>
                <w:rFonts w:ascii="Myriad Pro" w:hAnsi="Myriad Pro"/>
                <w:b/>
                <w:bCs/>
                <w:sz w:val="20"/>
                <w:szCs w:val="20"/>
              </w:rPr>
            </w:pPr>
            <w:r w:rsidRPr="00E66F8F">
              <w:rPr>
                <w:rFonts w:ascii="Myriad Pro" w:hAnsi="Myriad Pro"/>
                <w:b/>
                <w:bCs/>
                <w:sz w:val="20"/>
                <w:szCs w:val="20"/>
              </w:rPr>
              <w:t>1</w:t>
            </w:r>
          </w:p>
        </w:tc>
        <w:tc>
          <w:tcPr>
            <w:tcW w:w="31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AB6BEA" w14:textId="77777777" w:rsidR="00256597" w:rsidRPr="00E66F8F" w:rsidRDefault="00256597" w:rsidP="0020730B">
            <w:pPr>
              <w:spacing w:after="0" w:line="240" w:lineRule="auto"/>
              <w:rPr>
                <w:rFonts w:ascii="Myriad Pro" w:hAnsi="Myriad Pro"/>
                <w:b/>
                <w:bCs/>
                <w:sz w:val="20"/>
                <w:szCs w:val="20"/>
              </w:rPr>
            </w:pPr>
            <w:r w:rsidRPr="00E66F8F">
              <w:rPr>
                <w:rFonts w:ascii="Myriad Pro" w:hAnsi="Myriad Pro"/>
                <w:b/>
                <w:bCs/>
                <w:sz w:val="20"/>
                <w:szCs w:val="20"/>
              </w:rPr>
              <w:t>Прочие неподконтрольные расходы (п.2.6 прил.2.2)</w:t>
            </w:r>
          </w:p>
        </w:tc>
        <w:tc>
          <w:tcPr>
            <w:tcW w:w="122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57994B" w14:textId="77777777" w:rsidR="00256597" w:rsidRPr="00E66F8F" w:rsidRDefault="00256597" w:rsidP="0020730B">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14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A0AF4F" w14:textId="77777777" w:rsidR="00256597" w:rsidRPr="00E66F8F" w:rsidRDefault="00256597" w:rsidP="0020730B">
            <w:pPr>
              <w:spacing w:after="0" w:line="240" w:lineRule="auto"/>
              <w:jc w:val="right"/>
              <w:rPr>
                <w:rFonts w:ascii="Myriad Pro" w:hAnsi="Myriad Pro"/>
                <w:b/>
                <w:bCs/>
                <w:sz w:val="20"/>
                <w:szCs w:val="20"/>
              </w:rPr>
            </w:pPr>
            <w:r w:rsidRPr="00E66F8F">
              <w:rPr>
                <w:rFonts w:ascii="Myriad Pro" w:hAnsi="Myriad Pro"/>
                <w:b/>
                <w:bCs/>
                <w:sz w:val="20"/>
                <w:szCs w:val="20"/>
              </w:rPr>
              <w:t>174 264</w:t>
            </w:r>
          </w:p>
        </w:tc>
        <w:tc>
          <w:tcPr>
            <w:tcW w:w="1470" w:type="dxa"/>
            <w:tcBorders>
              <w:top w:val="single" w:sz="4" w:space="0" w:color="FFFFFF" w:themeColor="background1"/>
              <w:left w:val="nil"/>
              <w:bottom w:val="single" w:sz="4" w:space="0" w:color="auto"/>
              <w:right w:val="single" w:sz="4" w:space="0" w:color="auto"/>
            </w:tcBorders>
          </w:tcPr>
          <w:p w14:paraId="5B72341A" w14:textId="77777777" w:rsidR="00256597" w:rsidRPr="00E66F8F" w:rsidRDefault="00256597" w:rsidP="0020730B">
            <w:pPr>
              <w:spacing w:after="0" w:line="240" w:lineRule="auto"/>
              <w:jc w:val="right"/>
              <w:rPr>
                <w:rFonts w:ascii="Myriad Pro" w:hAnsi="Myriad Pro"/>
                <w:b/>
                <w:bCs/>
                <w:sz w:val="20"/>
                <w:szCs w:val="20"/>
              </w:rPr>
            </w:pPr>
            <w:r>
              <w:rPr>
                <w:rFonts w:ascii="Myriad Pro" w:hAnsi="Myriad Pro"/>
                <w:b/>
                <w:bCs/>
                <w:sz w:val="20"/>
                <w:szCs w:val="20"/>
              </w:rPr>
              <w:t>54 383,76</w:t>
            </w:r>
          </w:p>
        </w:tc>
        <w:tc>
          <w:tcPr>
            <w:tcW w:w="1470" w:type="dxa"/>
            <w:tcBorders>
              <w:top w:val="single" w:sz="4" w:space="0" w:color="FFFFFF" w:themeColor="background1"/>
              <w:left w:val="nil"/>
              <w:bottom w:val="single" w:sz="4" w:space="0" w:color="auto"/>
              <w:right w:val="single" w:sz="4" w:space="0" w:color="auto"/>
            </w:tcBorders>
          </w:tcPr>
          <w:p w14:paraId="4745B172" w14:textId="77777777" w:rsidR="00256597" w:rsidRPr="00E66F8F" w:rsidRDefault="004276AB" w:rsidP="0020730B">
            <w:pPr>
              <w:spacing w:after="0" w:line="240" w:lineRule="auto"/>
              <w:jc w:val="right"/>
              <w:rPr>
                <w:rFonts w:ascii="Myriad Pro" w:hAnsi="Myriad Pro"/>
                <w:b/>
                <w:bCs/>
                <w:sz w:val="20"/>
                <w:szCs w:val="20"/>
              </w:rPr>
            </w:pPr>
            <w:r>
              <w:rPr>
                <w:rFonts w:ascii="Myriad Pro" w:hAnsi="Myriad Pro"/>
                <w:b/>
                <w:bCs/>
                <w:sz w:val="20"/>
                <w:szCs w:val="20"/>
              </w:rPr>
              <w:t>89 552,88</w:t>
            </w:r>
          </w:p>
        </w:tc>
      </w:tr>
      <w:tr w:rsidR="00256597" w14:paraId="1A9874DE"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F81D386" w14:textId="77777777" w:rsidR="00256597" w:rsidRPr="00E66F8F" w:rsidRDefault="00256597" w:rsidP="0020730B">
            <w:pPr>
              <w:spacing w:after="0" w:line="240" w:lineRule="auto"/>
              <w:jc w:val="center"/>
              <w:rPr>
                <w:rFonts w:ascii="Myriad Pro" w:hAnsi="Myriad Pro"/>
                <w:b/>
                <w:bCs/>
                <w:sz w:val="20"/>
                <w:szCs w:val="20"/>
              </w:rPr>
            </w:pPr>
            <w:r w:rsidRPr="00E66F8F">
              <w:rPr>
                <w:rFonts w:ascii="Myriad Pro" w:hAnsi="Myriad Pro"/>
                <w:b/>
                <w:bCs/>
                <w:sz w:val="20"/>
                <w:szCs w:val="20"/>
              </w:rPr>
              <w:t>2</w:t>
            </w:r>
          </w:p>
        </w:tc>
        <w:tc>
          <w:tcPr>
            <w:tcW w:w="3143" w:type="dxa"/>
            <w:tcBorders>
              <w:top w:val="nil"/>
              <w:left w:val="nil"/>
              <w:bottom w:val="single" w:sz="4" w:space="0" w:color="auto"/>
              <w:right w:val="single" w:sz="4" w:space="0" w:color="auto"/>
            </w:tcBorders>
            <w:shd w:val="clear" w:color="auto" w:fill="auto"/>
            <w:noWrap/>
            <w:vAlign w:val="center"/>
            <w:hideMark/>
          </w:tcPr>
          <w:p w14:paraId="129CAA5A" w14:textId="77777777" w:rsidR="00256597" w:rsidRPr="00E66F8F" w:rsidRDefault="00256597" w:rsidP="0020730B">
            <w:pPr>
              <w:spacing w:after="0" w:line="240" w:lineRule="auto"/>
              <w:rPr>
                <w:rFonts w:ascii="Myriad Pro" w:hAnsi="Myriad Pro"/>
                <w:b/>
                <w:bCs/>
                <w:sz w:val="20"/>
                <w:szCs w:val="20"/>
              </w:rPr>
            </w:pPr>
            <w:r w:rsidRPr="00E66F8F">
              <w:rPr>
                <w:rFonts w:ascii="Myriad Pro" w:hAnsi="Myriad Pro"/>
                <w:b/>
                <w:bCs/>
                <w:sz w:val="20"/>
                <w:szCs w:val="20"/>
              </w:rPr>
              <w:t>Содержание социальной сферы за счет прибыли:</w:t>
            </w:r>
          </w:p>
        </w:tc>
        <w:tc>
          <w:tcPr>
            <w:tcW w:w="1223" w:type="dxa"/>
            <w:tcBorders>
              <w:top w:val="nil"/>
              <w:left w:val="nil"/>
              <w:bottom w:val="single" w:sz="4" w:space="0" w:color="auto"/>
              <w:right w:val="single" w:sz="4" w:space="0" w:color="auto"/>
            </w:tcBorders>
            <w:shd w:val="clear" w:color="auto" w:fill="auto"/>
            <w:vAlign w:val="center"/>
            <w:hideMark/>
          </w:tcPr>
          <w:p w14:paraId="1F3FFD0A" w14:textId="77777777" w:rsidR="00256597" w:rsidRPr="00E66F8F" w:rsidRDefault="00256597" w:rsidP="0020730B">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74DB20E7" w14:textId="77777777" w:rsidR="00256597" w:rsidRPr="00E66F8F" w:rsidRDefault="00256597" w:rsidP="0020730B">
            <w:pPr>
              <w:spacing w:after="0" w:line="240" w:lineRule="auto"/>
              <w:jc w:val="right"/>
              <w:rPr>
                <w:rFonts w:ascii="Myriad Pro" w:hAnsi="Myriad Pro"/>
                <w:b/>
                <w:bCs/>
                <w:sz w:val="20"/>
                <w:szCs w:val="20"/>
              </w:rPr>
            </w:pPr>
            <w:r>
              <w:rPr>
                <w:rFonts w:ascii="Myriad Pro" w:hAnsi="Myriad Pro"/>
                <w:b/>
                <w:bCs/>
                <w:sz w:val="20"/>
                <w:szCs w:val="20"/>
              </w:rPr>
              <w:t>  5 808</w:t>
            </w:r>
          </w:p>
        </w:tc>
        <w:tc>
          <w:tcPr>
            <w:tcW w:w="1470" w:type="dxa"/>
            <w:tcBorders>
              <w:top w:val="nil"/>
              <w:left w:val="nil"/>
              <w:bottom w:val="single" w:sz="4" w:space="0" w:color="auto"/>
              <w:right w:val="single" w:sz="4" w:space="0" w:color="auto"/>
            </w:tcBorders>
            <w:shd w:val="clear" w:color="000000" w:fill="FFFFFF"/>
          </w:tcPr>
          <w:p w14:paraId="158A2792" w14:textId="77777777" w:rsidR="00256597" w:rsidRDefault="00256597" w:rsidP="0020730B">
            <w:pPr>
              <w:spacing w:after="0" w:line="240" w:lineRule="auto"/>
              <w:jc w:val="right"/>
              <w:rPr>
                <w:rFonts w:ascii="Myriad Pro" w:hAnsi="Myriad Pro"/>
                <w:b/>
                <w:bCs/>
                <w:sz w:val="20"/>
                <w:szCs w:val="20"/>
              </w:rPr>
            </w:pPr>
          </w:p>
        </w:tc>
        <w:tc>
          <w:tcPr>
            <w:tcW w:w="1470" w:type="dxa"/>
            <w:tcBorders>
              <w:top w:val="nil"/>
              <w:left w:val="nil"/>
              <w:bottom w:val="single" w:sz="4" w:space="0" w:color="auto"/>
              <w:right w:val="single" w:sz="4" w:space="0" w:color="auto"/>
            </w:tcBorders>
            <w:shd w:val="clear" w:color="000000" w:fill="FFFFFF"/>
          </w:tcPr>
          <w:p w14:paraId="701CC402" w14:textId="77777777" w:rsidR="00256597" w:rsidRDefault="00256597" w:rsidP="0020730B">
            <w:pPr>
              <w:spacing w:after="0" w:line="240" w:lineRule="auto"/>
              <w:jc w:val="right"/>
              <w:rPr>
                <w:rFonts w:ascii="Myriad Pro" w:hAnsi="Myriad Pro"/>
                <w:b/>
                <w:bCs/>
                <w:sz w:val="20"/>
                <w:szCs w:val="20"/>
              </w:rPr>
            </w:pPr>
          </w:p>
        </w:tc>
      </w:tr>
      <w:tr w:rsidR="00256597" w14:paraId="6E8CD27D"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5C8311A"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 </w:t>
            </w:r>
          </w:p>
        </w:tc>
        <w:tc>
          <w:tcPr>
            <w:tcW w:w="3143" w:type="dxa"/>
            <w:tcBorders>
              <w:top w:val="nil"/>
              <w:left w:val="nil"/>
              <w:bottom w:val="single" w:sz="4" w:space="0" w:color="auto"/>
              <w:right w:val="single" w:sz="4" w:space="0" w:color="auto"/>
            </w:tcBorders>
            <w:shd w:val="clear" w:color="auto" w:fill="auto"/>
            <w:vAlign w:val="center"/>
            <w:hideMark/>
          </w:tcPr>
          <w:p w14:paraId="4C10A516" w14:textId="77777777" w:rsidR="00256597" w:rsidRPr="00E66F8F" w:rsidRDefault="00256597" w:rsidP="0020730B">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проведение спортивных мероприятий</w:t>
            </w:r>
          </w:p>
        </w:tc>
        <w:tc>
          <w:tcPr>
            <w:tcW w:w="1223" w:type="dxa"/>
            <w:tcBorders>
              <w:top w:val="nil"/>
              <w:left w:val="nil"/>
              <w:bottom w:val="single" w:sz="4" w:space="0" w:color="auto"/>
              <w:right w:val="single" w:sz="4" w:space="0" w:color="auto"/>
            </w:tcBorders>
            <w:shd w:val="clear" w:color="auto" w:fill="auto"/>
            <w:vAlign w:val="center"/>
            <w:hideMark/>
          </w:tcPr>
          <w:p w14:paraId="359A1363"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72E680FF"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313</w:t>
            </w:r>
          </w:p>
        </w:tc>
        <w:tc>
          <w:tcPr>
            <w:tcW w:w="1470" w:type="dxa"/>
            <w:tcBorders>
              <w:top w:val="nil"/>
              <w:left w:val="nil"/>
              <w:bottom w:val="single" w:sz="4" w:space="0" w:color="auto"/>
              <w:right w:val="single" w:sz="4" w:space="0" w:color="auto"/>
            </w:tcBorders>
            <w:shd w:val="clear" w:color="000000" w:fill="FFFFFF"/>
          </w:tcPr>
          <w:p w14:paraId="0FEFB425"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79DEAC81" w14:textId="77777777" w:rsidR="00256597" w:rsidRDefault="00256597" w:rsidP="0020730B">
            <w:pPr>
              <w:spacing w:after="0" w:line="240" w:lineRule="auto"/>
              <w:jc w:val="right"/>
              <w:rPr>
                <w:rFonts w:ascii="Myriad Pro" w:hAnsi="Myriad Pro"/>
                <w:sz w:val="20"/>
                <w:szCs w:val="20"/>
              </w:rPr>
            </w:pPr>
          </w:p>
        </w:tc>
      </w:tr>
      <w:tr w:rsidR="00256597" w14:paraId="723B2BA0"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B73E88B"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 </w:t>
            </w:r>
          </w:p>
        </w:tc>
        <w:tc>
          <w:tcPr>
            <w:tcW w:w="3143" w:type="dxa"/>
            <w:tcBorders>
              <w:top w:val="nil"/>
              <w:left w:val="nil"/>
              <w:bottom w:val="single" w:sz="4" w:space="0" w:color="auto"/>
              <w:right w:val="single" w:sz="4" w:space="0" w:color="auto"/>
            </w:tcBorders>
            <w:shd w:val="clear" w:color="auto" w:fill="auto"/>
            <w:vAlign w:val="center"/>
            <w:hideMark/>
          </w:tcPr>
          <w:p w14:paraId="18ACDBF7" w14:textId="77777777" w:rsidR="00256597" w:rsidRPr="00E66F8F" w:rsidRDefault="00256597" w:rsidP="0020730B">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проведение культурно-просветительных мероприятий</w:t>
            </w:r>
          </w:p>
        </w:tc>
        <w:tc>
          <w:tcPr>
            <w:tcW w:w="1223" w:type="dxa"/>
            <w:tcBorders>
              <w:top w:val="nil"/>
              <w:left w:val="nil"/>
              <w:bottom w:val="single" w:sz="4" w:space="0" w:color="auto"/>
              <w:right w:val="single" w:sz="4" w:space="0" w:color="auto"/>
            </w:tcBorders>
            <w:shd w:val="clear" w:color="auto" w:fill="auto"/>
            <w:vAlign w:val="center"/>
            <w:hideMark/>
          </w:tcPr>
          <w:p w14:paraId="3A7F4070"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3ED7DAE2"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537</w:t>
            </w:r>
          </w:p>
        </w:tc>
        <w:tc>
          <w:tcPr>
            <w:tcW w:w="1470" w:type="dxa"/>
            <w:tcBorders>
              <w:top w:val="nil"/>
              <w:left w:val="nil"/>
              <w:bottom w:val="single" w:sz="4" w:space="0" w:color="auto"/>
              <w:right w:val="single" w:sz="4" w:space="0" w:color="auto"/>
            </w:tcBorders>
            <w:shd w:val="clear" w:color="000000" w:fill="FFFFFF"/>
          </w:tcPr>
          <w:p w14:paraId="79F4F3E7"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453DE306" w14:textId="77777777" w:rsidR="00256597" w:rsidRDefault="00256597" w:rsidP="0020730B">
            <w:pPr>
              <w:spacing w:after="0" w:line="240" w:lineRule="auto"/>
              <w:jc w:val="right"/>
              <w:rPr>
                <w:rFonts w:ascii="Myriad Pro" w:hAnsi="Myriad Pro"/>
                <w:sz w:val="20"/>
                <w:szCs w:val="20"/>
              </w:rPr>
            </w:pPr>
          </w:p>
        </w:tc>
      </w:tr>
      <w:tr w:rsidR="00256597" w14:paraId="3C0D5F14"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305A025"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 </w:t>
            </w:r>
          </w:p>
        </w:tc>
        <w:tc>
          <w:tcPr>
            <w:tcW w:w="3143" w:type="dxa"/>
            <w:tcBorders>
              <w:top w:val="nil"/>
              <w:left w:val="nil"/>
              <w:bottom w:val="single" w:sz="4" w:space="0" w:color="auto"/>
              <w:right w:val="single" w:sz="4" w:space="0" w:color="auto"/>
            </w:tcBorders>
            <w:shd w:val="clear" w:color="auto" w:fill="auto"/>
            <w:vAlign w:val="center"/>
            <w:hideMark/>
          </w:tcPr>
          <w:p w14:paraId="69DD9191" w14:textId="77777777" w:rsidR="00256597" w:rsidRPr="00E66F8F" w:rsidRDefault="00256597" w:rsidP="0020730B">
            <w:pPr>
              <w:spacing w:after="0" w:line="240" w:lineRule="auto"/>
              <w:jc w:val="right"/>
              <w:rPr>
                <w:rFonts w:ascii="Myriad Pro" w:hAnsi="Myriad Pro"/>
                <w:i/>
                <w:iCs/>
                <w:sz w:val="20"/>
                <w:szCs w:val="20"/>
              </w:rPr>
            </w:pPr>
            <w:r w:rsidRPr="00E66F8F">
              <w:rPr>
                <w:rFonts w:ascii="Myriad Pro" w:hAnsi="Myriad Pro"/>
                <w:i/>
                <w:iCs/>
                <w:sz w:val="20"/>
                <w:szCs w:val="20"/>
              </w:rPr>
              <w:t>Расходы на отчисления профсоюзу по локальным нормативным актам</w:t>
            </w:r>
          </w:p>
        </w:tc>
        <w:tc>
          <w:tcPr>
            <w:tcW w:w="1223" w:type="dxa"/>
            <w:tcBorders>
              <w:top w:val="nil"/>
              <w:left w:val="nil"/>
              <w:bottom w:val="single" w:sz="4" w:space="0" w:color="auto"/>
              <w:right w:val="single" w:sz="4" w:space="0" w:color="auto"/>
            </w:tcBorders>
            <w:shd w:val="clear" w:color="auto" w:fill="auto"/>
            <w:vAlign w:val="center"/>
            <w:hideMark/>
          </w:tcPr>
          <w:p w14:paraId="7426579E"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7DFC3078"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3 279</w:t>
            </w:r>
          </w:p>
        </w:tc>
        <w:tc>
          <w:tcPr>
            <w:tcW w:w="1470" w:type="dxa"/>
            <w:tcBorders>
              <w:top w:val="nil"/>
              <w:left w:val="nil"/>
              <w:bottom w:val="single" w:sz="4" w:space="0" w:color="auto"/>
              <w:right w:val="single" w:sz="4" w:space="0" w:color="auto"/>
            </w:tcBorders>
            <w:shd w:val="clear" w:color="000000" w:fill="FFFFFF"/>
          </w:tcPr>
          <w:p w14:paraId="4EDC7756"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7ADAEEF0" w14:textId="77777777" w:rsidR="00256597" w:rsidRDefault="00256597" w:rsidP="0020730B">
            <w:pPr>
              <w:spacing w:after="0" w:line="240" w:lineRule="auto"/>
              <w:jc w:val="right"/>
              <w:rPr>
                <w:rFonts w:ascii="Myriad Pro" w:hAnsi="Myriad Pro"/>
                <w:sz w:val="20"/>
                <w:szCs w:val="20"/>
              </w:rPr>
            </w:pPr>
          </w:p>
        </w:tc>
      </w:tr>
      <w:tr w:rsidR="00256597" w14:paraId="2119FE4C"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8055FB3"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 </w:t>
            </w:r>
          </w:p>
        </w:tc>
        <w:tc>
          <w:tcPr>
            <w:tcW w:w="3143" w:type="dxa"/>
            <w:tcBorders>
              <w:top w:val="nil"/>
              <w:left w:val="nil"/>
              <w:bottom w:val="single" w:sz="4" w:space="0" w:color="auto"/>
              <w:right w:val="single" w:sz="4" w:space="0" w:color="auto"/>
            </w:tcBorders>
            <w:shd w:val="clear" w:color="auto" w:fill="auto"/>
            <w:vAlign w:val="center"/>
            <w:hideMark/>
          </w:tcPr>
          <w:p w14:paraId="31354346" w14:textId="77777777" w:rsidR="00256597" w:rsidRPr="00E66F8F" w:rsidRDefault="00256597" w:rsidP="0020730B">
            <w:pPr>
              <w:spacing w:after="0" w:line="240" w:lineRule="auto"/>
              <w:jc w:val="right"/>
              <w:rPr>
                <w:rFonts w:ascii="Myriad Pro" w:hAnsi="Myriad Pro"/>
                <w:i/>
                <w:iCs/>
                <w:sz w:val="20"/>
                <w:szCs w:val="20"/>
              </w:rPr>
            </w:pPr>
            <w:r w:rsidRPr="00E66F8F">
              <w:rPr>
                <w:rFonts w:ascii="Myriad Pro" w:hAnsi="Myriad Pro"/>
                <w:i/>
                <w:iCs/>
                <w:sz w:val="20"/>
                <w:szCs w:val="20"/>
              </w:rPr>
              <w:t>Расходы на празднование Дня энергетика и Нового года</w:t>
            </w:r>
          </w:p>
        </w:tc>
        <w:tc>
          <w:tcPr>
            <w:tcW w:w="1223" w:type="dxa"/>
            <w:tcBorders>
              <w:top w:val="nil"/>
              <w:left w:val="nil"/>
              <w:bottom w:val="single" w:sz="4" w:space="0" w:color="auto"/>
              <w:right w:val="single" w:sz="4" w:space="0" w:color="auto"/>
            </w:tcBorders>
            <w:shd w:val="clear" w:color="auto" w:fill="auto"/>
            <w:vAlign w:val="center"/>
            <w:hideMark/>
          </w:tcPr>
          <w:p w14:paraId="6362A7D3"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5ACD29DC"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504</w:t>
            </w:r>
          </w:p>
        </w:tc>
        <w:tc>
          <w:tcPr>
            <w:tcW w:w="1470" w:type="dxa"/>
            <w:tcBorders>
              <w:top w:val="nil"/>
              <w:left w:val="nil"/>
              <w:bottom w:val="single" w:sz="4" w:space="0" w:color="auto"/>
              <w:right w:val="single" w:sz="4" w:space="0" w:color="auto"/>
            </w:tcBorders>
            <w:shd w:val="clear" w:color="000000" w:fill="FFFFFF"/>
          </w:tcPr>
          <w:p w14:paraId="0BCBBF75"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227C9983" w14:textId="77777777" w:rsidR="00256597" w:rsidRDefault="00256597" w:rsidP="0020730B">
            <w:pPr>
              <w:spacing w:after="0" w:line="240" w:lineRule="auto"/>
              <w:jc w:val="right"/>
              <w:rPr>
                <w:rFonts w:ascii="Myriad Pro" w:hAnsi="Myriad Pro"/>
                <w:sz w:val="20"/>
                <w:szCs w:val="20"/>
              </w:rPr>
            </w:pPr>
          </w:p>
        </w:tc>
      </w:tr>
      <w:tr w:rsidR="00256597" w14:paraId="5F848C0F"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D3D7CED"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 </w:t>
            </w:r>
          </w:p>
        </w:tc>
        <w:tc>
          <w:tcPr>
            <w:tcW w:w="3143" w:type="dxa"/>
            <w:tcBorders>
              <w:top w:val="nil"/>
              <w:left w:val="nil"/>
              <w:bottom w:val="single" w:sz="4" w:space="0" w:color="auto"/>
              <w:right w:val="single" w:sz="4" w:space="0" w:color="auto"/>
            </w:tcBorders>
            <w:shd w:val="clear" w:color="auto" w:fill="auto"/>
            <w:vAlign w:val="center"/>
            <w:hideMark/>
          </w:tcPr>
          <w:p w14:paraId="3AEE8FB4" w14:textId="77777777" w:rsidR="00256597" w:rsidRPr="00E66F8F" w:rsidRDefault="00256597" w:rsidP="0020730B">
            <w:pPr>
              <w:spacing w:after="0" w:line="240" w:lineRule="auto"/>
              <w:jc w:val="right"/>
              <w:rPr>
                <w:rFonts w:ascii="Myriad Pro" w:hAnsi="Myriad Pro"/>
                <w:i/>
                <w:iCs/>
                <w:sz w:val="20"/>
                <w:szCs w:val="20"/>
              </w:rPr>
            </w:pPr>
            <w:r w:rsidRPr="00E66F8F">
              <w:rPr>
                <w:rFonts w:ascii="Myriad Pro" w:hAnsi="Myriad Pro"/>
                <w:i/>
                <w:iCs/>
                <w:sz w:val="20"/>
                <w:szCs w:val="20"/>
              </w:rPr>
              <w:t>Расходы Детские новогодние подарки</w:t>
            </w:r>
          </w:p>
        </w:tc>
        <w:tc>
          <w:tcPr>
            <w:tcW w:w="1223" w:type="dxa"/>
            <w:tcBorders>
              <w:top w:val="nil"/>
              <w:left w:val="nil"/>
              <w:bottom w:val="single" w:sz="4" w:space="0" w:color="auto"/>
              <w:right w:val="single" w:sz="4" w:space="0" w:color="auto"/>
            </w:tcBorders>
            <w:shd w:val="clear" w:color="auto" w:fill="auto"/>
            <w:vAlign w:val="center"/>
            <w:hideMark/>
          </w:tcPr>
          <w:p w14:paraId="6D0BACC0"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73EF4313"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1 175</w:t>
            </w:r>
          </w:p>
        </w:tc>
        <w:tc>
          <w:tcPr>
            <w:tcW w:w="1470" w:type="dxa"/>
            <w:tcBorders>
              <w:top w:val="nil"/>
              <w:left w:val="nil"/>
              <w:bottom w:val="single" w:sz="4" w:space="0" w:color="auto"/>
              <w:right w:val="single" w:sz="4" w:space="0" w:color="auto"/>
            </w:tcBorders>
            <w:shd w:val="clear" w:color="000000" w:fill="FFFFFF"/>
          </w:tcPr>
          <w:p w14:paraId="3CED1D86"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6F926DA0" w14:textId="77777777" w:rsidR="00256597" w:rsidRDefault="00256597" w:rsidP="0020730B">
            <w:pPr>
              <w:spacing w:after="0" w:line="240" w:lineRule="auto"/>
              <w:jc w:val="right"/>
              <w:rPr>
                <w:rFonts w:ascii="Myriad Pro" w:hAnsi="Myriad Pro"/>
                <w:sz w:val="20"/>
                <w:szCs w:val="20"/>
              </w:rPr>
            </w:pPr>
          </w:p>
        </w:tc>
      </w:tr>
      <w:tr w:rsidR="00256597" w14:paraId="4D13E8BF"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AFDFBE1"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3</w:t>
            </w:r>
          </w:p>
        </w:tc>
        <w:tc>
          <w:tcPr>
            <w:tcW w:w="3143" w:type="dxa"/>
            <w:tcBorders>
              <w:top w:val="nil"/>
              <w:left w:val="nil"/>
              <w:bottom w:val="single" w:sz="4" w:space="0" w:color="auto"/>
              <w:right w:val="single" w:sz="4" w:space="0" w:color="auto"/>
            </w:tcBorders>
            <w:shd w:val="clear" w:color="auto" w:fill="auto"/>
            <w:vAlign w:val="center"/>
            <w:hideMark/>
          </w:tcPr>
          <w:p w14:paraId="7CB4DE2C"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Фонд заработной платы непроизводственного характера:</w:t>
            </w:r>
          </w:p>
        </w:tc>
        <w:tc>
          <w:tcPr>
            <w:tcW w:w="1223" w:type="dxa"/>
            <w:tcBorders>
              <w:top w:val="nil"/>
              <w:left w:val="nil"/>
              <w:bottom w:val="single" w:sz="4" w:space="0" w:color="auto"/>
              <w:right w:val="single" w:sz="4" w:space="0" w:color="auto"/>
            </w:tcBorders>
            <w:shd w:val="clear" w:color="auto" w:fill="auto"/>
            <w:vAlign w:val="center"/>
            <w:hideMark/>
          </w:tcPr>
          <w:p w14:paraId="41BC2C81"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6B0427B4" w14:textId="77777777" w:rsidR="00256597" w:rsidRPr="00E66F8F" w:rsidRDefault="00256597" w:rsidP="0020730B">
            <w:pPr>
              <w:spacing w:after="0" w:line="240" w:lineRule="auto"/>
              <w:jc w:val="right"/>
              <w:rPr>
                <w:rFonts w:ascii="Myriad Pro" w:hAnsi="Myriad Pro"/>
                <w:sz w:val="20"/>
                <w:szCs w:val="20"/>
              </w:rPr>
            </w:pPr>
            <w:r w:rsidRPr="00E66F8F">
              <w:rPr>
                <w:rFonts w:ascii="Myriad Pro" w:hAnsi="Myriad Pro"/>
                <w:sz w:val="20"/>
                <w:szCs w:val="20"/>
              </w:rPr>
              <w:t>16 959</w:t>
            </w:r>
          </w:p>
        </w:tc>
        <w:tc>
          <w:tcPr>
            <w:tcW w:w="1470" w:type="dxa"/>
            <w:tcBorders>
              <w:top w:val="nil"/>
              <w:left w:val="nil"/>
              <w:bottom w:val="single" w:sz="4" w:space="0" w:color="auto"/>
              <w:right w:val="single" w:sz="4" w:space="0" w:color="auto"/>
            </w:tcBorders>
            <w:shd w:val="clear" w:color="000000" w:fill="FFFFFF"/>
          </w:tcPr>
          <w:p w14:paraId="1974123D" w14:textId="77777777" w:rsidR="00256597" w:rsidRPr="00E66F8F"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14EC6CBA" w14:textId="77777777" w:rsidR="00256597" w:rsidRPr="00E66F8F" w:rsidRDefault="00256597" w:rsidP="0020730B">
            <w:pPr>
              <w:spacing w:after="0" w:line="240" w:lineRule="auto"/>
              <w:jc w:val="right"/>
              <w:rPr>
                <w:rFonts w:ascii="Myriad Pro" w:hAnsi="Myriad Pro"/>
                <w:sz w:val="20"/>
                <w:szCs w:val="20"/>
              </w:rPr>
            </w:pPr>
          </w:p>
        </w:tc>
      </w:tr>
      <w:tr w:rsidR="00256597" w14:paraId="3F0B27FB"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FD4C4AD"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4</w:t>
            </w:r>
          </w:p>
        </w:tc>
        <w:tc>
          <w:tcPr>
            <w:tcW w:w="3143" w:type="dxa"/>
            <w:tcBorders>
              <w:top w:val="nil"/>
              <w:left w:val="nil"/>
              <w:bottom w:val="single" w:sz="4" w:space="0" w:color="auto"/>
              <w:right w:val="single" w:sz="4" w:space="0" w:color="auto"/>
            </w:tcBorders>
            <w:shd w:val="clear" w:color="auto" w:fill="auto"/>
            <w:vAlign w:val="center"/>
            <w:hideMark/>
          </w:tcPr>
          <w:p w14:paraId="7089D9CA"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Оплата услуг кредитных организаций</w:t>
            </w:r>
          </w:p>
        </w:tc>
        <w:tc>
          <w:tcPr>
            <w:tcW w:w="1223" w:type="dxa"/>
            <w:tcBorders>
              <w:top w:val="nil"/>
              <w:left w:val="nil"/>
              <w:bottom w:val="single" w:sz="4" w:space="0" w:color="auto"/>
              <w:right w:val="single" w:sz="4" w:space="0" w:color="auto"/>
            </w:tcBorders>
            <w:shd w:val="clear" w:color="auto" w:fill="auto"/>
            <w:vAlign w:val="center"/>
            <w:hideMark/>
          </w:tcPr>
          <w:p w14:paraId="73751C61"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6ECEBB22" w14:textId="77777777" w:rsidR="00256597" w:rsidRPr="00E66F8F" w:rsidRDefault="00256597" w:rsidP="0020730B">
            <w:pPr>
              <w:spacing w:after="0" w:line="240" w:lineRule="auto"/>
              <w:jc w:val="right"/>
              <w:rPr>
                <w:rFonts w:ascii="Myriad Pro" w:hAnsi="Myriad Pro"/>
                <w:sz w:val="20"/>
                <w:szCs w:val="20"/>
              </w:rPr>
            </w:pPr>
            <w:r w:rsidRPr="00E66F8F">
              <w:rPr>
                <w:rFonts w:ascii="Myriad Pro" w:hAnsi="Myriad Pro"/>
                <w:sz w:val="20"/>
                <w:szCs w:val="20"/>
              </w:rPr>
              <w:t>73</w:t>
            </w:r>
          </w:p>
        </w:tc>
        <w:tc>
          <w:tcPr>
            <w:tcW w:w="1470" w:type="dxa"/>
            <w:tcBorders>
              <w:top w:val="nil"/>
              <w:left w:val="nil"/>
              <w:bottom w:val="single" w:sz="4" w:space="0" w:color="auto"/>
              <w:right w:val="single" w:sz="4" w:space="0" w:color="auto"/>
            </w:tcBorders>
            <w:shd w:val="clear" w:color="000000" w:fill="FFFFFF"/>
          </w:tcPr>
          <w:p w14:paraId="0BEDF7F9" w14:textId="77777777" w:rsidR="00256597" w:rsidRPr="00E66F8F"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434EBF3C" w14:textId="77777777" w:rsidR="00256597" w:rsidRPr="00E66F8F" w:rsidRDefault="00256597" w:rsidP="0020730B">
            <w:pPr>
              <w:spacing w:after="0" w:line="240" w:lineRule="auto"/>
              <w:jc w:val="right"/>
              <w:rPr>
                <w:rFonts w:ascii="Myriad Pro" w:hAnsi="Myriad Pro"/>
                <w:sz w:val="20"/>
                <w:szCs w:val="20"/>
              </w:rPr>
            </w:pPr>
          </w:p>
        </w:tc>
      </w:tr>
      <w:tr w:rsidR="00256597" w14:paraId="673517EC"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A099117"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5</w:t>
            </w:r>
          </w:p>
        </w:tc>
        <w:tc>
          <w:tcPr>
            <w:tcW w:w="3143" w:type="dxa"/>
            <w:tcBorders>
              <w:top w:val="nil"/>
              <w:left w:val="nil"/>
              <w:bottom w:val="single" w:sz="4" w:space="0" w:color="auto"/>
              <w:right w:val="single" w:sz="4" w:space="0" w:color="auto"/>
            </w:tcBorders>
            <w:shd w:val="clear" w:color="auto" w:fill="auto"/>
            <w:vAlign w:val="center"/>
            <w:hideMark/>
          </w:tcPr>
          <w:p w14:paraId="4C0FEF14"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Судебные издержки</w:t>
            </w:r>
          </w:p>
        </w:tc>
        <w:tc>
          <w:tcPr>
            <w:tcW w:w="1223" w:type="dxa"/>
            <w:tcBorders>
              <w:top w:val="nil"/>
              <w:left w:val="nil"/>
              <w:bottom w:val="single" w:sz="4" w:space="0" w:color="auto"/>
              <w:right w:val="single" w:sz="4" w:space="0" w:color="auto"/>
            </w:tcBorders>
            <w:shd w:val="clear" w:color="auto" w:fill="auto"/>
            <w:vAlign w:val="center"/>
            <w:hideMark/>
          </w:tcPr>
          <w:p w14:paraId="1A53B64C"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188547E5"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11 437</w:t>
            </w:r>
          </w:p>
        </w:tc>
        <w:tc>
          <w:tcPr>
            <w:tcW w:w="1470" w:type="dxa"/>
            <w:tcBorders>
              <w:top w:val="nil"/>
              <w:left w:val="nil"/>
              <w:bottom w:val="single" w:sz="4" w:space="0" w:color="auto"/>
              <w:right w:val="single" w:sz="4" w:space="0" w:color="auto"/>
            </w:tcBorders>
            <w:shd w:val="clear" w:color="000000" w:fill="FFFFFF"/>
          </w:tcPr>
          <w:p w14:paraId="4C23DE34"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17104BB5" w14:textId="77777777" w:rsidR="00256597" w:rsidRDefault="00256597" w:rsidP="0020730B">
            <w:pPr>
              <w:spacing w:after="0" w:line="240" w:lineRule="auto"/>
              <w:jc w:val="right"/>
              <w:rPr>
                <w:rFonts w:ascii="Myriad Pro" w:hAnsi="Myriad Pro"/>
                <w:sz w:val="20"/>
                <w:szCs w:val="20"/>
              </w:rPr>
            </w:pPr>
          </w:p>
        </w:tc>
      </w:tr>
      <w:tr w:rsidR="00256597" w14:paraId="11B30EC6"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AE3A946"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6</w:t>
            </w:r>
          </w:p>
        </w:tc>
        <w:tc>
          <w:tcPr>
            <w:tcW w:w="3143" w:type="dxa"/>
            <w:tcBorders>
              <w:top w:val="nil"/>
              <w:left w:val="nil"/>
              <w:bottom w:val="single" w:sz="4" w:space="0" w:color="auto"/>
              <w:right w:val="single" w:sz="4" w:space="0" w:color="auto"/>
            </w:tcBorders>
            <w:shd w:val="clear" w:color="auto" w:fill="auto"/>
            <w:vAlign w:val="center"/>
            <w:hideMark/>
          </w:tcPr>
          <w:p w14:paraId="0AE1DBE4"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Издержки по исполнительному производству</w:t>
            </w:r>
          </w:p>
        </w:tc>
        <w:tc>
          <w:tcPr>
            <w:tcW w:w="1223" w:type="dxa"/>
            <w:tcBorders>
              <w:top w:val="nil"/>
              <w:left w:val="nil"/>
              <w:bottom w:val="single" w:sz="4" w:space="0" w:color="auto"/>
              <w:right w:val="single" w:sz="4" w:space="0" w:color="auto"/>
            </w:tcBorders>
            <w:shd w:val="clear" w:color="auto" w:fill="auto"/>
            <w:vAlign w:val="center"/>
            <w:hideMark/>
          </w:tcPr>
          <w:p w14:paraId="15BD7E3E"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21A0BDC8" w14:textId="77777777" w:rsidR="00256597" w:rsidRPr="00E66F8F"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2E9D7068" w14:textId="77777777" w:rsidR="00256597" w:rsidRPr="00E66F8F"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shd w:val="clear" w:color="000000" w:fill="FFFFFF"/>
          </w:tcPr>
          <w:p w14:paraId="68EE1BF2" w14:textId="77777777" w:rsidR="00256597" w:rsidRPr="00E66F8F" w:rsidRDefault="00256597" w:rsidP="0020730B">
            <w:pPr>
              <w:spacing w:after="0" w:line="240" w:lineRule="auto"/>
              <w:jc w:val="right"/>
              <w:rPr>
                <w:rFonts w:ascii="Myriad Pro" w:hAnsi="Myriad Pro"/>
                <w:sz w:val="20"/>
                <w:szCs w:val="20"/>
              </w:rPr>
            </w:pPr>
          </w:p>
        </w:tc>
      </w:tr>
      <w:tr w:rsidR="00256597" w14:paraId="6E04FBDD" w14:textId="77777777" w:rsidTr="0074466A">
        <w:trPr>
          <w:trHeight w:val="39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D4A7F13" w14:textId="77777777" w:rsidR="00256597" w:rsidRPr="00E66F8F" w:rsidRDefault="00256597" w:rsidP="0020730B">
            <w:pPr>
              <w:spacing w:after="0" w:line="240" w:lineRule="auto"/>
              <w:jc w:val="center"/>
              <w:rPr>
                <w:rFonts w:ascii="Myriad Pro" w:hAnsi="Myriad Pro"/>
                <w:b/>
                <w:bCs/>
                <w:sz w:val="20"/>
                <w:szCs w:val="20"/>
              </w:rPr>
            </w:pPr>
            <w:r w:rsidRPr="00E66F8F">
              <w:rPr>
                <w:rFonts w:ascii="Myriad Pro" w:hAnsi="Myriad Pro"/>
                <w:b/>
                <w:bCs/>
                <w:sz w:val="20"/>
                <w:szCs w:val="20"/>
              </w:rPr>
              <w:t>7</w:t>
            </w:r>
          </w:p>
        </w:tc>
        <w:tc>
          <w:tcPr>
            <w:tcW w:w="3143" w:type="dxa"/>
            <w:tcBorders>
              <w:top w:val="nil"/>
              <w:left w:val="nil"/>
              <w:bottom w:val="single" w:sz="4" w:space="0" w:color="auto"/>
              <w:right w:val="single" w:sz="4" w:space="0" w:color="auto"/>
            </w:tcBorders>
            <w:shd w:val="clear" w:color="auto" w:fill="auto"/>
            <w:vAlign w:val="center"/>
            <w:hideMark/>
          </w:tcPr>
          <w:p w14:paraId="4DF9B7C5" w14:textId="77777777" w:rsidR="00256597" w:rsidRPr="00E66F8F" w:rsidRDefault="00256597" w:rsidP="0020730B">
            <w:pPr>
              <w:spacing w:after="0" w:line="240" w:lineRule="auto"/>
              <w:rPr>
                <w:rFonts w:ascii="Myriad Pro" w:hAnsi="Myriad Pro"/>
                <w:b/>
                <w:bCs/>
                <w:sz w:val="20"/>
                <w:szCs w:val="20"/>
              </w:rPr>
            </w:pPr>
            <w:r w:rsidRPr="00E66F8F">
              <w:rPr>
                <w:rFonts w:ascii="Myriad Pro" w:hAnsi="Myriad Pro"/>
                <w:b/>
                <w:bCs/>
                <w:sz w:val="20"/>
                <w:szCs w:val="20"/>
              </w:rPr>
              <w:t>Государ</w:t>
            </w:r>
            <w:r>
              <w:rPr>
                <w:rFonts w:ascii="Myriad Pro" w:hAnsi="Myriad Pro"/>
                <w:b/>
                <w:bCs/>
                <w:sz w:val="20"/>
                <w:szCs w:val="20"/>
              </w:rPr>
              <w:t>ственная пошлина и прочие сборы</w:t>
            </w:r>
          </w:p>
        </w:tc>
        <w:tc>
          <w:tcPr>
            <w:tcW w:w="1223" w:type="dxa"/>
            <w:tcBorders>
              <w:top w:val="nil"/>
              <w:left w:val="nil"/>
              <w:bottom w:val="single" w:sz="4" w:space="0" w:color="auto"/>
              <w:right w:val="single" w:sz="4" w:space="0" w:color="auto"/>
            </w:tcBorders>
            <w:shd w:val="clear" w:color="auto" w:fill="auto"/>
            <w:vAlign w:val="center"/>
            <w:hideMark/>
          </w:tcPr>
          <w:p w14:paraId="000BDF6E" w14:textId="77777777" w:rsidR="00256597" w:rsidRPr="00E66F8F" w:rsidRDefault="00256597" w:rsidP="0020730B">
            <w:pPr>
              <w:spacing w:after="0" w:line="240" w:lineRule="auto"/>
              <w:jc w:val="center"/>
              <w:rPr>
                <w:rFonts w:ascii="Myriad Pro" w:hAnsi="Myriad Pro"/>
                <w:b/>
                <w:bCs/>
                <w:sz w:val="20"/>
                <w:szCs w:val="20"/>
              </w:rPr>
            </w:pPr>
            <w:r w:rsidRPr="00E66F8F">
              <w:rPr>
                <w:rFonts w:ascii="Myriad Pro" w:hAnsi="Myriad Pro"/>
                <w:b/>
                <w:bCs/>
                <w:sz w:val="20"/>
                <w:szCs w:val="20"/>
              </w:rPr>
              <w:t>тыс. руб.</w:t>
            </w:r>
          </w:p>
        </w:tc>
        <w:tc>
          <w:tcPr>
            <w:tcW w:w="1470" w:type="dxa"/>
            <w:tcBorders>
              <w:top w:val="nil"/>
              <w:left w:val="nil"/>
              <w:bottom w:val="single" w:sz="4" w:space="0" w:color="auto"/>
              <w:right w:val="single" w:sz="4" w:space="0" w:color="auto"/>
            </w:tcBorders>
            <w:shd w:val="clear" w:color="000000" w:fill="FFFFFF"/>
            <w:noWrap/>
            <w:vAlign w:val="center"/>
            <w:hideMark/>
          </w:tcPr>
          <w:p w14:paraId="628730C9" w14:textId="77777777" w:rsidR="00256597" w:rsidRPr="00E66F8F" w:rsidRDefault="00256597" w:rsidP="0020730B">
            <w:pPr>
              <w:spacing w:after="0" w:line="240" w:lineRule="auto"/>
              <w:jc w:val="right"/>
              <w:rPr>
                <w:rFonts w:ascii="Myriad Pro" w:hAnsi="Myriad Pro"/>
                <w:b/>
                <w:bCs/>
                <w:sz w:val="20"/>
                <w:szCs w:val="20"/>
              </w:rPr>
            </w:pPr>
            <w:r>
              <w:rPr>
                <w:rFonts w:ascii="Myriad Pro" w:hAnsi="Myriad Pro"/>
                <w:b/>
                <w:bCs/>
                <w:sz w:val="20"/>
                <w:szCs w:val="20"/>
              </w:rPr>
              <w:t>  7 271</w:t>
            </w:r>
          </w:p>
        </w:tc>
        <w:tc>
          <w:tcPr>
            <w:tcW w:w="1470" w:type="dxa"/>
            <w:tcBorders>
              <w:top w:val="nil"/>
              <w:left w:val="nil"/>
              <w:bottom w:val="single" w:sz="4" w:space="0" w:color="auto"/>
              <w:right w:val="single" w:sz="4" w:space="0" w:color="auto"/>
            </w:tcBorders>
            <w:shd w:val="clear" w:color="000000" w:fill="FFFFFF"/>
          </w:tcPr>
          <w:p w14:paraId="77678734" w14:textId="77777777" w:rsidR="00256597" w:rsidRDefault="00256597" w:rsidP="0020730B">
            <w:pPr>
              <w:spacing w:after="0" w:line="240" w:lineRule="auto"/>
              <w:jc w:val="right"/>
              <w:rPr>
                <w:rFonts w:ascii="Myriad Pro" w:hAnsi="Myriad Pro"/>
                <w:b/>
                <w:bCs/>
                <w:sz w:val="20"/>
                <w:szCs w:val="20"/>
              </w:rPr>
            </w:pPr>
            <w:r>
              <w:rPr>
                <w:rFonts w:ascii="Myriad Pro" w:hAnsi="Myriad Pro"/>
                <w:b/>
                <w:bCs/>
                <w:sz w:val="20"/>
                <w:szCs w:val="20"/>
              </w:rPr>
              <w:t>36,2</w:t>
            </w:r>
          </w:p>
        </w:tc>
        <w:tc>
          <w:tcPr>
            <w:tcW w:w="1470" w:type="dxa"/>
            <w:tcBorders>
              <w:top w:val="nil"/>
              <w:left w:val="nil"/>
              <w:bottom w:val="single" w:sz="4" w:space="0" w:color="auto"/>
              <w:right w:val="single" w:sz="4" w:space="0" w:color="auto"/>
            </w:tcBorders>
            <w:shd w:val="clear" w:color="000000" w:fill="FFFFFF"/>
          </w:tcPr>
          <w:p w14:paraId="59BACADA" w14:textId="77777777" w:rsidR="00256597" w:rsidRDefault="00256597" w:rsidP="0020730B">
            <w:pPr>
              <w:spacing w:after="0" w:line="240" w:lineRule="auto"/>
              <w:jc w:val="right"/>
              <w:rPr>
                <w:rFonts w:ascii="Myriad Pro" w:hAnsi="Myriad Pro"/>
                <w:b/>
                <w:bCs/>
                <w:sz w:val="20"/>
                <w:szCs w:val="20"/>
              </w:rPr>
            </w:pPr>
          </w:p>
        </w:tc>
      </w:tr>
      <w:tr w:rsidR="00256597" w14:paraId="5C28B0C4"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03F31FD"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8</w:t>
            </w:r>
          </w:p>
        </w:tc>
        <w:tc>
          <w:tcPr>
            <w:tcW w:w="3143" w:type="dxa"/>
            <w:tcBorders>
              <w:top w:val="nil"/>
              <w:left w:val="nil"/>
              <w:bottom w:val="single" w:sz="4" w:space="0" w:color="auto"/>
              <w:right w:val="single" w:sz="4" w:space="0" w:color="auto"/>
            </w:tcBorders>
            <w:shd w:val="clear" w:color="auto" w:fill="auto"/>
            <w:vAlign w:val="center"/>
            <w:hideMark/>
          </w:tcPr>
          <w:p w14:paraId="236D958C"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Расходы по проведению совещаний, семинаров, конкурсов</w:t>
            </w:r>
          </w:p>
        </w:tc>
        <w:tc>
          <w:tcPr>
            <w:tcW w:w="1223" w:type="dxa"/>
            <w:tcBorders>
              <w:top w:val="nil"/>
              <w:left w:val="nil"/>
              <w:bottom w:val="single" w:sz="4" w:space="0" w:color="auto"/>
              <w:right w:val="single" w:sz="4" w:space="0" w:color="auto"/>
            </w:tcBorders>
            <w:shd w:val="clear" w:color="auto" w:fill="auto"/>
            <w:vAlign w:val="center"/>
            <w:hideMark/>
          </w:tcPr>
          <w:p w14:paraId="3E0EDF25"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5B936CA0"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1 057</w:t>
            </w:r>
          </w:p>
        </w:tc>
        <w:tc>
          <w:tcPr>
            <w:tcW w:w="1470" w:type="dxa"/>
            <w:tcBorders>
              <w:top w:val="nil"/>
              <w:left w:val="nil"/>
              <w:bottom w:val="single" w:sz="4" w:space="0" w:color="auto"/>
              <w:right w:val="single" w:sz="4" w:space="0" w:color="auto"/>
            </w:tcBorders>
          </w:tcPr>
          <w:p w14:paraId="41BB1C54"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423A9310" w14:textId="77777777" w:rsidR="00256597" w:rsidRDefault="00256597" w:rsidP="0020730B">
            <w:pPr>
              <w:spacing w:after="0" w:line="240" w:lineRule="auto"/>
              <w:jc w:val="right"/>
              <w:rPr>
                <w:rFonts w:ascii="Myriad Pro" w:hAnsi="Myriad Pro"/>
                <w:sz w:val="20"/>
                <w:szCs w:val="20"/>
              </w:rPr>
            </w:pPr>
          </w:p>
        </w:tc>
      </w:tr>
      <w:tr w:rsidR="00256597" w14:paraId="1FC3E2EE"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01234E2"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9</w:t>
            </w:r>
          </w:p>
        </w:tc>
        <w:tc>
          <w:tcPr>
            <w:tcW w:w="3143" w:type="dxa"/>
            <w:tcBorders>
              <w:top w:val="nil"/>
              <w:left w:val="nil"/>
              <w:bottom w:val="single" w:sz="4" w:space="0" w:color="auto"/>
              <w:right w:val="single" w:sz="4" w:space="0" w:color="auto"/>
            </w:tcBorders>
            <w:shd w:val="clear" w:color="auto" w:fill="auto"/>
            <w:vAlign w:val="center"/>
            <w:hideMark/>
          </w:tcPr>
          <w:p w14:paraId="7583883B"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Расходы на СМИ, PR</w:t>
            </w:r>
          </w:p>
        </w:tc>
        <w:tc>
          <w:tcPr>
            <w:tcW w:w="1223" w:type="dxa"/>
            <w:tcBorders>
              <w:top w:val="nil"/>
              <w:left w:val="nil"/>
              <w:bottom w:val="single" w:sz="4" w:space="0" w:color="auto"/>
              <w:right w:val="single" w:sz="4" w:space="0" w:color="auto"/>
            </w:tcBorders>
            <w:shd w:val="clear" w:color="auto" w:fill="auto"/>
            <w:vAlign w:val="center"/>
            <w:hideMark/>
          </w:tcPr>
          <w:p w14:paraId="520E403C"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07C320EE" w14:textId="77777777" w:rsidR="00256597" w:rsidRPr="00E66F8F" w:rsidRDefault="00256597" w:rsidP="0020730B">
            <w:pPr>
              <w:spacing w:after="0" w:line="240" w:lineRule="auto"/>
              <w:jc w:val="right"/>
              <w:rPr>
                <w:rFonts w:ascii="Myriad Pro" w:hAnsi="Myriad Pro"/>
                <w:sz w:val="20"/>
                <w:szCs w:val="20"/>
              </w:rPr>
            </w:pPr>
            <w:r w:rsidRPr="00E66F8F">
              <w:rPr>
                <w:rFonts w:ascii="Myriad Pro" w:hAnsi="Myriad Pro"/>
                <w:sz w:val="20"/>
                <w:szCs w:val="20"/>
              </w:rPr>
              <w:t>745</w:t>
            </w:r>
          </w:p>
        </w:tc>
        <w:tc>
          <w:tcPr>
            <w:tcW w:w="1470" w:type="dxa"/>
            <w:tcBorders>
              <w:top w:val="nil"/>
              <w:left w:val="nil"/>
              <w:bottom w:val="single" w:sz="4" w:space="0" w:color="auto"/>
              <w:right w:val="single" w:sz="4" w:space="0" w:color="auto"/>
            </w:tcBorders>
          </w:tcPr>
          <w:p w14:paraId="63D309D9" w14:textId="77777777" w:rsidR="00256597" w:rsidRPr="00E66F8F"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322DBD4C" w14:textId="77777777" w:rsidR="00256597" w:rsidRPr="00E66F8F" w:rsidRDefault="00256597" w:rsidP="0020730B">
            <w:pPr>
              <w:spacing w:after="0" w:line="240" w:lineRule="auto"/>
              <w:jc w:val="right"/>
              <w:rPr>
                <w:rFonts w:ascii="Myriad Pro" w:hAnsi="Myriad Pro"/>
                <w:sz w:val="20"/>
                <w:szCs w:val="20"/>
              </w:rPr>
            </w:pPr>
          </w:p>
        </w:tc>
      </w:tr>
      <w:tr w:rsidR="00256597" w14:paraId="45C1B253"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8E58187"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10</w:t>
            </w:r>
          </w:p>
        </w:tc>
        <w:tc>
          <w:tcPr>
            <w:tcW w:w="3143" w:type="dxa"/>
            <w:tcBorders>
              <w:top w:val="nil"/>
              <w:left w:val="nil"/>
              <w:bottom w:val="single" w:sz="4" w:space="0" w:color="auto"/>
              <w:right w:val="single" w:sz="4" w:space="0" w:color="auto"/>
            </w:tcBorders>
            <w:shd w:val="clear" w:color="auto" w:fill="auto"/>
            <w:vAlign w:val="center"/>
            <w:hideMark/>
          </w:tcPr>
          <w:p w14:paraId="57A6F34E"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Расходы по ликвидации (списанию) объектов ОС, НЗС</w:t>
            </w:r>
          </w:p>
        </w:tc>
        <w:tc>
          <w:tcPr>
            <w:tcW w:w="1223" w:type="dxa"/>
            <w:tcBorders>
              <w:top w:val="nil"/>
              <w:left w:val="nil"/>
              <w:bottom w:val="single" w:sz="4" w:space="0" w:color="auto"/>
              <w:right w:val="single" w:sz="4" w:space="0" w:color="auto"/>
            </w:tcBorders>
            <w:shd w:val="clear" w:color="auto" w:fill="auto"/>
            <w:vAlign w:val="center"/>
            <w:hideMark/>
          </w:tcPr>
          <w:p w14:paraId="3AD0DA51"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79542D3D"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w:t>
            </w:r>
          </w:p>
        </w:tc>
        <w:tc>
          <w:tcPr>
            <w:tcW w:w="1470" w:type="dxa"/>
            <w:tcBorders>
              <w:top w:val="nil"/>
              <w:left w:val="nil"/>
              <w:bottom w:val="single" w:sz="4" w:space="0" w:color="auto"/>
              <w:right w:val="single" w:sz="4" w:space="0" w:color="auto"/>
            </w:tcBorders>
          </w:tcPr>
          <w:p w14:paraId="2D5878DE"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3621B24B" w14:textId="77777777" w:rsidR="00256597" w:rsidRDefault="00256597" w:rsidP="0020730B">
            <w:pPr>
              <w:spacing w:after="0" w:line="240" w:lineRule="auto"/>
              <w:jc w:val="right"/>
              <w:rPr>
                <w:rFonts w:ascii="Myriad Pro" w:hAnsi="Myriad Pro"/>
                <w:sz w:val="20"/>
                <w:szCs w:val="20"/>
              </w:rPr>
            </w:pPr>
          </w:p>
        </w:tc>
      </w:tr>
      <w:tr w:rsidR="00256597" w14:paraId="2B5ABC5C"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2E2F424"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11</w:t>
            </w:r>
          </w:p>
        </w:tc>
        <w:tc>
          <w:tcPr>
            <w:tcW w:w="3143" w:type="dxa"/>
            <w:tcBorders>
              <w:top w:val="nil"/>
              <w:left w:val="nil"/>
              <w:bottom w:val="single" w:sz="4" w:space="0" w:color="auto"/>
              <w:right w:val="single" w:sz="4" w:space="0" w:color="auto"/>
            </w:tcBorders>
            <w:shd w:val="clear" w:color="auto" w:fill="auto"/>
            <w:vAlign w:val="center"/>
            <w:hideMark/>
          </w:tcPr>
          <w:p w14:paraId="47BCE8B0"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 xml:space="preserve"> Вода питьевая</w:t>
            </w:r>
          </w:p>
        </w:tc>
        <w:tc>
          <w:tcPr>
            <w:tcW w:w="1223" w:type="dxa"/>
            <w:tcBorders>
              <w:top w:val="nil"/>
              <w:left w:val="nil"/>
              <w:bottom w:val="single" w:sz="4" w:space="0" w:color="auto"/>
              <w:right w:val="single" w:sz="4" w:space="0" w:color="auto"/>
            </w:tcBorders>
            <w:shd w:val="clear" w:color="auto" w:fill="auto"/>
            <w:vAlign w:val="center"/>
            <w:hideMark/>
          </w:tcPr>
          <w:p w14:paraId="35377916"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2C2D0FF8"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373</w:t>
            </w:r>
          </w:p>
        </w:tc>
        <w:tc>
          <w:tcPr>
            <w:tcW w:w="1470" w:type="dxa"/>
            <w:tcBorders>
              <w:top w:val="nil"/>
              <w:left w:val="nil"/>
              <w:bottom w:val="single" w:sz="4" w:space="0" w:color="auto"/>
              <w:right w:val="single" w:sz="4" w:space="0" w:color="auto"/>
            </w:tcBorders>
          </w:tcPr>
          <w:p w14:paraId="57CA61CD"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0A16E4F8" w14:textId="77777777" w:rsidR="00256597" w:rsidRDefault="00256597" w:rsidP="0020730B">
            <w:pPr>
              <w:spacing w:after="0" w:line="240" w:lineRule="auto"/>
              <w:jc w:val="right"/>
              <w:rPr>
                <w:rFonts w:ascii="Myriad Pro" w:hAnsi="Myriad Pro"/>
                <w:sz w:val="20"/>
                <w:szCs w:val="20"/>
              </w:rPr>
            </w:pPr>
          </w:p>
        </w:tc>
      </w:tr>
      <w:tr w:rsidR="00256597" w14:paraId="48FE114F"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2F8ED16"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12</w:t>
            </w:r>
          </w:p>
        </w:tc>
        <w:tc>
          <w:tcPr>
            <w:tcW w:w="3143" w:type="dxa"/>
            <w:tcBorders>
              <w:top w:val="nil"/>
              <w:left w:val="nil"/>
              <w:bottom w:val="single" w:sz="4" w:space="0" w:color="auto"/>
              <w:right w:val="single" w:sz="4" w:space="0" w:color="auto"/>
            </w:tcBorders>
            <w:shd w:val="clear" w:color="auto" w:fill="auto"/>
            <w:vAlign w:val="center"/>
            <w:hideMark/>
          </w:tcPr>
          <w:p w14:paraId="32AC52C3"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 xml:space="preserve"> Командировочные расходы непроизводственного характера</w:t>
            </w:r>
          </w:p>
        </w:tc>
        <w:tc>
          <w:tcPr>
            <w:tcW w:w="1223" w:type="dxa"/>
            <w:tcBorders>
              <w:top w:val="nil"/>
              <w:left w:val="nil"/>
              <w:bottom w:val="single" w:sz="4" w:space="0" w:color="auto"/>
              <w:right w:val="single" w:sz="4" w:space="0" w:color="auto"/>
            </w:tcBorders>
            <w:shd w:val="clear" w:color="auto" w:fill="auto"/>
            <w:vAlign w:val="center"/>
            <w:hideMark/>
          </w:tcPr>
          <w:p w14:paraId="17EFE0A7"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688A2A07"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540</w:t>
            </w:r>
          </w:p>
        </w:tc>
        <w:tc>
          <w:tcPr>
            <w:tcW w:w="1470" w:type="dxa"/>
            <w:tcBorders>
              <w:top w:val="nil"/>
              <w:left w:val="nil"/>
              <w:bottom w:val="single" w:sz="4" w:space="0" w:color="auto"/>
              <w:right w:val="single" w:sz="4" w:space="0" w:color="auto"/>
            </w:tcBorders>
          </w:tcPr>
          <w:p w14:paraId="177B33B3"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6C7B15BE" w14:textId="77777777" w:rsidR="00256597" w:rsidRDefault="00256597" w:rsidP="0020730B">
            <w:pPr>
              <w:spacing w:after="0" w:line="240" w:lineRule="auto"/>
              <w:jc w:val="right"/>
              <w:rPr>
                <w:rFonts w:ascii="Myriad Pro" w:hAnsi="Myriad Pro"/>
                <w:sz w:val="20"/>
                <w:szCs w:val="20"/>
              </w:rPr>
            </w:pPr>
          </w:p>
        </w:tc>
      </w:tr>
      <w:tr w:rsidR="00256597" w14:paraId="4396D877"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5EAE422"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13</w:t>
            </w:r>
          </w:p>
        </w:tc>
        <w:tc>
          <w:tcPr>
            <w:tcW w:w="3143" w:type="dxa"/>
            <w:tcBorders>
              <w:top w:val="nil"/>
              <w:left w:val="nil"/>
              <w:bottom w:val="single" w:sz="4" w:space="0" w:color="auto"/>
              <w:right w:val="single" w:sz="4" w:space="0" w:color="auto"/>
            </w:tcBorders>
            <w:shd w:val="clear" w:color="auto" w:fill="auto"/>
            <w:vAlign w:val="center"/>
            <w:hideMark/>
          </w:tcPr>
          <w:p w14:paraId="2F3EBD6D"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Списание ТМЦ непроизводственного характера</w:t>
            </w:r>
          </w:p>
        </w:tc>
        <w:tc>
          <w:tcPr>
            <w:tcW w:w="1223" w:type="dxa"/>
            <w:tcBorders>
              <w:top w:val="nil"/>
              <w:left w:val="nil"/>
              <w:bottom w:val="single" w:sz="4" w:space="0" w:color="auto"/>
              <w:right w:val="single" w:sz="4" w:space="0" w:color="auto"/>
            </w:tcBorders>
            <w:shd w:val="clear" w:color="auto" w:fill="auto"/>
            <w:vAlign w:val="center"/>
            <w:hideMark/>
          </w:tcPr>
          <w:p w14:paraId="14F5C69B"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33D0F124"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99,79</w:t>
            </w:r>
          </w:p>
        </w:tc>
        <w:tc>
          <w:tcPr>
            <w:tcW w:w="1470" w:type="dxa"/>
            <w:tcBorders>
              <w:top w:val="nil"/>
              <w:left w:val="nil"/>
              <w:bottom w:val="single" w:sz="4" w:space="0" w:color="auto"/>
              <w:right w:val="single" w:sz="4" w:space="0" w:color="auto"/>
            </w:tcBorders>
          </w:tcPr>
          <w:p w14:paraId="71BFBAD5"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636F6587" w14:textId="77777777" w:rsidR="00256597" w:rsidRDefault="00256597" w:rsidP="0020730B">
            <w:pPr>
              <w:spacing w:after="0" w:line="240" w:lineRule="auto"/>
              <w:jc w:val="right"/>
              <w:rPr>
                <w:rFonts w:ascii="Myriad Pro" w:hAnsi="Myriad Pro"/>
                <w:sz w:val="20"/>
                <w:szCs w:val="20"/>
              </w:rPr>
            </w:pPr>
          </w:p>
        </w:tc>
      </w:tr>
      <w:tr w:rsidR="00256597" w14:paraId="468EABE0" w14:textId="77777777" w:rsidTr="0074466A">
        <w:trPr>
          <w:trHeight w:val="40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CFB20B4"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14</w:t>
            </w:r>
          </w:p>
        </w:tc>
        <w:tc>
          <w:tcPr>
            <w:tcW w:w="3143" w:type="dxa"/>
            <w:tcBorders>
              <w:top w:val="nil"/>
              <w:left w:val="nil"/>
              <w:bottom w:val="single" w:sz="4" w:space="0" w:color="auto"/>
              <w:right w:val="single" w:sz="4" w:space="0" w:color="auto"/>
            </w:tcBorders>
            <w:shd w:val="clear" w:color="auto" w:fill="auto"/>
            <w:vAlign w:val="center"/>
            <w:hideMark/>
          </w:tcPr>
          <w:p w14:paraId="19225A35"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Расходы Поздравление партнеров - материалы</w:t>
            </w:r>
          </w:p>
        </w:tc>
        <w:tc>
          <w:tcPr>
            <w:tcW w:w="1223" w:type="dxa"/>
            <w:tcBorders>
              <w:top w:val="nil"/>
              <w:left w:val="nil"/>
              <w:bottom w:val="single" w:sz="4" w:space="0" w:color="auto"/>
              <w:right w:val="single" w:sz="4" w:space="0" w:color="auto"/>
            </w:tcBorders>
            <w:shd w:val="clear" w:color="auto" w:fill="auto"/>
            <w:vAlign w:val="center"/>
            <w:hideMark/>
          </w:tcPr>
          <w:p w14:paraId="55EB5B4D"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411A6DB8"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504</w:t>
            </w:r>
          </w:p>
        </w:tc>
        <w:tc>
          <w:tcPr>
            <w:tcW w:w="1470" w:type="dxa"/>
            <w:tcBorders>
              <w:top w:val="nil"/>
              <w:left w:val="nil"/>
              <w:bottom w:val="single" w:sz="4" w:space="0" w:color="auto"/>
              <w:right w:val="single" w:sz="4" w:space="0" w:color="auto"/>
            </w:tcBorders>
          </w:tcPr>
          <w:p w14:paraId="2DEFF008"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68D8219E" w14:textId="77777777" w:rsidR="00256597" w:rsidRDefault="00256597" w:rsidP="0020730B">
            <w:pPr>
              <w:spacing w:after="0" w:line="240" w:lineRule="auto"/>
              <w:jc w:val="right"/>
              <w:rPr>
                <w:rFonts w:ascii="Myriad Pro" w:hAnsi="Myriad Pro"/>
                <w:sz w:val="20"/>
                <w:szCs w:val="20"/>
              </w:rPr>
            </w:pPr>
          </w:p>
        </w:tc>
      </w:tr>
      <w:tr w:rsidR="00256597" w14:paraId="1D542DBC" w14:textId="77777777" w:rsidTr="0074466A">
        <w:trPr>
          <w:trHeight w:val="61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A64856B"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15</w:t>
            </w:r>
          </w:p>
        </w:tc>
        <w:tc>
          <w:tcPr>
            <w:tcW w:w="3143" w:type="dxa"/>
            <w:tcBorders>
              <w:top w:val="nil"/>
              <w:left w:val="nil"/>
              <w:bottom w:val="single" w:sz="4" w:space="0" w:color="auto"/>
              <w:right w:val="single" w:sz="4" w:space="0" w:color="auto"/>
            </w:tcBorders>
            <w:shd w:val="clear" w:color="auto" w:fill="auto"/>
            <w:vAlign w:val="center"/>
            <w:hideMark/>
          </w:tcPr>
          <w:p w14:paraId="2D5F39EE"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Услуги типографии и типографская продукция по направлению СМИ и PR</w:t>
            </w:r>
          </w:p>
        </w:tc>
        <w:tc>
          <w:tcPr>
            <w:tcW w:w="1223" w:type="dxa"/>
            <w:tcBorders>
              <w:top w:val="nil"/>
              <w:left w:val="nil"/>
              <w:bottom w:val="single" w:sz="4" w:space="0" w:color="auto"/>
              <w:right w:val="single" w:sz="4" w:space="0" w:color="auto"/>
            </w:tcBorders>
            <w:shd w:val="clear" w:color="auto" w:fill="auto"/>
            <w:vAlign w:val="center"/>
            <w:hideMark/>
          </w:tcPr>
          <w:p w14:paraId="393E340E"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225FD9B3"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122</w:t>
            </w:r>
          </w:p>
        </w:tc>
        <w:tc>
          <w:tcPr>
            <w:tcW w:w="1470" w:type="dxa"/>
            <w:tcBorders>
              <w:top w:val="nil"/>
              <w:left w:val="nil"/>
              <w:bottom w:val="single" w:sz="4" w:space="0" w:color="auto"/>
              <w:right w:val="single" w:sz="4" w:space="0" w:color="auto"/>
            </w:tcBorders>
          </w:tcPr>
          <w:p w14:paraId="522F6EFC"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00C193EA" w14:textId="77777777" w:rsidR="00256597" w:rsidRDefault="00256597" w:rsidP="0020730B">
            <w:pPr>
              <w:spacing w:after="0" w:line="240" w:lineRule="auto"/>
              <w:jc w:val="right"/>
              <w:rPr>
                <w:rFonts w:ascii="Myriad Pro" w:hAnsi="Myriad Pro"/>
                <w:sz w:val="20"/>
                <w:szCs w:val="20"/>
              </w:rPr>
            </w:pPr>
          </w:p>
        </w:tc>
      </w:tr>
      <w:tr w:rsidR="00256597" w14:paraId="0DBAD019"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16B41D7"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16</w:t>
            </w:r>
          </w:p>
        </w:tc>
        <w:tc>
          <w:tcPr>
            <w:tcW w:w="3143" w:type="dxa"/>
            <w:tcBorders>
              <w:top w:val="nil"/>
              <w:left w:val="nil"/>
              <w:bottom w:val="single" w:sz="4" w:space="0" w:color="auto"/>
              <w:right w:val="single" w:sz="4" w:space="0" w:color="auto"/>
            </w:tcBorders>
            <w:shd w:val="clear" w:color="auto" w:fill="auto"/>
            <w:vAlign w:val="center"/>
            <w:hideMark/>
          </w:tcPr>
          <w:p w14:paraId="4AC9B174"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Расходы Страховые взносы</w:t>
            </w:r>
          </w:p>
        </w:tc>
        <w:tc>
          <w:tcPr>
            <w:tcW w:w="1223" w:type="dxa"/>
            <w:tcBorders>
              <w:top w:val="nil"/>
              <w:left w:val="nil"/>
              <w:bottom w:val="single" w:sz="4" w:space="0" w:color="auto"/>
              <w:right w:val="single" w:sz="4" w:space="0" w:color="auto"/>
            </w:tcBorders>
            <w:shd w:val="clear" w:color="auto" w:fill="auto"/>
            <w:vAlign w:val="center"/>
            <w:hideMark/>
          </w:tcPr>
          <w:p w14:paraId="36A9974B"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231DDE28"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12 902</w:t>
            </w:r>
          </w:p>
        </w:tc>
        <w:tc>
          <w:tcPr>
            <w:tcW w:w="1470" w:type="dxa"/>
            <w:tcBorders>
              <w:top w:val="nil"/>
              <w:left w:val="nil"/>
              <w:bottom w:val="single" w:sz="4" w:space="0" w:color="auto"/>
              <w:right w:val="single" w:sz="4" w:space="0" w:color="auto"/>
            </w:tcBorders>
          </w:tcPr>
          <w:p w14:paraId="4BE06A10"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7B51D73A" w14:textId="77777777" w:rsidR="00256597" w:rsidRDefault="00256597" w:rsidP="0020730B">
            <w:pPr>
              <w:spacing w:after="0" w:line="240" w:lineRule="auto"/>
              <w:jc w:val="right"/>
              <w:rPr>
                <w:rFonts w:ascii="Myriad Pro" w:hAnsi="Myriad Pro"/>
                <w:sz w:val="20"/>
                <w:szCs w:val="20"/>
              </w:rPr>
            </w:pPr>
          </w:p>
        </w:tc>
      </w:tr>
      <w:tr w:rsidR="00256597" w14:paraId="62957C89" w14:textId="77777777" w:rsidTr="0074466A">
        <w:trPr>
          <w:trHeight w:val="51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2CE04A8"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17</w:t>
            </w:r>
          </w:p>
        </w:tc>
        <w:tc>
          <w:tcPr>
            <w:tcW w:w="3143" w:type="dxa"/>
            <w:tcBorders>
              <w:top w:val="nil"/>
              <w:left w:val="nil"/>
              <w:bottom w:val="single" w:sz="4" w:space="0" w:color="auto"/>
              <w:right w:val="single" w:sz="4" w:space="0" w:color="auto"/>
            </w:tcBorders>
            <w:shd w:val="clear" w:color="auto" w:fill="auto"/>
            <w:vAlign w:val="center"/>
            <w:hideMark/>
          </w:tcPr>
          <w:p w14:paraId="44957600"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Расходы возмещение причиненного ущерба морального и материального по решению суда</w:t>
            </w:r>
          </w:p>
        </w:tc>
        <w:tc>
          <w:tcPr>
            <w:tcW w:w="1223" w:type="dxa"/>
            <w:tcBorders>
              <w:top w:val="nil"/>
              <w:left w:val="nil"/>
              <w:bottom w:val="single" w:sz="4" w:space="0" w:color="auto"/>
              <w:right w:val="single" w:sz="4" w:space="0" w:color="auto"/>
            </w:tcBorders>
            <w:shd w:val="clear" w:color="auto" w:fill="auto"/>
            <w:vAlign w:val="center"/>
            <w:hideMark/>
          </w:tcPr>
          <w:p w14:paraId="34DCB717"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1268C613"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145</w:t>
            </w:r>
          </w:p>
        </w:tc>
        <w:tc>
          <w:tcPr>
            <w:tcW w:w="1470" w:type="dxa"/>
            <w:tcBorders>
              <w:top w:val="nil"/>
              <w:left w:val="nil"/>
              <w:bottom w:val="single" w:sz="4" w:space="0" w:color="auto"/>
              <w:right w:val="single" w:sz="4" w:space="0" w:color="auto"/>
            </w:tcBorders>
          </w:tcPr>
          <w:p w14:paraId="58837CC6"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4756A8C6" w14:textId="77777777" w:rsidR="00256597" w:rsidRDefault="00256597" w:rsidP="0020730B">
            <w:pPr>
              <w:spacing w:after="0" w:line="240" w:lineRule="auto"/>
              <w:jc w:val="right"/>
              <w:rPr>
                <w:rFonts w:ascii="Myriad Pro" w:hAnsi="Myriad Pro"/>
                <w:sz w:val="20"/>
                <w:szCs w:val="20"/>
              </w:rPr>
            </w:pPr>
          </w:p>
        </w:tc>
      </w:tr>
      <w:tr w:rsidR="00256597" w14:paraId="165F3D41"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BD76DFC"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18</w:t>
            </w:r>
          </w:p>
        </w:tc>
        <w:tc>
          <w:tcPr>
            <w:tcW w:w="3143" w:type="dxa"/>
            <w:tcBorders>
              <w:top w:val="nil"/>
              <w:left w:val="nil"/>
              <w:bottom w:val="nil"/>
              <w:right w:val="nil"/>
            </w:tcBorders>
            <w:shd w:val="clear" w:color="auto" w:fill="auto"/>
            <w:noWrap/>
            <w:vAlign w:val="center"/>
            <w:hideMark/>
          </w:tcPr>
          <w:p w14:paraId="32A32AB3" w14:textId="77777777" w:rsidR="00256597" w:rsidRPr="00E66F8F" w:rsidRDefault="00256597" w:rsidP="0020730B">
            <w:pPr>
              <w:spacing w:after="0" w:line="240" w:lineRule="auto"/>
              <w:rPr>
                <w:rFonts w:ascii="Myriad Pro" w:hAnsi="Myriad Pro"/>
                <w:i/>
                <w:iCs/>
                <w:sz w:val="20"/>
                <w:szCs w:val="20"/>
              </w:rPr>
            </w:pPr>
            <w:r w:rsidRPr="00E66F8F">
              <w:rPr>
                <w:rFonts w:ascii="Myriad Pro" w:hAnsi="Myriad Pro"/>
                <w:i/>
                <w:iCs/>
                <w:sz w:val="20"/>
                <w:szCs w:val="20"/>
              </w:rPr>
              <w:t>Расходы Вознаграждение по агентским и комиссионным договорам</w:t>
            </w:r>
          </w:p>
        </w:tc>
        <w:tc>
          <w:tcPr>
            <w:tcW w:w="1223" w:type="dxa"/>
            <w:tcBorders>
              <w:top w:val="nil"/>
              <w:left w:val="single" w:sz="4" w:space="0" w:color="auto"/>
              <w:bottom w:val="single" w:sz="4" w:space="0" w:color="auto"/>
              <w:right w:val="single" w:sz="4" w:space="0" w:color="auto"/>
            </w:tcBorders>
            <w:shd w:val="clear" w:color="auto" w:fill="auto"/>
            <w:vAlign w:val="center"/>
            <w:hideMark/>
          </w:tcPr>
          <w:p w14:paraId="38A9D9D0"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nil"/>
              <w:left w:val="nil"/>
              <w:bottom w:val="single" w:sz="4" w:space="0" w:color="auto"/>
              <w:right w:val="single" w:sz="4" w:space="0" w:color="auto"/>
            </w:tcBorders>
            <w:shd w:val="clear" w:color="auto" w:fill="auto"/>
            <w:noWrap/>
            <w:vAlign w:val="center"/>
            <w:hideMark/>
          </w:tcPr>
          <w:p w14:paraId="6715D0A9"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w:t>
            </w:r>
          </w:p>
        </w:tc>
        <w:tc>
          <w:tcPr>
            <w:tcW w:w="1470" w:type="dxa"/>
            <w:tcBorders>
              <w:top w:val="nil"/>
              <w:left w:val="nil"/>
              <w:bottom w:val="single" w:sz="4" w:space="0" w:color="auto"/>
              <w:right w:val="single" w:sz="4" w:space="0" w:color="auto"/>
            </w:tcBorders>
          </w:tcPr>
          <w:p w14:paraId="4AF2C3E7"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5E524CF5" w14:textId="77777777" w:rsidR="00256597" w:rsidRDefault="00256597" w:rsidP="0020730B">
            <w:pPr>
              <w:spacing w:after="0" w:line="240" w:lineRule="auto"/>
              <w:jc w:val="right"/>
              <w:rPr>
                <w:rFonts w:ascii="Myriad Pro" w:hAnsi="Myriad Pro"/>
                <w:sz w:val="20"/>
                <w:szCs w:val="20"/>
              </w:rPr>
            </w:pPr>
          </w:p>
        </w:tc>
      </w:tr>
      <w:tr w:rsidR="00256597" w14:paraId="48FE7149"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EBDAFD1"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19</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14:paraId="2E0ED086"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Прочие другие расходы (Расходы на студенческие строительные отряды)</w:t>
            </w:r>
          </w:p>
        </w:tc>
        <w:tc>
          <w:tcPr>
            <w:tcW w:w="1223" w:type="dxa"/>
            <w:tcBorders>
              <w:top w:val="nil"/>
              <w:left w:val="nil"/>
              <w:bottom w:val="single" w:sz="4" w:space="0" w:color="auto"/>
              <w:right w:val="single" w:sz="4" w:space="0" w:color="auto"/>
            </w:tcBorders>
            <w:shd w:val="clear" w:color="auto" w:fill="auto"/>
            <w:vAlign w:val="center"/>
            <w:hideMark/>
          </w:tcPr>
          <w:p w14:paraId="0962783A"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 </w:t>
            </w:r>
          </w:p>
        </w:tc>
        <w:tc>
          <w:tcPr>
            <w:tcW w:w="1470" w:type="dxa"/>
            <w:tcBorders>
              <w:top w:val="nil"/>
              <w:left w:val="nil"/>
              <w:bottom w:val="single" w:sz="4" w:space="0" w:color="auto"/>
              <w:right w:val="single" w:sz="4" w:space="0" w:color="auto"/>
            </w:tcBorders>
            <w:shd w:val="clear" w:color="auto" w:fill="auto"/>
            <w:noWrap/>
            <w:vAlign w:val="center"/>
            <w:hideMark/>
          </w:tcPr>
          <w:p w14:paraId="21AB10DB" w14:textId="77777777" w:rsidR="00256597" w:rsidRPr="00E66F8F" w:rsidRDefault="00256597" w:rsidP="0020730B">
            <w:pPr>
              <w:spacing w:after="0" w:line="240" w:lineRule="auto"/>
              <w:jc w:val="right"/>
              <w:rPr>
                <w:rFonts w:ascii="Myriad Pro" w:hAnsi="Myriad Pro"/>
                <w:sz w:val="20"/>
                <w:szCs w:val="20"/>
              </w:rPr>
            </w:pPr>
            <w:r w:rsidRPr="00E66F8F">
              <w:rPr>
                <w:rFonts w:ascii="Myriad Pro" w:hAnsi="Myriad Pro"/>
                <w:sz w:val="20"/>
                <w:szCs w:val="20"/>
              </w:rPr>
              <w:t>1 560</w:t>
            </w:r>
          </w:p>
        </w:tc>
        <w:tc>
          <w:tcPr>
            <w:tcW w:w="1470" w:type="dxa"/>
            <w:tcBorders>
              <w:top w:val="nil"/>
              <w:left w:val="nil"/>
              <w:bottom w:val="single" w:sz="4" w:space="0" w:color="auto"/>
              <w:right w:val="single" w:sz="4" w:space="0" w:color="auto"/>
            </w:tcBorders>
          </w:tcPr>
          <w:p w14:paraId="3AB2557C" w14:textId="77777777" w:rsidR="00256597" w:rsidRPr="00E66F8F"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66864B2A" w14:textId="77777777" w:rsidR="00256597" w:rsidRPr="00E66F8F" w:rsidRDefault="00256597" w:rsidP="0020730B">
            <w:pPr>
              <w:spacing w:after="0" w:line="240" w:lineRule="auto"/>
              <w:jc w:val="right"/>
              <w:rPr>
                <w:rFonts w:ascii="Myriad Pro" w:hAnsi="Myriad Pro"/>
                <w:sz w:val="20"/>
                <w:szCs w:val="20"/>
              </w:rPr>
            </w:pPr>
          </w:p>
        </w:tc>
      </w:tr>
      <w:tr w:rsidR="00256597" w14:paraId="6E3F66D0" w14:textId="77777777" w:rsidTr="0074466A">
        <w:trPr>
          <w:trHeight w:val="51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44CCDFE"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20</w:t>
            </w:r>
          </w:p>
        </w:tc>
        <w:tc>
          <w:tcPr>
            <w:tcW w:w="3143" w:type="dxa"/>
            <w:tcBorders>
              <w:top w:val="nil"/>
              <w:left w:val="nil"/>
              <w:bottom w:val="single" w:sz="4" w:space="0" w:color="auto"/>
              <w:right w:val="single" w:sz="4" w:space="0" w:color="auto"/>
            </w:tcBorders>
            <w:shd w:val="clear" w:color="auto" w:fill="auto"/>
            <w:vAlign w:val="center"/>
            <w:hideMark/>
          </w:tcPr>
          <w:p w14:paraId="71876642"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Расходы на обучение, включая стипендии, на подготовку и переподготовку работников в штате и вне штата</w:t>
            </w:r>
          </w:p>
        </w:tc>
        <w:tc>
          <w:tcPr>
            <w:tcW w:w="1223" w:type="dxa"/>
            <w:tcBorders>
              <w:top w:val="nil"/>
              <w:left w:val="nil"/>
              <w:bottom w:val="single" w:sz="4" w:space="0" w:color="auto"/>
              <w:right w:val="single" w:sz="4" w:space="0" w:color="auto"/>
            </w:tcBorders>
            <w:shd w:val="clear" w:color="auto" w:fill="auto"/>
            <w:vAlign w:val="center"/>
            <w:hideMark/>
          </w:tcPr>
          <w:p w14:paraId="726ADBC6"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 </w:t>
            </w:r>
          </w:p>
        </w:tc>
        <w:tc>
          <w:tcPr>
            <w:tcW w:w="1470" w:type="dxa"/>
            <w:tcBorders>
              <w:top w:val="nil"/>
              <w:left w:val="nil"/>
              <w:bottom w:val="single" w:sz="4" w:space="0" w:color="auto"/>
              <w:right w:val="single" w:sz="4" w:space="0" w:color="auto"/>
            </w:tcBorders>
            <w:shd w:val="clear" w:color="auto" w:fill="auto"/>
            <w:noWrap/>
            <w:vAlign w:val="center"/>
            <w:hideMark/>
          </w:tcPr>
          <w:p w14:paraId="087E270E"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242</w:t>
            </w:r>
          </w:p>
        </w:tc>
        <w:tc>
          <w:tcPr>
            <w:tcW w:w="1470" w:type="dxa"/>
            <w:tcBorders>
              <w:top w:val="nil"/>
              <w:left w:val="nil"/>
              <w:bottom w:val="single" w:sz="4" w:space="0" w:color="auto"/>
              <w:right w:val="single" w:sz="4" w:space="0" w:color="auto"/>
            </w:tcBorders>
          </w:tcPr>
          <w:p w14:paraId="6AACFBC1" w14:textId="77777777" w:rsidR="00256597" w:rsidRDefault="00256597" w:rsidP="0020730B">
            <w:pPr>
              <w:spacing w:after="0" w:line="240" w:lineRule="auto"/>
              <w:jc w:val="right"/>
              <w:rPr>
                <w:rFonts w:ascii="Myriad Pro" w:hAnsi="Myriad Pro"/>
                <w:sz w:val="20"/>
                <w:szCs w:val="20"/>
              </w:rPr>
            </w:pPr>
          </w:p>
        </w:tc>
        <w:tc>
          <w:tcPr>
            <w:tcW w:w="1470" w:type="dxa"/>
            <w:tcBorders>
              <w:top w:val="nil"/>
              <w:left w:val="nil"/>
              <w:bottom w:val="single" w:sz="4" w:space="0" w:color="auto"/>
              <w:right w:val="single" w:sz="4" w:space="0" w:color="auto"/>
            </w:tcBorders>
          </w:tcPr>
          <w:p w14:paraId="094319BF" w14:textId="77777777" w:rsidR="00256597" w:rsidRDefault="00256597" w:rsidP="0020730B">
            <w:pPr>
              <w:spacing w:after="0" w:line="240" w:lineRule="auto"/>
              <w:jc w:val="right"/>
              <w:rPr>
                <w:rFonts w:ascii="Myriad Pro" w:hAnsi="Myriad Pro"/>
                <w:sz w:val="20"/>
                <w:szCs w:val="20"/>
              </w:rPr>
            </w:pPr>
          </w:p>
        </w:tc>
      </w:tr>
      <w:tr w:rsidR="00256597" w14:paraId="356E1105" w14:textId="77777777" w:rsidTr="0074466A">
        <w:trPr>
          <w:trHeight w:val="2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1581CC5"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21</w:t>
            </w:r>
          </w:p>
        </w:tc>
        <w:tc>
          <w:tcPr>
            <w:tcW w:w="3143" w:type="dxa"/>
            <w:tcBorders>
              <w:top w:val="nil"/>
              <w:left w:val="nil"/>
              <w:bottom w:val="single" w:sz="4" w:space="0" w:color="auto"/>
              <w:right w:val="single" w:sz="4" w:space="0" w:color="auto"/>
            </w:tcBorders>
            <w:shd w:val="clear" w:color="auto" w:fill="auto"/>
            <w:vAlign w:val="center"/>
            <w:hideMark/>
          </w:tcPr>
          <w:p w14:paraId="7C5477EC" w14:textId="77777777" w:rsidR="00256597" w:rsidRPr="00E66F8F" w:rsidRDefault="00256597" w:rsidP="0020730B">
            <w:pPr>
              <w:spacing w:after="0" w:line="240" w:lineRule="auto"/>
              <w:rPr>
                <w:rFonts w:ascii="Myriad Pro" w:hAnsi="Myriad Pro"/>
                <w:color w:val="000000"/>
                <w:sz w:val="20"/>
                <w:szCs w:val="20"/>
              </w:rPr>
            </w:pPr>
            <w:r>
              <w:rPr>
                <w:rFonts w:ascii="Myriad Pro" w:hAnsi="Myriad Pro"/>
                <w:color w:val="000000"/>
                <w:sz w:val="20"/>
                <w:szCs w:val="20"/>
              </w:rPr>
              <w:t>У</w:t>
            </w:r>
            <w:r w:rsidRPr="00E66F8F">
              <w:rPr>
                <w:rFonts w:ascii="Myriad Pro" w:hAnsi="Myriad Pro"/>
                <w:color w:val="000000"/>
                <w:sz w:val="20"/>
                <w:szCs w:val="20"/>
              </w:rPr>
              <w:t xml:space="preserve">слуги по управлению ОАО </w:t>
            </w:r>
            <w:r>
              <w:rPr>
                <w:rFonts w:ascii="Myriad Pro" w:hAnsi="Myriad Pro"/>
                <w:color w:val="000000"/>
                <w:sz w:val="20"/>
                <w:szCs w:val="20"/>
              </w:rPr>
              <w:t>«</w:t>
            </w:r>
            <w:r w:rsidRPr="00E66F8F">
              <w:rPr>
                <w:rFonts w:ascii="Myriad Pro" w:hAnsi="Myriad Pro"/>
                <w:color w:val="000000"/>
                <w:sz w:val="20"/>
                <w:szCs w:val="20"/>
              </w:rPr>
              <w:t>Россети</w:t>
            </w:r>
            <w:r>
              <w:rPr>
                <w:rFonts w:ascii="Myriad Pro" w:hAnsi="Myriad Pro"/>
                <w:color w:val="000000"/>
                <w:sz w:val="20"/>
                <w:szCs w:val="20"/>
              </w:rPr>
              <w:t>»</w:t>
            </w:r>
          </w:p>
        </w:tc>
        <w:tc>
          <w:tcPr>
            <w:tcW w:w="1223" w:type="dxa"/>
            <w:tcBorders>
              <w:top w:val="nil"/>
              <w:left w:val="nil"/>
              <w:bottom w:val="single" w:sz="4" w:space="0" w:color="auto"/>
              <w:right w:val="single" w:sz="4" w:space="0" w:color="auto"/>
            </w:tcBorders>
            <w:shd w:val="clear" w:color="auto" w:fill="auto"/>
            <w:vAlign w:val="center"/>
            <w:hideMark/>
          </w:tcPr>
          <w:p w14:paraId="4F898814"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single" w:sz="4" w:space="0" w:color="auto"/>
              <w:left w:val="nil"/>
              <w:bottom w:val="single" w:sz="4" w:space="0" w:color="auto"/>
              <w:right w:val="single" w:sz="4" w:space="0" w:color="auto"/>
            </w:tcBorders>
            <w:shd w:val="clear" w:color="000000" w:fill="auto"/>
            <w:noWrap/>
            <w:vAlign w:val="center"/>
            <w:hideMark/>
          </w:tcPr>
          <w:p w14:paraId="6A363E1B" w14:textId="77777777" w:rsidR="00256597" w:rsidRPr="00E66F8F" w:rsidRDefault="00256597" w:rsidP="0020730B">
            <w:pPr>
              <w:spacing w:after="0" w:line="240" w:lineRule="auto"/>
              <w:jc w:val="right"/>
              <w:rPr>
                <w:rFonts w:ascii="Myriad Pro" w:hAnsi="Myriad Pro"/>
                <w:sz w:val="20"/>
                <w:szCs w:val="20"/>
              </w:rPr>
            </w:pPr>
            <w:r w:rsidRPr="00E66F8F">
              <w:rPr>
                <w:rFonts w:ascii="Myriad Pro" w:hAnsi="Myriad Pro"/>
                <w:sz w:val="20"/>
                <w:szCs w:val="20"/>
              </w:rPr>
              <w:t>24 319</w:t>
            </w:r>
          </w:p>
        </w:tc>
        <w:tc>
          <w:tcPr>
            <w:tcW w:w="1470" w:type="dxa"/>
            <w:tcBorders>
              <w:top w:val="single" w:sz="4" w:space="0" w:color="auto"/>
              <w:left w:val="nil"/>
              <w:bottom w:val="single" w:sz="4" w:space="0" w:color="auto"/>
              <w:right w:val="single" w:sz="4" w:space="0" w:color="auto"/>
            </w:tcBorders>
            <w:shd w:val="clear" w:color="000000" w:fill="auto"/>
          </w:tcPr>
          <w:p w14:paraId="3DF97FA7"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15 106</w:t>
            </w:r>
          </w:p>
        </w:tc>
        <w:tc>
          <w:tcPr>
            <w:tcW w:w="1470" w:type="dxa"/>
            <w:tcBorders>
              <w:top w:val="single" w:sz="4" w:space="0" w:color="auto"/>
              <w:left w:val="nil"/>
              <w:bottom w:val="single" w:sz="4" w:space="0" w:color="auto"/>
              <w:right w:val="single" w:sz="4" w:space="0" w:color="auto"/>
            </w:tcBorders>
            <w:shd w:val="clear" w:color="000000" w:fill="auto"/>
          </w:tcPr>
          <w:p w14:paraId="27A30E73" w14:textId="77777777" w:rsidR="00256597" w:rsidRPr="00E66F8F" w:rsidRDefault="004276AB" w:rsidP="0020730B">
            <w:pPr>
              <w:spacing w:after="0" w:line="240" w:lineRule="auto"/>
              <w:jc w:val="right"/>
              <w:rPr>
                <w:rFonts w:ascii="Myriad Pro" w:hAnsi="Myriad Pro"/>
                <w:sz w:val="20"/>
                <w:szCs w:val="20"/>
              </w:rPr>
            </w:pPr>
            <w:r>
              <w:rPr>
                <w:rFonts w:ascii="Myriad Pro" w:hAnsi="Myriad Pro"/>
                <w:sz w:val="20"/>
                <w:szCs w:val="20"/>
              </w:rPr>
              <w:t>15 106</w:t>
            </w:r>
          </w:p>
        </w:tc>
      </w:tr>
      <w:tr w:rsidR="00256597" w14:paraId="41B59789" w14:textId="77777777" w:rsidTr="0074466A">
        <w:trPr>
          <w:trHeight w:val="406"/>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A8FABFB" w14:textId="77777777" w:rsidR="00256597" w:rsidRPr="00E66F8F" w:rsidRDefault="00256597" w:rsidP="0020730B">
            <w:pPr>
              <w:spacing w:after="0" w:line="240" w:lineRule="auto"/>
              <w:jc w:val="center"/>
              <w:rPr>
                <w:rFonts w:ascii="Myriad Pro" w:hAnsi="Myriad Pro"/>
                <w:sz w:val="20"/>
                <w:szCs w:val="20"/>
              </w:rPr>
            </w:pPr>
            <w:r>
              <w:rPr>
                <w:rFonts w:ascii="Myriad Pro" w:hAnsi="Myriad Pro"/>
                <w:sz w:val="20"/>
                <w:szCs w:val="20"/>
              </w:rPr>
              <w:t>22</w:t>
            </w:r>
          </w:p>
        </w:tc>
        <w:tc>
          <w:tcPr>
            <w:tcW w:w="3143" w:type="dxa"/>
            <w:tcBorders>
              <w:top w:val="nil"/>
              <w:left w:val="nil"/>
              <w:bottom w:val="single" w:sz="4" w:space="0" w:color="auto"/>
              <w:right w:val="single" w:sz="4" w:space="0" w:color="auto"/>
            </w:tcBorders>
            <w:shd w:val="clear" w:color="auto" w:fill="auto"/>
            <w:vAlign w:val="center"/>
            <w:hideMark/>
          </w:tcPr>
          <w:p w14:paraId="54C59ABE" w14:textId="77777777" w:rsidR="00256597" w:rsidRPr="00E66F8F" w:rsidRDefault="00256597" w:rsidP="0020730B">
            <w:pPr>
              <w:spacing w:after="0" w:line="240" w:lineRule="auto"/>
              <w:rPr>
                <w:rFonts w:ascii="Myriad Pro" w:hAnsi="Myriad Pro"/>
                <w:sz w:val="20"/>
                <w:szCs w:val="20"/>
              </w:rPr>
            </w:pPr>
            <w:r w:rsidRPr="00E66F8F">
              <w:rPr>
                <w:rFonts w:ascii="Myriad Pro" w:hAnsi="Myriad Pro"/>
                <w:sz w:val="20"/>
                <w:szCs w:val="20"/>
              </w:rPr>
              <w:t xml:space="preserve">Прочие расходы из прибыли исполнительного аппарата ПАО </w:t>
            </w:r>
            <w:r>
              <w:rPr>
                <w:rFonts w:ascii="Myriad Pro" w:hAnsi="Myriad Pro"/>
                <w:sz w:val="20"/>
                <w:szCs w:val="20"/>
              </w:rPr>
              <w:t>«</w:t>
            </w:r>
            <w:r w:rsidRPr="00E66F8F">
              <w:rPr>
                <w:rFonts w:ascii="Myriad Pro" w:hAnsi="Myriad Pro"/>
                <w:sz w:val="20"/>
                <w:szCs w:val="20"/>
              </w:rPr>
              <w:t>МРСК Юга</w:t>
            </w:r>
            <w:r>
              <w:rPr>
                <w:rFonts w:ascii="Myriad Pro" w:hAnsi="Myriad Pro"/>
                <w:sz w:val="20"/>
                <w:szCs w:val="20"/>
              </w:rPr>
              <w:t>»</w:t>
            </w:r>
          </w:p>
        </w:tc>
        <w:tc>
          <w:tcPr>
            <w:tcW w:w="1223" w:type="dxa"/>
            <w:tcBorders>
              <w:top w:val="nil"/>
              <w:left w:val="nil"/>
              <w:bottom w:val="single" w:sz="4" w:space="0" w:color="auto"/>
              <w:right w:val="single" w:sz="4" w:space="0" w:color="auto"/>
            </w:tcBorders>
            <w:shd w:val="clear" w:color="auto" w:fill="auto"/>
            <w:vAlign w:val="center"/>
            <w:hideMark/>
          </w:tcPr>
          <w:p w14:paraId="3BCE4DB4"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single" w:sz="4" w:space="0" w:color="auto"/>
              <w:left w:val="nil"/>
              <w:bottom w:val="single" w:sz="4" w:space="0" w:color="auto"/>
              <w:right w:val="single" w:sz="4" w:space="0" w:color="auto"/>
            </w:tcBorders>
            <w:shd w:val="clear" w:color="000000" w:fill="auto"/>
            <w:noWrap/>
            <w:vAlign w:val="center"/>
            <w:hideMark/>
          </w:tcPr>
          <w:p w14:paraId="7487D4B2" w14:textId="77777777" w:rsidR="00256597" w:rsidRPr="00E66F8F" w:rsidRDefault="00256597" w:rsidP="0020730B">
            <w:pPr>
              <w:spacing w:after="0" w:line="240" w:lineRule="auto"/>
              <w:jc w:val="right"/>
              <w:rPr>
                <w:rFonts w:ascii="Myriad Pro" w:hAnsi="Myriad Pro"/>
                <w:sz w:val="20"/>
                <w:szCs w:val="20"/>
              </w:rPr>
            </w:pPr>
            <w:r w:rsidRPr="00E66F8F">
              <w:rPr>
                <w:rFonts w:ascii="Myriad Pro" w:hAnsi="Myriad Pro"/>
                <w:sz w:val="20"/>
                <w:szCs w:val="20"/>
              </w:rPr>
              <w:t>22 829</w:t>
            </w:r>
          </w:p>
        </w:tc>
        <w:tc>
          <w:tcPr>
            <w:tcW w:w="1470" w:type="dxa"/>
            <w:tcBorders>
              <w:top w:val="single" w:sz="4" w:space="0" w:color="auto"/>
              <w:left w:val="nil"/>
              <w:bottom w:val="single" w:sz="4" w:space="0" w:color="auto"/>
              <w:right w:val="single" w:sz="4" w:space="0" w:color="auto"/>
            </w:tcBorders>
            <w:shd w:val="clear" w:color="000000" w:fill="auto"/>
          </w:tcPr>
          <w:p w14:paraId="19F7967F" w14:textId="77777777" w:rsidR="00256597" w:rsidRPr="00E66F8F" w:rsidRDefault="00256597" w:rsidP="0020730B">
            <w:pPr>
              <w:spacing w:after="0" w:line="240" w:lineRule="auto"/>
              <w:jc w:val="right"/>
              <w:rPr>
                <w:rFonts w:ascii="Myriad Pro" w:hAnsi="Myriad Pro"/>
                <w:sz w:val="20"/>
                <w:szCs w:val="20"/>
              </w:rPr>
            </w:pPr>
          </w:p>
        </w:tc>
        <w:tc>
          <w:tcPr>
            <w:tcW w:w="1470" w:type="dxa"/>
            <w:tcBorders>
              <w:top w:val="single" w:sz="4" w:space="0" w:color="auto"/>
              <w:left w:val="nil"/>
              <w:bottom w:val="single" w:sz="4" w:space="0" w:color="auto"/>
              <w:right w:val="single" w:sz="4" w:space="0" w:color="auto"/>
            </w:tcBorders>
            <w:shd w:val="clear" w:color="000000" w:fill="auto"/>
          </w:tcPr>
          <w:p w14:paraId="4A5533EB" w14:textId="77777777" w:rsidR="00256597" w:rsidRPr="00E66F8F" w:rsidRDefault="00256597" w:rsidP="0020730B">
            <w:pPr>
              <w:spacing w:after="0" w:line="240" w:lineRule="auto"/>
              <w:jc w:val="right"/>
              <w:rPr>
                <w:rFonts w:ascii="Myriad Pro" w:hAnsi="Myriad Pro"/>
                <w:sz w:val="20"/>
                <w:szCs w:val="20"/>
              </w:rPr>
            </w:pPr>
          </w:p>
        </w:tc>
      </w:tr>
      <w:tr w:rsidR="00256597" w14:paraId="0C4186C5" w14:textId="77777777" w:rsidTr="0074466A">
        <w:trPr>
          <w:trHeight w:val="855"/>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E834273"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2</w:t>
            </w:r>
            <w:r>
              <w:rPr>
                <w:rFonts w:ascii="Myriad Pro" w:hAnsi="Myriad Pro"/>
                <w:sz w:val="20"/>
                <w:szCs w:val="20"/>
              </w:rPr>
              <w:t>3</w:t>
            </w:r>
          </w:p>
        </w:tc>
        <w:tc>
          <w:tcPr>
            <w:tcW w:w="3143" w:type="dxa"/>
            <w:tcBorders>
              <w:top w:val="nil"/>
              <w:left w:val="nil"/>
              <w:bottom w:val="single" w:sz="4" w:space="0" w:color="auto"/>
              <w:right w:val="single" w:sz="4" w:space="0" w:color="auto"/>
            </w:tcBorders>
            <w:shd w:val="clear" w:color="auto" w:fill="auto"/>
            <w:vAlign w:val="center"/>
            <w:hideMark/>
          </w:tcPr>
          <w:p w14:paraId="3C993442" w14:textId="77777777" w:rsidR="00256597" w:rsidRPr="00E66F8F" w:rsidRDefault="00256597" w:rsidP="0020730B">
            <w:pPr>
              <w:spacing w:after="0" w:line="240" w:lineRule="auto"/>
              <w:rPr>
                <w:rFonts w:ascii="Myriad Pro" w:hAnsi="Myriad Pro"/>
                <w:color w:val="000000"/>
                <w:sz w:val="20"/>
                <w:szCs w:val="20"/>
              </w:rPr>
            </w:pPr>
            <w:r>
              <w:rPr>
                <w:rFonts w:ascii="Myriad Pro" w:hAnsi="Myriad Pro"/>
                <w:color w:val="000000"/>
                <w:sz w:val="20"/>
                <w:szCs w:val="20"/>
              </w:rPr>
              <w:t>Р</w:t>
            </w:r>
            <w:r w:rsidRPr="00E66F8F">
              <w:rPr>
                <w:rFonts w:ascii="Myriad Pro" w:hAnsi="Myriad Pro"/>
                <w:color w:val="000000"/>
                <w:sz w:val="20"/>
                <w:szCs w:val="20"/>
              </w:rPr>
              <w:t xml:space="preserve">асходы на управление капиталом (межевание, кадастровый учет) (по оценке РСТ искл. </w:t>
            </w:r>
            <w:r>
              <w:rPr>
                <w:rFonts w:ascii="Myriad Pro" w:hAnsi="Myriad Pro"/>
                <w:color w:val="000000"/>
                <w:sz w:val="20"/>
                <w:szCs w:val="20"/>
              </w:rPr>
              <w:t>и</w:t>
            </w:r>
            <w:r w:rsidRPr="00E66F8F">
              <w:rPr>
                <w:rFonts w:ascii="Myriad Pro" w:hAnsi="Myriad Pro"/>
                <w:color w:val="000000"/>
                <w:sz w:val="20"/>
                <w:szCs w:val="20"/>
              </w:rPr>
              <w:t>з состава постоянных, оцененная РСТ сумма для учета неподконтр.</w:t>
            </w:r>
          </w:p>
        </w:tc>
        <w:tc>
          <w:tcPr>
            <w:tcW w:w="1223" w:type="dxa"/>
            <w:tcBorders>
              <w:top w:val="nil"/>
              <w:left w:val="nil"/>
              <w:bottom w:val="single" w:sz="4" w:space="0" w:color="auto"/>
              <w:right w:val="single" w:sz="4" w:space="0" w:color="auto"/>
            </w:tcBorders>
            <w:shd w:val="clear" w:color="auto" w:fill="auto"/>
            <w:vAlign w:val="center"/>
            <w:hideMark/>
          </w:tcPr>
          <w:p w14:paraId="5C7692D4" w14:textId="77777777" w:rsidR="00256597" w:rsidRPr="00E66F8F" w:rsidRDefault="00256597" w:rsidP="0020730B">
            <w:pPr>
              <w:spacing w:after="0" w:line="240" w:lineRule="auto"/>
              <w:jc w:val="center"/>
              <w:rPr>
                <w:rFonts w:ascii="Myriad Pro" w:hAnsi="Myriad Pro"/>
                <w:sz w:val="20"/>
                <w:szCs w:val="20"/>
              </w:rPr>
            </w:pPr>
            <w:r w:rsidRPr="00E66F8F">
              <w:rPr>
                <w:rFonts w:ascii="Myriad Pro" w:hAnsi="Myriad Pro"/>
                <w:sz w:val="20"/>
                <w:szCs w:val="20"/>
              </w:rPr>
              <w:t>тыс. руб.</w:t>
            </w:r>
          </w:p>
        </w:tc>
        <w:tc>
          <w:tcPr>
            <w:tcW w:w="1470" w:type="dxa"/>
            <w:tcBorders>
              <w:top w:val="single" w:sz="4" w:space="0" w:color="auto"/>
              <w:left w:val="nil"/>
              <w:bottom w:val="single" w:sz="4" w:space="0" w:color="auto"/>
              <w:right w:val="single" w:sz="4" w:space="0" w:color="auto"/>
            </w:tcBorders>
            <w:shd w:val="clear" w:color="000000" w:fill="auto"/>
            <w:noWrap/>
            <w:vAlign w:val="center"/>
            <w:hideMark/>
          </w:tcPr>
          <w:p w14:paraId="4BEBBA76" w14:textId="77777777" w:rsidR="00256597" w:rsidRPr="00E66F8F" w:rsidRDefault="00256597" w:rsidP="0020730B">
            <w:pPr>
              <w:spacing w:after="0" w:line="240" w:lineRule="auto"/>
              <w:jc w:val="right"/>
              <w:rPr>
                <w:rFonts w:ascii="Myriad Pro" w:hAnsi="Myriad Pro"/>
                <w:sz w:val="20"/>
                <w:szCs w:val="20"/>
              </w:rPr>
            </w:pPr>
            <w:r>
              <w:rPr>
                <w:rFonts w:ascii="Myriad Pro" w:hAnsi="Myriad Pro"/>
                <w:sz w:val="20"/>
                <w:szCs w:val="20"/>
              </w:rPr>
              <w:t xml:space="preserve"> 51</w:t>
            </w:r>
            <w:r w:rsidR="004276AB">
              <w:rPr>
                <w:rFonts w:ascii="Myriad Pro" w:hAnsi="Myriad Pro"/>
                <w:sz w:val="20"/>
                <w:szCs w:val="20"/>
              </w:rPr>
              <w:t> </w:t>
            </w:r>
            <w:r>
              <w:rPr>
                <w:rFonts w:ascii="Myriad Pro" w:hAnsi="Myriad Pro"/>
                <w:sz w:val="20"/>
                <w:szCs w:val="20"/>
              </w:rPr>
              <w:t>195</w:t>
            </w:r>
          </w:p>
        </w:tc>
        <w:tc>
          <w:tcPr>
            <w:tcW w:w="1470" w:type="dxa"/>
            <w:tcBorders>
              <w:top w:val="single" w:sz="4" w:space="0" w:color="auto"/>
              <w:left w:val="nil"/>
              <w:bottom w:val="single" w:sz="4" w:space="0" w:color="auto"/>
              <w:right w:val="single" w:sz="4" w:space="0" w:color="auto"/>
            </w:tcBorders>
            <w:shd w:val="clear" w:color="000000" w:fill="auto"/>
          </w:tcPr>
          <w:p w14:paraId="2D5D2CD7" w14:textId="77777777" w:rsidR="004276AB" w:rsidRDefault="004276AB" w:rsidP="0020730B">
            <w:pPr>
              <w:spacing w:after="0" w:line="240" w:lineRule="auto"/>
              <w:jc w:val="right"/>
              <w:rPr>
                <w:rFonts w:ascii="Myriad Pro" w:hAnsi="Myriad Pro"/>
                <w:sz w:val="20"/>
                <w:szCs w:val="20"/>
              </w:rPr>
            </w:pPr>
          </w:p>
          <w:p w14:paraId="6A8E0420" w14:textId="77777777" w:rsidR="00256597" w:rsidRDefault="004276AB" w:rsidP="0020730B">
            <w:pPr>
              <w:spacing w:after="0" w:line="240" w:lineRule="auto"/>
              <w:jc w:val="right"/>
              <w:rPr>
                <w:rFonts w:ascii="Myriad Pro" w:hAnsi="Myriad Pro"/>
                <w:sz w:val="20"/>
                <w:szCs w:val="20"/>
              </w:rPr>
            </w:pPr>
            <w:r>
              <w:rPr>
                <w:rFonts w:ascii="Myriad Pro" w:hAnsi="Myriad Pro"/>
                <w:sz w:val="20"/>
                <w:szCs w:val="20"/>
              </w:rPr>
              <w:t>39 241,96</w:t>
            </w:r>
          </w:p>
        </w:tc>
        <w:tc>
          <w:tcPr>
            <w:tcW w:w="1470" w:type="dxa"/>
            <w:tcBorders>
              <w:top w:val="single" w:sz="4" w:space="0" w:color="auto"/>
              <w:left w:val="nil"/>
              <w:bottom w:val="single" w:sz="4" w:space="0" w:color="auto"/>
              <w:right w:val="single" w:sz="4" w:space="0" w:color="auto"/>
            </w:tcBorders>
            <w:shd w:val="clear" w:color="000000" w:fill="auto"/>
          </w:tcPr>
          <w:p w14:paraId="65413F87" w14:textId="77777777" w:rsidR="004276AB" w:rsidRDefault="004276AB" w:rsidP="0020730B">
            <w:pPr>
              <w:spacing w:after="0" w:line="240" w:lineRule="auto"/>
              <w:jc w:val="right"/>
              <w:rPr>
                <w:rFonts w:ascii="Myriad Pro" w:hAnsi="Myriad Pro"/>
                <w:sz w:val="20"/>
                <w:szCs w:val="20"/>
              </w:rPr>
            </w:pPr>
          </w:p>
          <w:p w14:paraId="132EFA35" w14:textId="77777777" w:rsidR="00256597" w:rsidRDefault="004276AB" w:rsidP="0020730B">
            <w:pPr>
              <w:spacing w:after="0" w:line="240" w:lineRule="auto"/>
              <w:jc w:val="right"/>
              <w:rPr>
                <w:rFonts w:ascii="Myriad Pro" w:hAnsi="Myriad Pro"/>
                <w:sz w:val="20"/>
                <w:szCs w:val="20"/>
              </w:rPr>
            </w:pPr>
            <w:r w:rsidRPr="0074466A">
              <w:rPr>
                <w:rFonts w:ascii="Myriad Pro" w:hAnsi="Myriad Pro"/>
                <w:sz w:val="20"/>
                <w:szCs w:val="20"/>
              </w:rPr>
              <w:t>74 447,28</w:t>
            </w:r>
          </w:p>
        </w:tc>
      </w:tr>
    </w:tbl>
    <w:p w14:paraId="48DBD9EE" w14:textId="2CAA9CA3" w:rsidR="00256597" w:rsidRDefault="00256597" w:rsidP="00FC3357">
      <w:pPr>
        <w:spacing w:after="0" w:line="360" w:lineRule="auto"/>
        <w:ind w:firstLine="567"/>
        <w:contextualSpacing/>
        <w:jc w:val="both"/>
        <w:rPr>
          <w:rFonts w:ascii="Myriad Pro" w:eastAsia="Calibri" w:hAnsi="Myriad Pro" w:cs="Times New Roman"/>
          <w:sz w:val="26"/>
          <w:szCs w:val="26"/>
        </w:rPr>
      </w:pPr>
    </w:p>
    <w:p w14:paraId="2847F381" w14:textId="228FEF65" w:rsidR="003325A0" w:rsidRDefault="003325A0" w:rsidP="00FC335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Расходы на питьевую воду, а также расходы</w:t>
      </w:r>
      <w:r w:rsidR="001575E0">
        <w:rPr>
          <w:rFonts w:ascii="Myriad Pro" w:eastAsia="Calibri" w:hAnsi="Myriad Pro" w:cs="Times New Roman"/>
          <w:sz w:val="26"/>
          <w:szCs w:val="26"/>
        </w:rPr>
        <w:t xml:space="preserve"> по </w:t>
      </w:r>
      <w:r w:rsidRPr="0074466A">
        <w:rPr>
          <w:rFonts w:ascii="Myriad Pro" w:eastAsia="Calibri" w:hAnsi="Myriad Pro" w:cs="Times New Roman"/>
          <w:sz w:val="26"/>
          <w:szCs w:val="26"/>
        </w:rPr>
        <w:t>выплат</w:t>
      </w:r>
      <w:r w:rsidR="001575E0">
        <w:rPr>
          <w:rFonts w:ascii="Myriad Pro" w:eastAsia="Calibri" w:hAnsi="Myriad Pro" w:cs="Times New Roman"/>
          <w:sz w:val="26"/>
          <w:szCs w:val="26"/>
        </w:rPr>
        <w:t>ам</w:t>
      </w:r>
      <w:r w:rsidRPr="0074466A">
        <w:rPr>
          <w:rFonts w:ascii="Myriad Pro" w:eastAsia="Calibri" w:hAnsi="Myriad Pro" w:cs="Times New Roman"/>
          <w:sz w:val="26"/>
          <w:szCs w:val="26"/>
        </w:rPr>
        <w:t xml:space="preserve"> социального характера</w:t>
      </w:r>
      <w:r w:rsidR="007E42E9">
        <w:rPr>
          <w:rFonts w:ascii="Myriad Pro" w:eastAsia="Calibri" w:hAnsi="Myriad Pro" w:cs="Times New Roman"/>
          <w:sz w:val="26"/>
          <w:szCs w:val="26"/>
        </w:rPr>
        <w:t>,</w:t>
      </w:r>
      <w:r w:rsidRPr="0074466A">
        <w:rPr>
          <w:rFonts w:ascii="Myriad Pro" w:eastAsia="Calibri" w:hAnsi="Myriad Pro" w:cs="Times New Roman"/>
          <w:sz w:val="26"/>
          <w:szCs w:val="26"/>
        </w:rPr>
        <w:t xml:space="preserve"> </w:t>
      </w:r>
      <w:r w:rsidR="001575E0">
        <w:rPr>
          <w:rFonts w:ascii="Myriad Pro" w:eastAsia="Calibri" w:hAnsi="Myriad Pro" w:cs="Times New Roman"/>
          <w:sz w:val="26"/>
          <w:szCs w:val="26"/>
        </w:rPr>
        <w:t xml:space="preserve">включаются в состав подконтрольных расходов. </w:t>
      </w:r>
      <w:r w:rsidRPr="0074466A">
        <w:rPr>
          <w:rFonts w:ascii="Myriad Pro" w:eastAsia="Calibri" w:hAnsi="Myriad Pro" w:cs="Times New Roman"/>
          <w:sz w:val="26"/>
          <w:szCs w:val="26"/>
        </w:rPr>
        <w:t xml:space="preserve">Данные расходы не относятся к неподконтрольным </w:t>
      </w:r>
      <w:r w:rsidR="001575E0">
        <w:rPr>
          <w:rFonts w:ascii="Myriad Pro" w:eastAsia="Calibri" w:hAnsi="Myriad Pro" w:cs="Times New Roman"/>
          <w:sz w:val="26"/>
          <w:szCs w:val="26"/>
        </w:rPr>
        <w:t xml:space="preserve">расходам и по мнению ФАС России подлежат </w:t>
      </w:r>
      <w:r w:rsidR="007E42E9">
        <w:rPr>
          <w:rFonts w:ascii="Myriad Pro" w:eastAsia="Calibri" w:hAnsi="Myriad Pro" w:cs="Times New Roman"/>
          <w:sz w:val="26"/>
          <w:szCs w:val="26"/>
        </w:rPr>
        <w:t>учету в составе подконтрольных расходов регулируемых организаций</w:t>
      </w:r>
      <w:r w:rsidR="001575E0">
        <w:rPr>
          <w:rFonts w:ascii="Myriad Pro" w:eastAsia="Calibri" w:hAnsi="Myriad Pro" w:cs="Times New Roman"/>
          <w:sz w:val="26"/>
          <w:szCs w:val="26"/>
        </w:rPr>
        <w:t xml:space="preserve">. </w:t>
      </w:r>
    </w:p>
    <w:p w14:paraId="3544594D" w14:textId="77777777" w:rsidR="00654194" w:rsidRDefault="00D21551" w:rsidP="00FC3357">
      <w:pPr>
        <w:autoSpaceDE w:val="0"/>
        <w:autoSpaceDN w:val="0"/>
        <w:adjustRightInd w:val="0"/>
        <w:spacing w:after="0" w:line="360" w:lineRule="auto"/>
        <w:ind w:firstLine="567"/>
        <w:jc w:val="both"/>
        <w:rPr>
          <w:rFonts w:ascii="Myriad Pro" w:hAnsi="Myriad Pro"/>
          <w:b/>
          <w:color w:val="4F6228" w:themeColor="accent3" w:themeShade="80"/>
          <w:sz w:val="28"/>
          <w:szCs w:val="28"/>
        </w:rPr>
      </w:pPr>
      <w:r w:rsidRPr="004C0D43">
        <w:rPr>
          <w:rFonts w:ascii="Myriad Pro" w:hAnsi="Myriad Pro" w:cs="Myriad Pro"/>
          <w:sz w:val="26"/>
          <w:szCs w:val="26"/>
        </w:rPr>
        <w:t>Исполнитель обоснованно полагает, что Службой по тарифам Астраханской области необоснованно не учтен</w:t>
      </w:r>
      <w:r w:rsidR="00F717E4">
        <w:rPr>
          <w:rFonts w:ascii="Myriad Pro" w:hAnsi="Myriad Pro" w:cs="Myriad Pro"/>
          <w:sz w:val="26"/>
          <w:szCs w:val="26"/>
        </w:rPr>
        <w:t>ы</w:t>
      </w:r>
      <w:r w:rsidRPr="004C0D43">
        <w:rPr>
          <w:rFonts w:ascii="Myriad Pro" w:hAnsi="Myriad Pro" w:cs="Myriad Pro"/>
          <w:sz w:val="26"/>
          <w:szCs w:val="26"/>
        </w:rPr>
        <w:t xml:space="preserve"> в необходимой валовой выручке филиала </w:t>
      </w:r>
      <w:r w:rsidR="00FC3357">
        <w:rPr>
          <w:rFonts w:ascii="Myriad Pro" w:hAnsi="Myriad Pro" w:cs="Myriad Pro"/>
          <w:sz w:val="26"/>
          <w:szCs w:val="26"/>
        </w:rPr>
        <w:br/>
      </w:r>
      <w:r w:rsidRPr="004C0D43">
        <w:rPr>
          <w:rFonts w:ascii="Myriad Pro" w:hAnsi="Myriad Pro" w:cs="Myriad Pro"/>
          <w:sz w:val="26"/>
          <w:szCs w:val="26"/>
        </w:rPr>
        <w:t>ПАО</w:t>
      </w:r>
      <w:r w:rsidR="00FC3357">
        <w:rPr>
          <w:rFonts w:ascii="Myriad Pro" w:hAnsi="Myriad Pro" w:cs="Myriad Pro"/>
          <w:sz w:val="26"/>
          <w:szCs w:val="26"/>
        </w:rPr>
        <w:t xml:space="preserve"> </w:t>
      </w:r>
      <w:r w:rsidR="00BA3D04">
        <w:rPr>
          <w:rFonts w:ascii="Myriad Pro" w:hAnsi="Myriad Pro" w:cs="Myriad Pro"/>
          <w:sz w:val="26"/>
          <w:szCs w:val="26"/>
        </w:rPr>
        <w:t>«</w:t>
      </w:r>
      <w:r w:rsidRPr="004C0D43">
        <w:rPr>
          <w:rFonts w:ascii="Myriad Pro" w:hAnsi="Myriad Pro" w:cs="Myriad Pro"/>
          <w:sz w:val="26"/>
          <w:szCs w:val="26"/>
        </w:rPr>
        <w:t>МРСК Юга</w:t>
      </w:r>
      <w:r w:rsidR="00BA3D04">
        <w:rPr>
          <w:rFonts w:ascii="Myriad Pro" w:hAnsi="Myriad Pro" w:cs="Myriad Pro"/>
          <w:sz w:val="26"/>
          <w:szCs w:val="26"/>
        </w:rPr>
        <w:t>»</w:t>
      </w:r>
      <w:r w:rsidRPr="004C0D43">
        <w:rPr>
          <w:rFonts w:ascii="Myriad Pro" w:hAnsi="Myriad Pro" w:cs="Myriad Pro"/>
          <w:sz w:val="26"/>
          <w:szCs w:val="26"/>
        </w:rPr>
        <w:t xml:space="preserve"> - </w:t>
      </w:r>
      <w:r w:rsidR="00BA3D04">
        <w:rPr>
          <w:rFonts w:ascii="Myriad Pro" w:hAnsi="Myriad Pro" w:cs="Myriad Pro"/>
          <w:sz w:val="26"/>
          <w:szCs w:val="26"/>
        </w:rPr>
        <w:t>«</w:t>
      </w:r>
      <w:r w:rsidRPr="004C0D43">
        <w:rPr>
          <w:rFonts w:ascii="Myriad Pro" w:hAnsi="Myriad Pro" w:cs="Myriad Pro"/>
          <w:sz w:val="26"/>
          <w:szCs w:val="26"/>
        </w:rPr>
        <w:t>Астраханьэнерго</w:t>
      </w:r>
      <w:r w:rsidR="00BA3D04">
        <w:rPr>
          <w:rFonts w:ascii="Myriad Pro" w:hAnsi="Myriad Pro" w:cs="Myriad Pro"/>
          <w:sz w:val="26"/>
          <w:szCs w:val="26"/>
        </w:rPr>
        <w:t>»</w:t>
      </w:r>
      <w:r w:rsidRPr="004C0D43">
        <w:rPr>
          <w:rFonts w:ascii="Myriad Pro" w:hAnsi="Myriad Pro" w:cs="Myriad Pro"/>
          <w:sz w:val="26"/>
          <w:szCs w:val="26"/>
        </w:rPr>
        <w:t xml:space="preserve"> на 2019 год экономически обоснованны</w:t>
      </w:r>
      <w:r w:rsidR="00F717E4">
        <w:rPr>
          <w:rFonts w:ascii="Myriad Pro" w:hAnsi="Myriad Pro" w:cs="Myriad Pro"/>
          <w:sz w:val="26"/>
          <w:szCs w:val="26"/>
        </w:rPr>
        <w:t>е</w:t>
      </w:r>
      <w:r w:rsidRPr="004C0D43">
        <w:rPr>
          <w:rFonts w:ascii="Myriad Pro" w:hAnsi="Myriad Pro" w:cs="Myriad Pro"/>
          <w:sz w:val="26"/>
          <w:szCs w:val="26"/>
        </w:rPr>
        <w:t xml:space="preserve"> </w:t>
      </w:r>
      <w:r w:rsidR="0088465E">
        <w:rPr>
          <w:rFonts w:ascii="Myriad Pro" w:hAnsi="Myriad Pro" w:cs="Myriad Pro"/>
          <w:sz w:val="26"/>
          <w:szCs w:val="26"/>
        </w:rPr>
        <w:t>неподконтрольны</w:t>
      </w:r>
      <w:r w:rsidR="00F94A8D">
        <w:rPr>
          <w:rFonts w:ascii="Myriad Pro" w:hAnsi="Myriad Pro" w:cs="Myriad Pro"/>
          <w:sz w:val="26"/>
          <w:szCs w:val="26"/>
        </w:rPr>
        <w:t>е</w:t>
      </w:r>
      <w:r w:rsidR="0088465E">
        <w:rPr>
          <w:rFonts w:ascii="Myriad Pro" w:hAnsi="Myriad Pro" w:cs="Myriad Pro"/>
          <w:sz w:val="26"/>
          <w:szCs w:val="26"/>
        </w:rPr>
        <w:t xml:space="preserve"> расход</w:t>
      </w:r>
      <w:r w:rsidR="00F94A8D">
        <w:rPr>
          <w:rFonts w:ascii="Myriad Pro" w:hAnsi="Myriad Pro" w:cs="Myriad Pro"/>
          <w:sz w:val="26"/>
          <w:szCs w:val="26"/>
        </w:rPr>
        <w:t>ы</w:t>
      </w:r>
      <w:r w:rsidRPr="004C0D43">
        <w:rPr>
          <w:rFonts w:ascii="Myriad Pro" w:hAnsi="Myriad Pro" w:cs="Myriad Pro"/>
          <w:sz w:val="26"/>
          <w:szCs w:val="26"/>
        </w:rPr>
        <w:t xml:space="preserve"> в размере </w:t>
      </w:r>
      <w:r w:rsidR="001A09FF">
        <w:rPr>
          <w:rFonts w:ascii="Myriad Pro" w:hAnsi="Myriad Pro" w:cs="Myriad Pro"/>
          <w:sz w:val="26"/>
          <w:szCs w:val="26"/>
        </w:rPr>
        <w:t>35 169,12</w:t>
      </w:r>
      <w:r w:rsidRPr="004C0D43">
        <w:rPr>
          <w:rFonts w:ascii="Myriad Pro" w:hAnsi="Myriad Pro" w:cs="Myriad Pro"/>
          <w:sz w:val="26"/>
          <w:szCs w:val="26"/>
        </w:rPr>
        <w:t xml:space="preserve"> тыс. рублей. </w:t>
      </w:r>
      <w:bookmarkStart w:id="78" w:name="_Toc37183659"/>
      <w:r w:rsidR="00654194">
        <w:rPr>
          <w:rFonts w:ascii="Myriad Pro" w:hAnsi="Myriad Pro"/>
          <w:b/>
          <w:color w:val="4F6228" w:themeColor="accent3" w:themeShade="80"/>
          <w:sz w:val="28"/>
          <w:szCs w:val="28"/>
        </w:rPr>
        <w:br w:type="page"/>
      </w:r>
    </w:p>
    <w:bookmarkEnd w:id="78"/>
    <w:p w14:paraId="3FDF8355" w14:textId="77777777" w:rsidR="00046CF0" w:rsidRDefault="00046CF0" w:rsidP="00046CF0">
      <w:pPr>
        <w:spacing w:after="0" w:line="360" w:lineRule="auto"/>
        <w:ind w:firstLine="567"/>
        <w:jc w:val="both"/>
        <w:rPr>
          <w:rFonts w:ascii="Myriad Pro" w:hAnsi="Myriad Pro"/>
          <w:b/>
          <w:sz w:val="26"/>
          <w:szCs w:val="26"/>
        </w:rPr>
      </w:pPr>
      <w:r>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7CBE221A" w14:textId="77777777" w:rsidR="00046CF0" w:rsidRDefault="00046CF0" w:rsidP="00B9583E">
      <w:pPr>
        <w:pStyle w:val="a3"/>
        <w:numPr>
          <w:ilvl w:val="0"/>
          <w:numId w:val="42"/>
        </w:numPr>
        <w:spacing w:after="0" w:line="360" w:lineRule="auto"/>
        <w:ind w:left="0" w:firstLine="284"/>
        <w:jc w:val="both"/>
        <w:rPr>
          <w:rFonts w:ascii="Myriad Pro" w:hAnsi="Myriad Pro"/>
          <w:b/>
          <w:sz w:val="26"/>
          <w:szCs w:val="26"/>
        </w:rPr>
      </w:pPr>
      <w:r>
        <w:rPr>
          <w:rFonts w:ascii="Myriad Pro" w:hAnsi="Myriad Pro"/>
          <w:b/>
          <w:sz w:val="26"/>
          <w:szCs w:val="26"/>
        </w:rPr>
        <w:t xml:space="preserve">Представленные со стороны филиала ПАО </w:t>
      </w:r>
      <w:r w:rsidR="00BA3D04">
        <w:rPr>
          <w:rFonts w:ascii="Myriad Pro" w:hAnsi="Myriad Pro"/>
          <w:b/>
          <w:sz w:val="26"/>
          <w:szCs w:val="26"/>
        </w:rPr>
        <w:t>«</w:t>
      </w:r>
      <w:r>
        <w:rPr>
          <w:rFonts w:ascii="Myriad Pro" w:hAnsi="Myriad Pro"/>
          <w:b/>
          <w:sz w:val="26"/>
          <w:szCs w:val="26"/>
        </w:rPr>
        <w:t xml:space="preserve">МРСК </w:t>
      </w:r>
      <w:r w:rsidR="0023404B">
        <w:rPr>
          <w:rFonts w:ascii="Myriad Pro" w:hAnsi="Myriad Pro"/>
          <w:b/>
          <w:sz w:val="26"/>
          <w:szCs w:val="26"/>
        </w:rPr>
        <w:t>Юга</w:t>
      </w:r>
      <w:r w:rsidR="00BA3D04">
        <w:rPr>
          <w:rFonts w:ascii="Myriad Pro" w:hAnsi="Myriad Pro"/>
          <w:b/>
          <w:sz w:val="26"/>
          <w:szCs w:val="26"/>
        </w:rPr>
        <w:t>»</w:t>
      </w:r>
      <w:r>
        <w:rPr>
          <w:rFonts w:ascii="Myriad Pro" w:hAnsi="Myriad Pro"/>
          <w:b/>
          <w:sz w:val="26"/>
          <w:szCs w:val="26"/>
        </w:rPr>
        <w:t xml:space="preserve"> </w:t>
      </w:r>
      <w:r w:rsidR="00BA3D04">
        <w:rPr>
          <w:rFonts w:ascii="Myriad Pro" w:hAnsi="Myriad Pro"/>
          <w:b/>
          <w:sz w:val="26"/>
          <w:szCs w:val="26"/>
        </w:rPr>
        <w:t>«</w:t>
      </w:r>
      <w:r w:rsidR="0023404B">
        <w:rPr>
          <w:rFonts w:ascii="Myriad Pro" w:hAnsi="Myriad Pro"/>
          <w:b/>
          <w:sz w:val="26"/>
          <w:szCs w:val="26"/>
        </w:rPr>
        <w:t>Астраханьэнерго</w:t>
      </w:r>
      <w:r w:rsidR="00BA3D04">
        <w:rPr>
          <w:rFonts w:ascii="Myriad Pro" w:hAnsi="Myriad Pro"/>
          <w:b/>
          <w:sz w:val="26"/>
          <w:szCs w:val="26"/>
        </w:rPr>
        <w:t>»</w:t>
      </w:r>
      <w:r>
        <w:rPr>
          <w:rFonts w:ascii="Myriad Pro" w:hAnsi="Myriad Pro"/>
          <w:b/>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F717E4">
        <w:rPr>
          <w:rFonts w:ascii="Myriad Pro" w:hAnsi="Myriad Pro"/>
          <w:b/>
          <w:sz w:val="26"/>
          <w:szCs w:val="26"/>
        </w:rPr>
        <w:t>.</w:t>
      </w:r>
      <w:r>
        <w:rPr>
          <w:rFonts w:ascii="Myriad Pro" w:hAnsi="Myriad Pro"/>
          <w:b/>
          <w:sz w:val="26"/>
          <w:szCs w:val="26"/>
        </w:rPr>
        <w:t xml:space="preserve"> </w:t>
      </w:r>
    </w:p>
    <w:p w14:paraId="252F3190" w14:textId="77777777" w:rsidR="00046CF0" w:rsidRDefault="00046CF0" w:rsidP="00B9583E">
      <w:pPr>
        <w:pStyle w:val="a3"/>
        <w:numPr>
          <w:ilvl w:val="0"/>
          <w:numId w:val="42"/>
        </w:numPr>
        <w:spacing w:after="0" w:line="360" w:lineRule="auto"/>
        <w:ind w:left="0" w:firstLine="284"/>
        <w:jc w:val="both"/>
        <w:rPr>
          <w:rFonts w:ascii="Myriad Pro" w:hAnsi="Myriad Pro"/>
          <w:b/>
          <w:sz w:val="26"/>
          <w:szCs w:val="26"/>
        </w:rPr>
      </w:pPr>
      <w:r>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F717E4">
        <w:rPr>
          <w:rFonts w:ascii="Myriad Pro" w:hAnsi="Myriad Pro"/>
          <w:b/>
          <w:sz w:val="26"/>
          <w:szCs w:val="26"/>
        </w:rPr>
        <w:br/>
      </w:r>
      <w:r w:rsidR="0023404B">
        <w:rPr>
          <w:rFonts w:ascii="Myriad Pro" w:hAnsi="Myriad Pro"/>
          <w:b/>
          <w:sz w:val="26"/>
          <w:szCs w:val="26"/>
        </w:rPr>
        <w:t xml:space="preserve">ПАО </w:t>
      </w:r>
      <w:r w:rsidR="00BA3D04">
        <w:rPr>
          <w:rFonts w:ascii="Myriad Pro" w:hAnsi="Myriad Pro"/>
          <w:b/>
          <w:sz w:val="26"/>
          <w:szCs w:val="26"/>
        </w:rPr>
        <w:t>«</w:t>
      </w:r>
      <w:r w:rsidR="0023404B">
        <w:rPr>
          <w:rFonts w:ascii="Myriad Pro" w:hAnsi="Myriad Pro"/>
          <w:b/>
          <w:sz w:val="26"/>
          <w:szCs w:val="26"/>
        </w:rPr>
        <w:t>МРСК Юга</w:t>
      </w:r>
      <w:r w:rsidR="00BA3D04">
        <w:rPr>
          <w:rFonts w:ascii="Myriad Pro" w:hAnsi="Myriad Pro"/>
          <w:b/>
          <w:sz w:val="26"/>
          <w:szCs w:val="26"/>
        </w:rPr>
        <w:t>»</w:t>
      </w:r>
      <w:r w:rsidR="0023404B">
        <w:rPr>
          <w:rFonts w:ascii="Myriad Pro" w:hAnsi="Myriad Pro"/>
          <w:b/>
          <w:sz w:val="26"/>
          <w:szCs w:val="26"/>
        </w:rPr>
        <w:t xml:space="preserve"> </w:t>
      </w:r>
      <w:r w:rsidR="00BA3D04">
        <w:rPr>
          <w:rFonts w:ascii="Myriad Pro" w:hAnsi="Myriad Pro"/>
          <w:b/>
          <w:sz w:val="26"/>
          <w:szCs w:val="26"/>
        </w:rPr>
        <w:t>«</w:t>
      </w:r>
      <w:r w:rsidR="0023404B">
        <w:rPr>
          <w:rFonts w:ascii="Myriad Pro" w:hAnsi="Myriad Pro"/>
          <w:b/>
          <w:sz w:val="26"/>
          <w:szCs w:val="26"/>
        </w:rPr>
        <w:t>Астраханьэнерго</w:t>
      </w:r>
      <w:r w:rsidR="00BA3D04">
        <w:rPr>
          <w:rFonts w:ascii="Myriad Pro" w:hAnsi="Myriad Pro"/>
          <w:b/>
          <w:sz w:val="26"/>
          <w:szCs w:val="26"/>
        </w:rPr>
        <w:t>»</w:t>
      </w:r>
      <w:r w:rsidR="00F717E4">
        <w:rPr>
          <w:rFonts w:ascii="Myriad Pro" w:hAnsi="Myriad Pro"/>
          <w:b/>
          <w:sz w:val="26"/>
          <w:szCs w:val="26"/>
        </w:rPr>
        <w:t>.</w:t>
      </w:r>
    </w:p>
    <w:p w14:paraId="1E8D2D5E" w14:textId="77777777" w:rsidR="00046CF0" w:rsidRDefault="00046CF0" w:rsidP="00B9583E">
      <w:pPr>
        <w:pStyle w:val="a3"/>
        <w:numPr>
          <w:ilvl w:val="0"/>
          <w:numId w:val="42"/>
        </w:numPr>
        <w:spacing w:after="0" w:line="360" w:lineRule="auto"/>
        <w:ind w:left="0" w:firstLine="284"/>
        <w:jc w:val="both"/>
        <w:rPr>
          <w:rFonts w:ascii="Myriad Pro" w:hAnsi="Myriad Pro"/>
          <w:b/>
          <w:sz w:val="26"/>
          <w:szCs w:val="26"/>
        </w:rPr>
      </w:pPr>
      <w:r>
        <w:rPr>
          <w:rFonts w:ascii="Myriad Pro" w:hAnsi="Myriad Pro"/>
          <w:b/>
          <w:sz w:val="26"/>
          <w:szCs w:val="26"/>
        </w:rPr>
        <w:t xml:space="preserve">В Экспертном заключении </w:t>
      </w:r>
      <w:r w:rsidR="00806950">
        <w:rPr>
          <w:rFonts w:ascii="Myriad Pro" w:hAnsi="Myriad Pro"/>
          <w:b/>
          <w:sz w:val="26"/>
          <w:szCs w:val="26"/>
        </w:rPr>
        <w:t>Службы по тарифам Астраханской области</w:t>
      </w:r>
      <w:r>
        <w:rPr>
          <w:rFonts w:ascii="Myriad Pro" w:hAnsi="Myriad Pro"/>
          <w:b/>
          <w:sz w:val="26"/>
          <w:szCs w:val="26"/>
        </w:rPr>
        <w:t xml:space="preserve"> на 2019 год</w:t>
      </w:r>
      <w:r w:rsidR="00D55060">
        <w:rPr>
          <w:rFonts w:ascii="Myriad Pro" w:hAnsi="Myriad Pro"/>
          <w:b/>
          <w:sz w:val="26"/>
          <w:szCs w:val="26"/>
        </w:rPr>
        <w:t xml:space="preserve"> не отражены правовые основания </w:t>
      </w:r>
      <w:r w:rsidR="004C0040">
        <w:rPr>
          <w:rFonts w:ascii="Myriad Pro" w:hAnsi="Myriad Pro"/>
          <w:b/>
          <w:sz w:val="26"/>
          <w:szCs w:val="26"/>
        </w:rPr>
        <w:t>признания</w:t>
      </w:r>
      <w:r w:rsidR="00D55060">
        <w:rPr>
          <w:rFonts w:ascii="Myriad Pro" w:hAnsi="Myriad Pro"/>
          <w:b/>
          <w:sz w:val="26"/>
          <w:szCs w:val="26"/>
        </w:rPr>
        <w:t xml:space="preserve"> недостаточности представленных материалов по обоснованию неподконтрольных расходов филиала ПАО </w:t>
      </w:r>
      <w:r w:rsidR="00BA3D04">
        <w:rPr>
          <w:rFonts w:ascii="Myriad Pro" w:hAnsi="Myriad Pro"/>
          <w:b/>
          <w:sz w:val="26"/>
          <w:szCs w:val="26"/>
        </w:rPr>
        <w:t>«</w:t>
      </w:r>
      <w:r w:rsidR="00D55060">
        <w:rPr>
          <w:rFonts w:ascii="Myriad Pro" w:hAnsi="Myriad Pro"/>
          <w:b/>
          <w:sz w:val="26"/>
          <w:szCs w:val="26"/>
        </w:rPr>
        <w:t>МРСК Юга</w:t>
      </w:r>
      <w:r w:rsidR="00BA3D04">
        <w:rPr>
          <w:rFonts w:ascii="Myriad Pro" w:hAnsi="Myriad Pro"/>
          <w:b/>
          <w:sz w:val="26"/>
          <w:szCs w:val="26"/>
        </w:rPr>
        <w:t>»</w:t>
      </w:r>
      <w:r w:rsidR="00D55060">
        <w:rPr>
          <w:rFonts w:ascii="Myriad Pro" w:hAnsi="Myriad Pro"/>
          <w:b/>
          <w:sz w:val="26"/>
          <w:szCs w:val="26"/>
        </w:rPr>
        <w:t xml:space="preserve"> - </w:t>
      </w:r>
      <w:r w:rsidR="00BA3D04">
        <w:rPr>
          <w:rFonts w:ascii="Myriad Pro" w:hAnsi="Myriad Pro"/>
          <w:b/>
          <w:sz w:val="26"/>
          <w:szCs w:val="26"/>
        </w:rPr>
        <w:t>«</w:t>
      </w:r>
      <w:r w:rsidR="00D55060">
        <w:rPr>
          <w:rFonts w:ascii="Myriad Pro" w:hAnsi="Myriad Pro"/>
          <w:b/>
          <w:sz w:val="26"/>
          <w:szCs w:val="26"/>
        </w:rPr>
        <w:t>Астраханьэнерго</w:t>
      </w:r>
      <w:r w:rsidR="00BA3D04">
        <w:rPr>
          <w:rFonts w:ascii="Myriad Pro" w:hAnsi="Myriad Pro"/>
          <w:b/>
          <w:sz w:val="26"/>
          <w:szCs w:val="26"/>
        </w:rPr>
        <w:t>»</w:t>
      </w:r>
      <w:r w:rsidR="00D55060">
        <w:rPr>
          <w:rFonts w:ascii="Myriad Pro" w:hAnsi="Myriad Pro"/>
          <w:b/>
          <w:sz w:val="26"/>
          <w:szCs w:val="26"/>
        </w:rPr>
        <w:t xml:space="preserve"> на 2019 год</w:t>
      </w:r>
      <w:r w:rsidR="00F717E4">
        <w:rPr>
          <w:rFonts w:ascii="Myriad Pro" w:hAnsi="Myriad Pro"/>
          <w:b/>
          <w:sz w:val="26"/>
          <w:szCs w:val="26"/>
        </w:rPr>
        <w:t>.</w:t>
      </w:r>
      <w:r w:rsidR="00D55060">
        <w:rPr>
          <w:rFonts w:ascii="Myriad Pro" w:hAnsi="Myriad Pro"/>
          <w:b/>
          <w:sz w:val="26"/>
          <w:szCs w:val="26"/>
        </w:rPr>
        <w:t xml:space="preserve"> Также согласно пункту 23 Правил государственного регулирования не указаны </w:t>
      </w:r>
      <w:r w:rsidR="00D55060" w:rsidRPr="00D55060">
        <w:rPr>
          <w:rFonts w:ascii="Myriad Pro" w:hAnsi="Myriad Pro"/>
          <w:b/>
          <w:sz w:val="26"/>
          <w:szCs w:val="26"/>
        </w:rPr>
        <w:t>общи</w:t>
      </w:r>
      <w:r w:rsidR="00D55060">
        <w:rPr>
          <w:rFonts w:ascii="Myriad Pro" w:hAnsi="Myriad Pro"/>
          <w:b/>
          <w:sz w:val="26"/>
          <w:szCs w:val="26"/>
        </w:rPr>
        <w:t>е</w:t>
      </w:r>
      <w:r w:rsidR="00D55060" w:rsidRPr="00D55060">
        <w:rPr>
          <w:rFonts w:ascii="Myriad Pro" w:hAnsi="Myriad Pro"/>
          <w:b/>
          <w:sz w:val="26"/>
          <w:szCs w:val="26"/>
        </w:rPr>
        <w:t xml:space="preserve"> мотивированны</w:t>
      </w:r>
      <w:r w:rsidR="00D55060">
        <w:rPr>
          <w:rFonts w:ascii="Myriad Pro" w:hAnsi="Myriad Pro"/>
          <w:b/>
          <w:sz w:val="26"/>
          <w:szCs w:val="26"/>
        </w:rPr>
        <w:t>е</w:t>
      </w:r>
      <w:r w:rsidR="00D55060" w:rsidRPr="00D55060">
        <w:rPr>
          <w:rFonts w:ascii="Myriad Pro" w:hAnsi="Myriad Pro"/>
          <w:b/>
          <w:sz w:val="26"/>
          <w:szCs w:val="26"/>
        </w:rPr>
        <w:t xml:space="preserve"> вывод</w:t>
      </w:r>
      <w:r w:rsidR="00D55060">
        <w:rPr>
          <w:rFonts w:ascii="Myriad Pro" w:hAnsi="Myriad Pro"/>
          <w:b/>
          <w:sz w:val="26"/>
          <w:szCs w:val="26"/>
        </w:rPr>
        <w:t>ы</w:t>
      </w:r>
      <w:r w:rsidR="00D55060" w:rsidRPr="00D55060">
        <w:rPr>
          <w:rFonts w:ascii="Myriad Pro" w:hAnsi="Myriad Pro"/>
          <w:b/>
          <w:sz w:val="26"/>
          <w:szCs w:val="26"/>
        </w:rPr>
        <w:t xml:space="preserve"> и рекомендаци</w:t>
      </w:r>
      <w:r w:rsidR="00D55060">
        <w:rPr>
          <w:rFonts w:ascii="Myriad Pro" w:hAnsi="Myriad Pro"/>
          <w:b/>
          <w:sz w:val="26"/>
          <w:szCs w:val="26"/>
        </w:rPr>
        <w:t>и.</w:t>
      </w:r>
    </w:p>
    <w:p w14:paraId="291230A3" w14:textId="77777777" w:rsidR="00046CF0" w:rsidRDefault="00046CF0" w:rsidP="00B9583E">
      <w:pPr>
        <w:pStyle w:val="a3"/>
        <w:numPr>
          <w:ilvl w:val="0"/>
          <w:numId w:val="42"/>
        </w:numPr>
        <w:spacing w:after="0" w:line="360" w:lineRule="auto"/>
        <w:ind w:left="0" w:firstLine="284"/>
        <w:jc w:val="both"/>
        <w:rPr>
          <w:rFonts w:ascii="Myriad Pro" w:hAnsi="Myriad Pro"/>
          <w:b/>
          <w:sz w:val="26"/>
          <w:szCs w:val="26"/>
        </w:rPr>
      </w:pPr>
      <w:r>
        <w:rPr>
          <w:rFonts w:ascii="Myriad Pro" w:hAnsi="Myriad Pro"/>
          <w:b/>
          <w:sz w:val="26"/>
          <w:szCs w:val="26"/>
        </w:rPr>
        <w:t xml:space="preserve">В связи с недостаточностью документального подтверждения со стороны </w:t>
      </w:r>
      <w:r w:rsidR="0023404B">
        <w:rPr>
          <w:rFonts w:ascii="Myriad Pro" w:hAnsi="Myriad Pro"/>
          <w:b/>
          <w:sz w:val="26"/>
          <w:szCs w:val="26"/>
        </w:rPr>
        <w:t xml:space="preserve">ПАО </w:t>
      </w:r>
      <w:r w:rsidR="00BA3D04">
        <w:rPr>
          <w:rFonts w:ascii="Myriad Pro" w:hAnsi="Myriad Pro"/>
          <w:b/>
          <w:sz w:val="26"/>
          <w:szCs w:val="26"/>
        </w:rPr>
        <w:t>«</w:t>
      </w:r>
      <w:r w:rsidR="0023404B">
        <w:rPr>
          <w:rFonts w:ascii="Myriad Pro" w:hAnsi="Myriad Pro"/>
          <w:b/>
          <w:sz w:val="26"/>
          <w:szCs w:val="26"/>
        </w:rPr>
        <w:t>МРСК Юга</w:t>
      </w:r>
      <w:r w:rsidR="00BA3D04">
        <w:rPr>
          <w:rFonts w:ascii="Myriad Pro" w:hAnsi="Myriad Pro"/>
          <w:b/>
          <w:sz w:val="26"/>
          <w:szCs w:val="26"/>
        </w:rPr>
        <w:t>»</w:t>
      </w:r>
      <w:r w:rsidR="0023404B">
        <w:rPr>
          <w:rFonts w:ascii="Myriad Pro" w:hAnsi="Myriad Pro"/>
          <w:b/>
          <w:sz w:val="26"/>
          <w:szCs w:val="26"/>
        </w:rPr>
        <w:t xml:space="preserve"> </w:t>
      </w:r>
      <w:r w:rsidR="00806950">
        <w:rPr>
          <w:rFonts w:ascii="Myriad Pro" w:hAnsi="Myriad Pro"/>
          <w:b/>
          <w:sz w:val="26"/>
          <w:szCs w:val="26"/>
        </w:rPr>
        <w:t xml:space="preserve">- </w:t>
      </w:r>
      <w:r w:rsidR="00BA3D04">
        <w:rPr>
          <w:rFonts w:ascii="Myriad Pro" w:hAnsi="Myriad Pro"/>
          <w:b/>
          <w:sz w:val="26"/>
          <w:szCs w:val="26"/>
        </w:rPr>
        <w:t>«</w:t>
      </w:r>
      <w:r w:rsidR="0023404B">
        <w:rPr>
          <w:rFonts w:ascii="Myriad Pro" w:hAnsi="Myriad Pro"/>
          <w:b/>
          <w:sz w:val="26"/>
          <w:szCs w:val="26"/>
        </w:rPr>
        <w:t>Астраханьэнерго</w:t>
      </w:r>
      <w:r w:rsidR="00BA3D04">
        <w:rPr>
          <w:rFonts w:ascii="Myriad Pro" w:hAnsi="Myriad Pro"/>
          <w:b/>
          <w:sz w:val="26"/>
          <w:szCs w:val="26"/>
        </w:rPr>
        <w:t>»</w:t>
      </w:r>
      <w:r w:rsidR="0023404B">
        <w:rPr>
          <w:rFonts w:ascii="Myriad Pro" w:hAnsi="Myriad Pro"/>
          <w:b/>
          <w:sz w:val="26"/>
          <w:szCs w:val="26"/>
        </w:rPr>
        <w:t xml:space="preserve"> </w:t>
      </w:r>
      <w:r>
        <w:rPr>
          <w:rFonts w:ascii="Myriad Pro" w:hAnsi="Myriad Pro"/>
          <w:b/>
          <w:sz w:val="26"/>
          <w:szCs w:val="26"/>
        </w:rPr>
        <w:t xml:space="preserve">, а также отсутствием дополнительных пояснений в Экспертном заключении </w:t>
      </w:r>
      <w:r w:rsidR="0023404B">
        <w:rPr>
          <w:rFonts w:ascii="Myriad Pro" w:hAnsi="Myriad Pro"/>
          <w:b/>
          <w:sz w:val="26"/>
          <w:szCs w:val="26"/>
        </w:rPr>
        <w:t>Службы по тарифам Астраханской области</w:t>
      </w:r>
      <w:r>
        <w:rPr>
          <w:rFonts w:ascii="Myriad Pro" w:hAnsi="Myriad Pro"/>
          <w:b/>
          <w:sz w:val="26"/>
          <w:szCs w:val="26"/>
        </w:rPr>
        <w:t xml:space="preserve">,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sidR="0023404B">
        <w:rPr>
          <w:rFonts w:ascii="Myriad Pro" w:hAnsi="Myriad Pro"/>
          <w:b/>
          <w:sz w:val="26"/>
          <w:szCs w:val="26"/>
        </w:rPr>
        <w:t>Службы по тарифам Астраханской области</w:t>
      </w:r>
      <w:r>
        <w:rPr>
          <w:rFonts w:ascii="Myriad Pro" w:hAnsi="Myriad Pro"/>
          <w:b/>
          <w:sz w:val="26"/>
          <w:szCs w:val="26"/>
        </w:rPr>
        <w:t xml:space="preserve"> учета ряда расходов</w:t>
      </w:r>
      <w:r w:rsidR="00F717E4">
        <w:rPr>
          <w:rFonts w:ascii="Myriad Pro" w:hAnsi="Myriad Pro"/>
          <w:b/>
          <w:sz w:val="26"/>
          <w:szCs w:val="26"/>
        </w:rPr>
        <w:t xml:space="preserve"> </w:t>
      </w:r>
      <w:r>
        <w:rPr>
          <w:rFonts w:ascii="Myriad Pro" w:hAnsi="Myriad Pro"/>
          <w:b/>
          <w:sz w:val="26"/>
          <w:szCs w:val="26"/>
        </w:rPr>
        <w:t>(</w:t>
      </w:r>
      <w:r w:rsidR="00806950">
        <w:rPr>
          <w:rFonts w:ascii="Myriad Pro" w:hAnsi="Myriad Pro"/>
          <w:b/>
          <w:sz w:val="26"/>
          <w:szCs w:val="26"/>
        </w:rPr>
        <w:t>амортизация, затраты на оплаты по концессионному соглашению, платы за аренду имущества</w:t>
      </w:r>
      <w:r>
        <w:rPr>
          <w:rFonts w:ascii="Myriad Pro" w:hAnsi="Myriad Pro"/>
          <w:b/>
          <w:sz w:val="26"/>
          <w:szCs w:val="26"/>
        </w:rPr>
        <w:t>);</w:t>
      </w:r>
    </w:p>
    <w:p w14:paraId="39E0AD9D" w14:textId="77777777" w:rsidR="00F717E4" w:rsidRDefault="00F717E4" w:rsidP="00046CF0">
      <w:pPr>
        <w:spacing w:after="0" w:line="360" w:lineRule="auto"/>
        <w:ind w:firstLine="567"/>
        <w:jc w:val="both"/>
        <w:rPr>
          <w:rFonts w:ascii="Myriad Pro" w:hAnsi="Myriad Pro"/>
          <w:b/>
          <w:sz w:val="26"/>
          <w:szCs w:val="26"/>
        </w:rPr>
      </w:pPr>
      <w:r>
        <w:rPr>
          <w:rFonts w:ascii="Myriad Pro" w:hAnsi="Myriad Pro"/>
          <w:b/>
          <w:sz w:val="26"/>
          <w:szCs w:val="26"/>
        </w:rPr>
        <w:br w:type="page"/>
      </w:r>
    </w:p>
    <w:p w14:paraId="41337EA5" w14:textId="77777777" w:rsidR="00046CF0" w:rsidRPr="00F717E4" w:rsidRDefault="00046CF0" w:rsidP="00F717E4">
      <w:pPr>
        <w:spacing w:after="0" w:line="360" w:lineRule="auto"/>
        <w:jc w:val="center"/>
        <w:rPr>
          <w:b/>
        </w:rPr>
      </w:pPr>
      <w:r w:rsidRPr="00F717E4">
        <w:rPr>
          <w:rFonts w:ascii="Myriad Pro" w:hAnsi="Myriad Pro"/>
          <w:b/>
          <w:sz w:val="26"/>
          <w:szCs w:val="26"/>
        </w:rPr>
        <w:t xml:space="preserve">Сводные результаты анализа неподконтрольных расходов </w:t>
      </w:r>
      <w:r w:rsidR="00F717E4">
        <w:rPr>
          <w:rFonts w:ascii="Myriad Pro" w:hAnsi="Myriad Pro"/>
          <w:b/>
          <w:sz w:val="26"/>
          <w:szCs w:val="26"/>
        </w:rPr>
        <w:t>на 2019 год</w:t>
      </w:r>
      <w:r w:rsidRPr="00F717E4">
        <w:rPr>
          <w:rFonts w:ascii="Myriad Pro" w:hAnsi="Myriad Pro"/>
          <w:b/>
          <w:sz w:val="26"/>
          <w:szCs w:val="26"/>
        </w:rPr>
        <w:t>.</w:t>
      </w:r>
    </w:p>
    <w:tbl>
      <w:tblPr>
        <w:tblW w:w="9344" w:type="dxa"/>
        <w:tblLook w:val="04A0" w:firstRow="1" w:lastRow="0" w:firstColumn="1" w:lastColumn="0" w:noHBand="0" w:noVBand="1"/>
      </w:tblPr>
      <w:tblGrid>
        <w:gridCol w:w="862"/>
        <w:gridCol w:w="2535"/>
        <w:gridCol w:w="1451"/>
        <w:gridCol w:w="1625"/>
        <w:gridCol w:w="1361"/>
        <w:gridCol w:w="1510"/>
      </w:tblGrid>
      <w:tr w:rsidR="00847001" w:rsidRPr="00A953A7" w14:paraId="15F57D04" w14:textId="77777777" w:rsidTr="00BA4471">
        <w:trPr>
          <w:trHeight w:val="315"/>
        </w:trPr>
        <w:tc>
          <w:tcPr>
            <w:tcW w:w="8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8E4566" w14:textId="77777777" w:rsidR="00A953A7" w:rsidRPr="00A953A7" w:rsidRDefault="00A953A7" w:rsidP="00F717E4">
            <w:pPr>
              <w:spacing w:after="0" w:line="240" w:lineRule="auto"/>
              <w:jc w:val="center"/>
              <w:rPr>
                <w:rFonts w:ascii="Times New Roman" w:eastAsia="Times New Roman" w:hAnsi="Times New Roman" w:cs="Times New Roman"/>
                <w:color w:val="FFFFFF"/>
                <w:sz w:val="20"/>
                <w:szCs w:val="20"/>
                <w:lang w:eastAsia="ru-RU"/>
              </w:rPr>
            </w:pPr>
          </w:p>
        </w:tc>
        <w:tc>
          <w:tcPr>
            <w:tcW w:w="25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94281"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Наименование</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4930CC"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2019</w:t>
            </w:r>
          </w:p>
        </w:tc>
        <w:tc>
          <w:tcPr>
            <w:tcW w:w="16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1C519"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2019</w:t>
            </w:r>
          </w:p>
        </w:tc>
        <w:tc>
          <w:tcPr>
            <w:tcW w:w="28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31265"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Исполнитель</w:t>
            </w:r>
          </w:p>
        </w:tc>
      </w:tr>
      <w:tr w:rsidR="00A953A7" w:rsidRPr="00A953A7" w14:paraId="3AD16554" w14:textId="77777777" w:rsidTr="00BA4471">
        <w:trPr>
          <w:trHeight w:val="525"/>
        </w:trPr>
        <w:tc>
          <w:tcPr>
            <w:tcW w:w="8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9D182" w14:textId="77777777" w:rsidR="00A953A7" w:rsidRPr="00A953A7" w:rsidRDefault="00A953A7" w:rsidP="00F717E4">
            <w:pPr>
              <w:spacing w:after="0" w:line="240" w:lineRule="auto"/>
              <w:jc w:val="center"/>
              <w:rPr>
                <w:rFonts w:ascii="Times New Roman" w:eastAsia="Times New Roman" w:hAnsi="Times New Roman" w:cs="Times New Roman"/>
                <w:color w:val="FFFFFF"/>
                <w:sz w:val="20"/>
                <w:szCs w:val="20"/>
                <w:lang w:eastAsia="ru-RU"/>
              </w:rPr>
            </w:pPr>
          </w:p>
        </w:tc>
        <w:tc>
          <w:tcPr>
            <w:tcW w:w="25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70D8B"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F5282" w14:textId="77777777" w:rsidR="00A953A7" w:rsidRPr="00A953A7" w:rsidRDefault="00CC3450" w:rsidP="00F717E4">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предложение</w:t>
            </w:r>
            <w:r w:rsidR="00A953A7" w:rsidRPr="00A953A7">
              <w:rPr>
                <w:rFonts w:ascii="Myriad Pro" w:eastAsia="Times New Roman" w:hAnsi="Myriad Pro" w:cs="Calibri"/>
                <w:color w:val="FFFFFF"/>
                <w:sz w:val="20"/>
                <w:szCs w:val="20"/>
                <w:lang w:eastAsia="ru-RU"/>
              </w:rPr>
              <w:t>, тыс. руб.</w:t>
            </w:r>
          </w:p>
        </w:tc>
        <w:tc>
          <w:tcPr>
            <w:tcW w:w="16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D03DD"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ТБР, тыс. руб.</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2A2FCC"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всего, тыс. руб.</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857EA" w14:textId="77777777" w:rsidR="00A953A7" w:rsidRPr="00A953A7" w:rsidRDefault="00A953A7" w:rsidP="00F717E4">
            <w:pPr>
              <w:spacing w:after="0" w:line="240" w:lineRule="auto"/>
              <w:jc w:val="center"/>
              <w:rPr>
                <w:rFonts w:ascii="Myriad Pro" w:eastAsia="Times New Roman" w:hAnsi="Myriad Pro" w:cs="Calibri"/>
                <w:color w:val="FFFFFF"/>
                <w:sz w:val="20"/>
                <w:szCs w:val="20"/>
                <w:lang w:eastAsia="ru-RU"/>
              </w:rPr>
            </w:pPr>
            <w:r w:rsidRPr="00A953A7">
              <w:rPr>
                <w:rFonts w:ascii="Myriad Pro" w:eastAsia="Times New Roman" w:hAnsi="Myriad Pro" w:cs="Calibri"/>
                <w:color w:val="FFFFFF"/>
                <w:sz w:val="20"/>
                <w:szCs w:val="20"/>
                <w:lang w:eastAsia="ru-RU"/>
              </w:rPr>
              <w:t>отклонение,%</w:t>
            </w:r>
          </w:p>
        </w:tc>
      </w:tr>
      <w:tr w:rsidR="00BA4471" w:rsidRPr="00A953A7" w14:paraId="425AF694" w14:textId="77777777" w:rsidTr="00BA4471">
        <w:trPr>
          <w:trHeight w:val="315"/>
        </w:trPr>
        <w:tc>
          <w:tcPr>
            <w:tcW w:w="862"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E291FA2"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w:t>
            </w:r>
          </w:p>
        </w:tc>
        <w:tc>
          <w:tcPr>
            <w:tcW w:w="2535" w:type="dxa"/>
            <w:tcBorders>
              <w:top w:val="single" w:sz="4" w:space="0" w:color="FFFFFF" w:themeColor="background1"/>
              <w:left w:val="nil"/>
              <w:bottom w:val="single" w:sz="8" w:space="0" w:color="auto"/>
              <w:right w:val="single" w:sz="8" w:space="0" w:color="000000"/>
            </w:tcBorders>
            <w:shd w:val="clear" w:color="auto" w:fill="auto"/>
            <w:vAlign w:val="center"/>
            <w:hideMark/>
          </w:tcPr>
          <w:p w14:paraId="5AAF54B4"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 xml:space="preserve">Оплата услуг ПАО </w:t>
            </w:r>
            <w:r>
              <w:rPr>
                <w:rFonts w:ascii="Myriad Pro" w:eastAsia="Times New Roman" w:hAnsi="Myriad Pro" w:cs="Calibri"/>
                <w:color w:val="000000"/>
                <w:sz w:val="20"/>
                <w:szCs w:val="20"/>
                <w:lang w:eastAsia="ru-RU"/>
              </w:rPr>
              <w:t>«</w:t>
            </w:r>
            <w:r w:rsidRPr="00A953A7">
              <w:rPr>
                <w:rFonts w:ascii="Myriad Pro" w:eastAsia="Times New Roman" w:hAnsi="Myriad Pro" w:cs="Calibri"/>
                <w:color w:val="000000"/>
                <w:sz w:val="20"/>
                <w:szCs w:val="20"/>
                <w:lang w:eastAsia="ru-RU"/>
              </w:rPr>
              <w:t>ФСК ЕЭС</w:t>
            </w:r>
            <w:r>
              <w:rPr>
                <w:rFonts w:ascii="Myriad Pro" w:eastAsia="Times New Roman" w:hAnsi="Myriad Pro" w:cs="Calibri"/>
                <w:color w:val="000000"/>
                <w:sz w:val="20"/>
                <w:szCs w:val="20"/>
                <w:lang w:eastAsia="ru-RU"/>
              </w:rPr>
              <w:t>»</w:t>
            </w:r>
          </w:p>
        </w:tc>
        <w:tc>
          <w:tcPr>
            <w:tcW w:w="1451"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35168D7"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312 322,56</w:t>
            </w:r>
          </w:p>
        </w:tc>
        <w:tc>
          <w:tcPr>
            <w:tcW w:w="162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52FC5B7" w14:textId="5DB5C75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300 66</w:t>
            </w:r>
            <w:r>
              <w:rPr>
                <w:rFonts w:ascii="Myriad Pro" w:eastAsia="Times New Roman" w:hAnsi="Myriad Pro" w:cs="Calibri"/>
                <w:color w:val="000000"/>
                <w:sz w:val="20"/>
                <w:szCs w:val="20"/>
                <w:lang w:eastAsia="ru-RU"/>
              </w:rPr>
              <w:t>7</w:t>
            </w:r>
            <w:r w:rsidRPr="00A953A7">
              <w:rPr>
                <w:rFonts w:ascii="Myriad Pro" w:eastAsia="Times New Roman" w:hAnsi="Myriad Pro" w:cs="Calibri"/>
                <w:color w:val="000000"/>
                <w:sz w:val="20"/>
                <w:szCs w:val="20"/>
                <w:lang w:eastAsia="ru-RU"/>
              </w:rPr>
              <w:t>,</w:t>
            </w:r>
            <w:r>
              <w:rPr>
                <w:rFonts w:ascii="Myriad Pro" w:eastAsia="Times New Roman" w:hAnsi="Myriad Pro" w:cs="Calibri"/>
                <w:color w:val="000000"/>
                <w:sz w:val="20"/>
                <w:szCs w:val="20"/>
                <w:lang w:eastAsia="ru-RU"/>
              </w:rPr>
              <w:t>27</w:t>
            </w:r>
          </w:p>
        </w:tc>
        <w:tc>
          <w:tcPr>
            <w:tcW w:w="1361" w:type="dxa"/>
            <w:tcBorders>
              <w:top w:val="single" w:sz="4" w:space="0" w:color="FFFFFF" w:themeColor="background1"/>
              <w:left w:val="nil"/>
              <w:bottom w:val="single" w:sz="8" w:space="0" w:color="auto"/>
              <w:right w:val="single" w:sz="8" w:space="0" w:color="auto"/>
            </w:tcBorders>
            <w:shd w:val="clear" w:color="auto" w:fill="auto"/>
            <w:vAlign w:val="center"/>
          </w:tcPr>
          <w:p w14:paraId="04C0CD82" w14:textId="0A664881"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297 539,28</w:t>
            </w:r>
          </w:p>
        </w:tc>
        <w:tc>
          <w:tcPr>
            <w:tcW w:w="1510" w:type="dxa"/>
            <w:tcBorders>
              <w:top w:val="single" w:sz="4" w:space="0" w:color="FFFFFF" w:themeColor="background1"/>
              <w:left w:val="nil"/>
              <w:bottom w:val="single" w:sz="8" w:space="0" w:color="auto"/>
              <w:right w:val="single" w:sz="8" w:space="0" w:color="auto"/>
            </w:tcBorders>
            <w:shd w:val="clear" w:color="auto" w:fill="auto"/>
            <w:vAlign w:val="center"/>
          </w:tcPr>
          <w:p w14:paraId="7398A766" w14:textId="10F82EB2"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-1,0</w:t>
            </w:r>
          </w:p>
        </w:tc>
      </w:tr>
      <w:tr w:rsidR="00BA4471" w:rsidRPr="00A953A7" w14:paraId="202255F3" w14:textId="77777777" w:rsidTr="00BA4471">
        <w:trPr>
          <w:trHeight w:val="510"/>
        </w:trPr>
        <w:tc>
          <w:tcPr>
            <w:tcW w:w="862" w:type="dxa"/>
            <w:tcBorders>
              <w:top w:val="nil"/>
              <w:left w:val="single" w:sz="8" w:space="0" w:color="auto"/>
              <w:bottom w:val="single" w:sz="8" w:space="0" w:color="auto"/>
              <w:right w:val="single" w:sz="8" w:space="0" w:color="auto"/>
            </w:tcBorders>
            <w:shd w:val="clear" w:color="auto" w:fill="auto"/>
            <w:vAlign w:val="center"/>
            <w:hideMark/>
          </w:tcPr>
          <w:p w14:paraId="36B275CA"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2.2.</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775DA10B"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Тепловая энергия на хозяйственные нужды</w:t>
            </w:r>
          </w:p>
        </w:tc>
        <w:tc>
          <w:tcPr>
            <w:tcW w:w="1451" w:type="dxa"/>
            <w:tcBorders>
              <w:top w:val="nil"/>
              <w:left w:val="nil"/>
              <w:bottom w:val="single" w:sz="8" w:space="0" w:color="auto"/>
              <w:right w:val="single" w:sz="8" w:space="0" w:color="auto"/>
            </w:tcBorders>
            <w:shd w:val="clear" w:color="auto" w:fill="auto"/>
            <w:vAlign w:val="center"/>
            <w:hideMark/>
          </w:tcPr>
          <w:p w14:paraId="5DF81AF4"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6 466,56</w:t>
            </w:r>
          </w:p>
        </w:tc>
        <w:tc>
          <w:tcPr>
            <w:tcW w:w="1625" w:type="dxa"/>
            <w:tcBorders>
              <w:top w:val="nil"/>
              <w:left w:val="nil"/>
              <w:bottom w:val="single" w:sz="8" w:space="0" w:color="auto"/>
              <w:right w:val="single" w:sz="8" w:space="0" w:color="auto"/>
            </w:tcBorders>
            <w:shd w:val="clear" w:color="auto" w:fill="auto"/>
            <w:vAlign w:val="center"/>
            <w:hideMark/>
          </w:tcPr>
          <w:p w14:paraId="122EFB81"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5 845,85</w:t>
            </w:r>
          </w:p>
        </w:tc>
        <w:tc>
          <w:tcPr>
            <w:tcW w:w="1361" w:type="dxa"/>
            <w:tcBorders>
              <w:top w:val="nil"/>
              <w:left w:val="nil"/>
              <w:bottom w:val="single" w:sz="8" w:space="0" w:color="auto"/>
              <w:right w:val="single" w:sz="8" w:space="0" w:color="auto"/>
            </w:tcBorders>
            <w:shd w:val="clear" w:color="auto" w:fill="auto"/>
            <w:vAlign w:val="center"/>
          </w:tcPr>
          <w:p w14:paraId="2F7336D1" w14:textId="1C240E20"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5 845,85</w:t>
            </w:r>
          </w:p>
        </w:tc>
        <w:tc>
          <w:tcPr>
            <w:tcW w:w="1510" w:type="dxa"/>
            <w:tcBorders>
              <w:top w:val="nil"/>
              <w:left w:val="nil"/>
              <w:bottom w:val="single" w:sz="8" w:space="0" w:color="auto"/>
              <w:right w:val="single" w:sz="8" w:space="0" w:color="auto"/>
            </w:tcBorders>
            <w:shd w:val="clear" w:color="auto" w:fill="auto"/>
            <w:vAlign w:val="center"/>
          </w:tcPr>
          <w:p w14:paraId="720AB72E" w14:textId="2E3EA297"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0,0</w:t>
            </w:r>
          </w:p>
        </w:tc>
      </w:tr>
      <w:tr w:rsidR="00BA4471" w:rsidRPr="00A953A7" w14:paraId="7E5FEB22" w14:textId="77777777" w:rsidTr="00BA4471">
        <w:trPr>
          <w:trHeight w:val="315"/>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60481707"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2.3.</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48A859E2"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 xml:space="preserve">Плата за аренду имущества </w:t>
            </w:r>
          </w:p>
        </w:tc>
        <w:tc>
          <w:tcPr>
            <w:tcW w:w="1451" w:type="dxa"/>
            <w:tcBorders>
              <w:top w:val="nil"/>
              <w:left w:val="nil"/>
              <w:bottom w:val="single" w:sz="8" w:space="0" w:color="auto"/>
              <w:right w:val="single" w:sz="8" w:space="0" w:color="auto"/>
            </w:tcBorders>
            <w:shd w:val="clear" w:color="auto" w:fill="auto"/>
            <w:vAlign w:val="center"/>
            <w:hideMark/>
          </w:tcPr>
          <w:p w14:paraId="7D8D13FB"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10 625,83</w:t>
            </w:r>
          </w:p>
        </w:tc>
        <w:tc>
          <w:tcPr>
            <w:tcW w:w="1625" w:type="dxa"/>
            <w:tcBorders>
              <w:top w:val="nil"/>
              <w:left w:val="nil"/>
              <w:bottom w:val="single" w:sz="8" w:space="0" w:color="auto"/>
              <w:right w:val="single" w:sz="8" w:space="0" w:color="auto"/>
            </w:tcBorders>
            <w:shd w:val="clear" w:color="auto" w:fill="auto"/>
            <w:vAlign w:val="center"/>
            <w:hideMark/>
          </w:tcPr>
          <w:p w14:paraId="28447F11"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9 054,92</w:t>
            </w:r>
          </w:p>
        </w:tc>
        <w:tc>
          <w:tcPr>
            <w:tcW w:w="1361" w:type="dxa"/>
            <w:tcBorders>
              <w:top w:val="nil"/>
              <w:left w:val="nil"/>
              <w:bottom w:val="single" w:sz="8" w:space="0" w:color="auto"/>
              <w:right w:val="single" w:sz="8" w:space="0" w:color="auto"/>
            </w:tcBorders>
            <w:shd w:val="clear" w:color="auto" w:fill="auto"/>
            <w:vAlign w:val="center"/>
          </w:tcPr>
          <w:p w14:paraId="66CB84D1" w14:textId="33F040D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9 055,68</w:t>
            </w:r>
          </w:p>
        </w:tc>
        <w:tc>
          <w:tcPr>
            <w:tcW w:w="1510" w:type="dxa"/>
            <w:tcBorders>
              <w:top w:val="nil"/>
              <w:left w:val="nil"/>
              <w:bottom w:val="single" w:sz="8" w:space="0" w:color="auto"/>
              <w:right w:val="single" w:sz="8" w:space="0" w:color="auto"/>
            </w:tcBorders>
            <w:shd w:val="clear" w:color="auto" w:fill="auto"/>
            <w:vAlign w:val="center"/>
          </w:tcPr>
          <w:p w14:paraId="28B3375E" w14:textId="22F4449C"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0,0</w:t>
            </w:r>
          </w:p>
        </w:tc>
      </w:tr>
      <w:tr w:rsidR="00BA4471" w:rsidRPr="00A953A7" w14:paraId="718A8169" w14:textId="77777777" w:rsidTr="00BA4471">
        <w:trPr>
          <w:trHeight w:val="315"/>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40CC7D53"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2.4.</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7FF0AA4C"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Налоги, всего</w:t>
            </w:r>
          </w:p>
        </w:tc>
        <w:tc>
          <w:tcPr>
            <w:tcW w:w="1451" w:type="dxa"/>
            <w:tcBorders>
              <w:top w:val="nil"/>
              <w:left w:val="nil"/>
              <w:bottom w:val="single" w:sz="8" w:space="0" w:color="auto"/>
              <w:right w:val="single" w:sz="8" w:space="0" w:color="auto"/>
            </w:tcBorders>
            <w:shd w:val="clear" w:color="auto" w:fill="auto"/>
            <w:vAlign w:val="center"/>
            <w:hideMark/>
          </w:tcPr>
          <w:p w14:paraId="4EC21AF2" w14:textId="21AD2A53"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35 148,67</w:t>
            </w:r>
          </w:p>
        </w:tc>
        <w:tc>
          <w:tcPr>
            <w:tcW w:w="1625" w:type="dxa"/>
            <w:tcBorders>
              <w:top w:val="nil"/>
              <w:left w:val="nil"/>
              <w:bottom w:val="single" w:sz="8" w:space="0" w:color="auto"/>
              <w:right w:val="single" w:sz="8" w:space="0" w:color="auto"/>
            </w:tcBorders>
            <w:shd w:val="clear" w:color="auto" w:fill="auto"/>
            <w:vAlign w:val="center"/>
            <w:hideMark/>
          </w:tcPr>
          <w:p w14:paraId="0790A124"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34 449,8</w:t>
            </w:r>
            <w:r>
              <w:rPr>
                <w:rFonts w:ascii="Myriad Pro" w:eastAsia="Times New Roman" w:hAnsi="Myriad Pro" w:cs="Calibri"/>
                <w:color w:val="000000"/>
                <w:sz w:val="20"/>
                <w:szCs w:val="20"/>
                <w:lang w:eastAsia="ru-RU"/>
              </w:rPr>
              <w:t>5</w:t>
            </w:r>
          </w:p>
        </w:tc>
        <w:tc>
          <w:tcPr>
            <w:tcW w:w="1361" w:type="dxa"/>
            <w:tcBorders>
              <w:top w:val="nil"/>
              <w:left w:val="nil"/>
              <w:bottom w:val="single" w:sz="8" w:space="0" w:color="auto"/>
              <w:right w:val="single" w:sz="8" w:space="0" w:color="auto"/>
            </w:tcBorders>
            <w:shd w:val="clear" w:color="auto" w:fill="auto"/>
            <w:vAlign w:val="center"/>
          </w:tcPr>
          <w:p w14:paraId="528292C8" w14:textId="0FF8D99C"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34 624,10</w:t>
            </w:r>
          </w:p>
        </w:tc>
        <w:tc>
          <w:tcPr>
            <w:tcW w:w="1510" w:type="dxa"/>
            <w:tcBorders>
              <w:top w:val="nil"/>
              <w:left w:val="nil"/>
              <w:bottom w:val="single" w:sz="8" w:space="0" w:color="auto"/>
              <w:right w:val="single" w:sz="8" w:space="0" w:color="auto"/>
            </w:tcBorders>
            <w:shd w:val="clear" w:color="auto" w:fill="auto"/>
            <w:vAlign w:val="center"/>
          </w:tcPr>
          <w:p w14:paraId="7645DF0A" w14:textId="58C0ED58"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0,5</w:t>
            </w:r>
          </w:p>
        </w:tc>
      </w:tr>
      <w:tr w:rsidR="00BA4471" w:rsidRPr="00A953A7" w14:paraId="4FE96054" w14:textId="77777777" w:rsidTr="00BA4471">
        <w:trPr>
          <w:trHeight w:val="315"/>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69937FDE"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2.5.</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5A9D690C"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Отчисления на социальные нужды (ЕСН)</w:t>
            </w:r>
          </w:p>
        </w:tc>
        <w:tc>
          <w:tcPr>
            <w:tcW w:w="1451" w:type="dxa"/>
            <w:tcBorders>
              <w:top w:val="nil"/>
              <w:left w:val="nil"/>
              <w:bottom w:val="single" w:sz="8" w:space="0" w:color="auto"/>
              <w:right w:val="single" w:sz="8" w:space="0" w:color="auto"/>
            </w:tcBorders>
            <w:shd w:val="clear" w:color="auto" w:fill="auto"/>
            <w:vAlign w:val="center"/>
            <w:hideMark/>
          </w:tcPr>
          <w:p w14:paraId="63D3E5CC"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351 942,22</w:t>
            </w:r>
          </w:p>
        </w:tc>
        <w:tc>
          <w:tcPr>
            <w:tcW w:w="1625" w:type="dxa"/>
            <w:tcBorders>
              <w:top w:val="nil"/>
              <w:left w:val="nil"/>
              <w:bottom w:val="single" w:sz="8" w:space="0" w:color="auto"/>
              <w:right w:val="single" w:sz="8" w:space="0" w:color="auto"/>
            </w:tcBorders>
            <w:shd w:val="clear" w:color="auto" w:fill="auto"/>
            <w:vAlign w:val="center"/>
            <w:hideMark/>
          </w:tcPr>
          <w:p w14:paraId="5323A74A"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351 564,43</w:t>
            </w:r>
          </w:p>
        </w:tc>
        <w:tc>
          <w:tcPr>
            <w:tcW w:w="1361" w:type="dxa"/>
            <w:tcBorders>
              <w:top w:val="nil"/>
              <w:left w:val="nil"/>
              <w:bottom w:val="single" w:sz="8" w:space="0" w:color="auto"/>
              <w:right w:val="single" w:sz="8" w:space="0" w:color="auto"/>
            </w:tcBorders>
            <w:shd w:val="clear" w:color="auto" w:fill="auto"/>
            <w:vAlign w:val="center"/>
          </w:tcPr>
          <w:p w14:paraId="19D5961B" w14:textId="7C5E213B"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374 518,69</w:t>
            </w:r>
          </w:p>
        </w:tc>
        <w:tc>
          <w:tcPr>
            <w:tcW w:w="1510" w:type="dxa"/>
            <w:tcBorders>
              <w:top w:val="nil"/>
              <w:left w:val="nil"/>
              <w:bottom w:val="single" w:sz="8" w:space="0" w:color="auto"/>
              <w:right w:val="single" w:sz="8" w:space="0" w:color="auto"/>
            </w:tcBorders>
            <w:shd w:val="clear" w:color="auto" w:fill="auto"/>
            <w:vAlign w:val="center"/>
          </w:tcPr>
          <w:p w14:paraId="31EC4394" w14:textId="422DD396"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6,5</w:t>
            </w:r>
          </w:p>
        </w:tc>
      </w:tr>
      <w:tr w:rsidR="00BA4471" w:rsidRPr="00A953A7" w14:paraId="4B2F4E5A" w14:textId="77777777" w:rsidTr="00BA4471">
        <w:trPr>
          <w:trHeight w:val="1020"/>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47214F01"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2.6.</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63E0C70E"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Прочие неподконтрольные расходы (прил.2.2.1.) (межевание, кадастровый учет и т.п)</w:t>
            </w:r>
          </w:p>
        </w:tc>
        <w:tc>
          <w:tcPr>
            <w:tcW w:w="1451" w:type="dxa"/>
            <w:tcBorders>
              <w:top w:val="nil"/>
              <w:left w:val="nil"/>
              <w:bottom w:val="single" w:sz="8" w:space="0" w:color="auto"/>
              <w:right w:val="single" w:sz="8" w:space="0" w:color="auto"/>
            </w:tcBorders>
            <w:shd w:val="clear" w:color="auto" w:fill="auto"/>
            <w:vAlign w:val="center"/>
            <w:hideMark/>
          </w:tcPr>
          <w:p w14:paraId="4141614B"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174 264,09</w:t>
            </w:r>
          </w:p>
        </w:tc>
        <w:tc>
          <w:tcPr>
            <w:tcW w:w="1625" w:type="dxa"/>
            <w:tcBorders>
              <w:top w:val="nil"/>
              <w:left w:val="nil"/>
              <w:bottom w:val="single" w:sz="8" w:space="0" w:color="auto"/>
              <w:right w:val="single" w:sz="8" w:space="0" w:color="auto"/>
            </w:tcBorders>
            <w:shd w:val="clear" w:color="auto" w:fill="auto"/>
            <w:vAlign w:val="center"/>
            <w:hideMark/>
          </w:tcPr>
          <w:p w14:paraId="043E41BB"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54 383,76</w:t>
            </w:r>
          </w:p>
        </w:tc>
        <w:tc>
          <w:tcPr>
            <w:tcW w:w="1361" w:type="dxa"/>
            <w:tcBorders>
              <w:top w:val="nil"/>
              <w:left w:val="nil"/>
              <w:bottom w:val="single" w:sz="8" w:space="0" w:color="auto"/>
              <w:right w:val="single" w:sz="8" w:space="0" w:color="auto"/>
            </w:tcBorders>
            <w:shd w:val="clear" w:color="auto" w:fill="auto"/>
            <w:vAlign w:val="center"/>
          </w:tcPr>
          <w:p w14:paraId="636C6159" w14:textId="731B04C5"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89 552,88</w:t>
            </w:r>
          </w:p>
        </w:tc>
        <w:tc>
          <w:tcPr>
            <w:tcW w:w="1510" w:type="dxa"/>
            <w:tcBorders>
              <w:top w:val="nil"/>
              <w:left w:val="nil"/>
              <w:bottom w:val="single" w:sz="8" w:space="0" w:color="auto"/>
              <w:right w:val="single" w:sz="8" w:space="0" w:color="auto"/>
            </w:tcBorders>
            <w:shd w:val="clear" w:color="auto" w:fill="auto"/>
            <w:vAlign w:val="center"/>
          </w:tcPr>
          <w:p w14:paraId="4FDF78EF" w14:textId="6E92ED41"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64,7</w:t>
            </w:r>
          </w:p>
        </w:tc>
      </w:tr>
      <w:tr w:rsidR="00BA4471" w:rsidRPr="00A953A7" w14:paraId="6D9152B9" w14:textId="77777777" w:rsidTr="00BA4471">
        <w:trPr>
          <w:trHeight w:val="315"/>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70DDB141"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2.7.</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03E5ED4C"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Налог на прибыль</w:t>
            </w:r>
          </w:p>
        </w:tc>
        <w:tc>
          <w:tcPr>
            <w:tcW w:w="1451" w:type="dxa"/>
            <w:tcBorders>
              <w:top w:val="nil"/>
              <w:left w:val="nil"/>
              <w:bottom w:val="single" w:sz="8" w:space="0" w:color="auto"/>
              <w:right w:val="single" w:sz="8" w:space="0" w:color="auto"/>
            </w:tcBorders>
            <w:shd w:val="clear" w:color="auto" w:fill="auto"/>
            <w:vAlign w:val="center"/>
            <w:hideMark/>
          </w:tcPr>
          <w:p w14:paraId="26CD38A1"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373 900,00</w:t>
            </w:r>
          </w:p>
        </w:tc>
        <w:tc>
          <w:tcPr>
            <w:tcW w:w="1625" w:type="dxa"/>
            <w:tcBorders>
              <w:top w:val="nil"/>
              <w:left w:val="nil"/>
              <w:bottom w:val="single" w:sz="8" w:space="0" w:color="auto"/>
              <w:right w:val="single" w:sz="8" w:space="0" w:color="auto"/>
            </w:tcBorders>
            <w:shd w:val="clear" w:color="auto" w:fill="auto"/>
            <w:vAlign w:val="center"/>
            <w:hideMark/>
          </w:tcPr>
          <w:p w14:paraId="2A023EEC"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62 255,38</w:t>
            </w:r>
          </w:p>
        </w:tc>
        <w:tc>
          <w:tcPr>
            <w:tcW w:w="1361" w:type="dxa"/>
            <w:tcBorders>
              <w:top w:val="nil"/>
              <w:left w:val="nil"/>
              <w:bottom w:val="single" w:sz="8" w:space="0" w:color="auto"/>
              <w:right w:val="single" w:sz="8" w:space="0" w:color="auto"/>
            </w:tcBorders>
            <w:shd w:val="clear" w:color="000000" w:fill="FFFFFF"/>
            <w:vAlign w:val="center"/>
          </w:tcPr>
          <w:p w14:paraId="3334B3AF" w14:textId="15A4C1D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66 078,48</w:t>
            </w:r>
          </w:p>
        </w:tc>
        <w:tc>
          <w:tcPr>
            <w:tcW w:w="1510" w:type="dxa"/>
            <w:tcBorders>
              <w:top w:val="nil"/>
              <w:left w:val="nil"/>
              <w:bottom w:val="single" w:sz="8" w:space="0" w:color="auto"/>
              <w:right w:val="single" w:sz="8" w:space="0" w:color="auto"/>
            </w:tcBorders>
            <w:shd w:val="clear" w:color="auto" w:fill="auto"/>
            <w:vAlign w:val="center"/>
          </w:tcPr>
          <w:p w14:paraId="07DE1326" w14:textId="6CAD05E2"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6,1</w:t>
            </w:r>
          </w:p>
        </w:tc>
      </w:tr>
      <w:tr w:rsidR="00BA4471" w:rsidRPr="00A953A7" w14:paraId="1A96E646" w14:textId="77777777" w:rsidTr="00BA4471">
        <w:trPr>
          <w:trHeight w:val="765"/>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7B1F6CB4"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2.8.</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7F9A2C00"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Выпадающие доходы по льготному технологическому присоединению</w:t>
            </w:r>
          </w:p>
        </w:tc>
        <w:tc>
          <w:tcPr>
            <w:tcW w:w="1451" w:type="dxa"/>
            <w:tcBorders>
              <w:top w:val="nil"/>
              <w:left w:val="nil"/>
              <w:bottom w:val="single" w:sz="8" w:space="0" w:color="auto"/>
              <w:right w:val="single" w:sz="8" w:space="0" w:color="auto"/>
            </w:tcBorders>
            <w:shd w:val="clear" w:color="auto" w:fill="auto"/>
            <w:vAlign w:val="center"/>
            <w:hideMark/>
          </w:tcPr>
          <w:p w14:paraId="5896EA85"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159 300,83</w:t>
            </w:r>
          </w:p>
        </w:tc>
        <w:tc>
          <w:tcPr>
            <w:tcW w:w="1625" w:type="dxa"/>
            <w:tcBorders>
              <w:top w:val="nil"/>
              <w:left w:val="nil"/>
              <w:bottom w:val="single" w:sz="8" w:space="0" w:color="auto"/>
              <w:right w:val="single" w:sz="8" w:space="0" w:color="auto"/>
            </w:tcBorders>
            <w:shd w:val="clear" w:color="auto" w:fill="auto"/>
            <w:vAlign w:val="center"/>
            <w:hideMark/>
          </w:tcPr>
          <w:p w14:paraId="30AFC729" w14:textId="1718D27A"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41 946,9</w:t>
            </w:r>
          </w:p>
        </w:tc>
        <w:tc>
          <w:tcPr>
            <w:tcW w:w="1361" w:type="dxa"/>
            <w:tcBorders>
              <w:top w:val="nil"/>
              <w:left w:val="nil"/>
              <w:bottom w:val="single" w:sz="8" w:space="0" w:color="auto"/>
              <w:right w:val="single" w:sz="8" w:space="0" w:color="auto"/>
            </w:tcBorders>
            <w:shd w:val="clear" w:color="auto" w:fill="auto"/>
            <w:vAlign w:val="center"/>
          </w:tcPr>
          <w:p w14:paraId="62783760" w14:textId="44C79275"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134 942,68</w:t>
            </w:r>
          </w:p>
        </w:tc>
        <w:tc>
          <w:tcPr>
            <w:tcW w:w="1510" w:type="dxa"/>
            <w:tcBorders>
              <w:top w:val="nil"/>
              <w:left w:val="nil"/>
              <w:bottom w:val="single" w:sz="8" w:space="0" w:color="auto"/>
              <w:right w:val="single" w:sz="8" w:space="0" w:color="auto"/>
            </w:tcBorders>
            <w:shd w:val="clear" w:color="auto" w:fill="auto"/>
            <w:vAlign w:val="center"/>
          </w:tcPr>
          <w:p w14:paraId="38F142A8" w14:textId="374A66F3"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221,7</w:t>
            </w:r>
          </w:p>
        </w:tc>
      </w:tr>
      <w:tr w:rsidR="00BA4471" w:rsidRPr="00A953A7" w14:paraId="315B4500" w14:textId="77777777" w:rsidTr="00BA4471">
        <w:trPr>
          <w:trHeight w:val="315"/>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2A0CCA99"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2.9.</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47C507C7"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Амортизация</w:t>
            </w:r>
          </w:p>
        </w:tc>
        <w:tc>
          <w:tcPr>
            <w:tcW w:w="1451" w:type="dxa"/>
            <w:tcBorders>
              <w:top w:val="nil"/>
              <w:left w:val="nil"/>
              <w:bottom w:val="single" w:sz="8" w:space="0" w:color="auto"/>
              <w:right w:val="single" w:sz="8" w:space="0" w:color="auto"/>
            </w:tcBorders>
            <w:shd w:val="clear" w:color="auto" w:fill="auto"/>
            <w:vAlign w:val="center"/>
            <w:hideMark/>
          </w:tcPr>
          <w:p w14:paraId="6CC83FF9"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455 440,58</w:t>
            </w:r>
          </w:p>
        </w:tc>
        <w:tc>
          <w:tcPr>
            <w:tcW w:w="1625" w:type="dxa"/>
            <w:tcBorders>
              <w:top w:val="nil"/>
              <w:left w:val="nil"/>
              <w:bottom w:val="single" w:sz="8" w:space="0" w:color="auto"/>
              <w:right w:val="single" w:sz="8" w:space="0" w:color="auto"/>
            </w:tcBorders>
            <w:shd w:val="clear" w:color="auto" w:fill="auto"/>
            <w:vAlign w:val="center"/>
            <w:hideMark/>
          </w:tcPr>
          <w:p w14:paraId="594B15C3"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454 842,58</w:t>
            </w:r>
          </w:p>
        </w:tc>
        <w:tc>
          <w:tcPr>
            <w:tcW w:w="1361" w:type="dxa"/>
            <w:tcBorders>
              <w:top w:val="nil"/>
              <w:left w:val="nil"/>
              <w:bottom w:val="single" w:sz="8" w:space="0" w:color="auto"/>
              <w:right w:val="single" w:sz="8" w:space="0" w:color="auto"/>
            </w:tcBorders>
            <w:shd w:val="clear" w:color="auto" w:fill="auto"/>
            <w:vAlign w:val="center"/>
          </w:tcPr>
          <w:p w14:paraId="308EBFAB" w14:textId="3C5C46F4"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447 907,00</w:t>
            </w:r>
          </w:p>
        </w:tc>
        <w:tc>
          <w:tcPr>
            <w:tcW w:w="1510" w:type="dxa"/>
            <w:tcBorders>
              <w:top w:val="nil"/>
              <w:left w:val="nil"/>
              <w:bottom w:val="single" w:sz="8" w:space="0" w:color="auto"/>
              <w:right w:val="single" w:sz="8" w:space="0" w:color="auto"/>
            </w:tcBorders>
            <w:shd w:val="clear" w:color="auto" w:fill="auto"/>
            <w:vAlign w:val="center"/>
          </w:tcPr>
          <w:p w14:paraId="6F5BD730" w14:textId="3B1ACDD7"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-1,5</w:t>
            </w:r>
          </w:p>
        </w:tc>
      </w:tr>
      <w:tr w:rsidR="00BA4471" w:rsidRPr="00A953A7" w14:paraId="3F363D0F" w14:textId="77777777" w:rsidTr="00BA4471">
        <w:trPr>
          <w:trHeight w:val="315"/>
        </w:trPr>
        <w:tc>
          <w:tcPr>
            <w:tcW w:w="862" w:type="dxa"/>
            <w:tcBorders>
              <w:top w:val="nil"/>
              <w:left w:val="single" w:sz="8" w:space="0" w:color="auto"/>
              <w:bottom w:val="single" w:sz="8" w:space="0" w:color="auto"/>
              <w:right w:val="single" w:sz="8" w:space="0" w:color="auto"/>
            </w:tcBorders>
            <w:shd w:val="clear" w:color="auto" w:fill="auto"/>
            <w:vAlign w:val="center"/>
            <w:hideMark/>
          </w:tcPr>
          <w:p w14:paraId="1572CE85"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2.10.</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70697CA9"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Проценты по кредитам банков</w:t>
            </w:r>
          </w:p>
        </w:tc>
        <w:tc>
          <w:tcPr>
            <w:tcW w:w="1451" w:type="dxa"/>
            <w:tcBorders>
              <w:top w:val="nil"/>
              <w:left w:val="nil"/>
              <w:bottom w:val="single" w:sz="8" w:space="0" w:color="auto"/>
              <w:right w:val="single" w:sz="8" w:space="0" w:color="auto"/>
            </w:tcBorders>
            <w:shd w:val="clear" w:color="auto" w:fill="auto"/>
            <w:vAlign w:val="center"/>
            <w:hideMark/>
          </w:tcPr>
          <w:p w14:paraId="19E05004"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667 576,00</w:t>
            </w:r>
          </w:p>
        </w:tc>
        <w:tc>
          <w:tcPr>
            <w:tcW w:w="1625" w:type="dxa"/>
            <w:tcBorders>
              <w:top w:val="nil"/>
              <w:left w:val="nil"/>
              <w:bottom w:val="single" w:sz="8" w:space="0" w:color="auto"/>
              <w:right w:val="single" w:sz="8" w:space="0" w:color="auto"/>
            </w:tcBorders>
            <w:shd w:val="clear" w:color="auto" w:fill="auto"/>
            <w:vAlign w:val="center"/>
            <w:hideMark/>
          </w:tcPr>
          <w:p w14:paraId="4D6A5D3A"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73 356,70</w:t>
            </w:r>
          </w:p>
        </w:tc>
        <w:tc>
          <w:tcPr>
            <w:tcW w:w="1361" w:type="dxa"/>
            <w:tcBorders>
              <w:top w:val="nil"/>
              <w:left w:val="nil"/>
              <w:bottom w:val="single" w:sz="8" w:space="0" w:color="auto"/>
              <w:right w:val="single" w:sz="8" w:space="0" w:color="auto"/>
            </w:tcBorders>
            <w:shd w:val="clear" w:color="auto" w:fill="auto"/>
            <w:vAlign w:val="center"/>
          </w:tcPr>
          <w:p w14:paraId="0487679F" w14:textId="0E578AB9"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126 826,15</w:t>
            </w:r>
          </w:p>
        </w:tc>
        <w:tc>
          <w:tcPr>
            <w:tcW w:w="1510" w:type="dxa"/>
            <w:tcBorders>
              <w:top w:val="nil"/>
              <w:left w:val="nil"/>
              <w:bottom w:val="single" w:sz="8" w:space="0" w:color="auto"/>
              <w:right w:val="single" w:sz="8" w:space="0" w:color="auto"/>
            </w:tcBorders>
            <w:shd w:val="clear" w:color="auto" w:fill="auto"/>
            <w:vAlign w:val="center"/>
          </w:tcPr>
          <w:p w14:paraId="599EE14D" w14:textId="4F7197F9"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72,9</w:t>
            </w:r>
          </w:p>
        </w:tc>
      </w:tr>
      <w:tr w:rsidR="00BA4471" w:rsidRPr="00A953A7" w14:paraId="03092EC7" w14:textId="77777777" w:rsidTr="00BA4471">
        <w:trPr>
          <w:trHeight w:val="1020"/>
        </w:trPr>
        <w:tc>
          <w:tcPr>
            <w:tcW w:w="862" w:type="dxa"/>
            <w:tcBorders>
              <w:top w:val="nil"/>
              <w:left w:val="single" w:sz="8" w:space="0" w:color="auto"/>
              <w:bottom w:val="single" w:sz="8" w:space="0" w:color="auto"/>
              <w:right w:val="single" w:sz="8" w:space="0" w:color="auto"/>
            </w:tcBorders>
            <w:shd w:val="clear" w:color="auto" w:fill="auto"/>
            <w:vAlign w:val="center"/>
            <w:hideMark/>
          </w:tcPr>
          <w:p w14:paraId="1ED14C7B"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2.11.</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5E6FD0F7"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Проценты к уплате по соглашениям о реструктуризации задолженности</w:t>
            </w:r>
          </w:p>
        </w:tc>
        <w:tc>
          <w:tcPr>
            <w:tcW w:w="1451" w:type="dxa"/>
            <w:tcBorders>
              <w:top w:val="nil"/>
              <w:left w:val="nil"/>
              <w:bottom w:val="single" w:sz="8" w:space="0" w:color="auto"/>
              <w:right w:val="single" w:sz="8" w:space="0" w:color="auto"/>
            </w:tcBorders>
            <w:shd w:val="clear" w:color="auto" w:fill="auto"/>
            <w:vAlign w:val="center"/>
            <w:hideMark/>
          </w:tcPr>
          <w:p w14:paraId="02B07C1C"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30 840,00</w:t>
            </w:r>
          </w:p>
        </w:tc>
        <w:tc>
          <w:tcPr>
            <w:tcW w:w="1625" w:type="dxa"/>
            <w:tcBorders>
              <w:top w:val="nil"/>
              <w:left w:val="nil"/>
              <w:bottom w:val="single" w:sz="8" w:space="0" w:color="auto"/>
              <w:right w:val="single" w:sz="8" w:space="0" w:color="auto"/>
            </w:tcBorders>
            <w:shd w:val="clear" w:color="auto" w:fill="auto"/>
            <w:vAlign w:val="center"/>
            <w:hideMark/>
          </w:tcPr>
          <w:p w14:paraId="4795F29F"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0,00</w:t>
            </w:r>
          </w:p>
        </w:tc>
        <w:tc>
          <w:tcPr>
            <w:tcW w:w="1361" w:type="dxa"/>
            <w:tcBorders>
              <w:top w:val="nil"/>
              <w:left w:val="nil"/>
              <w:bottom w:val="single" w:sz="8" w:space="0" w:color="auto"/>
              <w:right w:val="single" w:sz="8" w:space="0" w:color="auto"/>
            </w:tcBorders>
            <w:shd w:val="clear" w:color="auto" w:fill="auto"/>
            <w:vAlign w:val="center"/>
          </w:tcPr>
          <w:p w14:paraId="5E899D4C" w14:textId="53E01135"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0,00</w:t>
            </w:r>
          </w:p>
        </w:tc>
        <w:tc>
          <w:tcPr>
            <w:tcW w:w="1510" w:type="dxa"/>
            <w:tcBorders>
              <w:top w:val="nil"/>
              <w:left w:val="nil"/>
              <w:bottom w:val="single" w:sz="8" w:space="0" w:color="auto"/>
              <w:right w:val="single" w:sz="8" w:space="0" w:color="auto"/>
            </w:tcBorders>
            <w:shd w:val="clear" w:color="auto" w:fill="auto"/>
            <w:vAlign w:val="center"/>
          </w:tcPr>
          <w:p w14:paraId="60644DCA" w14:textId="560111B8"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w:t>
            </w:r>
          </w:p>
        </w:tc>
      </w:tr>
      <w:tr w:rsidR="00BA4471" w:rsidRPr="00A953A7" w14:paraId="59F95937" w14:textId="77777777" w:rsidTr="00BA4471">
        <w:trPr>
          <w:trHeight w:val="510"/>
        </w:trPr>
        <w:tc>
          <w:tcPr>
            <w:tcW w:w="862" w:type="dxa"/>
            <w:tcBorders>
              <w:top w:val="nil"/>
              <w:left w:val="single" w:sz="8" w:space="0" w:color="auto"/>
              <w:bottom w:val="single" w:sz="8" w:space="0" w:color="auto"/>
              <w:right w:val="single" w:sz="8" w:space="0" w:color="auto"/>
            </w:tcBorders>
            <w:shd w:val="clear" w:color="000000" w:fill="FFFFFF"/>
            <w:noWrap/>
            <w:vAlign w:val="center"/>
            <w:hideMark/>
          </w:tcPr>
          <w:p w14:paraId="12544D74"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2.1</w:t>
            </w:r>
            <w:r>
              <w:rPr>
                <w:rFonts w:ascii="Myriad Pro" w:eastAsia="Times New Roman" w:hAnsi="Myriad Pro" w:cs="Calibri"/>
                <w:color w:val="000000"/>
                <w:sz w:val="20"/>
                <w:szCs w:val="20"/>
                <w:lang w:eastAsia="ru-RU"/>
              </w:rPr>
              <w:t>2</w:t>
            </w:r>
            <w:r w:rsidRPr="00A953A7">
              <w:rPr>
                <w:rFonts w:ascii="Myriad Pro" w:eastAsia="Times New Roman" w:hAnsi="Myriad Pro" w:cs="Calibri"/>
                <w:color w:val="000000"/>
                <w:sz w:val="20"/>
                <w:szCs w:val="20"/>
                <w:lang w:eastAsia="ru-RU"/>
              </w:rPr>
              <w:t>.</w:t>
            </w:r>
          </w:p>
        </w:tc>
        <w:tc>
          <w:tcPr>
            <w:tcW w:w="2535" w:type="dxa"/>
            <w:tcBorders>
              <w:top w:val="single" w:sz="8" w:space="0" w:color="auto"/>
              <w:left w:val="nil"/>
              <w:bottom w:val="single" w:sz="8" w:space="0" w:color="auto"/>
              <w:right w:val="single" w:sz="8" w:space="0" w:color="000000"/>
            </w:tcBorders>
            <w:shd w:val="clear" w:color="000000" w:fill="FFFFFF"/>
            <w:vAlign w:val="center"/>
            <w:hideMark/>
          </w:tcPr>
          <w:p w14:paraId="472C27B8" w14:textId="77777777" w:rsidR="00BA4471" w:rsidRPr="00A953A7" w:rsidRDefault="00BA4471" w:rsidP="00BA4471">
            <w:pPr>
              <w:spacing w:after="0" w:line="240" w:lineRule="auto"/>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Затраты по концессионному соглашению</w:t>
            </w:r>
          </w:p>
        </w:tc>
        <w:tc>
          <w:tcPr>
            <w:tcW w:w="1451" w:type="dxa"/>
            <w:tcBorders>
              <w:top w:val="nil"/>
              <w:left w:val="nil"/>
              <w:bottom w:val="single" w:sz="8" w:space="0" w:color="auto"/>
              <w:right w:val="single" w:sz="8" w:space="0" w:color="auto"/>
            </w:tcBorders>
            <w:shd w:val="clear" w:color="000000" w:fill="FFFFFF"/>
            <w:vAlign w:val="center"/>
            <w:hideMark/>
          </w:tcPr>
          <w:p w14:paraId="03FCA0C1"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3 842,41</w:t>
            </w:r>
          </w:p>
        </w:tc>
        <w:tc>
          <w:tcPr>
            <w:tcW w:w="1625" w:type="dxa"/>
            <w:tcBorders>
              <w:top w:val="nil"/>
              <w:left w:val="nil"/>
              <w:bottom w:val="single" w:sz="8" w:space="0" w:color="auto"/>
              <w:right w:val="single" w:sz="8" w:space="0" w:color="auto"/>
            </w:tcBorders>
            <w:shd w:val="clear" w:color="000000" w:fill="FFFFFF"/>
            <w:vAlign w:val="center"/>
            <w:hideMark/>
          </w:tcPr>
          <w:p w14:paraId="0DAFB69A" w14:textId="77777777"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sidRPr="00A953A7">
              <w:rPr>
                <w:rFonts w:ascii="Myriad Pro" w:eastAsia="Times New Roman" w:hAnsi="Myriad Pro" w:cs="Calibri"/>
                <w:color w:val="000000"/>
                <w:sz w:val="20"/>
                <w:szCs w:val="20"/>
                <w:lang w:eastAsia="ru-RU"/>
              </w:rPr>
              <w:t>3 842,41</w:t>
            </w:r>
          </w:p>
        </w:tc>
        <w:tc>
          <w:tcPr>
            <w:tcW w:w="1361" w:type="dxa"/>
            <w:tcBorders>
              <w:top w:val="nil"/>
              <w:left w:val="nil"/>
              <w:bottom w:val="single" w:sz="8" w:space="0" w:color="auto"/>
              <w:right w:val="single" w:sz="8" w:space="0" w:color="auto"/>
            </w:tcBorders>
            <w:shd w:val="clear" w:color="000000" w:fill="FFFFFF"/>
            <w:vAlign w:val="center"/>
          </w:tcPr>
          <w:p w14:paraId="28FCE50C" w14:textId="0211962A" w:rsidR="00BA4471" w:rsidRPr="00A953A7" w:rsidRDefault="00BA4471" w:rsidP="00BA447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3 842,41</w:t>
            </w:r>
          </w:p>
        </w:tc>
        <w:tc>
          <w:tcPr>
            <w:tcW w:w="1510" w:type="dxa"/>
            <w:tcBorders>
              <w:top w:val="nil"/>
              <w:left w:val="nil"/>
              <w:bottom w:val="single" w:sz="8" w:space="0" w:color="auto"/>
              <w:right w:val="single" w:sz="8" w:space="0" w:color="auto"/>
            </w:tcBorders>
            <w:shd w:val="clear" w:color="auto" w:fill="auto"/>
            <w:vAlign w:val="center"/>
          </w:tcPr>
          <w:p w14:paraId="08EBD28E" w14:textId="77BA8652"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0,0</w:t>
            </w:r>
          </w:p>
        </w:tc>
      </w:tr>
      <w:tr w:rsidR="00BA4471" w:rsidRPr="00A953A7" w14:paraId="1F2B8780" w14:textId="77777777" w:rsidTr="00BA4471">
        <w:trPr>
          <w:trHeight w:val="510"/>
        </w:trPr>
        <w:tc>
          <w:tcPr>
            <w:tcW w:w="862" w:type="dxa"/>
            <w:tcBorders>
              <w:top w:val="nil"/>
              <w:left w:val="single" w:sz="8" w:space="0" w:color="auto"/>
              <w:bottom w:val="single" w:sz="8" w:space="0" w:color="auto"/>
              <w:right w:val="single" w:sz="8" w:space="0" w:color="auto"/>
            </w:tcBorders>
            <w:shd w:val="clear" w:color="auto" w:fill="auto"/>
            <w:noWrap/>
            <w:vAlign w:val="center"/>
            <w:hideMark/>
          </w:tcPr>
          <w:p w14:paraId="4DE085B2" w14:textId="77777777" w:rsidR="00BA4471" w:rsidRPr="00A953A7" w:rsidRDefault="00BA4471" w:rsidP="00BA4471">
            <w:pPr>
              <w:spacing w:after="0" w:line="240" w:lineRule="auto"/>
              <w:rPr>
                <w:rFonts w:ascii="Myriad Pro" w:eastAsia="Times New Roman" w:hAnsi="Myriad Pro" w:cs="Calibri"/>
                <w:b/>
                <w:bCs/>
                <w:color w:val="000000"/>
                <w:sz w:val="20"/>
                <w:szCs w:val="20"/>
                <w:lang w:eastAsia="ru-RU"/>
              </w:rPr>
            </w:pPr>
            <w:r w:rsidRPr="00A953A7">
              <w:rPr>
                <w:rFonts w:ascii="Myriad Pro" w:eastAsia="Times New Roman" w:hAnsi="Myriad Pro" w:cs="Calibri"/>
                <w:b/>
                <w:bCs/>
                <w:color w:val="000000"/>
                <w:sz w:val="20"/>
                <w:szCs w:val="20"/>
                <w:lang w:eastAsia="ru-RU"/>
              </w:rPr>
              <w:t> </w:t>
            </w:r>
          </w:p>
        </w:tc>
        <w:tc>
          <w:tcPr>
            <w:tcW w:w="2535" w:type="dxa"/>
            <w:tcBorders>
              <w:top w:val="single" w:sz="8" w:space="0" w:color="auto"/>
              <w:left w:val="nil"/>
              <w:bottom w:val="single" w:sz="8" w:space="0" w:color="auto"/>
              <w:right w:val="single" w:sz="8" w:space="0" w:color="000000"/>
            </w:tcBorders>
            <w:shd w:val="clear" w:color="auto" w:fill="auto"/>
            <w:vAlign w:val="center"/>
            <w:hideMark/>
          </w:tcPr>
          <w:p w14:paraId="3975DB07" w14:textId="77777777" w:rsidR="00BA4471" w:rsidRPr="00A953A7" w:rsidRDefault="00BA4471" w:rsidP="00BA4471">
            <w:pPr>
              <w:spacing w:after="0" w:line="240" w:lineRule="auto"/>
              <w:rPr>
                <w:rFonts w:ascii="Myriad Pro" w:eastAsia="Times New Roman" w:hAnsi="Myriad Pro" w:cs="Calibri"/>
                <w:b/>
                <w:bCs/>
                <w:color w:val="000000"/>
                <w:sz w:val="20"/>
                <w:szCs w:val="20"/>
                <w:lang w:eastAsia="ru-RU"/>
              </w:rPr>
            </w:pPr>
            <w:r w:rsidRPr="00A953A7">
              <w:rPr>
                <w:rFonts w:ascii="Myriad Pro" w:eastAsia="Times New Roman" w:hAnsi="Myriad Pro" w:cs="Calibri"/>
                <w:b/>
                <w:bCs/>
                <w:color w:val="000000"/>
                <w:sz w:val="20"/>
                <w:szCs w:val="20"/>
                <w:lang w:eastAsia="ru-RU"/>
              </w:rPr>
              <w:t>ИТОГО неподконтрольных расходов</w:t>
            </w:r>
          </w:p>
        </w:tc>
        <w:tc>
          <w:tcPr>
            <w:tcW w:w="1451" w:type="dxa"/>
            <w:tcBorders>
              <w:top w:val="nil"/>
              <w:left w:val="nil"/>
              <w:bottom w:val="single" w:sz="8" w:space="0" w:color="auto"/>
              <w:right w:val="single" w:sz="8" w:space="0" w:color="auto"/>
            </w:tcBorders>
            <w:shd w:val="clear" w:color="auto" w:fill="auto"/>
            <w:vAlign w:val="center"/>
            <w:hideMark/>
          </w:tcPr>
          <w:p w14:paraId="79605B74" w14:textId="0B3D8434" w:rsidR="00BA4471" w:rsidRPr="00A953A7" w:rsidRDefault="00BA4471" w:rsidP="00BA4471">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2 581 670,08</w:t>
            </w:r>
          </w:p>
        </w:tc>
        <w:tc>
          <w:tcPr>
            <w:tcW w:w="1625" w:type="dxa"/>
            <w:tcBorders>
              <w:top w:val="nil"/>
              <w:left w:val="nil"/>
              <w:bottom w:val="single" w:sz="8" w:space="0" w:color="auto"/>
              <w:right w:val="single" w:sz="8" w:space="0" w:color="auto"/>
            </w:tcBorders>
            <w:shd w:val="clear" w:color="auto" w:fill="auto"/>
            <w:vAlign w:val="center"/>
            <w:hideMark/>
          </w:tcPr>
          <w:p w14:paraId="00A16F06" w14:textId="52056E65" w:rsidR="00BA4471" w:rsidRPr="00A953A7" w:rsidRDefault="00BA4471" w:rsidP="00BA4471">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1 392 210,05</w:t>
            </w:r>
          </w:p>
        </w:tc>
        <w:tc>
          <w:tcPr>
            <w:tcW w:w="1361" w:type="dxa"/>
            <w:tcBorders>
              <w:top w:val="nil"/>
              <w:left w:val="nil"/>
              <w:bottom w:val="single" w:sz="8" w:space="0" w:color="auto"/>
              <w:right w:val="single" w:sz="8" w:space="0" w:color="auto"/>
            </w:tcBorders>
            <w:shd w:val="clear" w:color="auto" w:fill="auto"/>
            <w:vAlign w:val="center"/>
          </w:tcPr>
          <w:p w14:paraId="4C2CF2A6" w14:textId="49BFF96B" w:rsidR="00BA4471" w:rsidRPr="00D55060" w:rsidRDefault="00BA4471" w:rsidP="00BA447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1 590 733,20</w:t>
            </w:r>
          </w:p>
        </w:tc>
        <w:tc>
          <w:tcPr>
            <w:tcW w:w="1510" w:type="dxa"/>
            <w:tcBorders>
              <w:top w:val="nil"/>
              <w:left w:val="nil"/>
              <w:bottom w:val="single" w:sz="8" w:space="0" w:color="auto"/>
              <w:right w:val="single" w:sz="8" w:space="0" w:color="auto"/>
            </w:tcBorders>
            <w:shd w:val="clear" w:color="auto" w:fill="auto"/>
            <w:vAlign w:val="center"/>
          </w:tcPr>
          <w:p w14:paraId="7365B05B" w14:textId="64D05190" w:rsidR="00BA4471" w:rsidRPr="00A953A7" w:rsidRDefault="00BA4471" w:rsidP="00BA447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14,3</w:t>
            </w:r>
          </w:p>
        </w:tc>
      </w:tr>
    </w:tbl>
    <w:p w14:paraId="63F9F777" w14:textId="77777777" w:rsidR="00046CF0" w:rsidRDefault="00046CF0" w:rsidP="009F7CDC">
      <w:pPr>
        <w:pStyle w:val="ConsPlusNormal"/>
        <w:spacing w:line="360" w:lineRule="auto"/>
        <w:ind w:firstLine="709"/>
        <w:jc w:val="both"/>
        <w:sectPr w:rsidR="00046CF0" w:rsidSect="00E66F8F">
          <w:headerReference w:type="even" r:id="rId52"/>
          <w:headerReference w:type="default" r:id="rId53"/>
          <w:footerReference w:type="even" r:id="rId54"/>
          <w:footerReference w:type="default" r:id="rId55"/>
          <w:headerReference w:type="first" r:id="rId56"/>
          <w:footerReference w:type="first" r:id="rId57"/>
          <w:pgSz w:w="11906" w:h="16838"/>
          <w:pgMar w:top="1134" w:right="851" w:bottom="1134" w:left="1701" w:header="709" w:footer="709" w:gutter="0"/>
          <w:cols w:space="708"/>
          <w:docGrid w:linePitch="360"/>
        </w:sectPr>
      </w:pPr>
    </w:p>
    <w:p w14:paraId="07977264" w14:textId="77777777" w:rsidR="006E34E1" w:rsidRDefault="004D7D17" w:rsidP="009F51C4">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79" w:name="_Toc41169679"/>
      <w:r w:rsidRPr="004D7D17">
        <w:rPr>
          <w:rFonts w:ascii="Myriad Pro" w:hAnsi="Myriad Pro"/>
          <w:b/>
          <w:color w:val="4F6228" w:themeColor="accent3" w:themeShade="80"/>
          <w:sz w:val="28"/>
          <w:szCs w:val="28"/>
        </w:rPr>
        <w:t>Экспертиза обоснованности расходов на компенсацию потерь, учтенных регулирующим органом в необходимой валовой выручке на 2019 год.</w:t>
      </w:r>
      <w:bookmarkEnd w:id="79"/>
    </w:p>
    <w:p w14:paraId="580C17DB" w14:textId="77777777" w:rsidR="00BB12BF" w:rsidRDefault="00BB12BF" w:rsidP="00BA4589">
      <w:pPr>
        <w:autoSpaceDE w:val="0"/>
        <w:autoSpaceDN w:val="0"/>
        <w:adjustRightInd w:val="0"/>
        <w:spacing w:after="0" w:line="360" w:lineRule="auto"/>
        <w:ind w:firstLine="709"/>
        <w:jc w:val="both"/>
        <w:rPr>
          <w:rFonts w:ascii="Myriad Pro" w:hAnsi="Myriad Pro" w:cs="Calibri"/>
          <w:sz w:val="26"/>
          <w:szCs w:val="26"/>
        </w:rPr>
      </w:pPr>
      <w:r w:rsidRPr="00BB12BF">
        <w:rPr>
          <w:rFonts w:ascii="Myriad Pro" w:hAnsi="Myriad Pro"/>
          <w:sz w:val="26"/>
          <w:szCs w:val="26"/>
        </w:rPr>
        <w:t>Согласно пункту 81 Основ ценообразования № 1178 в</w:t>
      </w:r>
      <w:r w:rsidRPr="00BB12BF">
        <w:rPr>
          <w:rFonts w:ascii="Myriad Pro" w:hAnsi="Myriad Pro" w:cs="Calibri"/>
          <w:sz w:val="26"/>
          <w:szCs w:val="26"/>
        </w:rPr>
        <w:t xml:space="preserve"> ценах (тарифах) на услуги по передаче электрической энергии в порядке, определенном</w:t>
      </w:r>
      <w:r>
        <w:rPr>
          <w:rFonts w:ascii="Myriad Pro" w:hAnsi="Myriad Pro" w:cs="Calibri"/>
          <w:sz w:val="26"/>
          <w:szCs w:val="26"/>
        </w:rPr>
        <w:t xml:space="preserve"> методическими указаниями</w:t>
      </w:r>
      <w:r w:rsidRPr="00BB12BF">
        <w:rPr>
          <w:rFonts w:ascii="Myriad Pro" w:hAnsi="Myriad Pro" w:cs="Calibri"/>
          <w:sz w:val="26"/>
          <w:szCs w:val="26"/>
        </w:rPr>
        <w:t>,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w:t>
      </w:r>
      <w:r>
        <w:rPr>
          <w:rFonts w:ascii="Myriad Pro" w:hAnsi="Myriad Pro" w:cs="Calibri"/>
          <w:sz w:val="26"/>
          <w:szCs w:val="26"/>
        </w:rPr>
        <w:t xml:space="preserve"> пунктом 40 (1) Основ ценообразования № 1178</w:t>
      </w:r>
      <w:r w:rsidRPr="00BB12BF">
        <w:rPr>
          <w:rFonts w:ascii="Myriad Pro" w:hAnsi="Myriad Pro" w:cs="Calibri"/>
          <w:sz w:val="26"/>
          <w:szCs w:val="26"/>
        </w:rPr>
        <w:t>.</w:t>
      </w:r>
    </w:p>
    <w:p w14:paraId="62FC08DE" w14:textId="77777777" w:rsidR="00BA4589" w:rsidRDefault="00BA4589" w:rsidP="00C4285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9ED2475" w14:textId="77777777" w:rsidR="00BA4589" w:rsidRDefault="00BA4589" w:rsidP="0041627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для субъектов Российской Федерации, расположенных на территориях ценовых зон оптового рынка</w:t>
      </w:r>
      <w:r w:rsidR="00C42851">
        <w:rPr>
          <w:rFonts w:ascii="Myriad Pro" w:hAnsi="Myriad Pro" w:cs="Myriad Pro"/>
          <w:sz w:val="26"/>
          <w:szCs w:val="26"/>
        </w:rPr>
        <w:t xml:space="preserve"> (территория Астраханской области отнесена к ценовым зонам, согласно Приложения № 1</w:t>
      </w:r>
      <w:r w:rsidR="00E76DDF">
        <w:rPr>
          <w:rFonts w:ascii="Myriad Pro" w:hAnsi="Myriad Pro" w:cs="Myriad Pro"/>
          <w:sz w:val="26"/>
          <w:szCs w:val="26"/>
        </w:rPr>
        <w:t xml:space="preserve"> </w:t>
      </w:r>
      <w:r w:rsidR="00C42851">
        <w:rPr>
          <w:rFonts w:ascii="Myriad Pro" w:hAnsi="Myriad Pro" w:cs="Myriad Pro"/>
          <w:sz w:val="26"/>
          <w:szCs w:val="26"/>
        </w:rPr>
        <w:t xml:space="preserve">к Правилам оптового рынка электрической энергии и мощности, утвержденных постановлением Правительства Российской Федерации от 27.12.2010 № 1172) </w:t>
      </w:r>
      <w:r>
        <w:rPr>
          <w:rFonts w:ascii="Myriad Pro" w:hAnsi="Myriad Pro" w:cs="Myriad Pro"/>
          <w:sz w:val="26"/>
          <w:szCs w:val="26"/>
        </w:rPr>
        <w:t>,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99C875B" w14:textId="77777777" w:rsidR="00BA4589" w:rsidRDefault="00BA4589" w:rsidP="00BA4589">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102475" w:rsidRPr="008C068E" w14:paraId="055AE07C"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01626F" w14:textId="77777777" w:rsidR="00E560AF" w:rsidRPr="008C068E" w:rsidRDefault="009A716D" w:rsidP="008720F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A14E4"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03D22" w14:textId="77777777" w:rsidR="00E560AF" w:rsidRPr="008C068E" w:rsidRDefault="00E560AF">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sidR="00B30789">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847001">
              <w:rPr>
                <w:rFonts w:ascii="Myriad Pro" w:eastAsia="Times New Roman" w:hAnsi="Myriad Pro" w:cs="Calibri"/>
                <w:b/>
                <w:bCs/>
                <w:color w:val="FFFFFF" w:themeColor="background1"/>
                <w:sz w:val="18"/>
                <w:szCs w:val="18"/>
                <w:lang w:eastAsia="ru-RU"/>
              </w:rPr>
              <w:t xml:space="preserve"> </w:t>
            </w:r>
            <w:r w:rsidR="00BA3D04">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Астраханьэнерго</w:t>
            </w:r>
            <w:r w:rsidR="00BA3D0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5EDB6"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D26FA"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sidR="00847001">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CFFB7"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102475" w:rsidRPr="008C068E" w14:paraId="2411397F"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2A6BA" w14:textId="77777777" w:rsidR="00E560AF" w:rsidRPr="008C068E" w:rsidRDefault="00E560AF" w:rsidP="00416274">
            <w:pPr>
              <w:spacing w:after="0" w:line="240" w:lineRule="auto"/>
              <w:rPr>
                <w:rFonts w:ascii="Myriad Pro" w:eastAsia="Times New Roman" w:hAnsi="Myriad Pro" w:cs="Calibri"/>
                <w:b/>
                <w:bCs/>
                <w:color w:val="FFFFFF" w:themeColor="background1"/>
                <w:sz w:val="18"/>
                <w:szCs w:val="18"/>
                <w:lang w:eastAsia="ru-RU"/>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2F176"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5DEB5"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DB159"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99D3E"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21B61" w14:textId="77777777" w:rsidR="00E560AF" w:rsidRPr="008C068E" w:rsidRDefault="00E560AF" w:rsidP="008720FD">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102475" w:rsidRPr="008C068E" w14:paraId="3F6A285D" w14:textId="77777777" w:rsidTr="00847001">
        <w:trPr>
          <w:trHeight w:val="480"/>
        </w:trPr>
        <w:tc>
          <w:tcPr>
            <w:tcW w:w="1514" w:type="pct"/>
            <w:tcBorders>
              <w:top w:val="single" w:sz="4" w:space="0" w:color="FFFFFF" w:themeColor="background1"/>
            </w:tcBorders>
            <w:shd w:val="clear" w:color="000000" w:fill="FFFFFF"/>
            <w:vAlign w:val="center"/>
          </w:tcPr>
          <w:p w14:paraId="43D78E22" w14:textId="77777777" w:rsidR="00E560AF" w:rsidRPr="006439BF" w:rsidRDefault="00102475" w:rsidP="008720FD">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Затраты на оплату потерь электрической энергии в сетях</w:t>
            </w:r>
          </w:p>
        </w:tc>
        <w:tc>
          <w:tcPr>
            <w:tcW w:w="835" w:type="pct"/>
            <w:tcBorders>
              <w:top w:val="single" w:sz="4" w:space="0" w:color="FFFFFF" w:themeColor="background1"/>
            </w:tcBorders>
            <w:shd w:val="clear" w:color="auto" w:fill="auto"/>
            <w:vAlign w:val="center"/>
          </w:tcPr>
          <w:p w14:paraId="3F7495C1" w14:textId="77777777" w:rsidR="00E560AF" w:rsidRPr="006439BF" w:rsidRDefault="00A71504" w:rsidP="008720FD">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1 357 156,23</w:t>
            </w:r>
          </w:p>
        </w:tc>
        <w:tc>
          <w:tcPr>
            <w:tcW w:w="834" w:type="pct"/>
            <w:tcBorders>
              <w:top w:val="single" w:sz="4" w:space="0" w:color="FFFFFF" w:themeColor="background1"/>
            </w:tcBorders>
            <w:shd w:val="clear" w:color="auto" w:fill="auto"/>
            <w:vAlign w:val="center"/>
          </w:tcPr>
          <w:p w14:paraId="76A1DA10" w14:textId="77777777" w:rsidR="00E560AF" w:rsidRPr="006439BF" w:rsidRDefault="00102475" w:rsidP="008720FD">
            <w:pPr>
              <w:spacing w:after="0" w:line="240" w:lineRule="auto"/>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1 648 376,07</w:t>
            </w:r>
          </w:p>
        </w:tc>
        <w:tc>
          <w:tcPr>
            <w:tcW w:w="759" w:type="pct"/>
            <w:tcBorders>
              <w:top w:val="single" w:sz="4" w:space="0" w:color="FFFFFF" w:themeColor="background1"/>
            </w:tcBorders>
            <w:shd w:val="clear" w:color="auto" w:fill="auto"/>
            <w:vAlign w:val="center"/>
          </w:tcPr>
          <w:p w14:paraId="3A37868F" w14:textId="77777777" w:rsidR="00E560AF" w:rsidRPr="006439BF" w:rsidRDefault="00102475" w:rsidP="008720FD">
            <w:pPr>
              <w:spacing w:after="0" w:line="240" w:lineRule="auto"/>
              <w:jc w:val="right"/>
              <w:rPr>
                <w:rFonts w:ascii="Myriad Pro" w:eastAsia="Times New Roman" w:hAnsi="Myriad Pro" w:cs="Calibri"/>
                <w:sz w:val="20"/>
                <w:szCs w:val="20"/>
                <w:lang w:eastAsia="ru-RU"/>
              </w:rPr>
            </w:pPr>
            <w:r w:rsidRPr="00416274">
              <w:rPr>
                <w:rFonts w:ascii="Myriad Pro" w:eastAsia="Times New Roman" w:hAnsi="Myriad Pro" w:cs="Calibri"/>
                <w:sz w:val="20"/>
                <w:szCs w:val="20"/>
                <w:lang w:eastAsia="ru-RU"/>
              </w:rPr>
              <w:t>1 756 636,57</w:t>
            </w:r>
          </w:p>
        </w:tc>
        <w:tc>
          <w:tcPr>
            <w:tcW w:w="531" w:type="pct"/>
            <w:tcBorders>
              <w:top w:val="single" w:sz="4" w:space="0" w:color="FFFFFF" w:themeColor="background1"/>
            </w:tcBorders>
            <w:shd w:val="clear" w:color="auto" w:fill="auto"/>
            <w:vAlign w:val="center"/>
          </w:tcPr>
          <w:p w14:paraId="7F31E167" w14:textId="77777777" w:rsidR="00E560AF" w:rsidRPr="006439BF" w:rsidRDefault="00102475" w:rsidP="008720FD">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+6,6</w:t>
            </w:r>
          </w:p>
        </w:tc>
        <w:tc>
          <w:tcPr>
            <w:tcW w:w="528" w:type="pct"/>
            <w:tcBorders>
              <w:top w:val="single" w:sz="4" w:space="0" w:color="FFFFFF" w:themeColor="background1"/>
            </w:tcBorders>
            <w:shd w:val="clear" w:color="auto" w:fill="auto"/>
            <w:vAlign w:val="center"/>
          </w:tcPr>
          <w:p w14:paraId="37A13B3B" w14:textId="77777777" w:rsidR="00E560AF" w:rsidRPr="006439BF" w:rsidRDefault="00A71504" w:rsidP="008720FD">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+29,4</w:t>
            </w:r>
          </w:p>
        </w:tc>
      </w:tr>
    </w:tbl>
    <w:p w14:paraId="669B6122" w14:textId="77777777" w:rsidR="00704B3F" w:rsidRPr="00704B3F" w:rsidRDefault="00704B3F" w:rsidP="00704B3F">
      <w:pPr>
        <w:spacing w:after="0" w:line="360" w:lineRule="auto"/>
        <w:jc w:val="both"/>
      </w:pPr>
    </w:p>
    <w:p w14:paraId="71EA3E06" w14:textId="77777777" w:rsidR="00D81483" w:rsidRDefault="00D81483" w:rsidP="00D81483">
      <w:pPr>
        <w:spacing w:after="0" w:line="360" w:lineRule="auto"/>
        <w:jc w:val="both"/>
        <w:rPr>
          <w:rFonts w:ascii="Myriad Pro" w:hAnsi="Myriad Pro"/>
          <w:b/>
          <w:bCs/>
          <w:sz w:val="26"/>
          <w:szCs w:val="26"/>
        </w:rPr>
      </w:pPr>
      <w:r w:rsidRPr="00D81483">
        <w:rPr>
          <w:rFonts w:ascii="Myriad Pro" w:hAnsi="Myriad Pro"/>
          <w:b/>
          <w:bCs/>
          <w:sz w:val="26"/>
          <w:szCs w:val="26"/>
        </w:rPr>
        <w:t>ПОЗИЦИЯ ТЕРРИТОРИАЛЬНОЙ СЕТЕВОЙ ОРГАНИЗАЦИИ</w:t>
      </w:r>
    </w:p>
    <w:p w14:paraId="425A62DE" w14:textId="77777777" w:rsidR="00001292" w:rsidRDefault="00001292" w:rsidP="00E77ACF">
      <w:pPr>
        <w:spacing w:after="0" w:line="360" w:lineRule="auto"/>
        <w:ind w:firstLine="567"/>
        <w:contextualSpacing/>
        <w:jc w:val="both"/>
        <w:rPr>
          <w:rFonts w:ascii="Myriad Pro" w:eastAsia="Calibri" w:hAnsi="Myriad Pro" w:cs="Times New Roman"/>
          <w:sz w:val="26"/>
          <w:szCs w:val="26"/>
        </w:rPr>
      </w:pPr>
    </w:p>
    <w:p w14:paraId="208FADB3" w14:textId="77777777" w:rsidR="00E77ACF" w:rsidRDefault="00E77ACF" w:rsidP="00E77ACF">
      <w:pPr>
        <w:spacing w:after="0" w:line="360" w:lineRule="auto"/>
        <w:ind w:firstLine="567"/>
        <w:contextualSpacing/>
        <w:jc w:val="both"/>
        <w:rPr>
          <w:rFonts w:ascii="Myriad Pro" w:eastAsia="Calibri" w:hAnsi="Myriad Pro" w:cs="Times New Roman"/>
          <w:sz w:val="26"/>
          <w:szCs w:val="26"/>
        </w:rPr>
      </w:pPr>
      <w:r w:rsidRPr="00A80C1C">
        <w:rPr>
          <w:rFonts w:ascii="Myriad Pro" w:eastAsia="Calibri" w:hAnsi="Myriad Pro" w:cs="Times New Roman"/>
          <w:sz w:val="26"/>
          <w:szCs w:val="26"/>
        </w:rPr>
        <w:t xml:space="preserve">Филиалом ПАО </w:t>
      </w:r>
      <w:r w:rsidR="00BA3D04">
        <w:rPr>
          <w:rFonts w:ascii="Myriad Pro" w:eastAsia="Calibri" w:hAnsi="Myriad Pro" w:cs="Times New Roman"/>
          <w:sz w:val="26"/>
          <w:szCs w:val="26"/>
        </w:rPr>
        <w:t>«</w:t>
      </w:r>
      <w:r w:rsidRPr="00A80C1C">
        <w:rPr>
          <w:rFonts w:ascii="Myriad Pro" w:eastAsia="Calibri" w:hAnsi="Myriad Pro" w:cs="Times New Roman"/>
          <w:sz w:val="26"/>
          <w:szCs w:val="26"/>
        </w:rPr>
        <w:t>МРСК Юга</w:t>
      </w:r>
      <w:r w:rsidR="00BA3D04">
        <w:rPr>
          <w:rFonts w:ascii="Myriad Pro" w:eastAsia="Calibri" w:hAnsi="Myriad Pro" w:cs="Times New Roman"/>
          <w:sz w:val="26"/>
          <w:szCs w:val="26"/>
        </w:rPr>
        <w:t>»</w:t>
      </w:r>
      <w:r w:rsidRPr="00A80C1C">
        <w:rPr>
          <w:rFonts w:ascii="Myriad Pro" w:eastAsia="Calibri" w:hAnsi="Myriad Pro" w:cs="Times New Roman"/>
          <w:sz w:val="26"/>
          <w:szCs w:val="26"/>
        </w:rPr>
        <w:t xml:space="preserve"> - </w:t>
      </w:r>
      <w:r w:rsidR="00BA3D04">
        <w:rPr>
          <w:rFonts w:ascii="Myriad Pro" w:eastAsia="Calibri" w:hAnsi="Myriad Pro" w:cs="Times New Roman"/>
          <w:sz w:val="26"/>
          <w:szCs w:val="26"/>
        </w:rPr>
        <w:t>«</w:t>
      </w:r>
      <w:r w:rsidRPr="00A80C1C">
        <w:rPr>
          <w:rFonts w:ascii="Myriad Pro" w:eastAsia="Calibri" w:hAnsi="Myriad Pro" w:cs="Times New Roman"/>
          <w:sz w:val="26"/>
          <w:szCs w:val="26"/>
        </w:rPr>
        <w:t>Астраханьэнерго</w:t>
      </w:r>
      <w:r w:rsidR="00BA3D04">
        <w:rPr>
          <w:rFonts w:ascii="Myriad Pro" w:eastAsia="Calibri" w:hAnsi="Myriad Pro" w:cs="Times New Roman"/>
          <w:sz w:val="26"/>
          <w:szCs w:val="26"/>
        </w:rPr>
        <w:t>»</w:t>
      </w:r>
      <w:r w:rsidRPr="00A80C1C">
        <w:rPr>
          <w:rFonts w:ascii="Myriad Pro" w:eastAsia="Calibri" w:hAnsi="Myriad Pro" w:cs="Times New Roman"/>
          <w:sz w:val="26"/>
          <w:szCs w:val="26"/>
        </w:rPr>
        <w:t xml:space="preserve"> на 2019 год представлены в Службу по тарифам Астраханской области расчеты по корректировке необходимой валовой выручки на 2019 год (второй год долгосрочного периода регулирования) письмом от 27.04.2018 №АЭ/1500/1092 с приложением расчетных таблиц и обосновывающих материалов, а также с пояснительной запиской к расчетам</w:t>
      </w:r>
      <w:r>
        <w:rPr>
          <w:rFonts w:ascii="Myriad Pro" w:eastAsia="Calibri" w:hAnsi="Myriad Pro" w:cs="Times New Roman"/>
          <w:sz w:val="26"/>
          <w:szCs w:val="26"/>
        </w:rPr>
        <w:t>, включая расчет затрат на покупку потерь электрической энергии в электрических сетях на 2019 год.</w:t>
      </w:r>
    </w:p>
    <w:tbl>
      <w:tblPr>
        <w:tblW w:w="9346" w:type="dxa"/>
        <w:tblLook w:val="04A0" w:firstRow="1" w:lastRow="0" w:firstColumn="1" w:lastColumn="0" w:noHBand="0" w:noVBand="1"/>
      </w:tblPr>
      <w:tblGrid>
        <w:gridCol w:w="685"/>
        <w:gridCol w:w="2352"/>
        <w:gridCol w:w="1220"/>
        <w:gridCol w:w="1687"/>
        <w:gridCol w:w="1701"/>
        <w:gridCol w:w="1701"/>
      </w:tblGrid>
      <w:tr w:rsidR="00E77ACF" w:rsidRPr="00001292" w14:paraId="7655EA32" w14:textId="77777777" w:rsidTr="00847001">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777B4"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 п/п</w:t>
            </w:r>
          </w:p>
        </w:tc>
        <w:tc>
          <w:tcPr>
            <w:tcW w:w="23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81FC4"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Показатель</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760D8"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Ед. измер.</w:t>
            </w:r>
          </w:p>
        </w:tc>
        <w:tc>
          <w:tcPr>
            <w:tcW w:w="508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B129D"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План 2019</w:t>
            </w:r>
          </w:p>
        </w:tc>
      </w:tr>
      <w:tr w:rsidR="00E77ACF" w:rsidRPr="00001292" w14:paraId="0750C075" w14:textId="77777777" w:rsidTr="00847001">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68636" w14:textId="77777777" w:rsidR="00E77ACF" w:rsidRPr="00001292" w:rsidRDefault="00E77ACF" w:rsidP="00E77ACF">
            <w:pPr>
              <w:spacing w:after="0" w:line="240" w:lineRule="auto"/>
              <w:rPr>
                <w:rFonts w:ascii="Myriad Pro" w:eastAsia="Times New Roman" w:hAnsi="Myriad Pro" w:cs="Times New Roman"/>
                <w:b/>
                <w:bCs/>
                <w:color w:val="FFFFFF" w:themeColor="background1"/>
                <w:sz w:val="20"/>
                <w:szCs w:val="20"/>
                <w:lang w:eastAsia="ru-RU"/>
              </w:rPr>
            </w:pPr>
          </w:p>
        </w:tc>
        <w:tc>
          <w:tcPr>
            <w:tcW w:w="23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79DCE" w14:textId="77777777" w:rsidR="00E77ACF" w:rsidRPr="00001292" w:rsidRDefault="00E77ACF" w:rsidP="00E77ACF">
            <w:pPr>
              <w:spacing w:after="0" w:line="240" w:lineRule="auto"/>
              <w:rPr>
                <w:rFonts w:ascii="Myriad Pro" w:eastAsia="Times New Roman" w:hAnsi="Myriad Pro" w:cs="Times New Roman"/>
                <w:b/>
                <w:bCs/>
                <w:color w:val="FFFFFF" w:themeColor="background1"/>
                <w:sz w:val="20"/>
                <w:szCs w:val="20"/>
                <w:lang w:eastAsia="ru-RU"/>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DE005" w14:textId="77777777" w:rsidR="00E77ACF" w:rsidRPr="00001292" w:rsidRDefault="00E77ACF" w:rsidP="00E77ACF">
            <w:pPr>
              <w:spacing w:after="0" w:line="240" w:lineRule="auto"/>
              <w:rPr>
                <w:rFonts w:ascii="Myriad Pro" w:eastAsia="Times New Roman" w:hAnsi="Myriad Pro" w:cs="Times New Roman"/>
                <w:b/>
                <w:bCs/>
                <w:color w:val="FFFFFF" w:themeColor="background1"/>
                <w:sz w:val="20"/>
                <w:szCs w:val="20"/>
                <w:lang w:eastAsia="ru-RU"/>
              </w:rPr>
            </w:pP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80724"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6DC6C"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2 полугодие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30E1A" w14:textId="77777777" w:rsidR="00E77ACF" w:rsidRPr="00001292" w:rsidRDefault="00E77ACF" w:rsidP="00E77ACF">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год</w:t>
            </w:r>
          </w:p>
        </w:tc>
      </w:tr>
      <w:tr w:rsidR="00E77ACF" w:rsidRPr="00001292" w14:paraId="37DD6AC6" w14:textId="77777777" w:rsidTr="00847001">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3FF40725"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1</w:t>
            </w:r>
          </w:p>
        </w:tc>
        <w:tc>
          <w:tcPr>
            <w:tcW w:w="23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FC2EA97"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Объем потерь</w:t>
            </w:r>
          </w:p>
        </w:tc>
        <w:tc>
          <w:tcPr>
            <w:tcW w:w="12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43AE55A8"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млн.</w:t>
            </w:r>
            <w:r w:rsidR="00847001" w:rsidRPr="00001292">
              <w:rPr>
                <w:rFonts w:ascii="Myriad Pro" w:eastAsia="Times New Roman" w:hAnsi="Myriad Pro" w:cs="Times New Roman"/>
                <w:sz w:val="20"/>
                <w:szCs w:val="20"/>
                <w:lang w:eastAsia="ru-RU"/>
              </w:rPr>
              <w:t xml:space="preserve"> </w:t>
            </w:r>
            <w:r w:rsidRPr="00001292">
              <w:rPr>
                <w:rFonts w:ascii="Myriad Pro" w:eastAsia="Times New Roman" w:hAnsi="Myriad Pro" w:cs="Times New Roman"/>
                <w:sz w:val="20"/>
                <w:szCs w:val="20"/>
                <w:lang w:eastAsia="ru-RU"/>
              </w:rPr>
              <w:t>кВт</w:t>
            </w:r>
            <w:r w:rsidR="00847001" w:rsidRPr="00001292">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ч</w:t>
            </w:r>
          </w:p>
        </w:tc>
        <w:tc>
          <w:tcPr>
            <w:tcW w:w="168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218EDB8"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330,474</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1645D98"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293,253</w:t>
            </w:r>
          </w:p>
        </w:tc>
        <w:tc>
          <w:tcPr>
            <w:tcW w:w="1701" w:type="dxa"/>
            <w:tcBorders>
              <w:top w:val="single" w:sz="4" w:space="0" w:color="FFFFFF" w:themeColor="background1"/>
              <w:left w:val="single" w:sz="4" w:space="0" w:color="auto"/>
              <w:bottom w:val="single" w:sz="4" w:space="0" w:color="auto"/>
              <w:right w:val="single" w:sz="8" w:space="0" w:color="auto"/>
            </w:tcBorders>
            <w:shd w:val="clear" w:color="000000" w:fill="FFFFFF"/>
            <w:noWrap/>
            <w:vAlign w:val="center"/>
            <w:hideMark/>
          </w:tcPr>
          <w:p w14:paraId="6267816F"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623,73</w:t>
            </w:r>
          </w:p>
        </w:tc>
      </w:tr>
      <w:tr w:rsidR="00E77ACF" w:rsidRPr="00001292" w14:paraId="740030C7"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4455F38A"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w:t>
            </w:r>
          </w:p>
        </w:tc>
        <w:tc>
          <w:tcPr>
            <w:tcW w:w="2352" w:type="dxa"/>
            <w:tcBorders>
              <w:top w:val="nil"/>
              <w:left w:val="nil"/>
              <w:bottom w:val="single" w:sz="4" w:space="0" w:color="auto"/>
              <w:right w:val="single" w:sz="4" w:space="0" w:color="auto"/>
            </w:tcBorders>
            <w:shd w:val="clear" w:color="000000" w:fill="FFFFFF"/>
            <w:vAlign w:val="center"/>
            <w:hideMark/>
          </w:tcPr>
          <w:p w14:paraId="306CC528"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Тариф покупки потерь электроэнергии</w:t>
            </w:r>
          </w:p>
        </w:tc>
        <w:tc>
          <w:tcPr>
            <w:tcW w:w="1220" w:type="dxa"/>
            <w:tcBorders>
              <w:top w:val="nil"/>
              <w:left w:val="nil"/>
              <w:bottom w:val="single" w:sz="4" w:space="0" w:color="auto"/>
              <w:right w:val="single" w:sz="8" w:space="0" w:color="auto"/>
            </w:tcBorders>
            <w:shd w:val="clear" w:color="000000" w:fill="FFFFFF"/>
            <w:vAlign w:val="center"/>
            <w:hideMark/>
          </w:tcPr>
          <w:p w14:paraId="57D46912" w14:textId="77777777"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nil"/>
            </w:tcBorders>
            <w:shd w:val="clear" w:color="000000" w:fill="FFFFFF"/>
            <w:noWrap/>
            <w:vAlign w:val="center"/>
            <w:hideMark/>
          </w:tcPr>
          <w:p w14:paraId="0ACFB3B4"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2 409,63</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5D2DC3E6"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2 839,47</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3FC141A5"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2 611,73</w:t>
            </w:r>
          </w:p>
        </w:tc>
      </w:tr>
      <w:tr w:rsidR="00E77ACF" w:rsidRPr="00001292" w14:paraId="69CE7716"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465C3A54"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2.1.</w:t>
            </w:r>
          </w:p>
        </w:tc>
        <w:tc>
          <w:tcPr>
            <w:tcW w:w="2352" w:type="dxa"/>
            <w:tcBorders>
              <w:top w:val="nil"/>
              <w:left w:val="nil"/>
              <w:bottom w:val="single" w:sz="4" w:space="0" w:color="auto"/>
              <w:right w:val="single" w:sz="4" w:space="0" w:color="auto"/>
            </w:tcBorders>
            <w:shd w:val="clear" w:color="000000" w:fill="FFFFFF"/>
            <w:vAlign w:val="center"/>
            <w:hideMark/>
          </w:tcPr>
          <w:p w14:paraId="5B36820E"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 xml:space="preserve">Средневзвешенная покупки с ОРЭ  </w:t>
            </w:r>
          </w:p>
        </w:tc>
        <w:tc>
          <w:tcPr>
            <w:tcW w:w="1220" w:type="dxa"/>
            <w:tcBorders>
              <w:top w:val="nil"/>
              <w:left w:val="nil"/>
              <w:bottom w:val="single" w:sz="4" w:space="0" w:color="auto"/>
              <w:right w:val="single" w:sz="8" w:space="0" w:color="auto"/>
            </w:tcBorders>
            <w:shd w:val="clear" w:color="000000" w:fill="FFFFFF"/>
            <w:vAlign w:val="center"/>
            <w:hideMark/>
          </w:tcPr>
          <w:p w14:paraId="55282F3F" w14:textId="77777777"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nil"/>
            </w:tcBorders>
            <w:shd w:val="clear" w:color="000000" w:fill="FFFFFF"/>
            <w:noWrap/>
            <w:vAlign w:val="center"/>
            <w:hideMark/>
          </w:tcPr>
          <w:p w14:paraId="01A96DC4"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2 283,15</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5BE49E91"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2 283,145</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6CA3FA83"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2 283,145</w:t>
            </w:r>
          </w:p>
        </w:tc>
      </w:tr>
      <w:tr w:rsidR="00E77ACF" w:rsidRPr="00001292" w14:paraId="07E1CAD5"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30BB7ECE"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2.2.</w:t>
            </w:r>
          </w:p>
        </w:tc>
        <w:tc>
          <w:tcPr>
            <w:tcW w:w="2352" w:type="dxa"/>
            <w:tcBorders>
              <w:top w:val="nil"/>
              <w:left w:val="nil"/>
              <w:bottom w:val="single" w:sz="4" w:space="0" w:color="auto"/>
              <w:right w:val="single" w:sz="4" w:space="0" w:color="auto"/>
            </w:tcBorders>
            <w:shd w:val="clear" w:color="000000" w:fill="FFFFFF"/>
            <w:vAlign w:val="center"/>
            <w:hideMark/>
          </w:tcPr>
          <w:p w14:paraId="23FC6953"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Сбытовая надбавка</w:t>
            </w:r>
          </w:p>
        </w:tc>
        <w:tc>
          <w:tcPr>
            <w:tcW w:w="1220" w:type="dxa"/>
            <w:tcBorders>
              <w:top w:val="nil"/>
              <w:left w:val="nil"/>
              <w:bottom w:val="single" w:sz="4" w:space="0" w:color="auto"/>
              <w:right w:val="single" w:sz="8" w:space="0" w:color="auto"/>
            </w:tcBorders>
            <w:shd w:val="clear" w:color="000000" w:fill="FFFFFF"/>
            <w:vAlign w:val="center"/>
            <w:hideMark/>
          </w:tcPr>
          <w:p w14:paraId="25614961" w14:textId="77777777"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single" w:sz="4" w:space="0" w:color="auto"/>
            </w:tcBorders>
            <w:shd w:val="clear" w:color="000000" w:fill="FFFFFF"/>
            <w:noWrap/>
            <w:vAlign w:val="center"/>
            <w:hideMark/>
          </w:tcPr>
          <w:p w14:paraId="2048D8DE"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123,67</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25B49331"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553,40</w:t>
            </w:r>
          </w:p>
        </w:tc>
        <w:tc>
          <w:tcPr>
            <w:tcW w:w="1701"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1B7F90C6"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325,71</w:t>
            </w:r>
          </w:p>
        </w:tc>
      </w:tr>
      <w:tr w:rsidR="00E77ACF" w:rsidRPr="00001292" w14:paraId="342B8E18"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7C2F0B1E"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2.3.</w:t>
            </w:r>
          </w:p>
        </w:tc>
        <w:tc>
          <w:tcPr>
            <w:tcW w:w="2352" w:type="dxa"/>
            <w:tcBorders>
              <w:top w:val="nil"/>
              <w:left w:val="nil"/>
              <w:bottom w:val="single" w:sz="4" w:space="0" w:color="auto"/>
              <w:right w:val="single" w:sz="4" w:space="0" w:color="auto"/>
            </w:tcBorders>
            <w:shd w:val="clear" w:color="000000" w:fill="FFFFFF"/>
            <w:vAlign w:val="center"/>
            <w:hideMark/>
          </w:tcPr>
          <w:p w14:paraId="33CA7184"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 xml:space="preserve">ставка АТС, ОДУ, ЗАО </w:t>
            </w:r>
            <w:r w:rsidR="00BA3D04">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ЦФР</w:t>
            </w:r>
            <w:r w:rsidR="00BA3D04">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 xml:space="preserve"> </w:t>
            </w:r>
          </w:p>
        </w:tc>
        <w:tc>
          <w:tcPr>
            <w:tcW w:w="1220" w:type="dxa"/>
            <w:tcBorders>
              <w:top w:val="nil"/>
              <w:left w:val="nil"/>
              <w:bottom w:val="single" w:sz="4" w:space="0" w:color="auto"/>
              <w:right w:val="single" w:sz="8" w:space="0" w:color="auto"/>
            </w:tcBorders>
            <w:shd w:val="clear" w:color="000000" w:fill="FFFFFF"/>
            <w:vAlign w:val="center"/>
            <w:hideMark/>
          </w:tcPr>
          <w:p w14:paraId="787192EA" w14:textId="77777777" w:rsidR="00E77ACF" w:rsidRPr="00001292" w:rsidRDefault="00847001"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w:t>
            </w:r>
            <w:r w:rsidR="00E77ACF" w:rsidRPr="00001292">
              <w:rPr>
                <w:rFonts w:ascii="Myriad Pro" w:eastAsia="Times New Roman" w:hAnsi="Myriad Pro" w:cs="Times New Roman"/>
                <w:sz w:val="20"/>
                <w:szCs w:val="20"/>
                <w:lang w:eastAsia="ru-RU"/>
              </w:rPr>
              <w:t>уб</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/МВт</w:t>
            </w:r>
            <w:r w:rsidRPr="00001292">
              <w:rPr>
                <w:rFonts w:ascii="Myriad Pro" w:eastAsia="Times New Roman" w:hAnsi="Myriad Pro" w:cs="Times New Roman"/>
                <w:sz w:val="20"/>
                <w:szCs w:val="20"/>
                <w:lang w:eastAsia="ru-RU"/>
              </w:rPr>
              <w:t>*</w:t>
            </w:r>
            <w:r w:rsidR="00E77ACF" w:rsidRPr="00001292">
              <w:rPr>
                <w:rFonts w:ascii="Myriad Pro" w:eastAsia="Times New Roman" w:hAnsi="Myriad Pro" w:cs="Times New Roman"/>
                <w:sz w:val="20"/>
                <w:szCs w:val="20"/>
                <w:lang w:eastAsia="ru-RU"/>
              </w:rPr>
              <w:t>ч</w:t>
            </w:r>
          </w:p>
        </w:tc>
        <w:tc>
          <w:tcPr>
            <w:tcW w:w="1687" w:type="dxa"/>
            <w:tcBorders>
              <w:top w:val="nil"/>
              <w:left w:val="nil"/>
              <w:bottom w:val="single" w:sz="4" w:space="0" w:color="auto"/>
              <w:right w:val="single" w:sz="4" w:space="0" w:color="auto"/>
            </w:tcBorders>
            <w:shd w:val="clear" w:color="000000" w:fill="FFFFFF"/>
            <w:noWrap/>
            <w:vAlign w:val="center"/>
            <w:hideMark/>
          </w:tcPr>
          <w:p w14:paraId="381E2387"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2,82</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7745CA15"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2,93</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4B6671E0"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2,87</w:t>
            </w:r>
          </w:p>
        </w:tc>
      </w:tr>
      <w:tr w:rsidR="00E77ACF" w:rsidRPr="00001292" w14:paraId="13FB4077" w14:textId="77777777" w:rsidTr="009C7522">
        <w:trPr>
          <w:trHeight w:val="20"/>
        </w:trPr>
        <w:tc>
          <w:tcPr>
            <w:tcW w:w="68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F701E5" w14:textId="77777777" w:rsidR="00E77ACF" w:rsidRPr="00001292" w:rsidRDefault="00E77ACF" w:rsidP="00E77ACF">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3</w:t>
            </w:r>
          </w:p>
        </w:tc>
        <w:tc>
          <w:tcPr>
            <w:tcW w:w="235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105321" w14:textId="77777777" w:rsidR="00E77ACF" w:rsidRPr="00001292" w:rsidRDefault="00E77ACF" w:rsidP="00001292">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Затраты на покупку потерь</w:t>
            </w:r>
          </w:p>
        </w:tc>
        <w:tc>
          <w:tcPr>
            <w:tcW w:w="12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5207E2"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тыс.</w:t>
            </w:r>
            <w:r w:rsidR="00847001" w:rsidRPr="00001292">
              <w:rPr>
                <w:rFonts w:ascii="Myriad Pro" w:eastAsia="Times New Roman" w:hAnsi="Myriad Pro" w:cs="Times New Roman"/>
                <w:sz w:val="20"/>
                <w:szCs w:val="20"/>
                <w:lang w:eastAsia="ru-RU"/>
              </w:rPr>
              <w:t xml:space="preserve"> </w:t>
            </w:r>
            <w:r w:rsidRPr="00001292">
              <w:rPr>
                <w:rFonts w:ascii="Myriad Pro" w:eastAsia="Times New Roman" w:hAnsi="Myriad Pro" w:cs="Times New Roman"/>
                <w:sz w:val="20"/>
                <w:szCs w:val="20"/>
                <w:lang w:eastAsia="ru-RU"/>
              </w:rPr>
              <w:t>руб.</w:t>
            </w:r>
          </w:p>
        </w:tc>
        <w:tc>
          <w:tcPr>
            <w:tcW w:w="16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053C5A"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796 320,85</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E8F49A"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832 685,30</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FCA2B8" w14:textId="77777777" w:rsidR="00E77ACF" w:rsidRPr="00001292" w:rsidRDefault="00E77ACF" w:rsidP="00E77ACF">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1 629 006,14</w:t>
            </w:r>
          </w:p>
        </w:tc>
      </w:tr>
    </w:tbl>
    <w:p w14:paraId="28E4E3FB" w14:textId="77777777" w:rsidR="00532949" w:rsidRDefault="00532949" w:rsidP="00D81483">
      <w:pPr>
        <w:spacing w:after="0" w:line="360" w:lineRule="auto"/>
        <w:jc w:val="both"/>
        <w:rPr>
          <w:rFonts w:ascii="Myriad Pro" w:hAnsi="Myriad Pro"/>
          <w:bCs/>
          <w:sz w:val="26"/>
          <w:szCs w:val="26"/>
        </w:rPr>
      </w:pPr>
    </w:p>
    <w:p w14:paraId="700AEA59" w14:textId="77777777" w:rsidR="00B6443B" w:rsidRDefault="00D73162" w:rsidP="00B6443B">
      <w:pPr>
        <w:spacing w:after="0" w:line="360" w:lineRule="auto"/>
        <w:ind w:firstLine="709"/>
        <w:jc w:val="both"/>
        <w:rPr>
          <w:rFonts w:ascii="Myriad Pro" w:hAnsi="Myriad Pro"/>
          <w:bCs/>
          <w:sz w:val="26"/>
          <w:szCs w:val="26"/>
        </w:rPr>
      </w:pPr>
      <w:r>
        <w:rPr>
          <w:rFonts w:ascii="Myriad Pro" w:hAnsi="Myriad Pro"/>
          <w:bCs/>
          <w:sz w:val="26"/>
          <w:szCs w:val="26"/>
        </w:rPr>
        <w:t xml:space="preserve">Письмом от 29.10.2019 №АЭ/1502/645 филиалом ПАО </w:t>
      </w:r>
      <w:r w:rsidR="00BA3D04">
        <w:rPr>
          <w:rFonts w:ascii="Myriad Pro" w:hAnsi="Myriad Pro"/>
          <w:bCs/>
          <w:sz w:val="26"/>
          <w:szCs w:val="26"/>
        </w:rPr>
        <w:t>«</w:t>
      </w:r>
      <w:r>
        <w:rPr>
          <w:rFonts w:ascii="Myriad Pro" w:hAnsi="Myriad Pro"/>
          <w:bCs/>
          <w:sz w:val="26"/>
          <w:szCs w:val="26"/>
        </w:rPr>
        <w:t>МРСК Юга</w:t>
      </w:r>
      <w:r w:rsidR="00BA3D04">
        <w:rPr>
          <w:rFonts w:ascii="Myriad Pro" w:hAnsi="Myriad Pro"/>
          <w:bCs/>
          <w:sz w:val="26"/>
          <w:szCs w:val="26"/>
        </w:rPr>
        <w:t>»</w:t>
      </w:r>
      <w:r>
        <w:rPr>
          <w:rFonts w:ascii="Myriad Pro" w:hAnsi="Myriad Pro"/>
          <w:bCs/>
          <w:sz w:val="26"/>
          <w:szCs w:val="26"/>
        </w:rPr>
        <w:t xml:space="preserve"> - </w:t>
      </w:r>
      <w:r w:rsidR="00BA3D04">
        <w:rPr>
          <w:rFonts w:ascii="Myriad Pro" w:hAnsi="Myriad Pro"/>
          <w:bCs/>
          <w:sz w:val="26"/>
          <w:szCs w:val="26"/>
        </w:rPr>
        <w:t>«</w:t>
      </w:r>
      <w:r>
        <w:rPr>
          <w:rFonts w:ascii="Myriad Pro" w:hAnsi="Myriad Pro"/>
          <w:bCs/>
          <w:sz w:val="26"/>
          <w:szCs w:val="26"/>
        </w:rPr>
        <w:t>Астраханьэнерго</w:t>
      </w:r>
      <w:r w:rsidR="00BA3D04">
        <w:rPr>
          <w:rFonts w:ascii="Myriad Pro" w:hAnsi="Myriad Pro"/>
          <w:bCs/>
          <w:sz w:val="26"/>
          <w:szCs w:val="26"/>
        </w:rPr>
        <w:t>»</w:t>
      </w:r>
      <w:r>
        <w:rPr>
          <w:rFonts w:ascii="Myriad Pro" w:hAnsi="Myriad Pro"/>
          <w:bCs/>
          <w:sz w:val="26"/>
          <w:szCs w:val="26"/>
        </w:rPr>
        <w:t xml:space="preserve"> в приложении сумма 1 629 006,14 тыс. рублей была уточнена до 1 648 376,07 тыс. </w:t>
      </w:r>
      <w:r w:rsidR="00B6443B">
        <w:rPr>
          <w:rFonts w:ascii="Myriad Pro" w:hAnsi="Myriad Pro"/>
          <w:bCs/>
          <w:sz w:val="26"/>
          <w:szCs w:val="26"/>
        </w:rPr>
        <w:t>рублей, с учетом сокращения объема величины потерь электрической энергии до 603,37 млн. кВт</w:t>
      </w:r>
      <w:r w:rsidR="009E0731">
        <w:rPr>
          <w:rFonts w:ascii="Myriad Pro" w:hAnsi="Myriad Pro"/>
          <w:bCs/>
          <w:sz w:val="26"/>
          <w:szCs w:val="26"/>
        </w:rPr>
        <w:t>*</w:t>
      </w:r>
      <w:r w:rsidR="00B6443B">
        <w:rPr>
          <w:rFonts w:ascii="Myriad Pro" w:hAnsi="Myriad Pro"/>
          <w:bCs/>
          <w:sz w:val="26"/>
          <w:szCs w:val="26"/>
        </w:rPr>
        <w:t xml:space="preserve">ч, </w:t>
      </w:r>
      <w:r w:rsidR="00B64DEF">
        <w:rPr>
          <w:rFonts w:ascii="Myriad Pro" w:hAnsi="Myriad Pro"/>
          <w:bCs/>
          <w:sz w:val="26"/>
          <w:szCs w:val="26"/>
        </w:rPr>
        <w:t xml:space="preserve">при этом учтено увеличение </w:t>
      </w:r>
      <w:r w:rsidR="00B6443B">
        <w:rPr>
          <w:rFonts w:ascii="Myriad Pro" w:hAnsi="Myriad Pro"/>
          <w:bCs/>
          <w:sz w:val="26"/>
          <w:szCs w:val="26"/>
        </w:rPr>
        <w:t>стоимости, приобретения электрической энергии с оптового рынка электрической энергии и мощности, до 2 311,03 руб./МВт</w:t>
      </w:r>
      <w:r w:rsidR="009E0731">
        <w:rPr>
          <w:rFonts w:ascii="Myriad Pro" w:hAnsi="Myriad Pro"/>
          <w:bCs/>
          <w:sz w:val="26"/>
          <w:szCs w:val="26"/>
        </w:rPr>
        <w:t>*</w:t>
      </w:r>
      <w:r w:rsidR="00B6443B">
        <w:rPr>
          <w:rFonts w:ascii="Myriad Pro" w:hAnsi="Myriad Pro"/>
          <w:bCs/>
          <w:sz w:val="26"/>
          <w:szCs w:val="26"/>
        </w:rPr>
        <w:t xml:space="preserve">ч, </w:t>
      </w:r>
      <w:r w:rsidR="00B64DEF">
        <w:rPr>
          <w:rFonts w:ascii="Myriad Pro" w:hAnsi="Myriad Pro"/>
          <w:bCs/>
          <w:sz w:val="26"/>
          <w:szCs w:val="26"/>
        </w:rPr>
        <w:t xml:space="preserve">увеличение </w:t>
      </w:r>
      <w:r w:rsidR="00B6443B">
        <w:rPr>
          <w:rFonts w:ascii="Myriad Pro" w:hAnsi="Myriad Pro"/>
          <w:bCs/>
          <w:sz w:val="26"/>
          <w:szCs w:val="26"/>
        </w:rPr>
        <w:t>сбытовой надбавки гарантирующего поставщика до 418,06 руб. /МВт</w:t>
      </w:r>
      <w:r w:rsidR="009E0731">
        <w:rPr>
          <w:rFonts w:ascii="Myriad Pro" w:hAnsi="Myriad Pro"/>
          <w:bCs/>
          <w:sz w:val="26"/>
          <w:szCs w:val="26"/>
        </w:rPr>
        <w:t>*</w:t>
      </w:r>
      <w:r w:rsidR="00B6443B">
        <w:rPr>
          <w:rFonts w:ascii="Myriad Pro" w:hAnsi="Myriad Pro"/>
          <w:bCs/>
          <w:sz w:val="26"/>
          <w:szCs w:val="26"/>
        </w:rPr>
        <w:t xml:space="preserve">ч в среднем за год. </w:t>
      </w:r>
    </w:p>
    <w:p w14:paraId="6DCD5430" w14:textId="77777777" w:rsidR="00D73162" w:rsidRPr="00532949" w:rsidRDefault="00D73162" w:rsidP="00D73162">
      <w:pPr>
        <w:spacing w:after="0" w:line="360" w:lineRule="auto"/>
        <w:ind w:firstLine="709"/>
        <w:jc w:val="both"/>
        <w:rPr>
          <w:rFonts w:ascii="Myriad Pro" w:hAnsi="Myriad Pro"/>
          <w:bCs/>
          <w:sz w:val="26"/>
          <w:szCs w:val="26"/>
        </w:rPr>
      </w:pPr>
    </w:p>
    <w:p w14:paraId="79239904" w14:textId="77777777" w:rsidR="00D81483" w:rsidRPr="00D81483" w:rsidRDefault="00D81483" w:rsidP="00D81483">
      <w:pPr>
        <w:spacing w:after="0" w:line="360" w:lineRule="auto"/>
        <w:jc w:val="both"/>
        <w:rPr>
          <w:rFonts w:ascii="Myriad Pro" w:hAnsi="Myriad Pro"/>
          <w:b/>
          <w:bCs/>
          <w:sz w:val="26"/>
          <w:szCs w:val="26"/>
        </w:rPr>
      </w:pPr>
      <w:r w:rsidRPr="00D81483">
        <w:rPr>
          <w:rFonts w:ascii="Myriad Pro" w:hAnsi="Myriad Pro"/>
          <w:b/>
          <w:bCs/>
          <w:sz w:val="26"/>
          <w:szCs w:val="26"/>
        </w:rPr>
        <w:t>ПОЗИЦИЯ ОРГАНА РЕГУЛИРОВАНИЯ</w:t>
      </w:r>
    </w:p>
    <w:p w14:paraId="65B217BA" w14:textId="77777777" w:rsidR="00D81483" w:rsidRDefault="003F2795" w:rsidP="00581827">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на 2019 год </w:t>
      </w:r>
      <w:r w:rsidR="001600A8">
        <w:rPr>
          <w:rFonts w:ascii="Myriad Pro" w:hAnsi="Myriad Pro"/>
          <w:sz w:val="26"/>
          <w:szCs w:val="26"/>
        </w:rPr>
        <w:t>согласно Экспертному заключению приняты затраты на покупку потерь электрической энергии в размере 1 756 636,57 тыс. рублей. Расчет произведен исходя из объема потерь электрической энергии – 60</w:t>
      </w:r>
      <w:r w:rsidR="00625A0F">
        <w:rPr>
          <w:rFonts w:ascii="Myriad Pro" w:hAnsi="Myriad Pro"/>
          <w:sz w:val="26"/>
          <w:szCs w:val="26"/>
        </w:rPr>
        <w:t>4</w:t>
      </w:r>
      <w:r w:rsidR="001600A8">
        <w:rPr>
          <w:rFonts w:ascii="Myriad Pro" w:hAnsi="Myriad Pro"/>
          <w:sz w:val="26"/>
          <w:szCs w:val="26"/>
        </w:rPr>
        <w:t>,7243 млн. кВт</w:t>
      </w:r>
      <w:r w:rsidR="009E0731">
        <w:rPr>
          <w:rFonts w:ascii="Myriad Pro" w:hAnsi="Myriad Pro"/>
          <w:sz w:val="26"/>
          <w:szCs w:val="26"/>
        </w:rPr>
        <w:t>*</w:t>
      </w:r>
      <w:r w:rsidR="001600A8">
        <w:rPr>
          <w:rFonts w:ascii="Myriad Pro" w:hAnsi="Myriad Pro"/>
          <w:sz w:val="26"/>
          <w:szCs w:val="26"/>
        </w:rPr>
        <w:t>ч, и цене на электрическую энергию -2 904,8553 руб./МВт</w:t>
      </w:r>
      <w:r w:rsidR="009E0731">
        <w:rPr>
          <w:rFonts w:ascii="Myriad Pro" w:hAnsi="Myriad Pro"/>
          <w:sz w:val="26"/>
          <w:szCs w:val="26"/>
        </w:rPr>
        <w:t>*</w:t>
      </w:r>
      <w:r w:rsidR="001600A8">
        <w:rPr>
          <w:rFonts w:ascii="Myriad Pro" w:hAnsi="Myriad Pro"/>
          <w:sz w:val="26"/>
          <w:szCs w:val="26"/>
        </w:rPr>
        <w:t xml:space="preserve">ч. Данная сумма отражена в Экспертном заключении в </w:t>
      </w:r>
      <w:r w:rsidR="00625A0F">
        <w:rPr>
          <w:rFonts w:ascii="Myriad Pro" w:hAnsi="Myriad Pro"/>
          <w:sz w:val="26"/>
          <w:szCs w:val="26"/>
        </w:rPr>
        <w:t xml:space="preserve">разделе 8, а также в приложении № 8 к Экспертному заключению. </w:t>
      </w:r>
    </w:p>
    <w:p w14:paraId="7C451C59" w14:textId="77777777" w:rsidR="00625A0F" w:rsidRDefault="00625A0F" w:rsidP="00581827">
      <w:pPr>
        <w:spacing w:after="0" w:line="360" w:lineRule="auto"/>
        <w:ind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балансовые показатели по объему потерь электрической энергии приняты по филиалу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Pr>
          <w:rFonts w:ascii="Myriad Pro" w:hAnsi="Myriad Pro"/>
          <w:sz w:val="26"/>
          <w:szCs w:val="26"/>
        </w:rPr>
        <w:t>-</w:t>
      </w:r>
      <w:r w:rsidR="00001292">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w:t>
      </w:r>
      <w:r w:rsidR="005B50DA">
        <w:rPr>
          <w:rFonts w:ascii="Myriad Pro" w:hAnsi="Myriad Pro"/>
          <w:sz w:val="26"/>
          <w:szCs w:val="26"/>
        </w:rPr>
        <w:t xml:space="preserve">(в Сводном прогнозном балансе, утвержденном приказом </w:t>
      </w:r>
      <w:r w:rsidR="00847001">
        <w:rPr>
          <w:rFonts w:ascii="Myriad Pro" w:hAnsi="Myriad Pro"/>
          <w:sz w:val="26"/>
          <w:szCs w:val="26"/>
        </w:rPr>
        <w:br/>
      </w:r>
      <w:r w:rsidR="005B50DA">
        <w:rPr>
          <w:rFonts w:ascii="Myriad Pro" w:hAnsi="Myriad Pro"/>
          <w:sz w:val="26"/>
          <w:szCs w:val="26"/>
        </w:rPr>
        <w:t>ФАС России от 16.11.2018 № 1570/18-ДСП,  по величине потерь электрической энергии определено- 603,3659 млн. кВт</w:t>
      </w:r>
      <w:r w:rsidR="009E0731">
        <w:rPr>
          <w:rFonts w:ascii="Myriad Pro" w:hAnsi="Myriad Pro"/>
          <w:sz w:val="26"/>
          <w:szCs w:val="26"/>
        </w:rPr>
        <w:t>*</w:t>
      </w:r>
      <w:r w:rsidR="005B50DA">
        <w:rPr>
          <w:rFonts w:ascii="Myriad Pro" w:hAnsi="Myriad Pro"/>
          <w:sz w:val="26"/>
          <w:szCs w:val="26"/>
        </w:rPr>
        <w:t xml:space="preserve">ч), при этом в составе объема потерь электрической энергии также учтены </w:t>
      </w:r>
      <w:r>
        <w:rPr>
          <w:rFonts w:ascii="Myriad Pro" w:hAnsi="Myriad Pro"/>
          <w:sz w:val="26"/>
          <w:szCs w:val="26"/>
        </w:rPr>
        <w:t>потер</w:t>
      </w:r>
      <w:r w:rsidR="005B50DA">
        <w:rPr>
          <w:rFonts w:ascii="Myriad Pro" w:hAnsi="Myriad Pro"/>
          <w:sz w:val="26"/>
          <w:szCs w:val="26"/>
        </w:rPr>
        <w:t>и</w:t>
      </w:r>
      <w:r>
        <w:rPr>
          <w:rFonts w:ascii="Myriad Pro" w:hAnsi="Myriad Pro"/>
          <w:sz w:val="26"/>
          <w:szCs w:val="26"/>
        </w:rPr>
        <w:t xml:space="preserve"> электрической энергии по </w:t>
      </w:r>
      <w:r w:rsidR="00847001">
        <w:rPr>
          <w:rFonts w:ascii="Myriad Pro" w:hAnsi="Myriad Pro"/>
          <w:sz w:val="26"/>
          <w:szCs w:val="26"/>
        </w:rPr>
        <w:br/>
      </w:r>
      <w:r>
        <w:rPr>
          <w:rFonts w:ascii="Myriad Pro" w:hAnsi="Myriad Pro"/>
          <w:sz w:val="26"/>
          <w:szCs w:val="26"/>
        </w:rPr>
        <w:t xml:space="preserve">МУП </w:t>
      </w:r>
      <w:r w:rsidR="00BA3D04">
        <w:rPr>
          <w:rFonts w:ascii="Myriad Pro" w:hAnsi="Myriad Pro"/>
          <w:sz w:val="26"/>
          <w:szCs w:val="26"/>
        </w:rPr>
        <w:t>«</w:t>
      </w:r>
      <w:r>
        <w:rPr>
          <w:rFonts w:ascii="Myriad Pro" w:hAnsi="Myriad Pro"/>
          <w:sz w:val="26"/>
          <w:szCs w:val="26"/>
        </w:rPr>
        <w:t>Благоустроенный город</w:t>
      </w:r>
      <w:r w:rsidR="00BA3D04">
        <w:rPr>
          <w:rFonts w:ascii="Myriad Pro" w:hAnsi="Myriad Pro"/>
          <w:sz w:val="26"/>
          <w:szCs w:val="26"/>
        </w:rPr>
        <w:t>»</w:t>
      </w:r>
      <w:r>
        <w:rPr>
          <w:rFonts w:ascii="Myriad Pro" w:hAnsi="Myriad Pro"/>
          <w:sz w:val="26"/>
          <w:szCs w:val="26"/>
        </w:rPr>
        <w:t xml:space="preserve"> МО </w:t>
      </w:r>
      <w:r w:rsidR="00BA3D04">
        <w:rPr>
          <w:rFonts w:ascii="Myriad Pro" w:hAnsi="Myriad Pro"/>
          <w:sz w:val="26"/>
          <w:szCs w:val="26"/>
        </w:rPr>
        <w:t>«</w:t>
      </w:r>
      <w:r>
        <w:rPr>
          <w:rFonts w:ascii="Myriad Pro" w:hAnsi="Myriad Pro"/>
          <w:sz w:val="26"/>
          <w:szCs w:val="26"/>
        </w:rPr>
        <w:t>Город Нариманов</w:t>
      </w:r>
      <w:r w:rsidR="00BA3D04">
        <w:rPr>
          <w:rFonts w:ascii="Myriad Pro" w:hAnsi="Myriad Pro"/>
          <w:sz w:val="26"/>
          <w:szCs w:val="26"/>
        </w:rPr>
        <w:t>»</w:t>
      </w:r>
      <w:r w:rsidR="005B50DA">
        <w:rPr>
          <w:rFonts w:ascii="Myriad Pro" w:hAnsi="Myriad Pro"/>
          <w:sz w:val="26"/>
          <w:szCs w:val="26"/>
        </w:rPr>
        <w:t xml:space="preserve"> (в Сводном прогнозном балансе, утвержденном приказом ФАС России от </w:t>
      </w:r>
      <w:r w:rsidR="00AE5777">
        <w:rPr>
          <w:rFonts w:ascii="Myriad Pro" w:hAnsi="Myriad Pro"/>
          <w:sz w:val="26"/>
          <w:szCs w:val="26"/>
        </w:rPr>
        <w:t>27</w:t>
      </w:r>
      <w:r w:rsidR="005B50DA">
        <w:rPr>
          <w:rFonts w:ascii="Myriad Pro" w:hAnsi="Myriad Pro"/>
          <w:sz w:val="26"/>
          <w:szCs w:val="26"/>
        </w:rPr>
        <w:t xml:space="preserve">.11.2018 № </w:t>
      </w:r>
      <w:r w:rsidR="00AE5777">
        <w:rPr>
          <w:rFonts w:ascii="Myriad Pro" w:hAnsi="Myriad Pro"/>
          <w:sz w:val="26"/>
          <w:szCs w:val="26"/>
        </w:rPr>
        <w:t>1649а</w:t>
      </w:r>
      <w:r w:rsidR="005B50DA">
        <w:rPr>
          <w:rFonts w:ascii="Myriad Pro" w:hAnsi="Myriad Pro"/>
          <w:sz w:val="26"/>
          <w:szCs w:val="26"/>
        </w:rPr>
        <w:t>/18-ДСП</w:t>
      </w:r>
      <w:r w:rsidR="00224A7F">
        <w:rPr>
          <w:rFonts w:ascii="Myriad Pro" w:hAnsi="Myriad Pro"/>
          <w:sz w:val="26"/>
          <w:szCs w:val="26"/>
        </w:rPr>
        <w:t xml:space="preserve"> (</w:t>
      </w:r>
      <w:r w:rsidR="00F9194C">
        <w:rPr>
          <w:rFonts w:ascii="Myriad Pro" w:hAnsi="Myriad Pro"/>
          <w:sz w:val="26"/>
          <w:szCs w:val="26"/>
        </w:rPr>
        <w:t>Исполнителем отмечается,</w:t>
      </w:r>
      <w:r w:rsidR="00224A7F">
        <w:rPr>
          <w:rFonts w:ascii="Myriad Pro" w:hAnsi="Myriad Pro"/>
          <w:sz w:val="26"/>
          <w:szCs w:val="26"/>
        </w:rPr>
        <w:t xml:space="preserve"> филиалом не представлена</w:t>
      </w:r>
      <w:r w:rsidR="00F9194C">
        <w:rPr>
          <w:rFonts w:ascii="Myriad Pro" w:hAnsi="Myriad Pro"/>
          <w:sz w:val="26"/>
          <w:szCs w:val="26"/>
        </w:rPr>
        <w:t xml:space="preserve"> выписка из Сводного прогнозного баланса утвержденного данным приказом ФАС России</w:t>
      </w:r>
      <w:r w:rsidR="00224A7F">
        <w:rPr>
          <w:rFonts w:ascii="Myriad Pro" w:hAnsi="Myriad Pro"/>
          <w:sz w:val="26"/>
          <w:szCs w:val="26"/>
        </w:rPr>
        <w:t>)</w:t>
      </w:r>
      <w:r w:rsidR="005B50DA">
        <w:rPr>
          <w:rFonts w:ascii="Myriad Pro" w:hAnsi="Myriad Pro"/>
          <w:sz w:val="26"/>
          <w:szCs w:val="26"/>
        </w:rPr>
        <w:t>, по величине потерь электрической энергии определено- 1,3452 млн. кВт</w:t>
      </w:r>
      <w:r w:rsidR="009E0731">
        <w:rPr>
          <w:rFonts w:ascii="Myriad Pro" w:hAnsi="Myriad Pro"/>
          <w:sz w:val="26"/>
          <w:szCs w:val="26"/>
        </w:rPr>
        <w:t>*</w:t>
      </w:r>
      <w:r w:rsidR="005B50DA">
        <w:rPr>
          <w:rFonts w:ascii="Myriad Pro" w:hAnsi="Myriad Pro"/>
          <w:sz w:val="26"/>
          <w:szCs w:val="26"/>
        </w:rPr>
        <w:t xml:space="preserve">ч). При этом, </w:t>
      </w:r>
      <w:r w:rsidR="00001292">
        <w:rPr>
          <w:rFonts w:ascii="Myriad Pro" w:hAnsi="Myriad Pro"/>
          <w:sz w:val="26"/>
          <w:szCs w:val="26"/>
        </w:rPr>
        <w:br/>
      </w:r>
      <w:r w:rsidR="005B50DA">
        <w:rPr>
          <w:rFonts w:ascii="Myriad Pro" w:hAnsi="Myriad Pro"/>
          <w:sz w:val="26"/>
          <w:szCs w:val="26"/>
        </w:rPr>
        <w:t>в 1 полугодии 2019 года учтено Службой по тарифам Астраханской области учтено 321,0036 млн. кВт</w:t>
      </w:r>
      <w:r w:rsidR="009E0731">
        <w:rPr>
          <w:rFonts w:ascii="Myriad Pro" w:hAnsi="Myriad Pro"/>
          <w:sz w:val="26"/>
          <w:szCs w:val="26"/>
        </w:rPr>
        <w:t>*</w:t>
      </w:r>
      <w:r w:rsidR="005B50DA">
        <w:rPr>
          <w:rFonts w:ascii="Myriad Pro" w:hAnsi="Myriad Pro"/>
          <w:sz w:val="26"/>
          <w:szCs w:val="26"/>
        </w:rPr>
        <w:t>ч, на 2 полугодие 2019 года – 283,7207 млн. кВт</w:t>
      </w:r>
      <w:r w:rsidR="009E0731">
        <w:rPr>
          <w:rFonts w:ascii="Myriad Pro" w:hAnsi="Myriad Pro"/>
          <w:sz w:val="26"/>
          <w:szCs w:val="26"/>
        </w:rPr>
        <w:t>*</w:t>
      </w:r>
      <w:r w:rsidR="005B50DA">
        <w:rPr>
          <w:rFonts w:ascii="Myriad Pro" w:hAnsi="Myriad Pro"/>
          <w:sz w:val="26"/>
          <w:szCs w:val="26"/>
        </w:rPr>
        <w:t>ч.</w:t>
      </w:r>
    </w:p>
    <w:p w14:paraId="025D841D" w14:textId="77777777" w:rsidR="00027D9B" w:rsidRPr="00027D9B" w:rsidRDefault="005B50DA" w:rsidP="00027D9B">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По стоимости электрической энергии, приобретаемой в целях компенсации потерь электрической энергии в электрических сетях, Служба по тарифам Астраханской области произвела расчет исходя из прогнозных показателей, размещенных на сайте Ассоциации </w:t>
      </w:r>
      <w:r w:rsidR="00BA3D04">
        <w:rPr>
          <w:rFonts w:ascii="Myriad Pro" w:hAnsi="Myriad Pro"/>
          <w:sz w:val="26"/>
          <w:szCs w:val="26"/>
        </w:rPr>
        <w:t>«</w:t>
      </w:r>
      <w:r>
        <w:rPr>
          <w:rFonts w:ascii="Myriad Pro" w:hAnsi="Myriad Pro"/>
          <w:sz w:val="26"/>
          <w:szCs w:val="26"/>
        </w:rPr>
        <w:t xml:space="preserve">НП </w:t>
      </w:r>
      <w:r w:rsidR="00BA3D04">
        <w:rPr>
          <w:rFonts w:ascii="Myriad Pro" w:hAnsi="Myriad Pro"/>
          <w:sz w:val="26"/>
          <w:szCs w:val="26"/>
        </w:rPr>
        <w:t>«</w:t>
      </w:r>
      <w:r>
        <w:rPr>
          <w:rFonts w:ascii="Myriad Pro" w:hAnsi="Myriad Pro"/>
          <w:sz w:val="26"/>
          <w:szCs w:val="26"/>
        </w:rPr>
        <w:t>Совет рынка</w:t>
      </w:r>
      <w:r w:rsidR="00BA3D04">
        <w:rPr>
          <w:rFonts w:ascii="Myriad Pro" w:hAnsi="Myriad Pro"/>
          <w:sz w:val="26"/>
          <w:szCs w:val="26"/>
        </w:rPr>
        <w:t>»</w:t>
      </w:r>
      <w:r>
        <w:rPr>
          <w:rFonts w:ascii="Myriad Pro" w:hAnsi="Myriad Pro"/>
          <w:sz w:val="26"/>
          <w:szCs w:val="26"/>
        </w:rPr>
        <w:t xml:space="preserve"> в рамках исполнения положений по Стандартам раскрытия информации</w:t>
      </w:r>
      <w:r w:rsidR="00E55123">
        <w:rPr>
          <w:rFonts w:ascii="Myriad Pro" w:hAnsi="Myriad Pro"/>
          <w:sz w:val="26"/>
          <w:szCs w:val="26"/>
        </w:rPr>
        <w:t>. На первое полугодие 2019 года стоимость электрической энергии составила – 2 482,46 руб./МВт</w:t>
      </w:r>
      <w:r w:rsidR="009E0731">
        <w:rPr>
          <w:rFonts w:ascii="Myriad Pro" w:hAnsi="Myriad Pro"/>
          <w:sz w:val="26"/>
          <w:szCs w:val="26"/>
        </w:rPr>
        <w:t>*</w:t>
      </w:r>
      <w:r w:rsidR="00E55123">
        <w:rPr>
          <w:rFonts w:ascii="Myriad Pro" w:hAnsi="Myriad Pro"/>
          <w:sz w:val="26"/>
          <w:szCs w:val="26"/>
        </w:rPr>
        <w:t>ч, на второе полугодие 2019 года – 3 382,76 руб./МВт</w:t>
      </w:r>
      <w:r w:rsidR="009E0731">
        <w:rPr>
          <w:rFonts w:ascii="Myriad Pro" w:hAnsi="Myriad Pro"/>
          <w:sz w:val="26"/>
          <w:szCs w:val="26"/>
        </w:rPr>
        <w:t>*</w:t>
      </w:r>
      <w:r w:rsidR="00E55123">
        <w:rPr>
          <w:rFonts w:ascii="Myriad Pro" w:hAnsi="Myriad Pro"/>
          <w:sz w:val="26"/>
          <w:szCs w:val="26"/>
        </w:rPr>
        <w:t>ч, среднегодовой параметр сформировался на уровне – 2 904,8553 руб./МВт</w:t>
      </w:r>
      <w:r w:rsidR="009E0731">
        <w:rPr>
          <w:rFonts w:ascii="Myriad Pro" w:hAnsi="Myriad Pro"/>
          <w:sz w:val="26"/>
          <w:szCs w:val="26"/>
        </w:rPr>
        <w:t>*</w:t>
      </w:r>
      <w:r w:rsidR="00E55123">
        <w:rPr>
          <w:rFonts w:ascii="Myriad Pro" w:hAnsi="Myriad Pro"/>
          <w:sz w:val="26"/>
          <w:szCs w:val="26"/>
        </w:rPr>
        <w:t xml:space="preserve">ч. При этом при расчете ценовых показателей поставки электрической энергии и мощности с оптового рынка </w:t>
      </w:r>
      <w:r w:rsidR="00027D9B">
        <w:rPr>
          <w:rFonts w:ascii="Myriad Pro" w:hAnsi="Myriad Pro"/>
          <w:sz w:val="26"/>
          <w:szCs w:val="26"/>
        </w:rPr>
        <w:t xml:space="preserve">на 2019 год использован показатель – коэффициент оплаты мощности, который рассчитывается гарантирующими поставщиками по положениям </w:t>
      </w:r>
      <w:r w:rsidR="00027D9B" w:rsidRPr="00027D9B">
        <w:rPr>
          <w:rFonts w:ascii="Myriad Pro" w:hAnsi="Myriad Pro"/>
          <w:sz w:val="26"/>
          <w:szCs w:val="26"/>
        </w:rPr>
        <w:t>Правил определения и применения гарантирующими поставщиками нерегулируемых цен на электрическую энергию (мощность)</w:t>
      </w:r>
      <w:r w:rsidR="00027D9B">
        <w:rPr>
          <w:rFonts w:ascii="Myriad Pro" w:hAnsi="Myriad Pro"/>
          <w:sz w:val="26"/>
          <w:szCs w:val="26"/>
        </w:rPr>
        <w:t xml:space="preserve">, утвержденных постановлением Правительства Российской Федерации от 29.12.2011 № 1179, ежемесячно и зависит от ежемесячных замеров потребляемой мощности с оптового рынка. </w:t>
      </w:r>
    </w:p>
    <w:p w14:paraId="58A1F0B9" w14:textId="77777777" w:rsidR="00D81483" w:rsidRPr="00D81483" w:rsidRDefault="00D81483" w:rsidP="00581827">
      <w:pPr>
        <w:spacing w:after="0" w:line="360" w:lineRule="auto"/>
        <w:ind w:firstLine="709"/>
        <w:jc w:val="both"/>
        <w:rPr>
          <w:rFonts w:ascii="Myriad Pro" w:hAnsi="Myriad Pro"/>
          <w:sz w:val="26"/>
          <w:szCs w:val="26"/>
        </w:rPr>
      </w:pPr>
    </w:p>
    <w:p w14:paraId="579CDF25" w14:textId="77777777" w:rsidR="00D81483" w:rsidRPr="00D81483" w:rsidRDefault="00D81483" w:rsidP="00D81483">
      <w:pPr>
        <w:spacing w:after="0" w:line="360" w:lineRule="auto"/>
        <w:jc w:val="both"/>
        <w:rPr>
          <w:rFonts w:ascii="Myriad Pro" w:hAnsi="Myriad Pro"/>
          <w:b/>
          <w:bCs/>
          <w:sz w:val="26"/>
          <w:szCs w:val="26"/>
        </w:rPr>
      </w:pPr>
      <w:r w:rsidRPr="00D81483">
        <w:rPr>
          <w:rFonts w:ascii="Myriad Pro" w:hAnsi="Myriad Pro"/>
          <w:b/>
          <w:bCs/>
          <w:sz w:val="26"/>
          <w:szCs w:val="26"/>
        </w:rPr>
        <w:t>ПОЗИЦИЯ ИСПОЛНИТЕЛЯ</w:t>
      </w:r>
    </w:p>
    <w:p w14:paraId="38297B8A" w14:textId="7540940A" w:rsidR="00FE32DE" w:rsidRDefault="00935C8C" w:rsidP="001A1B5D">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 xml:space="preserve">Филиалом ПАО </w:t>
      </w:r>
      <w:r w:rsidR="00BA3D04">
        <w:rPr>
          <w:rFonts w:ascii="Myriad Pro" w:hAnsi="Myriad Pro" w:cs="Myriad Pro"/>
          <w:sz w:val="26"/>
          <w:szCs w:val="26"/>
        </w:rPr>
        <w:t>«</w:t>
      </w:r>
      <w:r>
        <w:rPr>
          <w:rFonts w:ascii="Myriad Pro" w:hAnsi="Myriad Pro" w:cs="Myriad Pro"/>
          <w:sz w:val="26"/>
          <w:szCs w:val="26"/>
        </w:rPr>
        <w:t>МРСК Юга</w:t>
      </w:r>
      <w:r w:rsidR="00BA3D04">
        <w:rPr>
          <w:rFonts w:ascii="Myriad Pro" w:hAnsi="Myriad Pro" w:cs="Myriad Pro"/>
          <w:sz w:val="26"/>
          <w:szCs w:val="26"/>
        </w:rPr>
        <w:t>»</w:t>
      </w:r>
      <w:r w:rsidR="009E0731">
        <w:rPr>
          <w:rFonts w:ascii="Myriad Pro" w:hAnsi="Myriad Pro" w:cs="Myriad Pro"/>
          <w:sz w:val="26"/>
          <w:szCs w:val="26"/>
        </w:rPr>
        <w:t xml:space="preserve"> </w:t>
      </w:r>
      <w:r>
        <w:rPr>
          <w:rFonts w:ascii="Myriad Pro" w:hAnsi="Myriad Pro" w:cs="Myriad Pro"/>
          <w:sz w:val="26"/>
          <w:szCs w:val="26"/>
        </w:rPr>
        <w:t>-</w:t>
      </w:r>
      <w:r w:rsidR="009E0731">
        <w:rPr>
          <w:rFonts w:ascii="Myriad Pro" w:hAnsi="Myriad Pro" w:cs="Myriad Pro"/>
          <w:sz w:val="26"/>
          <w:szCs w:val="26"/>
        </w:rPr>
        <w:t xml:space="preserve">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в адрес Исполнителя направлены выписки из Сводного прогнозного баланса электрической энергии и мощности, утвержденные приказом ФАС России от 16.11.2018 № 1570/18-ДСП</w:t>
      </w:r>
      <w:r w:rsidR="009E0731">
        <w:rPr>
          <w:rFonts w:ascii="Myriad Pro" w:hAnsi="Myriad Pro" w:cs="Myriad Pro"/>
          <w:sz w:val="26"/>
          <w:szCs w:val="26"/>
        </w:rPr>
        <w:t>.</w:t>
      </w:r>
      <w:r>
        <w:rPr>
          <w:rFonts w:ascii="Myriad Pro" w:hAnsi="Myriad Pro" w:cs="Myriad Pro"/>
          <w:sz w:val="26"/>
          <w:szCs w:val="26"/>
        </w:rPr>
        <w:t xml:space="preserve"> </w:t>
      </w:r>
    </w:p>
    <w:p w14:paraId="2A752298" w14:textId="77777777" w:rsidR="00D22E19" w:rsidRPr="005C41C5" w:rsidRDefault="009F05A2" w:rsidP="005C41C5">
      <w:pPr>
        <w:spacing w:after="0" w:line="360" w:lineRule="auto"/>
        <w:ind w:firstLine="709"/>
        <w:jc w:val="both"/>
        <w:rPr>
          <w:rFonts w:ascii="Myriad Pro" w:eastAsia="Times New Roman" w:hAnsi="Myriad Pro" w:cs="Times New Roman"/>
          <w:sz w:val="26"/>
          <w:szCs w:val="26"/>
          <w:lang w:eastAsia="ru-RU"/>
        </w:rPr>
      </w:pPr>
      <w:r w:rsidRPr="00D22E19">
        <w:rPr>
          <w:rFonts w:ascii="Myriad Pro" w:hAnsi="Myriad Pro" w:cs="Times New Roman"/>
          <w:sz w:val="26"/>
          <w:szCs w:val="26"/>
        </w:rPr>
        <w:t xml:space="preserve">Согласно пункту 28 Графика прохождения документов для утверждения сводного прогнозного баланса утвержденного (Приложение № 1 </w:t>
      </w:r>
      <w:r w:rsidRPr="00BA3D04">
        <w:rPr>
          <w:rFonts w:ascii="Myriad Pro" w:hAnsi="Myriad Pro"/>
          <w:sz w:val="26"/>
          <w:szCs w:val="26"/>
        </w:rPr>
        <w:t xml:space="preserve">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 России от 12.04.2012 № 53-э/1) (далее – График), органы исполнительной власти </w:t>
      </w:r>
      <w:r w:rsidR="00D22E19" w:rsidRPr="00BA3D04">
        <w:rPr>
          <w:rFonts w:ascii="Myriad Pro" w:hAnsi="Myriad Pro"/>
          <w:sz w:val="26"/>
          <w:szCs w:val="26"/>
        </w:rPr>
        <w:t xml:space="preserve">субъекта Российской Федерации в течение 5 дней после получения из ФАС России выписок из утвержденного сводного прогнозного баланса направляют их участникам оптового и розничного рынков электрической энергии. Филиал ПАО </w:t>
      </w:r>
      <w:r w:rsidR="00BA3D04">
        <w:rPr>
          <w:rFonts w:ascii="Myriad Pro" w:hAnsi="Myriad Pro"/>
          <w:sz w:val="26"/>
          <w:szCs w:val="26"/>
        </w:rPr>
        <w:t>«</w:t>
      </w:r>
      <w:r w:rsidR="00D22E19" w:rsidRPr="00BA3D04">
        <w:rPr>
          <w:rFonts w:ascii="Myriad Pro" w:hAnsi="Myriad Pro"/>
          <w:sz w:val="26"/>
          <w:szCs w:val="26"/>
        </w:rPr>
        <w:t>МРСК Юга</w:t>
      </w:r>
      <w:r w:rsidR="00BA3D04">
        <w:rPr>
          <w:rFonts w:ascii="Myriad Pro" w:hAnsi="Myriad Pro"/>
          <w:sz w:val="26"/>
          <w:szCs w:val="26"/>
        </w:rPr>
        <w:t>»</w:t>
      </w:r>
      <w:r w:rsidR="00D22E19" w:rsidRPr="00BA3D04">
        <w:rPr>
          <w:rFonts w:ascii="Myriad Pro" w:hAnsi="Myriad Pro"/>
          <w:sz w:val="26"/>
          <w:szCs w:val="26"/>
        </w:rPr>
        <w:t xml:space="preserve"> - </w:t>
      </w:r>
      <w:r w:rsidR="00BA3D04">
        <w:rPr>
          <w:rFonts w:ascii="Myriad Pro" w:hAnsi="Myriad Pro"/>
          <w:sz w:val="26"/>
          <w:szCs w:val="26"/>
        </w:rPr>
        <w:t>«</w:t>
      </w:r>
      <w:r w:rsidR="00D22E19" w:rsidRPr="00BA3D04">
        <w:rPr>
          <w:rFonts w:ascii="Myriad Pro" w:hAnsi="Myriad Pro"/>
          <w:sz w:val="26"/>
          <w:szCs w:val="26"/>
        </w:rPr>
        <w:t>Астраханьэнерго</w:t>
      </w:r>
      <w:r w:rsidR="00BA3D04">
        <w:rPr>
          <w:rFonts w:ascii="Myriad Pro" w:hAnsi="Myriad Pro"/>
          <w:sz w:val="26"/>
          <w:szCs w:val="26"/>
        </w:rPr>
        <w:t>»</w:t>
      </w:r>
      <w:r w:rsidR="00D22E19" w:rsidRPr="00BA3D04">
        <w:rPr>
          <w:rFonts w:ascii="Myriad Pro" w:hAnsi="Myriad Pro"/>
          <w:sz w:val="26"/>
          <w:szCs w:val="26"/>
        </w:rPr>
        <w:t xml:space="preserve"> является участником розничного рынка электрической энергии, согласно пункту 2 Основных положений функционирования розничных рынков, утвержденных постановлением Правительства Российской Федерации от 04.05.2012 № 442. </w:t>
      </w:r>
      <w:r w:rsidR="00D22E19">
        <w:rPr>
          <w:rFonts w:ascii="Myriad Pro" w:hAnsi="Myriad Pro"/>
          <w:sz w:val="26"/>
          <w:szCs w:val="26"/>
        </w:rPr>
        <w:t xml:space="preserve">Понятие </w:t>
      </w:r>
      <w:r w:rsidR="00BA3D04">
        <w:rPr>
          <w:rFonts w:ascii="Myriad Pro" w:eastAsia="Times New Roman" w:hAnsi="Myriad Pro" w:cs="Times New Roman"/>
          <w:sz w:val="26"/>
          <w:szCs w:val="26"/>
          <w:lang w:eastAsia="ru-RU"/>
        </w:rPr>
        <w:t>«</w:t>
      </w:r>
      <w:r w:rsidR="00D22E19" w:rsidRPr="005C41C5">
        <w:rPr>
          <w:rFonts w:ascii="Myriad Pro" w:eastAsia="Times New Roman" w:hAnsi="Myriad Pro" w:cs="Times New Roman"/>
          <w:sz w:val="26"/>
          <w:szCs w:val="26"/>
          <w:lang w:eastAsia="ru-RU"/>
        </w:rPr>
        <w:t>субъекты розничных рынков</w:t>
      </w:r>
      <w:r w:rsidR="00BA3D04">
        <w:rPr>
          <w:rFonts w:ascii="Myriad Pro" w:eastAsia="Times New Roman" w:hAnsi="Myriad Pro" w:cs="Times New Roman"/>
          <w:sz w:val="26"/>
          <w:szCs w:val="26"/>
          <w:lang w:eastAsia="ru-RU"/>
        </w:rPr>
        <w:t>»</w:t>
      </w:r>
      <w:r w:rsidR="00D22E19" w:rsidRPr="005C41C5">
        <w:rPr>
          <w:rFonts w:ascii="Myriad Pro" w:eastAsia="Times New Roman" w:hAnsi="Myriad Pro" w:cs="Times New Roman"/>
          <w:sz w:val="26"/>
          <w:szCs w:val="26"/>
          <w:lang w:eastAsia="ru-RU"/>
        </w:rPr>
        <w:t xml:space="preserve"> - участники отношений по производству, передаче, купле-продаже (поставке) и потреблению электрической энергии (мощности) на розничных рынках электрической энергии (далее - розничные рынки), а также по оказанию услуг, которые являются неотъемлемой частью процесса поставки электрической энергии потребителям</w:t>
      </w:r>
      <w:r w:rsidR="00BA3D04">
        <w:rPr>
          <w:rFonts w:ascii="Myriad Pro" w:eastAsia="Times New Roman" w:hAnsi="Myriad Pro" w:cs="Times New Roman"/>
          <w:sz w:val="26"/>
          <w:szCs w:val="26"/>
          <w:lang w:eastAsia="ru-RU"/>
        </w:rPr>
        <w:t>»</w:t>
      </w:r>
    </w:p>
    <w:p w14:paraId="6ABCE34E" w14:textId="77777777" w:rsidR="00935C8C" w:rsidRDefault="00935C8C" w:rsidP="001A1B5D">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Параметрами Сводного прогнозного баланса электрической энергии и мощности (по выписке </w:t>
      </w:r>
      <w:r>
        <w:rPr>
          <w:rFonts w:ascii="Myriad Pro" w:hAnsi="Myriad Pro" w:cs="Myriad Pro"/>
          <w:sz w:val="26"/>
          <w:szCs w:val="26"/>
        </w:rPr>
        <w:t>из Сводного прогнозного баланса электрической энергии и мощности, утвержденные приказом ФАС России от 16.11.2018 № 1570/18-ДСП)</w:t>
      </w:r>
      <w:r>
        <w:rPr>
          <w:rFonts w:ascii="Myriad Pro" w:hAnsi="Myriad Pro"/>
          <w:sz w:val="26"/>
          <w:szCs w:val="26"/>
        </w:rPr>
        <w:t xml:space="preserve"> для филиала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9E0731">
        <w:rPr>
          <w:rFonts w:ascii="Myriad Pro" w:hAnsi="Myriad Pro"/>
          <w:sz w:val="26"/>
          <w:szCs w:val="26"/>
        </w:rPr>
        <w:t xml:space="preserve"> </w:t>
      </w:r>
      <w:r>
        <w:rPr>
          <w:rFonts w:ascii="Myriad Pro" w:hAnsi="Myriad Pro"/>
          <w:sz w:val="26"/>
          <w:szCs w:val="26"/>
        </w:rPr>
        <w:t>-</w:t>
      </w:r>
      <w:r w:rsidR="009E0731">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Pr>
          <w:rFonts w:ascii="Myriad Pro" w:hAnsi="Myriad Pro"/>
          <w:sz w:val="26"/>
          <w:szCs w:val="26"/>
        </w:rPr>
        <w:t xml:space="preserve"> определен объем потерь электрической энергии на 2019 год в размере 603, 3659 млн. кВт</w:t>
      </w:r>
      <w:r w:rsidR="009E0731">
        <w:rPr>
          <w:rFonts w:ascii="Myriad Pro" w:hAnsi="Myriad Pro"/>
          <w:sz w:val="26"/>
          <w:szCs w:val="26"/>
        </w:rPr>
        <w:t>*</w:t>
      </w:r>
      <w:r>
        <w:rPr>
          <w:rFonts w:ascii="Myriad Pro" w:hAnsi="Myriad Pro"/>
          <w:sz w:val="26"/>
          <w:szCs w:val="26"/>
        </w:rPr>
        <w:t>ч, в том числе по первому полугодию 2019 года – 319,6858 млн. кВт</w:t>
      </w:r>
      <w:r w:rsidR="009E0731">
        <w:rPr>
          <w:rFonts w:ascii="Myriad Pro" w:hAnsi="Myriad Pro"/>
          <w:sz w:val="26"/>
          <w:szCs w:val="26"/>
        </w:rPr>
        <w:t>*</w:t>
      </w:r>
      <w:r>
        <w:rPr>
          <w:rFonts w:ascii="Myriad Pro" w:hAnsi="Myriad Pro"/>
          <w:sz w:val="26"/>
          <w:szCs w:val="26"/>
        </w:rPr>
        <w:t>ч, по второму полугодию 2019 года – 283,6801 млн. кВт</w:t>
      </w:r>
      <w:r w:rsidR="009E0731">
        <w:rPr>
          <w:rFonts w:ascii="Myriad Pro" w:hAnsi="Myriad Pro"/>
          <w:sz w:val="26"/>
          <w:szCs w:val="26"/>
        </w:rPr>
        <w:t>*</w:t>
      </w:r>
      <w:r>
        <w:rPr>
          <w:rFonts w:ascii="Myriad Pro" w:hAnsi="Myriad Pro"/>
          <w:sz w:val="26"/>
          <w:szCs w:val="26"/>
        </w:rPr>
        <w:t>ч. По потерям электрической мощности данные показатели складываются на 2019 год – 90,3292 МВт, за 1 полугодие 2019 года – 95,7196 МВт, во втором полугодии 2019 года – 84,9389 МВт.</w:t>
      </w:r>
    </w:p>
    <w:p w14:paraId="6B69091D" w14:textId="77777777" w:rsidR="00935C8C" w:rsidRDefault="00935C8C" w:rsidP="001A1B5D">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При этом с учетом показателей МУП </w:t>
      </w:r>
      <w:r w:rsidR="00BA3D04">
        <w:rPr>
          <w:rFonts w:ascii="Myriad Pro" w:hAnsi="Myriad Pro"/>
          <w:sz w:val="26"/>
          <w:szCs w:val="26"/>
        </w:rPr>
        <w:t>«</w:t>
      </w:r>
      <w:r>
        <w:rPr>
          <w:rFonts w:ascii="Myriad Pro" w:hAnsi="Myriad Pro"/>
          <w:sz w:val="26"/>
          <w:szCs w:val="26"/>
        </w:rPr>
        <w:t>Благоустроенный город</w:t>
      </w:r>
      <w:r w:rsidR="00BA3D04">
        <w:rPr>
          <w:rFonts w:ascii="Myriad Pro" w:hAnsi="Myriad Pro"/>
          <w:sz w:val="26"/>
          <w:szCs w:val="26"/>
        </w:rPr>
        <w:t>»</w:t>
      </w:r>
      <w:r>
        <w:rPr>
          <w:rFonts w:ascii="Myriad Pro" w:hAnsi="Myriad Pro"/>
          <w:sz w:val="26"/>
          <w:szCs w:val="26"/>
        </w:rPr>
        <w:t xml:space="preserve"> МО </w:t>
      </w:r>
      <w:r w:rsidR="00BA3D04">
        <w:rPr>
          <w:rFonts w:ascii="Myriad Pro" w:hAnsi="Myriad Pro"/>
          <w:sz w:val="26"/>
          <w:szCs w:val="26"/>
        </w:rPr>
        <w:t>«</w:t>
      </w:r>
      <w:r>
        <w:rPr>
          <w:rFonts w:ascii="Myriad Pro" w:hAnsi="Myriad Pro"/>
          <w:sz w:val="26"/>
          <w:szCs w:val="26"/>
        </w:rPr>
        <w:t>Город Нариманов</w:t>
      </w:r>
      <w:r w:rsidR="00BA3D04">
        <w:rPr>
          <w:rFonts w:ascii="Myriad Pro" w:hAnsi="Myriad Pro"/>
          <w:sz w:val="26"/>
          <w:szCs w:val="26"/>
        </w:rPr>
        <w:t>»</w:t>
      </w:r>
      <w:r>
        <w:rPr>
          <w:rFonts w:ascii="Myriad Pro" w:hAnsi="Myriad Pro"/>
          <w:sz w:val="26"/>
          <w:szCs w:val="26"/>
        </w:rPr>
        <w:t xml:space="preserve">, имущество передано в аренду филиалу ПАО </w:t>
      </w:r>
      <w:r w:rsidR="00BA3D04">
        <w:rPr>
          <w:rFonts w:ascii="Myriad Pro" w:hAnsi="Myriad Pro"/>
          <w:sz w:val="26"/>
          <w:szCs w:val="26"/>
        </w:rPr>
        <w:t>«</w:t>
      </w:r>
      <w:r>
        <w:rPr>
          <w:rFonts w:ascii="Myriad Pro" w:hAnsi="Myriad Pro"/>
          <w:sz w:val="26"/>
          <w:szCs w:val="26"/>
        </w:rPr>
        <w:t>МРСК Юга</w:t>
      </w:r>
      <w:r w:rsidR="00BA3D04">
        <w:rPr>
          <w:rFonts w:ascii="Myriad Pro" w:hAnsi="Myriad Pro"/>
          <w:sz w:val="26"/>
          <w:szCs w:val="26"/>
        </w:rPr>
        <w:t>»</w:t>
      </w:r>
      <w:r w:rsidR="009E0731">
        <w:rPr>
          <w:rFonts w:ascii="Myriad Pro" w:hAnsi="Myriad Pro"/>
          <w:sz w:val="26"/>
          <w:szCs w:val="26"/>
        </w:rPr>
        <w:t xml:space="preserve"> </w:t>
      </w:r>
      <w:r>
        <w:rPr>
          <w:rFonts w:ascii="Myriad Pro" w:hAnsi="Myriad Pro"/>
          <w:sz w:val="26"/>
          <w:szCs w:val="26"/>
        </w:rPr>
        <w:t>-</w:t>
      </w:r>
      <w:r w:rsidR="009E0731">
        <w:rPr>
          <w:rFonts w:ascii="Myriad Pro" w:hAnsi="Myriad Pro"/>
          <w:sz w:val="26"/>
          <w:szCs w:val="26"/>
        </w:rPr>
        <w:t xml:space="preserve"> </w:t>
      </w:r>
      <w:r w:rsidR="00BA3D04">
        <w:rPr>
          <w:rFonts w:ascii="Myriad Pro" w:hAnsi="Myriad Pro"/>
          <w:sz w:val="26"/>
          <w:szCs w:val="26"/>
        </w:rPr>
        <w:t>«</w:t>
      </w:r>
      <w:r>
        <w:rPr>
          <w:rFonts w:ascii="Myriad Pro" w:hAnsi="Myriad Pro"/>
          <w:sz w:val="26"/>
          <w:szCs w:val="26"/>
        </w:rPr>
        <w:t>Астраханьэнерго</w:t>
      </w:r>
      <w:r w:rsidR="00BA3D04">
        <w:rPr>
          <w:rFonts w:ascii="Myriad Pro" w:hAnsi="Myriad Pro"/>
          <w:sz w:val="26"/>
          <w:szCs w:val="26"/>
        </w:rPr>
        <w:t>»</w:t>
      </w:r>
      <w:r w:rsidR="00255049">
        <w:rPr>
          <w:rFonts w:ascii="Myriad Pro" w:hAnsi="Myriad Pro"/>
          <w:sz w:val="26"/>
          <w:szCs w:val="26"/>
        </w:rPr>
        <w:t>, показатели по потерям электрической энергии и мощности на 2019 год составляют:</w:t>
      </w:r>
    </w:p>
    <w:tbl>
      <w:tblPr>
        <w:tblW w:w="9346" w:type="dxa"/>
        <w:tblLook w:val="04A0" w:firstRow="1" w:lastRow="0" w:firstColumn="1" w:lastColumn="0" w:noHBand="0" w:noVBand="1"/>
      </w:tblPr>
      <w:tblGrid>
        <w:gridCol w:w="685"/>
        <w:gridCol w:w="2352"/>
        <w:gridCol w:w="1220"/>
        <w:gridCol w:w="1687"/>
        <w:gridCol w:w="1701"/>
        <w:gridCol w:w="1701"/>
      </w:tblGrid>
      <w:tr w:rsidR="00255049" w:rsidRPr="00001292" w14:paraId="1E5CCBC0" w14:textId="77777777" w:rsidTr="00001292">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F9F50"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п/п</w:t>
            </w:r>
          </w:p>
        </w:tc>
        <w:tc>
          <w:tcPr>
            <w:tcW w:w="23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F8A9E"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Показатель</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59EF8"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Ед. измер.</w:t>
            </w:r>
          </w:p>
        </w:tc>
        <w:tc>
          <w:tcPr>
            <w:tcW w:w="508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08C8D"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План 2019</w:t>
            </w:r>
          </w:p>
        </w:tc>
      </w:tr>
      <w:tr w:rsidR="00255049" w:rsidRPr="00001292" w14:paraId="52F91288" w14:textId="77777777" w:rsidTr="00001292">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14603" w14:textId="77777777" w:rsidR="00255049" w:rsidRPr="00001292" w:rsidRDefault="00255049" w:rsidP="00953357">
            <w:pPr>
              <w:spacing w:after="0" w:line="240" w:lineRule="auto"/>
              <w:rPr>
                <w:rFonts w:ascii="Myriad Pro" w:eastAsia="Times New Roman" w:hAnsi="Myriad Pro" w:cs="Times New Roman"/>
                <w:b/>
                <w:bCs/>
                <w:color w:val="FFFFFF" w:themeColor="background1"/>
                <w:lang w:eastAsia="ru-RU"/>
              </w:rPr>
            </w:pPr>
          </w:p>
        </w:tc>
        <w:tc>
          <w:tcPr>
            <w:tcW w:w="23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7C2F2" w14:textId="77777777" w:rsidR="00255049" w:rsidRPr="00001292" w:rsidRDefault="00255049" w:rsidP="00953357">
            <w:pPr>
              <w:spacing w:after="0" w:line="240" w:lineRule="auto"/>
              <w:rPr>
                <w:rFonts w:ascii="Myriad Pro" w:eastAsia="Times New Roman" w:hAnsi="Myriad Pro" w:cs="Times New Roman"/>
                <w:b/>
                <w:bCs/>
                <w:color w:val="FFFFFF" w:themeColor="background1"/>
                <w:lang w:eastAsia="ru-RU"/>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EA04C" w14:textId="77777777" w:rsidR="00255049" w:rsidRPr="00001292" w:rsidRDefault="00255049" w:rsidP="00953357">
            <w:pPr>
              <w:spacing w:after="0" w:line="240" w:lineRule="auto"/>
              <w:rPr>
                <w:rFonts w:ascii="Myriad Pro" w:eastAsia="Times New Roman" w:hAnsi="Myriad Pro" w:cs="Times New Roman"/>
                <w:b/>
                <w:bCs/>
                <w:color w:val="FFFFFF" w:themeColor="background1"/>
                <w:lang w:eastAsia="ru-RU"/>
              </w:rPr>
            </w:pP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84A1E"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037D1"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2 полугодие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A1B60" w14:textId="77777777" w:rsidR="00255049" w:rsidRPr="00001292" w:rsidRDefault="00255049"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год</w:t>
            </w:r>
          </w:p>
        </w:tc>
      </w:tr>
      <w:tr w:rsidR="00255049" w:rsidRPr="00001292" w14:paraId="389AE834" w14:textId="77777777" w:rsidTr="00001292">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3848D162" w14:textId="77777777" w:rsidR="00255049" w:rsidRPr="00001292" w:rsidRDefault="0025504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w:t>
            </w:r>
          </w:p>
        </w:tc>
        <w:tc>
          <w:tcPr>
            <w:tcW w:w="23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C957E9B" w14:textId="77777777" w:rsidR="00255049" w:rsidRPr="00001292" w:rsidRDefault="00255049"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Объем потерь электрической энергии</w:t>
            </w:r>
          </w:p>
        </w:tc>
        <w:tc>
          <w:tcPr>
            <w:tcW w:w="12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6E26F0A0" w14:textId="77777777" w:rsidR="00255049" w:rsidRPr="00001292" w:rsidRDefault="0025504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млн.</w:t>
            </w:r>
            <w:r w:rsidR="00001292" w:rsidRPr="00001292">
              <w:rPr>
                <w:rFonts w:ascii="Myriad Pro" w:eastAsia="Times New Roman" w:hAnsi="Myriad Pro" w:cs="Times New Roman"/>
                <w:bCs/>
                <w:lang w:eastAsia="ru-RU"/>
              </w:rPr>
              <w:t xml:space="preserve"> </w:t>
            </w:r>
            <w:r w:rsidRPr="00001292">
              <w:rPr>
                <w:rFonts w:ascii="Myriad Pro" w:eastAsia="Times New Roman" w:hAnsi="Myriad Pro" w:cs="Times New Roman"/>
                <w:bCs/>
                <w:lang w:eastAsia="ru-RU"/>
              </w:rPr>
              <w:t>кВт</w:t>
            </w:r>
            <w:r w:rsidR="00001292" w:rsidRPr="00001292">
              <w:rPr>
                <w:rFonts w:ascii="Myriad Pro" w:eastAsia="Times New Roman" w:hAnsi="Myriad Pro" w:cs="Times New Roman"/>
                <w:bCs/>
                <w:lang w:eastAsia="ru-RU"/>
              </w:rPr>
              <w:t>*</w:t>
            </w:r>
            <w:r w:rsidRPr="00001292">
              <w:rPr>
                <w:rFonts w:ascii="Myriad Pro" w:eastAsia="Times New Roman" w:hAnsi="Myriad Pro" w:cs="Times New Roman"/>
                <w:bCs/>
                <w:lang w:eastAsia="ru-RU"/>
              </w:rPr>
              <w:t>ч</w:t>
            </w:r>
          </w:p>
        </w:tc>
        <w:tc>
          <w:tcPr>
            <w:tcW w:w="1687"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66EA0EAD" w14:textId="77777777"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320,3584</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3C41FA0F" w14:textId="77777777"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284,3527</w:t>
            </w:r>
          </w:p>
        </w:tc>
        <w:tc>
          <w:tcPr>
            <w:tcW w:w="1701" w:type="dxa"/>
            <w:tcBorders>
              <w:top w:val="single" w:sz="4" w:space="0" w:color="FFFFFF" w:themeColor="background1"/>
              <w:left w:val="single" w:sz="4" w:space="0" w:color="auto"/>
              <w:bottom w:val="single" w:sz="4" w:space="0" w:color="auto"/>
              <w:right w:val="single" w:sz="8" w:space="0" w:color="auto"/>
            </w:tcBorders>
            <w:shd w:val="clear" w:color="000000" w:fill="FFFFFF"/>
            <w:noWrap/>
            <w:vAlign w:val="center"/>
          </w:tcPr>
          <w:p w14:paraId="4A22EAEA" w14:textId="77777777"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604,7111</w:t>
            </w:r>
          </w:p>
        </w:tc>
      </w:tr>
      <w:tr w:rsidR="00255049" w:rsidRPr="00001292" w14:paraId="4D70B0F9" w14:textId="77777777" w:rsidTr="0000129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29CADA86" w14:textId="77777777" w:rsidR="00255049" w:rsidRPr="00001292" w:rsidRDefault="00255049" w:rsidP="00255049">
            <w:pPr>
              <w:spacing w:after="0" w:line="240" w:lineRule="auto"/>
              <w:jc w:val="center"/>
              <w:rPr>
                <w:rFonts w:ascii="Myriad Pro" w:eastAsia="Times New Roman" w:hAnsi="Myriad Pro" w:cs="Times New Roman"/>
                <w:bCs/>
                <w:color w:val="000000"/>
                <w:lang w:eastAsia="ru-RU"/>
              </w:rPr>
            </w:pPr>
            <w:r w:rsidRPr="00001292">
              <w:rPr>
                <w:rFonts w:ascii="Myriad Pro" w:eastAsia="Times New Roman" w:hAnsi="Myriad Pro" w:cs="Times New Roman"/>
                <w:bCs/>
                <w:color w:val="000000"/>
                <w:lang w:eastAsia="ru-RU"/>
              </w:rPr>
              <w:t>2</w:t>
            </w:r>
          </w:p>
        </w:tc>
        <w:tc>
          <w:tcPr>
            <w:tcW w:w="2352" w:type="dxa"/>
            <w:tcBorders>
              <w:top w:val="nil"/>
              <w:left w:val="nil"/>
              <w:bottom w:val="single" w:sz="4" w:space="0" w:color="auto"/>
              <w:right w:val="single" w:sz="4" w:space="0" w:color="auto"/>
            </w:tcBorders>
            <w:shd w:val="clear" w:color="000000" w:fill="FFFFFF"/>
            <w:vAlign w:val="center"/>
            <w:hideMark/>
          </w:tcPr>
          <w:p w14:paraId="662E1308" w14:textId="77777777" w:rsidR="00255049" w:rsidRPr="00001292" w:rsidRDefault="00255049"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 xml:space="preserve">Объем потерь электрической мощности </w:t>
            </w:r>
          </w:p>
        </w:tc>
        <w:tc>
          <w:tcPr>
            <w:tcW w:w="1220" w:type="dxa"/>
            <w:tcBorders>
              <w:top w:val="nil"/>
              <w:left w:val="nil"/>
              <w:bottom w:val="single" w:sz="4" w:space="0" w:color="auto"/>
              <w:right w:val="single" w:sz="8" w:space="0" w:color="auto"/>
            </w:tcBorders>
            <w:shd w:val="clear" w:color="000000" w:fill="FFFFFF"/>
            <w:vAlign w:val="center"/>
            <w:hideMark/>
          </w:tcPr>
          <w:p w14:paraId="109CF745" w14:textId="77777777" w:rsidR="00255049" w:rsidRPr="00001292" w:rsidRDefault="0025504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МВт</w:t>
            </w:r>
          </w:p>
        </w:tc>
        <w:tc>
          <w:tcPr>
            <w:tcW w:w="1687" w:type="dxa"/>
            <w:tcBorders>
              <w:top w:val="nil"/>
              <w:left w:val="nil"/>
              <w:bottom w:val="single" w:sz="4" w:space="0" w:color="auto"/>
              <w:right w:val="nil"/>
            </w:tcBorders>
            <w:shd w:val="clear" w:color="000000" w:fill="FFFFFF"/>
            <w:noWrap/>
            <w:vAlign w:val="center"/>
            <w:hideMark/>
          </w:tcPr>
          <w:p w14:paraId="70C6D1FA" w14:textId="77777777"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95,8671</w:t>
            </w:r>
          </w:p>
        </w:tc>
        <w:tc>
          <w:tcPr>
            <w:tcW w:w="1701" w:type="dxa"/>
            <w:tcBorders>
              <w:top w:val="nil"/>
              <w:left w:val="single" w:sz="4" w:space="0" w:color="auto"/>
              <w:bottom w:val="single" w:sz="4" w:space="0" w:color="auto"/>
              <w:right w:val="single" w:sz="4" w:space="0" w:color="auto"/>
            </w:tcBorders>
            <w:shd w:val="clear" w:color="000000" w:fill="FFFFFF"/>
            <w:noWrap/>
            <w:vAlign w:val="center"/>
            <w:hideMark/>
          </w:tcPr>
          <w:p w14:paraId="167261B4" w14:textId="77777777"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85,0864</w:t>
            </w:r>
          </w:p>
        </w:tc>
        <w:tc>
          <w:tcPr>
            <w:tcW w:w="1701" w:type="dxa"/>
            <w:tcBorders>
              <w:top w:val="nil"/>
              <w:left w:val="single" w:sz="4" w:space="0" w:color="auto"/>
              <w:bottom w:val="single" w:sz="4" w:space="0" w:color="auto"/>
              <w:right w:val="single" w:sz="8" w:space="0" w:color="auto"/>
            </w:tcBorders>
            <w:shd w:val="clear" w:color="000000" w:fill="FFFFFF"/>
            <w:noWrap/>
            <w:vAlign w:val="center"/>
            <w:hideMark/>
          </w:tcPr>
          <w:p w14:paraId="3D1AEFDC" w14:textId="77777777" w:rsidR="00255049" w:rsidRPr="00001292" w:rsidRDefault="008D0239" w:rsidP="00255049">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90,4768</w:t>
            </w:r>
          </w:p>
        </w:tc>
      </w:tr>
    </w:tbl>
    <w:p w14:paraId="7742296E" w14:textId="77777777" w:rsidR="00255049" w:rsidRDefault="00255049" w:rsidP="001A1B5D">
      <w:pPr>
        <w:autoSpaceDE w:val="0"/>
        <w:autoSpaceDN w:val="0"/>
        <w:adjustRightInd w:val="0"/>
        <w:spacing w:after="0" w:line="360" w:lineRule="auto"/>
        <w:ind w:firstLine="709"/>
        <w:jc w:val="both"/>
        <w:rPr>
          <w:rFonts w:ascii="Myriad Pro" w:hAnsi="Myriad Pro" w:cs="Myriad Pro"/>
          <w:sz w:val="26"/>
          <w:szCs w:val="26"/>
        </w:rPr>
      </w:pPr>
    </w:p>
    <w:p w14:paraId="403C4D28" w14:textId="77777777" w:rsidR="008D4D14" w:rsidRDefault="008D4D14" w:rsidP="001A1B5D">
      <w:pPr>
        <w:autoSpaceDE w:val="0"/>
        <w:autoSpaceDN w:val="0"/>
        <w:adjustRightInd w:val="0"/>
        <w:spacing w:after="0" w:line="360" w:lineRule="auto"/>
        <w:ind w:firstLine="709"/>
        <w:jc w:val="both"/>
        <w:rPr>
          <w:rFonts w:ascii="Myriad Pro" w:hAnsi="Myriad Pro"/>
          <w:sz w:val="26"/>
          <w:szCs w:val="26"/>
        </w:rPr>
      </w:pPr>
      <w:r w:rsidRPr="00E64CFF">
        <w:rPr>
          <w:rFonts w:ascii="Myriad Pro" w:hAnsi="Myriad Pro" w:cs="Myriad Pro"/>
          <w:sz w:val="26"/>
          <w:szCs w:val="26"/>
        </w:rPr>
        <w:t xml:space="preserve">На сайте Ассоциации </w:t>
      </w:r>
      <w:r w:rsidR="00BA3D04">
        <w:rPr>
          <w:rFonts w:ascii="Myriad Pro" w:hAnsi="Myriad Pro" w:cs="Myriad Pro"/>
          <w:sz w:val="26"/>
          <w:szCs w:val="26"/>
        </w:rPr>
        <w:t>«</w:t>
      </w:r>
      <w:r w:rsidRPr="00E64CFF">
        <w:rPr>
          <w:rFonts w:ascii="Myriad Pro" w:hAnsi="Myriad Pro" w:cs="Myriad Pro"/>
          <w:sz w:val="26"/>
          <w:szCs w:val="26"/>
        </w:rPr>
        <w:t>НП Совет рынка</w:t>
      </w:r>
      <w:r w:rsidR="00BA3D04">
        <w:rPr>
          <w:rFonts w:ascii="Myriad Pro" w:hAnsi="Myriad Pro" w:cs="Myriad Pro"/>
          <w:sz w:val="26"/>
          <w:szCs w:val="26"/>
        </w:rPr>
        <w:t>»</w:t>
      </w:r>
      <w:r w:rsidRPr="00E64CFF">
        <w:rPr>
          <w:rFonts w:ascii="Myriad Pro" w:hAnsi="Myriad Pro" w:cs="Myriad Pro"/>
          <w:sz w:val="26"/>
          <w:szCs w:val="26"/>
        </w:rPr>
        <w:t xml:space="preserve"> (</w:t>
      </w:r>
      <w:r w:rsidRPr="00001292">
        <w:rPr>
          <w:rFonts w:ascii="Myriad Pro" w:hAnsi="Myriad Pro"/>
          <w:sz w:val="26"/>
          <w:szCs w:val="26"/>
        </w:rPr>
        <w:t>https://www.np-sr.ru/sites/default/files/20181128_anpsr_ishodnye_dannye_i_prognoz_na_2019_0.pdf</w:t>
      </w:r>
      <w:r w:rsidRPr="00E64CFF">
        <w:rPr>
          <w:rFonts w:ascii="Myriad Pro" w:hAnsi="Myriad Pro"/>
          <w:sz w:val="26"/>
          <w:szCs w:val="26"/>
        </w:rPr>
        <w:t xml:space="preserve">) размещен прогноз </w:t>
      </w:r>
      <w:r w:rsidR="009E11EC" w:rsidRPr="00E64CFF">
        <w:rPr>
          <w:rFonts w:ascii="Myriad Pro" w:hAnsi="Myriad Pro"/>
          <w:sz w:val="26"/>
          <w:szCs w:val="26"/>
        </w:rPr>
        <w:t xml:space="preserve">ценовых показателей на 2019 год, опубликованный на </w:t>
      </w:r>
      <w:r w:rsidR="00973827">
        <w:rPr>
          <w:rFonts w:ascii="Myriad Pro" w:hAnsi="Myriad Pro"/>
          <w:sz w:val="26"/>
          <w:szCs w:val="26"/>
        </w:rPr>
        <w:t>20</w:t>
      </w:r>
      <w:r w:rsidR="009E11EC" w:rsidRPr="00E64CFF">
        <w:rPr>
          <w:rFonts w:ascii="Myriad Pro" w:hAnsi="Myriad Pro"/>
          <w:sz w:val="26"/>
          <w:szCs w:val="26"/>
        </w:rPr>
        <w:t>.1</w:t>
      </w:r>
      <w:r w:rsidR="00973827">
        <w:rPr>
          <w:rFonts w:ascii="Myriad Pro" w:hAnsi="Myriad Pro"/>
          <w:sz w:val="26"/>
          <w:szCs w:val="26"/>
        </w:rPr>
        <w:t>2</w:t>
      </w:r>
      <w:r w:rsidR="009E11EC" w:rsidRPr="00E64CFF">
        <w:rPr>
          <w:rFonts w:ascii="Myriad Pro" w:hAnsi="Myriad Pro"/>
          <w:sz w:val="26"/>
          <w:szCs w:val="26"/>
        </w:rPr>
        <w:t>.2018 года</w:t>
      </w:r>
      <w:r w:rsidR="00001292">
        <w:rPr>
          <w:rFonts w:ascii="Myriad Pro" w:hAnsi="Myriad Pro"/>
          <w:sz w:val="26"/>
          <w:szCs w:val="26"/>
        </w:rPr>
        <w:t>.</w:t>
      </w:r>
    </w:p>
    <w:tbl>
      <w:tblPr>
        <w:tblW w:w="9346" w:type="dxa"/>
        <w:tblLook w:val="04A0" w:firstRow="1" w:lastRow="0" w:firstColumn="1" w:lastColumn="0" w:noHBand="0" w:noVBand="1"/>
      </w:tblPr>
      <w:tblGrid>
        <w:gridCol w:w="685"/>
        <w:gridCol w:w="3655"/>
        <w:gridCol w:w="1320"/>
        <w:gridCol w:w="1985"/>
        <w:gridCol w:w="1701"/>
      </w:tblGrid>
      <w:tr w:rsidR="008D4D14" w:rsidRPr="00001292" w14:paraId="5E80F8DE" w14:textId="77777777" w:rsidTr="009C7522">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8DC75"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п/п</w:t>
            </w:r>
          </w:p>
        </w:tc>
        <w:tc>
          <w:tcPr>
            <w:tcW w:w="3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E680C"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Показатель</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A4B48"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Ед. измер.</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6E878"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2019 год </w:t>
            </w:r>
          </w:p>
        </w:tc>
      </w:tr>
      <w:tr w:rsidR="008D4D14" w:rsidRPr="00001292" w14:paraId="6D75CCB5" w14:textId="77777777" w:rsidTr="009C7522">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83C1C" w14:textId="77777777" w:rsidR="008D4D14" w:rsidRPr="00001292" w:rsidRDefault="008D4D14" w:rsidP="00953357">
            <w:pPr>
              <w:spacing w:after="0" w:line="240" w:lineRule="auto"/>
              <w:rPr>
                <w:rFonts w:ascii="Myriad Pro" w:eastAsia="Times New Roman" w:hAnsi="Myriad Pro" w:cs="Times New Roman"/>
                <w:b/>
                <w:bCs/>
                <w:color w:val="FFFFFF" w:themeColor="background1"/>
                <w:lang w:eastAsia="ru-RU"/>
              </w:rPr>
            </w:pPr>
          </w:p>
        </w:tc>
        <w:tc>
          <w:tcPr>
            <w:tcW w:w="3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6C162" w14:textId="77777777" w:rsidR="008D4D14" w:rsidRPr="00001292" w:rsidRDefault="008D4D14" w:rsidP="00953357">
            <w:pPr>
              <w:spacing w:after="0" w:line="240" w:lineRule="auto"/>
              <w:rPr>
                <w:rFonts w:ascii="Myriad Pro" w:eastAsia="Times New Roman" w:hAnsi="Myriad Pro" w:cs="Times New Roman"/>
                <w:b/>
                <w:bCs/>
                <w:color w:val="FFFFFF" w:themeColor="background1"/>
                <w:lang w:eastAsia="ru-RU"/>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5A3D2" w14:textId="77777777" w:rsidR="008D4D14" w:rsidRPr="00001292" w:rsidRDefault="008D4D14" w:rsidP="00953357">
            <w:pPr>
              <w:spacing w:after="0" w:line="240" w:lineRule="auto"/>
              <w:rPr>
                <w:rFonts w:ascii="Myriad Pro" w:eastAsia="Times New Roman" w:hAnsi="Myriad Pro" w:cs="Times New Roman"/>
                <w:b/>
                <w:bCs/>
                <w:color w:val="FFFFFF" w:themeColor="background1"/>
                <w:lang w:eastAsia="ru-RU"/>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A733F"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42E6C" w14:textId="77777777" w:rsidR="008D4D14" w:rsidRPr="00001292" w:rsidRDefault="008D4D14" w:rsidP="00953357">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2 полугодие</w:t>
            </w:r>
          </w:p>
        </w:tc>
      </w:tr>
      <w:tr w:rsidR="008D4D14" w:rsidRPr="00001292" w14:paraId="7131BD36" w14:textId="77777777" w:rsidTr="009C7522">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5B3B3609" w14:textId="7777777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w:t>
            </w:r>
          </w:p>
        </w:tc>
        <w:tc>
          <w:tcPr>
            <w:tcW w:w="36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994E1E5" w14:textId="77777777" w:rsidR="008D4D14" w:rsidRPr="00001292" w:rsidRDefault="008D4D14"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Свободная (нерегулируемая) цена на электрическую энергию</w:t>
            </w:r>
          </w:p>
        </w:tc>
        <w:tc>
          <w:tcPr>
            <w:tcW w:w="13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2FAAD3E0" w14:textId="7777777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Руб./МВтч</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478F0F5E" w14:textId="7777777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1 228,0</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64D5E91" w14:textId="7777777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1 402,0</w:t>
            </w:r>
          </w:p>
        </w:tc>
      </w:tr>
      <w:tr w:rsidR="008D4D14" w:rsidRPr="00001292" w14:paraId="13FA3370"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1C34A6F9" w14:textId="77777777" w:rsidR="008D4D14" w:rsidRPr="00001292" w:rsidRDefault="008D4D14" w:rsidP="00953357">
            <w:pPr>
              <w:spacing w:after="0" w:line="240" w:lineRule="auto"/>
              <w:jc w:val="center"/>
              <w:rPr>
                <w:rFonts w:ascii="Myriad Pro" w:eastAsia="Times New Roman" w:hAnsi="Myriad Pro" w:cs="Times New Roman"/>
                <w:bCs/>
                <w:color w:val="000000"/>
                <w:lang w:eastAsia="ru-RU"/>
              </w:rPr>
            </w:pPr>
            <w:r w:rsidRPr="00001292">
              <w:rPr>
                <w:rFonts w:ascii="Myriad Pro" w:eastAsia="Times New Roman" w:hAnsi="Myriad Pro" w:cs="Times New Roman"/>
                <w:bCs/>
                <w:color w:val="000000"/>
                <w:lang w:eastAsia="ru-RU"/>
              </w:rPr>
              <w:t>2</w:t>
            </w:r>
          </w:p>
        </w:tc>
        <w:tc>
          <w:tcPr>
            <w:tcW w:w="3655" w:type="dxa"/>
            <w:tcBorders>
              <w:top w:val="nil"/>
              <w:left w:val="nil"/>
              <w:bottom w:val="single" w:sz="4" w:space="0" w:color="auto"/>
              <w:right w:val="single" w:sz="4" w:space="0" w:color="auto"/>
            </w:tcBorders>
            <w:shd w:val="clear" w:color="000000" w:fill="FFFFFF"/>
            <w:vAlign w:val="center"/>
            <w:hideMark/>
          </w:tcPr>
          <w:p w14:paraId="2AF656BB" w14:textId="77777777" w:rsidR="008D4D14" w:rsidRPr="00001292" w:rsidRDefault="008D4D14" w:rsidP="009C7522">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Свободная (нерегулируемая) цена на мощность</w:t>
            </w:r>
          </w:p>
        </w:tc>
        <w:tc>
          <w:tcPr>
            <w:tcW w:w="1320" w:type="dxa"/>
            <w:tcBorders>
              <w:top w:val="nil"/>
              <w:left w:val="nil"/>
              <w:bottom w:val="single" w:sz="4" w:space="0" w:color="auto"/>
              <w:right w:val="single" w:sz="8" w:space="0" w:color="auto"/>
            </w:tcBorders>
            <w:shd w:val="clear" w:color="000000" w:fill="FFFFFF"/>
            <w:vAlign w:val="center"/>
            <w:hideMark/>
          </w:tcPr>
          <w:p w14:paraId="476A0738" w14:textId="77777777" w:rsidR="008D4D14" w:rsidRPr="00001292" w:rsidRDefault="008D4D14" w:rsidP="00953357">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Руб. /МВт в месяц</w:t>
            </w:r>
          </w:p>
        </w:tc>
        <w:tc>
          <w:tcPr>
            <w:tcW w:w="1985" w:type="dxa"/>
            <w:tcBorders>
              <w:top w:val="nil"/>
              <w:left w:val="nil"/>
              <w:bottom w:val="single" w:sz="4" w:space="0" w:color="auto"/>
              <w:right w:val="nil"/>
            </w:tcBorders>
            <w:shd w:val="clear" w:color="000000" w:fill="FFFFFF"/>
            <w:noWrap/>
            <w:vAlign w:val="center"/>
          </w:tcPr>
          <w:p w14:paraId="49A3CD87" w14:textId="77777777" w:rsidR="008D4D14" w:rsidRPr="00001292" w:rsidRDefault="00973827" w:rsidP="00953357">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753 222</w:t>
            </w:r>
          </w:p>
        </w:tc>
        <w:tc>
          <w:tcPr>
            <w:tcW w:w="1701" w:type="dxa"/>
            <w:tcBorders>
              <w:top w:val="nil"/>
              <w:left w:val="single" w:sz="4" w:space="0" w:color="auto"/>
              <w:bottom w:val="single" w:sz="4" w:space="0" w:color="auto"/>
              <w:right w:val="single" w:sz="4" w:space="0" w:color="auto"/>
            </w:tcBorders>
            <w:shd w:val="clear" w:color="000000" w:fill="FFFFFF"/>
            <w:noWrap/>
            <w:vAlign w:val="center"/>
          </w:tcPr>
          <w:p w14:paraId="2C109A3F" w14:textId="77777777" w:rsidR="008D4D14" w:rsidRPr="00001292" w:rsidRDefault="00973827" w:rsidP="00953357">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778 705</w:t>
            </w:r>
          </w:p>
        </w:tc>
      </w:tr>
    </w:tbl>
    <w:p w14:paraId="00940D48" w14:textId="77777777" w:rsidR="00001292" w:rsidRDefault="00001292" w:rsidP="00E64CFF">
      <w:pPr>
        <w:autoSpaceDE w:val="0"/>
        <w:autoSpaceDN w:val="0"/>
        <w:adjustRightInd w:val="0"/>
        <w:spacing w:after="0" w:line="360" w:lineRule="auto"/>
        <w:ind w:firstLine="709"/>
        <w:jc w:val="both"/>
        <w:rPr>
          <w:rFonts w:ascii="Myriad Pro" w:hAnsi="Myriad Pro" w:cs="Myriad Pro"/>
          <w:sz w:val="26"/>
          <w:szCs w:val="26"/>
        </w:rPr>
      </w:pPr>
    </w:p>
    <w:p w14:paraId="4ACE4278" w14:textId="77777777" w:rsidR="00D81483" w:rsidRDefault="00E64CFF" w:rsidP="00E64CF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Согласно представленной информации филиалом ПАО </w:t>
      </w:r>
      <w:r w:rsidR="007B628E">
        <w:rPr>
          <w:rFonts w:ascii="Myriad Pro" w:hAnsi="Myriad Pro" w:cs="Myriad Pro"/>
          <w:sz w:val="26"/>
          <w:szCs w:val="26"/>
        </w:rPr>
        <w:t>«</w:t>
      </w:r>
      <w:r>
        <w:rPr>
          <w:rFonts w:ascii="Myriad Pro" w:hAnsi="Myriad Pro" w:cs="Myriad Pro"/>
          <w:sz w:val="26"/>
          <w:szCs w:val="26"/>
        </w:rPr>
        <w:t>МРСК Юга</w:t>
      </w:r>
      <w:r w:rsidR="007B628E">
        <w:rPr>
          <w:rFonts w:ascii="Myriad Pro" w:hAnsi="Myriad Pro" w:cs="Myriad Pro"/>
          <w:sz w:val="26"/>
          <w:szCs w:val="26"/>
        </w:rPr>
        <w:t>»</w:t>
      </w:r>
      <w:r w:rsidR="00B0381F">
        <w:rPr>
          <w:rFonts w:ascii="Myriad Pro" w:hAnsi="Myriad Pro" w:cs="Myriad Pro"/>
          <w:sz w:val="26"/>
          <w:szCs w:val="26"/>
        </w:rPr>
        <w:t xml:space="preserve"> </w:t>
      </w:r>
      <w:r>
        <w:rPr>
          <w:rFonts w:ascii="Myriad Pro" w:hAnsi="Myriad Pro" w:cs="Myriad Pro"/>
          <w:sz w:val="26"/>
          <w:szCs w:val="26"/>
        </w:rPr>
        <w:t>-</w:t>
      </w:r>
      <w:r w:rsidR="00B0381F">
        <w:rPr>
          <w:rFonts w:ascii="Myriad Pro" w:hAnsi="Myriad Pro" w:cs="Myriad Pro"/>
          <w:sz w:val="26"/>
          <w:szCs w:val="26"/>
        </w:rPr>
        <w:t xml:space="preserve"> </w:t>
      </w:r>
      <w:r w:rsidR="00BA3D04">
        <w:rPr>
          <w:rFonts w:ascii="Myriad Pro" w:hAnsi="Myriad Pro" w:cs="Myriad Pro"/>
          <w:sz w:val="26"/>
          <w:szCs w:val="26"/>
        </w:rPr>
        <w:t>«</w:t>
      </w:r>
      <w:r>
        <w:rPr>
          <w:rFonts w:ascii="Myriad Pro" w:hAnsi="Myriad Pro" w:cs="Myriad Pro"/>
          <w:sz w:val="26"/>
          <w:szCs w:val="26"/>
        </w:rPr>
        <w:t>Астраханьэнерго</w:t>
      </w:r>
      <w:r w:rsidR="00BA3D04">
        <w:rPr>
          <w:rFonts w:ascii="Myriad Pro" w:hAnsi="Myriad Pro" w:cs="Myriad Pro"/>
          <w:sz w:val="26"/>
          <w:szCs w:val="26"/>
        </w:rPr>
        <w:t>»</w:t>
      </w:r>
      <w:r>
        <w:rPr>
          <w:rFonts w:ascii="Myriad Pro" w:hAnsi="Myriad Pro" w:cs="Myriad Pro"/>
          <w:sz w:val="26"/>
          <w:szCs w:val="26"/>
        </w:rPr>
        <w:t xml:space="preserve"> покупка электрической энергии (мощности) производится у ПАО </w:t>
      </w:r>
      <w:r w:rsidR="00BA3D04">
        <w:rPr>
          <w:rFonts w:ascii="Myriad Pro" w:hAnsi="Myriad Pro" w:cs="Myriad Pro"/>
          <w:sz w:val="26"/>
          <w:szCs w:val="26"/>
        </w:rPr>
        <w:t>«</w:t>
      </w:r>
      <w:r>
        <w:rPr>
          <w:rFonts w:ascii="Myriad Pro" w:hAnsi="Myriad Pro" w:cs="Myriad Pro"/>
          <w:sz w:val="26"/>
          <w:szCs w:val="26"/>
        </w:rPr>
        <w:t>Астраханская энергосбытовая компания</w:t>
      </w:r>
      <w:r w:rsidR="00BA3D04">
        <w:rPr>
          <w:rFonts w:ascii="Myriad Pro" w:hAnsi="Myriad Pro" w:cs="Myriad Pro"/>
          <w:sz w:val="26"/>
          <w:szCs w:val="26"/>
        </w:rPr>
        <w:t>»</w:t>
      </w:r>
      <w:r>
        <w:rPr>
          <w:rFonts w:ascii="Myriad Pro" w:hAnsi="Myriad Pro" w:cs="Myriad Pro"/>
          <w:sz w:val="26"/>
          <w:szCs w:val="26"/>
        </w:rPr>
        <w:t>, сбытовые надбавки Службой по тарифам Астраханской области утвержден</w:t>
      </w:r>
      <w:r w:rsidR="002379A7">
        <w:rPr>
          <w:rFonts w:ascii="Myriad Pro" w:hAnsi="Myriad Pro" w:cs="Myriad Pro"/>
          <w:sz w:val="26"/>
          <w:szCs w:val="26"/>
        </w:rPr>
        <w:t>ы</w:t>
      </w:r>
      <w:r>
        <w:rPr>
          <w:rFonts w:ascii="Myriad Pro" w:hAnsi="Myriad Pro" w:cs="Myriad Pro"/>
          <w:sz w:val="26"/>
          <w:szCs w:val="26"/>
        </w:rPr>
        <w:t xml:space="preserve"> на 2019 год постановлением от 26.12.2018 № 158, в том числе на 1 полугодие 2019 года в размере – 123,67 руб./МВт</w:t>
      </w:r>
      <w:r w:rsidR="00B0381F">
        <w:rPr>
          <w:rFonts w:ascii="Myriad Pro" w:hAnsi="Myriad Pro" w:cs="Myriad Pro"/>
          <w:sz w:val="26"/>
          <w:szCs w:val="26"/>
        </w:rPr>
        <w:t>*</w:t>
      </w:r>
      <w:r>
        <w:rPr>
          <w:rFonts w:ascii="Myriad Pro" w:hAnsi="Myriad Pro" w:cs="Myriad Pro"/>
          <w:sz w:val="26"/>
          <w:szCs w:val="26"/>
        </w:rPr>
        <w:t>ч, на 2 полугодие 2019 года в размере – 868,09 руб./МВт</w:t>
      </w:r>
      <w:r w:rsidR="00B0381F">
        <w:rPr>
          <w:rFonts w:ascii="Myriad Pro" w:hAnsi="Myriad Pro" w:cs="Myriad Pro"/>
          <w:sz w:val="26"/>
          <w:szCs w:val="26"/>
        </w:rPr>
        <w:t>*</w:t>
      </w:r>
      <w:r>
        <w:rPr>
          <w:rFonts w:ascii="Myriad Pro" w:hAnsi="Myriad Pro" w:cs="Myriad Pro"/>
          <w:sz w:val="26"/>
          <w:szCs w:val="26"/>
        </w:rPr>
        <w:t>ч.</w:t>
      </w:r>
    </w:p>
    <w:p w14:paraId="65D8E217" w14:textId="77777777" w:rsidR="00BB1DEB" w:rsidRDefault="00AE3163" w:rsidP="00BB1DEB">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w:t>
      </w:r>
      <w:r w:rsidR="00BA3D04">
        <w:rPr>
          <w:rFonts w:ascii="Myriad Pro" w:hAnsi="Myriad Pro" w:cs="Myriad Pro"/>
          <w:sz w:val="26"/>
          <w:szCs w:val="26"/>
        </w:rPr>
        <w:t>«</w:t>
      </w:r>
      <w:r>
        <w:rPr>
          <w:rFonts w:ascii="Myriad Pro" w:hAnsi="Myriad Pro" w:cs="Myriad Pro"/>
          <w:sz w:val="26"/>
          <w:szCs w:val="26"/>
        </w:rPr>
        <w:t>АТС</w:t>
      </w:r>
      <w:r w:rsidR="00BA3D04">
        <w:rPr>
          <w:rFonts w:ascii="Myriad Pro" w:hAnsi="Myriad Pro" w:cs="Myriad Pro"/>
          <w:sz w:val="26"/>
          <w:szCs w:val="26"/>
        </w:rPr>
        <w:t>»</w:t>
      </w:r>
      <w:r>
        <w:rPr>
          <w:rFonts w:ascii="Myriad Pro" w:hAnsi="Myriad Pro" w:cs="Myriad Pro"/>
          <w:sz w:val="26"/>
          <w:szCs w:val="26"/>
        </w:rPr>
        <w:t>, за комплексную услугу АО</w:t>
      </w:r>
      <w:r w:rsidR="00B0381F">
        <w:rPr>
          <w:rFonts w:ascii="Myriad Pro" w:hAnsi="Myriad Pro" w:cs="Myriad Pro"/>
          <w:sz w:val="26"/>
          <w:szCs w:val="26"/>
        </w:rPr>
        <w:t> </w:t>
      </w:r>
      <w:r w:rsidR="00BA3D04">
        <w:rPr>
          <w:rFonts w:ascii="Myriad Pro" w:hAnsi="Myriad Pro" w:cs="Myriad Pro"/>
          <w:sz w:val="26"/>
          <w:szCs w:val="26"/>
        </w:rPr>
        <w:t xml:space="preserve"> «</w:t>
      </w:r>
      <w:r>
        <w:rPr>
          <w:rFonts w:ascii="Myriad Pro" w:hAnsi="Myriad Pro" w:cs="Myriad Pro"/>
          <w:sz w:val="26"/>
          <w:szCs w:val="26"/>
        </w:rPr>
        <w:t>ЦФР</w:t>
      </w:r>
      <w:r w:rsidR="00BA3D04">
        <w:rPr>
          <w:rFonts w:ascii="Myriad Pro" w:hAnsi="Myriad Pro" w:cs="Myriad Pro"/>
          <w:sz w:val="26"/>
          <w:szCs w:val="26"/>
        </w:rPr>
        <w:t>»</w:t>
      </w:r>
      <w:r>
        <w:rPr>
          <w:rFonts w:ascii="Myriad Pro" w:hAnsi="Myriad Pro" w:cs="Myriad Pro"/>
          <w:sz w:val="26"/>
          <w:szCs w:val="26"/>
        </w:rPr>
        <w:t xml:space="preserve">, а также стоимости услуг АО </w:t>
      </w:r>
      <w:r w:rsidR="00BA3D04">
        <w:rPr>
          <w:rFonts w:ascii="Myriad Pro" w:hAnsi="Myriad Pro" w:cs="Myriad Pro"/>
          <w:sz w:val="26"/>
          <w:szCs w:val="26"/>
        </w:rPr>
        <w:t>«</w:t>
      </w:r>
      <w:r>
        <w:rPr>
          <w:rFonts w:ascii="Myriad Pro" w:hAnsi="Myriad Pro" w:cs="Myriad Pro"/>
          <w:sz w:val="26"/>
          <w:szCs w:val="26"/>
        </w:rPr>
        <w:t>Системный оператор Единой энергетической системы</w:t>
      </w:r>
      <w:r w:rsidR="00BA3D04">
        <w:rPr>
          <w:rFonts w:ascii="Myriad Pro" w:hAnsi="Myriad Pro" w:cs="Myriad Pro"/>
          <w:sz w:val="26"/>
          <w:szCs w:val="26"/>
        </w:rPr>
        <w:t>»</w:t>
      </w:r>
      <w:r w:rsidR="00BB1DEB">
        <w:rPr>
          <w:rFonts w:ascii="Myriad Pro" w:hAnsi="Myriad Pro" w:cs="Myriad Pro"/>
          <w:sz w:val="26"/>
          <w:szCs w:val="26"/>
        </w:rPr>
        <w:t>:</w:t>
      </w:r>
      <w:r w:rsidR="00BB1DEB" w:rsidRPr="00BB1DEB">
        <w:rPr>
          <w:rFonts w:ascii="Myriad Pro" w:hAnsi="Myriad Pro" w:cs="Myriad Pro"/>
          <w:sz w:val="26"/>
          <w:szCs w:val="26"/>
        </w:rPr>
        <w:t xml:space="preserve"> </w:t>
      </w:r>
    </w:p>
    <w:p w14:paraId="4C667242" w14:textId="77777777" w:rsidR="00BB1DEB" w:rsidRDefault="00BB1DEB" w:rsidP="00BB1DEB">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стоимость комплексной услуги АО </w:t>
      </w:r>
      <w:r w:rsidR="00BA3D04">
        <w:rPr>
          <w:rFonts w:ascii="Myriad Pro" w:hAnsi="Myriad Pro" w:cs="Myriad Pro"/>
          <w:sz w:val="26"/>
          <w:szCs w:val="26"/>
        </w:rPr>
        <w:t>«</w:t>
      </w:r>
      <w:r>
        <w:rPr>
          <w:rFonts w:ascii="Myriad Pro" w:hAnsi="Myriad Pro" w:cs="Myriad Pro"/>
          <w:sz w:val="26"/>
          <w:szCs w:val="26"/>
        </w:rPr>
        <w:t>ЦФР</w:t>
      </w:r>
      <w:r w:rsidR="00BA3D04">
        <w:rPr>
          <w:rFonts w:ascii="Myriad Pro" w:hAnsi="Myriad Pro" w:cs="Myriad Pro"/>
          <w:sz w:val="26"/>
          <w:szCs w:val="26"/>
        </w:rPr>
        <w:t>»</w:t>
      </w:r>
      <w:r>
        <w:rPr>
          <w:rFonts w:ascii="Myriad Pro" w:hAnsi="Myriad Pro" w:cs="Myriad Pro"/>
          <w:sz w:val="26"/>
          <w:szCs w:val="26"/>
        </w:rPr>
        <w:t xml:space="preserve"> согласно протокол</w:t>
      </w:r>
      <w:r w:rsidR="00001292">
        <w:rPr>
          <w:rFonts w:ascii="Myriad Pro" w:hAnsi="Myriad Pro" w:cs="Myriad Pro"/>
          <w:sz w:val="26"/>
          <w:szCs w:val="26"/>
        </w:rPr>
        <w:t>у</w:t>
      </w:r>
      <w:r>
        <w:rPr>
          <w:rFonts w:ascii="Myriad Pro" w:hAnsi="Myriad Pro" w:cs="Myriad Pro"/>
          <w:sz w:val="26"/>
          <w:szCs w:val="26"/>
        </w:rPr>
        <w:t xml:space="preserve"> от 17.04.2017 № 7/2017 заседания Наблюдательного совета Ассоциации </w:t>
      </w:r>
      <w:r w:rsidR="00BA3D04">
        <w:rPr>
          <w:rFonts w:ascii="Myriad Pro" w:hAnsi="Myriad Pro" w:cs="Myriad Pro"/>
          <w:sz w:val="26"/>
          <w:szCs w:val="26"/>
        </w:rPr>
        <w:t>«</w:t>
      </w:r>
      <w:r>
        <w:rPr>
          <w:rFonts w:ascii="Myriad Pro" w:hAnsi="Myriad Pro" w:cs="Myriad Pro"/>
          <w:sz w:val="26"/>
          <w:szCs w:val="26"/>
        </w:rPr>
        <w:t>НП Совет рынка</w:t>
      </w:r>
      <w:r w:rsidR="00BA3D04">
        <w:rPr>
          <w:rFonts w:ascii="Myriad Pro" w:hAnsi="Myriad Pro" w:cs="Myriad Pro"/>
          <w:sz w:val="26"/>
          <w:szCs w:val="26"/>
        </w:rPr>
        <w:t>»</w:t>
      </w:r>
      <w:r>
        <w:rPr>
          <w:rFonts w:ascii="Myriad Pro" w:hAnsi="Myriad Pro" w:cs="Myriad Pro"/>
          <w:sz w:val="26"/>
          <w:szCs w:val="26"/>
        </w:rPr>
        <w:t xml:space="preserve"> составляет 0,333 руб./МВт</w:t>
      </w:r>
      <w:r w:rsidR="00B0381F">
        <w:rPr>
          <w:rFonts w:ascii="Myriad Pro" w:hAnsi="Myriad Pro" w:cs="Myriad Pro"/>
          <w:sz w:val="26"/>
          <w:szCs w:val="26"/>
        </w:rPr>
        <w:t>*</w:t>
      </w:r>
      <w:r>
        <w:rPr>
          <w:rFonts w:ascii="Myriad Pro" w:hAnsi="Myriad Pro" w:cs="Myriad Pro"/>
          <w:sz w:val="26"/>
          <w:szCs w:val="26"/>
        </w:rPr>
        <w:t xml:space="preserve">ч. </w:t>
      </w:r>
    </w:p>
    <w:p w14:paraId="113A2905" w14:textId="77777777" w:rsidR="00E64CFF" w:rsidRDefault="00BB1DEB" w:rsidP="00E64CF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На момент принятия постановления Службой по тарифам Астраханской области </w:t>
      </w:r>
      <w:r w:rsidR="001558F5">
        <w:rPr>
          <w:rFonts w:ascii="Myriad Pro" w:hAnsi="Myriad Pro" w:cs="Myriad Pro"/>
          <w:sz w:val="26"/>
          <w:szCs w:val="26"/>
        </w:rPr>
        <w:t xml:space="preserve">решений по </w:t>
      </w:r>
      <w:r>
        <w:rPr>
          <w:rFonts w:ascii="Myriad Pro" w:hAnsi="Myriad Pro" w:cs="Myriad Pro"/>
          <w:sz w:val="26"/>
          <w:szCs w:val="26"/>
        </w:rPr>
        <w:t xml:space="preserve">тарифам на услуги по передаче электрической энергии по сетям Астраханской области </w:t>
      </w:r>
      <w:r w:rsidR="001558F5">
        <w:rPr>
          <w:rFonts w:ascii="Myriad Pro" w:hAnsi="Myriad Pro" w:cs="Myriad Pro"/>
          <w:sz w:val="26"/>
          <w:szCs w:val="26"/>
        </w:rPr>
        <w:t xml:space="preserve">на 2019 год </w:t>
      </w:r>
      <w:r>
        <w:rPr>
          <w:rFonts w:ascii="Myriad Pro" w:hAnsi="Myriad Pro" w:cs="Myriad Pro"/>
          <w:sz w:val="26"/>
          <w:szCs w:val="26"/>
        </w:rPr>
        <w:t xml:space="preserve">приказы ФАС России </w:t>
      </w:r>
      <w:r w:rsidR="00603467">
        <w:rPr>
          <w:rFonts w:ascii="Myriad Pro" w:hAnsi="Myriad Pro" w:cs="Myriad Pro"/>
          <w:sz w:val="26"/>
          <w:szCs w:val="26"/>
        </w:rPr>
        <w:t>по утвержденным тарифам системного и коммерческого операторов</w:t>
      </w:r>
      <w:r w:rsidR="001558F5">
        <w:rPr>
          <w:rFonts w:ascii="Myriad Pro" w:hAnsi="Myriad Pro" w:cs="Myriad Pro"/>
          <w:sz w:val="26"/>
          <w:szCs w:val="26"/>
        </w:rPr>
        <w:t xml:space="preserve"> не вступили в законную силу. </w:t>
      </w:r>
      <w:r w:rsidR="00603467">
        <w:rPr>
          <w:rFonts w:ascii="Myriad Pro" w:hAnsi="Myriad Pro" w:cs="Myriad Pro"/>
          <w:sz w:val="26"/>
          <w:szCs w:val="26"/>
        </w:rPr>
        <w:t xml:space="preserve"> Исполнителем принимаются в первом полугодии 2019 года стоимость услуг операторов на уровне цен (тарифов), установленных ФАС России на 2 полугодие 2018 года, на 2 полугодие 2019 года</w:t>
      </w:r>
      <w:r w:rsidR="001558F5">
        <w:rPr>
          <w:rFonts w:ascii="Myriad Pro" w:hAnsi="Myriad Pro" w:cs="Myriad Pro"/>
          <w:sz w:val="26"/>
          <w:szCs w:val="26"/>
        </w:rPr>
        <w:t>.</w:t>
      </w:r>
      <w:r w:rsidR="00603467">
        <w:rPr>
          <w:rFonts w:ascii="Myriad Pro" w:hAnsi="Myriad Pro" w:cs="Myriad Pro"/>
          <w:sz w:val="26"/>
          <w:szCs w:val="26"/>
        </w:rPr>
        <w:t xml:space="preserve"> Исполнителем принимается цена (тариф) </w:t>
      </w:r>
      <w:r w:rsidR="00E76DDF">
        <w:rPr>
          <w:rFonts w:ascii="Myriad Pro" w:hAnsi="Myriad Pro" w:cs="Myriad Pro"/>
          <w:sz w:val="26"/>
          <w:szCs w:val="26"/>
        </w:rPr>
        <w:br/>
      </w:r>
      <w:r w:rsidR="00603467">
        <w:rPr>
          <w:rFonts w:ascii="Myriad Pro" w:hAnsi="Myriad Pro" w:cs="Myriad Pro"/>
          <w:sz w:val="26"/>
          <w:szCs w:val="26"/>
        </w:rPr>
        <w:t xml:space="preserve">1 полугодия проиндексированный на индекс потребительских цен </w:t>
      </w:r>
      <w:r w:rsidR="00C34E7E">
        <w:rPr>
          <w:rFonts w:ascii="Myriad Pro" w:hAnsi="Myriad Pro" w:cs="Myriad Pro"/>
          <w:sz w:val="26"/>
          <w:szCs w:val="26"/>
        </w:rPr>
        <w:t>4,6% согласно Прогноз</w:t>
      </w:r>
      <w:r w:rsidR="00B0381F">
        <w:rPr>
          <w:rFonts w:ascii="Myriad Pro" w:hAnsi="Myriad Pro" w:cs="Myriad Pro"/>
          <w:sz w:val="26"/>
          <w:szCs w:val="26"/>
        </w:rPr>
        <w:t>у</w:t>
      </w:r>
      <w:r w:rsidR="00C34E7E">
        <w:rPr>
          <w:rFonts w:ascii="Myriad Pro" w:hAnsi="Myriad Pro" w:cs="Myriad Pro"/>
          <w:sz w:val="26"/>
          <w:szCs w:val="26"/>
        </w:rPr>
        <w:t xml:space="preserve"> социально экономического развития до 2036 года (опубликован на сайте Минэкономразвития России 28.11.2018 года). </w:t>
      </w:r>
      <w:r w:rsidR="004A701B">
        <w:rPr>
          <w:rFonts w:ascii="Myriad Pro" w:hAnsi="Myriad Pro" w:cs="Myriad Pro"/>
          <w:sz w:val="26"/>
          <w:szCs w:val="26"/>
        </w:rPr>
        <w:t>Таким образом, Исполнителем принимаются следующие значения:</w:t>
      </w:r>
    </w:p>
    <w:p w14:paraId="7F444C86" w14:textId="77777777" w:rsidR="004A701B" w:rsidRDefault="004A701B" w:rsidP="004A701B">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услуги коммерческого оператора АО </w:t>
      </w:r>
      <w:r w:rsidR="00BA3D04">
        <w:rPr>
          <w:rFonts w:ascii="Myriad Pro" w:hAnsi="Myriad Pro" w:cs="Myriad Pro"/>
          <w:sz w:val="26"/>
          <w:szCs w:val="26"/>
        </w:rPr>
        <w:t>«</w:t>
      </w:r>
      <w:r>
        <w:rPr>
          <w:rFonts w:ascii="Myriad Pro" w:hAnsi="Myriad Pro" w:cs="Myriad Pro"/>
          <w:sz w:val="26"/>
          <w:szCs w:val="26"/>
        </w:rPr>
        <w:t>АТС</w:t>
      </w:r>
      <w:r w:rsidR="00BA3D04">
        <w:rPr>
          <w:rFonts w:ascii="Myriad Pro" w:hAnsi="Myriad Pro" w:cs="Myriad Pro"/>
          <w:sz w:val="26"/>
          <w:szCs w:val="26"/>
        </w:rPr>
        <w:t>»</w:t>
      </w:r>
      <w:r>
        <w:rPr>
          <w:rFonts w:ascii="Myriad Pro" w:hAnsi="Myriad Pro" w:cs="Myriad Pro"/>
          <w:sz w:val="26"/>
          <w:szCs w:val="26"/>
        </w:rPr>
        <w:t xml:space="preserve"> </w:t>
      </w:r>
      <w:r w:rsidR="00D823DD">
        <w:rPr>
          <w:rFonts w:ascii="Myriad Pro" w:hAnsi="Myriad Pro" w:cs="Myriad Pro"/>
          <w:sz w:val="26"/>
          <w:szCs w:val="26"/>
        </w:rPr>
        <w:t>на период с 1 января 2019 года по 30 июня 2019 года в размере – 1,121 руб./МВт</w:t>
      </w:r>
      <w:r w:rsidR="00B0381F">
        <w:rPr>
          <w:rFonts w:ascii="Myriad Pro" w:hAnsi="Myriad Pro" w:cs="Myriad Pro"/>
          <w:sz w:val="26"/>
          <w:szCs w:val="26"/>
        </w:rPr>
        <w:t>*</w:t>
      </w:r>
      <w:r w:rsidR="00D823DD">
        <w:rPr>
          <w:rFonts w:ascii="Myriad Pro" w:hAnsi="Myriad Pro" w:cs="Myriad Pro"/>
          <w:sz w:val="26"/>
          <w:szCs w:val="26"/>
        </w:rPr>
        <w:t>ч, на уровне 2 полугодия 2018 года  утвержденном</w:t>
      </w:r>
      <w:r>
        <w:rPr>
          <w:rFonts w:ascii="Myriad Pro" w:hAnsi="Myriad Pro" w:cs="Myriad Pro"/>
          <w:sz w:val="26"/>
          <w:szCs w:val="26"/>
        </w:rPr>
        <w:t xml:space="preserve"> приказом ФАС России от </w:t>
      </w:r>
      <w:r w:rsidR="00D823DD">
        <w:rPr>
          <w:rFonts w:ascii="Myriad Pro" w:hAnsi="Myriad Pro" w:cs="Myriad Pro"/>
          <w:sz w:val="26"/>
          <w:szCs w:val="26"/>
        </w:rPr>
        <w:t>12.12.2017</w:t>
      </w:r>
      <w:r>
        <w:rPr>
          <w:rFonts w:ascii="Myriad Pro" w:hAnsi="Myriad Pro" w:cs="Myriad Pro"/>
          <w:sz w:val="26"/>
          <w:szCs w:val="26"/>
        </w:rPr>
        <w:t xml:space="preserve"> № </w:t>
      </w:r>
      <w:r w:rsidR="00D823DD">
        <w:rPr>
          <w:rFonts w:ascii="Myriad Pro" w:hAnsi="Myriad Pro" w:cs="Myriad Pro"/>
          <w:sz w:val="26"/>
          <w:szCs w:val="26"/>
        </w:rPr>
        <w:t>1671/17</w:t>
      </w:r>
      <w:r>
        <w:rPr>
          <w:rFonts w:ascii="Myriad Pro" w:hAnsi="Myriad Pro" w:cs="Myriad Pro"/>
          <w:sz w:val="26"/>
          <w:szCs w:val="26"/>
        </w:rPr>
        <w:t>, с 1 июля 2019 года по 31 декабря 2019 года – 1,1</w:t>
      </w:r>
      <w:r w:rsidR="00D823DD">
        <w:rPr>
          <w:rFonts w:ascii="Myriad Pro" w:hAnsi="Myriad Pro" w:cs="Myriad Pro"/>
          <w:sz w:val="26"/>
          <w:szCs w:val="26"/>
        </w:rPr>
        <w:t>73</w:t>
      </w:r>
      <w:r>
        <w:rPr>
          <w:rFonts w:ascii="Myriad Pro" w:hAnsi="Myriad Pro" w:cs="Myriad Pro"/>
          <w:sz w:val="26"/>
          <w:szCs w:val="26"/>
        </w:rPr>
        <w:t xml:space="preserve"> руб./МВт</w:t>
      </w:r>
      <w:r w:rsidR="00B0381F">
        <w:rPr>
          <w:rFonts w:ascii="Myriad Pro" w:hAnsi="Myriad Pro" w:cs="Myriad Pro"/>
          <w:sz w:val="26"/>
          <w:szCs w:val="26"/>
        </w:rPr>
        <w:t>*</w:t>
      </w:r>
      <w:r>
        <w:rPr>
          <w:rFonts w:ascii="Myriad Pro" w:hAnsi="Myriad Pro" w:cs="Myriad Pro"/>
          <w:sz w:val="26"/>
          <w:szCs w:val="26"/>
        </w:rPr>
        <w:t>ч;</w:t>
      </w:r>
    </w:p>
    <w:p w14:paraId="7A38BB38" w14:textId="77777777" w:rsidR="00D823DD" w:rsidRDefault="004A701B" w:rsidP="00D823DD">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предельный </w:t>
      </w:r>
      <w:r w:rsidRPr="00BD6F23">
        <w:rPr>
          <w:rFonts w:ascii="Myriad Pro" w:hAnsi="Myriad Pro" w:cs="Myriad Pro"/>
          <w:sz w:val="26"/>
          <w:szCs w:val="26"/>
        </w:rPr>
        <w:t>максимальн</w:t>
      </w:r>
      <w:r>
        <w:rPr>
          <w:rFonts w:ascii="Myriad Pro" w:hAnsi="Myriad Pro" w:cs="Myriad Pro"/>
          <w:sz w:val="26"/>
          <w:szCs w:val="26"/>
        </w:rPr>
        <w:t>ый</w:t>
      </w:r>
      <w:r w:rsidRPr="00BD6F23">
        <w:rPr>
          <w:rFonts w:ascii="Myriad Pro" w:hAnsi="Myriad Pro" w:cs="Myriad Pro"/>
          <w:sz w:val="26"/>
          <w:szCs w:val="26"/>
        </w:rPr>
        <w:t xml:space="preserve"> </w:t>
      </w:r>
      <w:r>
        <w:rPr>
          <w:rFonts w:ascii="Myriad Pro" w:hAnsi="Myriad Pro" w:cs="Myriad Pro"/>
          <w:sz w:val="26"/>
          <w:szCs w:val="26"/>
        </w:rPr>
        <w:t xml:space="preserve">уровень </w:t>
      </w:r>
      <w:r w:rsidRPr="00BD6F23">
        <w:rPr>
          <w:rFonts w:ascii="Myriad Pro" w:hAnsi="Myriad Pro" w:cs="Myriad Pro"/>
          <w:sz w:val="26"/>
          <w:szCs w:val="26"/>
        </w:rPr>
        <w:t xml:space="preserve">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BA3D04">
        <w:rPr>
          <w:rFonts w:ascii="Myriad Pro" w:hAnsi="Myriad Pro" w:cs="Myriad Pro"/>
          <w:sz w:val="26"/>
          <w:szCs w:val="26"/>
        </w:rPr>
        <w:t>«</w:t>
      </w:r>
      <w:r w:rsidRPr="00BD6F23">
        <w:rPr>
          <w:rFonts w:ascii="Myriad Pro" w:hAnsi="Myriad Pro" w:cs="Myriad Pro"/>
          <w:sz w:val="26"/>
          <w:szCs w:val="26"/>
        </w:rPr>
        <w:t>Системный оператор Единой энергетической системы</w:t>
      </w:r>
      <w:r w:rsidR="00BA3D04">
        <w:rPr>
          <w:rFonts w:ascii="Myriad Pro" w:hAnsi="Myriad Pro" w:cs="Myriad Pro"/>
          <w:sz w:val="26"/>
          <w:szCs w:val="26"/>
        </w:rPr>
        <w:t>»</w:t>
      </w:r>
      <w:r>
        <w:rPr>
          <w:rFonts w:ascii="Myriad Pro" w:hAnsi="Myriad Pro" w:cs="Myriad Pro"/>
          <w:sz w:val="26"/>
          <w:szCs w:val="26"/>
        </w:rPr>
        <w:t>,</w:t>
      </w:r>
      <w:r w:rsidR="00D823DD">
        <w:rPr>
          <w:rFonts w:ascii="Myriad Pro" w:hAnsi="Myriad Pro" w:cs="Myriad Pro"/>
          <w:sz w:val="26"/>
          <w:szCs w:val="26"/>
        </w:rPr>
        <w:t xml:space="preserve"> на период с 1 января 2019 года по 30 июня 2019 года в размере – 1,363 руб./МВт</w:t>
      </w:r>
      <w:r w:rsidR="00B0381F">
        <w:rPr>
          <w:rFonts w:ascii="Myriad Pro" w:hAnsi="Myriad Pro" w:cs="Myriad Pro"/>
          <w:sz w:val="26"/>
          <w:szCs w:val="26"/>
        </w:rPr>
        <w:t>*</w:t>
      </w:r>
      <w:r w:rsidR="00D823DD">
        <w:rPr>
          <w:rFonts w:ascii="Myriad Pro" w:hAnsi="Myriad Pro" w:cs="Myriad Pro"/>
          <w:sz w:val="26"/>
          <w:szCs w:val="26"/>
        </w:rPr>
        <w:t>ч, на уровне 2 полугодия 2018 года утвержденном приказом ФАС России от 14.12.2017 № 1681/17, с 1 июля 2019 года по 31 декабря 2019 года – 1,426 руб./МВт</w:t>
      </w:r>
      <w:r w:rsidR="00B0381F">
        <w:rPr>
          <w:rFonts w:ascii="Myriad Pro" w:hAnsi="Myriad Pro" w:cs="Myriad Pro"/>
          <w:sz w:val="26"/>
          <w:szCs w:val="26"/>
        </w:rPr>
        <w:t>*</w:t>
      </w:r>
      <w:r w:rsidR="00D823DD">
        <w:rPr>
          <w:rFonts w:ascii="Myriad Pro" w:hAnsi="Myriad Pro" w:cs="Myriad Pro"/>
          <w:sz w:val="26"/>
          <w:szCs w:val="26"/>
        </w:rPr>
        <w:t>ч</w:t>
      </w:r>
      <w:r w:rsidR="00E57C9F">
        <w:rPr>
          <w:rFonts w:ascii="Myriad Pro" w:hAnsi="Myriad Pro" w:cs="Myriad Pro"/>
          <w:sz w:val="26"/>
          <w:szCs w:val="26"/>
        </w:rPr>
        <w:t>.</w:t>
      </w:r>
    </w:p>
    <w:p w14:paraId="6D734E00" w14:textId="43EED65E" w:rsidR="00B0381F" w:rsidRDefault="00B0381F" w:rsidP="00E57C9F">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 учетом выше изложенного</w:t>
      </w:r>
      <w:r w:rsidR="00E57C9F">
        <w:rPr>
          <w:rFonts w:ascii="Myriad Pro" w:hAnsi="Myriad Pro" w:cs="Myriad Pro"/>
          <w:sz w:val="26"/>
          <w:szCs w:val="26"/>
        </w:rPr>
        <w:t xml:space="preserve"> стоимость электрической энергии (мощности), приобретаемой в целях компенсации потерь электрической энергии, сформирована Исполнителем на 1 полугодие 2019 года в размере – </w:t>
      </w:r>
      <w:r w:rsidR="005403F1">
        <w:rPr>
          <w:rFonts w:ascii="Myriad Pro" w:hAnsi="Myriad Pro" w:cs="Myriad Pro"/>
          <w:sz w:val="26"/>
          <w:szCs w:val="26"/>
        </w:rPr>
        <w:t>2 706,89</w:t>
      </w:r>
      <w:r w:rsidR="00E57C9F">
        <w:rPr>
          <w:rFonts w:ascii="Myriad Pro" w:hAnsi="Myriad Pro" w:cs="Myriad Pro"/>
          <w:sz w:val="26"/>
          <w:szCs w:val="26"/>
        </w:rPr>
        <w:t xml:space="preserve"> руб./МВт</w:t>
      </w:r>
      <w:r>
        <w:rPr>
          <w:rFonts w:ascii="Myriad Pro" w:hAnsi="Myriad Pro" w:cs="Myriad Pro"/>
          <w:sz w:val="26"/>
          <w:szCs w:val="26"/>
        </w:rPr>
        <w:t>*</w:t>
      </w:r>
      <w:r w:rsidR="00E57C9F">
        <w:rPr>
          <w:rFonts w:ascii="Myriad Pro" w:hAnsi="Myriad Pro" w:cs="Myriad Pro"/>
          <w:sz w:val="26"/>
          <w:szCs w:val="26"/>
        </w:rPr>
        <w:t xml:space="preserve">ч, на 2 полугодие 2019 года – </w:t>
      </w:r>
      <w:r w:rsidR="005403F1" w:rsidRPr="005403F1">
        <w:rPr>
          <w:rFonts w:ascii="Myriad Pro" w:hAnsi="Myriad Pro" w:cs="Myriad Pro"/>
          <w:sz w:val="26"/>
          <w:szCs w:val="26"/>
        </w:rPr>
        <w:t>3 671,09</w:t>
      </w:r>
      <w:r w:rsidR="00E57C9F">
        <w:rPr>
          <w:rFonts w:ascii="Myriad Pro" w:hAnsi="Myriad Pro" w:cs="Myriad Pro"/>
          <w:sz w:val="26"/>
          <w:szCs w:val="26"/>
        </w:rPr>
        <w:t>руб</w:t>
      </w:r>
      <w:r w:rsidR="002379A7">
        <w:rPr>
          <w:rFonts w:ascii="Myriad Pro" w:hAnsi="Myriad Pro" w:cs="Myriad Pro"/>
          <w:sz w:val="26"/>
          <w:szCs w:val="26"/>
        </w:rPr>
        <w:t>.</w:t>
      </w:r>
      <w:r w:rsidR="00E57C9F">
        <w:rPr>
          <w:rFonts w:ascii="Myriad Pro" w:hAnsi="Myriad Pro" w:cs="Myriad Pro"/>
          <w:sz w:val="26"/>
          <w:szCs w:val="26"/>
        </w:rPr>
        <w:t>/МВт</w:t>
      </w:r>
      <w:r>
        <w:rPr>
          <w:rFonts w:ascii="Myriad Pro" w:hAnsi="Myriad Pro" w:cs="Myriad Pro"/>
          <w:sz w:val="26"/>
          <w:szCs w:val="26"/>
        </w:rPr>
        <w:t>*</w:t>
      </w:r>
      <w:r w:rsidR="00E57C9F">
        <w:rPr>
          <w:rFonts w:ascii="Myriad Pro" w:hAnsi="Myriad Pro" w:cs="Myriad Pro"/>
          <w:sz w:val="26"/>
          <w:szCs w:val="26"/>
        </w:rPr>
        <w:t>ч. Средневзвешенная прогнозируемая цена на покупку потерь электрической энергии (мощности) в электрических сетях на 2019 год состави</w:t>
      </w:r>
      <w:r>
        <w:rPr>
          <w:rFonts w:ascii="Myriad Pro" w:hAnsi="Myriad Pro" w:cs="Myriad Pro"/>
          <w:sz w:val="26"/>
          <w:szCs w:val="26"/>
        </w:rPr>
        <w:t>ла</w:t>
      </w:r>
      <w:r w:rsidR="00E57C9F">
        <w:rPr>
          <w:rFonts w:ascii="Myriad Pro" w:hAnsi="Myriad Pro" w:cs="Myriad Pro"/>
          <w:sz w:val="26"/>
          <w:szCs w:val="26"/>
        </w:rPr>
        <w:t xml:space="preserve"> – </w:t>
      </w:r>
      <w:r w:rsidR="005403F1">
        <w:rPr>
          <w:rFonts w:ascii="Myriad Pro" w:hAnsi="Myriad Pro" w:cs="Myriad Pro"/>
          <w:sz w:val="26"/>
          <w:szCs w:val="26"/>
        </w:rPr>
        <w:t>3 160,29</w:t>
      </w:r>
      <w:r w:rsidR="00E57C9F">
        <w:rPr>
          <w:rFonts w:ascii="Myriad Pro" w:hAnsi="Myriad Pro" w:cs="Myriad Pro"/>
          <w:sz w:val="26"/>
          <w:szCs w:val="26"/>
        </w:rPr>
        <w:t xml:space="preserve"> руб./МВт</w:t>
      </w:r>
      <w:r>
        <w:rPr>
          <w:rFonts w:ascii="Myriad Pro" w:hAnsi="Myriad Pro" w:cs="Myriad Pro"/>
          <w:sz w:val="26"/>
          <w:szCs w:val="26"/>
        </w:rPr>
        <w:t>*</w:t>
      </w:r>
      <w:r w:rsidR="00E57C9F">
        <w:rPr>
          <w:rFonts w:ascii="Myriad Pro" w:hAnsi="Myriad Pro" w:cs="Myriad Pro"/>
          <w:sz w:val="26"/>
          <w:szCs w:val="26"/>
        </w:rPr>
        <w:t>ч.</w:t>
      </w:r>
    </w:p>
    <w:p w14:paraId="7B843D2C" w14:textId="77777777" w:rsidR="00E57C9F" w:rsidRDefault="00E57C9F" w:rsidP="00E57C9F">
      <w:pPr>
        <w:autoSpaceDE w:val="0"/>
        <w:autoSpaceDN w:val="0"/>
        <w:adjustRightInd w:val="0"/>
        <w:spacing w:after="0" w:line="360" w:lineRule="auto"/>
        <w:ind w:firstLine="709"/>
        <w:jc w:val="both"/>
        <w:rPr>
          <w:rFonts w:ascii="Myriad Pro" w:hAnsi="Myriad Pro" w:cs="Myriad Pro"/>
          <w:sz w:val="26"/>
          <w:szCs w:val="26"/>
        </w:rPr>
      </w:pPr>
    </w:p>
    <w:p w14:paraId="1B2BC5D6" w14:textId="77777777" w:rsidR="00B0381F" w:rsidRDefault="00B0381F" w:rsidP="00B0381F">
      <w:pPr>
        <w:autoSpaceDE w:val="0"/>
        <w:autoSpaceDN w:val="0"/>
        <w:adjustRightInd w:val="0"/>
        <w:contextualSpacing/>
        <w:jc w:val="center"/>
        <w:rPr>
          <w:rFonts w:ascii="Myriad Pro" w:hAnsi="Myriad Pro" w:cs="Myriad Pro"/>
          <w:color w:val="FFFFFF" w:themeColor="background1"/>
          <w:sz w:val="18"/>
          <w:szCs w:val="18"/>
        </w:rPr>
        <w:sectPr w:rsidR="00B0381F" w:rsidSect="0004017F">
          <w:pgSz w:w="11906" w:h="16838"/>
          <w:pgMar w:top="1134" w:right="850" w:bottom="1134" w:left="1701" w:header="708" w:footer="708" w:gutter="0"/>
          <w:cols w:space="708"/>
          <w:docGrid w:linePitch="360"/>
        </w:sectPr>
      </w:pPr>
    </w:p>
    <w:tbl>
      <w:tblPr>
        <w:tblStyle w:val="af7"/>
        <w:tblW w:w="5000" w:type="pct"/>
        <w:jc w:val="center"/>
        <w:tblLook w:val="04A0" w:firstRow="1" w:lastRow="0" w:firstColumn="1" w:lastColumn="0" w:noHBand="0" w:noVBand="1"/>
      </w:tblPr>
      <w:tblGrid>
        <w:gridCol w:w="474"/>
        <w:gridCol w:w="5492"/>
        <w:gridCol w:w="1124"/>
        <w:gridCol w:w="1698"/>
        <w:gridCol w:w="1701"/>
        <w:gridCol w:w="4071"/>
      </w:tblGrid>
      <w:tr w:rsidR="00BA3D04" w:rsidRPr="00725830" w14:paraId="156CB26B" w14:textId="77777777" w:rsidTr="00CB394B">
        <w:trPr>
          <w:cantSplit/>
          <w:tblHeader/>
          <w:jc w:val="center"/>
        </w:trPr>
        <w:tc>
          <w:tcPr>
            <w:tcW w:w="1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51582A"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 п/п</w:t>
            </w:r>
          </w:p>
        </w:tc>
        <w:tc>
          <w:tcPr>
            <w:tcW w:w="18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B030A7"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Показатель</w:t>
            </w:r>
          </w:p>
        </w:tc>
        <w:tc>
          <w:tcPr>
            <w:tcW w:w="3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475800"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Ед. изм.</w:t>
            </w:r>
          </w:p>
        </w:tc>
        <w:tc>
          <w:tcPr>
            <w:tcW w:w="11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07CFF7"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2019 год</w:t>
            </w:r>
          </w:p>
        </w:tc>
        <w:tc>
          <w:tcPr>
            <w:tcW w:w="13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C21A03"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Основание</w:t>
            </w:r>
          </w:p>
        </w:tc>
      </w:tr>
      <w:tr w:rsidR="00BA3D04" w:rsidRPr="00725830" w14:paraId="488D7AC5" w14:textId="77777777" w:rsidTr="00CB394B">
        <w:trPr>
          <w:cantSplit/>
          <w:trHeight w:val="155"/>
          <w:tblHeader/>
          <w:jc w:val="center"/>
        </w:trPr>
        <w:tc>
          <w:tcPr>
            <w:tcW w:w="1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0577BC"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p>
        </w:tc>
        <w:tc>
          <w:tcPr>
            <w:tcW w:w="18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CF1801"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p>
        </w:tc>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D89464"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C17262"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1 полугодие</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4DD9F8"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2 полугодие</w:t>
            </w:r>
          </w:p>
        </w:tc>
        <w:tc>
          <w:tcPr>
            <w:tcW w:w="1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AFB3B2"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p>
        </w:tc>
      </w:tr>
      <w:tr w:rsidR="00BA3D04" w:rsidRPr="00725830" w14:paraId="1F099095" w14:textId="77777777" w:rsidTr="00CB394B">
        <w:trPr>
          <w:cantSplit/>
          <w:tblHeader/>
          <w:jc w:val="center"/>
        </w:trPr>
        <w:tc>
          <w:tcPr>
            <w:tcW w:w="1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ABBFDD" w14:textId="77777777" w:rsidR="00BA3D04" w:rsidRPr="00725830" w:rsidRDefault="00BA3D04" w:rsidP="00CB394B">
            <w:pPr>
              <w:autoSpaceDE w:val="0"/>
              <w:autoSpaceDN w:val="0"/>
              <w:adjustRightInd w:val="0"/>
              <w:contextualSpacing/>
              <w:jc w:val="both"/>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1</w:t>
            </w:r>
          </w:p>
        </w:tc>
        <w:tc>
          <w:tcPr>
            <w:tcW w:w="1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EC7B7F"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2</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A7481"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3</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6449A2"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4</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69C4B6"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5</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AC536E" w14:textId="77777777" w:rsidR="00BA3D04" w:rsidRPr="00725830" w:rsidRDefault="00BA3D04" w:rsidP="00CB394B">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6</w:t>
            </w:r>
          </w:p>
        </w:tc>
      </w:tr>
      <w:tr w:rsidR="00BA3D04" w:rsidRPr="00725830" w14:paraId="0E13DA5C" w14:textId="77777777" w:rsidTr="00CB394B">
        <w:trPr>
          <w:cantSplit/>
          <w:jc w:val="center"/>
        </w:trPr>
        <w:tc>
          <w:tcPr>
            <w:tcW w:w="163" w:type="pct"/>
            <w:tcBorders>
              <w:top w:val="single" w:sz="4" w:space="0" w:color="FFFFFF" w:themeColor="background1"/>
            </w:tcBorders>
            <w:vAlign w:val="center"/>
          </w:tcPr>
          <w:p w14:paraId="4CFC7401"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1</w:t>
            </w:r>
          </w:p>
        </w:tc>
        <w:tc>
          <w:tcPr>
            <w:tcW w:w="1886" w:type="pct"/>
            <w:tcBorders>
              <w:top w:val="single" w:sz="4" w:space="0" w:color="FFFFFF" w:themeColor="background1"/>
            </w:tcBorders>
            <w:vAlign w:val="center"/>
          </w:tcPr>
          <w:p w14:paraId="0BFB15F8"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Объем потерь электрической энергии</w:t>
            </w:r>
          </w:p>
          <w:p w14:paraId="3A868923"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(Сводный прогнозный баланс)</w:t>
            </w:r>
          </w:p>
        </w:tc>
        <w:tc>
          <w:tcPr>
            <w:tcW w:w="386" w:type="pct"/>
            <w:tcBorders>
              <w:top w:val="single" w:sz="4" w:space="0" w:color="FFFFFF" w:themeColor="background1"/>
            </w:tcBorders>
            <w:vAlign w:val="center"/>
          </w:tcPr>
          <w:p w14:paraId="5647C67A"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млн. кВт*ч</w:t>
            </w:r>
          </w:p>
        </w:tc>
        <w:tc>
          <w:tcPr>
            <w:tcW w:w="583" w:type="pct"/>
            <w:tcBorders>
              <w:top w:val="single" w:sz="4" w:space="0" w:color="FFFFFF" w:themeColor="background1"/>
            </w:tcBorders>
            <w:vAlign w:val="center"/>
          </w:tcPr>
          <w:p w14:paraId="1A960A18"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320,3584</w:t>
            </w:r>
          </w:p>
        </w:tc>
        <w:tc>
          <w:tcPr>
            <w:tcW w:w="584" w:type="pct"/>
            <w:tcBorders>
              <w:top w:val="single" w:sz="4" w:space="0" w:color="FFFFFF" w:themeColor="background1"/>
            </w:tcBorders>
            <w:vAlign w:val="center"/>
          </w:tcPr>
          <w:p w14:paraId="090DF10C"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284,3527</w:t>
            </w:r>
          </w:p>
        </w:tc>
        <w:tc>
          <w:tcPr>
            <w:tcW w:w="1398" w:type="pct"/>
            <w:tcBorders>
              <w:top w:val="single" w:sz="4" w:space="0" w:color="FFFFFF" w:themeColor="background1"/>
            </w:tcBorders>
            <w:vAlign w:val="center"/>
          </w:tcPr>
          <w:p w14:paraId="76E500EB"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 xml:space="preserve">Сводный прогнозный баланс, утвержденный ФАС России приказом от 16.11.2018 </w:t>
            </w:r>
          </w:p>
          <w:p w14:paraId="4A6133FA"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 1570/18-ДСП (более поздней выписки из приказа не предоставлено)</w:t>
            </w:r>
          </w:p>
        </w:tc>
      </w:tr>
      <w:tr w:rsidR="00BA3D04" w:rsidRPr="00725830" w14:paraId="14D25681" w14:textId="77777777" w:rsidTr="00CB394B">
        <w:trPr>
          <w:cantSplit/>
          <w:jc w:val="center"/>
        </w:trPr>
        <w:tc>
          <w:tcPr>
            <w:tcW w:w="163" w:type="pct"/>
            <w:vAlign w:val="center"/>
          </w:tcPr>
          <w:p w14:paraId="2AACBB6A"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2</w:t>
            </w:r>
          </w:p>
        </w:tc>
        <w:tc>
          <w:tcPr>
            <w:tcW w:w="1886" w:type="pct"/>
            <w:vAlign w:val="center"/>
          </w:tcPr>
          <w:p w14:paraId="3F9E89A1"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Стоимость электрической энергии, поставляемой с оптового рынка электрической энергии и мощности</w:t>
            </w:r>
          </w:p>
        </w:tc>
        <w:tc>
          <w:tcPr>
            <w:tcW w:w="386" w:type="pct"/>
            <w:vAlign w:val="center"/>
          </w:tcPr>
          <w:p w14:paraId="4012C133"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руб./МВт*ч</w:t>
            </w:r>
          </w:p>
        </w:tc>
        <w:tc>
          <w:tcPr>
            <w:tcW w:w="583" w:type="pct"/>
            <w:vAlign w:val="center"/>
          </w:tcPr>
          <w:p w14:paraId="2A8AA7F5"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1 228,0</w:t>
            </w:r>
          </w:p>
        </w:tc>
        <w:tc>
          <w:tcPr>
            <w:tcW w:w="584" w:type="pct"/>
            <w:vAlign w:val="center"/>
          </w:tcPr>
          <w:p w14:paraId="245A2118"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1 402,0</w:t>
            </w:r>
          </w:p>
        </w:tc>
        <w:tc>
          <w:tcPr>
            <w:tcW w:w="1398" w:type="pct"/>
            <w:vMerge w:val="restart"/>
            <w:vAlign w:val="center"/>
          </w:tcPr>
          <w:p w14:paraId="30B46D50"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Данные прогноза, размещенного на сайте Ассоциации «НП Совет рынка» 20.12.2018 года</w:t>
            </w:r>
          </w:p>
        </w:tc>
      </w:tr>
      <w:tr w:rsidR="00BA3D04" w:rsidRPr="00725830" w14:paraId="0C79A76D" w14:textId="77777777" w:rsidTr="00CB394B">
        <w:trPr>
          <w:cantSplit/>
          <w:jc w:val="center"/>
        </w:trPr>
        <w:tc>
          <w:tcPr>
            <w:tcW w:w="163" w:type="pct"/>
            <w:vAlign w:val="center"/>
          </w:tcPr>
          <w:p w14:paraId="644D4E6E"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3</w:t>
            </w:r>
          </w:p>
        </w:tc>
        <w:tc>
          <w:tcPr>
            <w:tcW w:w="1886" w:type="pct"/>
            <w:vAlign w:val="center"/>
          </w:tcPr>
          <w:p w14:paraId="04C6BB50"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Стоимость электрической мощности, поставляемой с оптового рынка электрической энергии и мощности</w:t>
            </w:r>
          </w:p>
        </w:tc>
        <w:tc>
          <w:tcPr>
            <w:tcW w:w="386" w:type="pct"/>
            <w:vAlign w:val="center"/>
          </w:tcPr>
          <w:p w14:paraId="570CAE5F"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 /МВт в месяц</w:t>
            </w:r>
          </w:p>
        </w:tc>
        <w:tc>
          <w:tcPr>
            <w:tcW w:w="583" w:type="pct"/>
          </w:tcPr>
          <w:p w14:paraId="1C8A6933"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sz w:val="18"/>
                <w:szCs w:val="18"/>
              </w:rPr>
              <w:t>753 222</w:t>
            </w:r>
          </w:p>
        </w:tc>
        <w:tc>
          <w:tcPr>
            <w:tcW w:w="584" w:type="pct"/>
          </w:tcPr>
          <w:p w14:paraId="04F29895"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sz w:val="18"/>
                <w:szCs w:val="18"/>
              </w:rPr>
              <w:t>778 705</w:t>
            </w:r>
          </w:p>
        </w:tc>
        <w:tc>
          <w:tcPr>
            <w:tcW w:w="1398" w:type="pct"/>
            <w:vMerge/>
            <w:vAlign w:val="center"/>
          </w:tcPr>
          <w:p w14:paraId="69D43171"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p>
        </w:tc>
      </w:tr>
      <w:tr w:rsidR="00BA3D04" w:rsidRPr="00725830" w14:paraId="7E178584" w14:textId="77777777" w:rsidTr="00CB394B">
        <w:trPr>
          <w:cantSplit/>
          <w:jc w:val="center"/>
        </w:trPr>
        <w:tc>
          <w:tcPr>
            <w:tcW w:w="163" w:type="pct"/>
            <w:vAlign w:val="center"/>
          </w:tcPr>
          <w:p w14:paraId="3218BF3D"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4</w:t>
            </w:r>
          </w:p>
        </w:tc>
        <w:tc>
          <w:tcPr>
            <w:tcW w:w="1886" w:type="pct"/>
            <w:vAlign w:val="center"/>
          </w:tcPr>
          <w:p w14:paraId="7A6D5B4D"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Средневзвешенная стоимость электрической энергии (мощности), приобретаемой с оптового рынка в целях компенсации потерь электрической энергии в сетях</w:t>
            </w:r>
          </w:p>
        </w:tc>
        <w:tc>
          <w:tcPr>
            <w:tcW w:w="386" w:type="pct"/>
            <w:vAlign w:val="center"/>
          </w:tcPr>
          <w:p w14:paraId="50549880"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руб./МВт*ч</w:t>
            </w:r>
          </w:p>
        </w:tc>
        <w:tc>
          <w:tcPr>
            <w:tcW w:w="583" w:type="pct"/>
          </w:tcPr>
          <w:p w14:paraId="586B4655"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sz w:val="18"/>
                <w:szCs w:val="18"/>
              </w:rPr>
              <w:t>2 580,41</w:t>
            </w:r>
          </w:p>
        </w:tc>
        <w:tc>
          <w:tcPr>
            <w:tcW w:w="584" w:type="pct"/>
          </w:tcPr>
          <w:p w14:paraId="267610EF"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sz w:val="18"/>
                <w:szCs w:val="18"/>
              </w:rPr>
              <w:t>2 800,06</w:t>
            </w:r>
          </w:p>
        </w:tc>
        <w:tc>
          <w:tcPr>
            <w:tcW w:w="1398" w:type="pct"/>
            <w:vAlign w:val="center"/>
          </w:tcPr>
          <w:p w14:paraId="1A746370"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Рассчитана исходя из балансовых показателей по потерям и цен поставки электрической энергии с оптового рынка</w:t>
            </w:r>
          </w:p>
        </w:tc>
      </w:tr>
      <w:tr w:rsidR="00BA3D04" w:rsidRPr="00725830" w14:paraId="6265F752" w14:textId="77777777" w:rsidTr="00CB394B">
        <w:trPr>
          <w:cantSplit/>
          <w:jc w:val="center"/>
        </w:trPr>
        <w:tc>
          <w:tcPr>
            <w:tcW w:w="163" w:type="pct"/>
            <w:vAlign w:val="center"/>
          </w:tcPr>
          <w:p w14:paraId="676A243E"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Pr>
                <w:rFonts w:ascii="Myriad Pro" w:hAnsi="Myriad Pro" w:cs="Myriad Pro"/>
                <w:sz w:val="18"/>
                <w:szCs w:val="18"/>
              </w:rPr>
              <w:t>5</w:t>
            </w:r>
          </w:p>
        </w:tc>
        <w:tc>
          <w:tcPr>
            <w:tcW w:w="1886" w:type="pct"/>
            <w:vAlign w:val="center"/>
          </w:tcPr>
          <w:p w14:paraId="6DFD5223"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Стоимость единицы электрической энергии (мощности), приобретаемой в целях компенсации потерь электрической энергии</w:t>
            </w:r>
          </w:p>
        </w:tc>
        <w:tc>
          <w:tcPr>
            <w:tcW w:w="386" w:type="pct"/>
            <w:vAlign w:val="center"/>
          </w:tcPr>
          <w:p w14:paraId="2A44ECF8"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руб./МВт*ч</w:t>
            </w:r>
          </w:p>
        </w:tc>
        <w:tc>
          <w:tcPr>
            <w:tcW w:w="583" w:type="pct"/>
          </w:tcPr>
          <w:p w14:paraId="3143C16F"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sz w:val="18"/>
                <w:szCs w:val="18"/>
              </w:rPr>
              <w:t>2 706,89</w:t>
            </w:r>
          </w:p>
        </w:tc>
        <w:tc>
          <w:tcPr>
            <w:tcW w:w="584" w:type="pct"/>
          </w:tcPr>
          <w:p w14:paraId="0F6082EA"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sz w:val="18"/>
                <w:szCs w:val="18"/>
              </w:rPr>
              <w:t>3 671,09</w:t>
            </w:r>
          </w:p>
        </w:tc>
        <w:tc>
          <w:tcPr>
            <w:tcW w:w="1398" w:type="pct"/>
            <w:vAlign w:val="center"/>
          </w:tcPr>
          <w:p w14:paraId="048AF858"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Pr>
                <w:rFonts w:ascii="Myriad Pro" w:hAnsi="Myriad Pro" w:cs="Myriad Pro"/>
                <w:sz w:val="18"/>
                <w:szCs w:val="18"/>
              </w:rPr>
              <w:t>Стоимость рассчитана с учетом сбытовых надбавок ГП и платежей АО «АТС», АО «СО», ООО «ЦФР»</w:t>
            </w:r>
          </w:p>
        </w:tc>
      </w:tr>
      <w:tr w:rsidR="00BA3D04" w:rsidRPr="00725830" w14:paraId="33728E4A" w14:textId="77777777" w:rsidTr="00CB394B">
        <w:trPr>
          <w:cantSplit/>
          <w:jc w:val="center"/>
        </w:trPr>
        <w:tc>
          <w:tcPr>
            <w:tcW w:w="163" w:type="pct"/>
            <w:vAlign w:val="center"/>
          </w:tcPr>
          <w:p w14:paraId="7CCDFD32"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r>
              <w:rPr>
                <w:rFonts w:ascii="Myriad Pro" w:hAnsi="Myriad Pro" w:cs="Myriad Pro"/>
                <w:sz w:val="18"/>
                <w:szCs w:val="18"/>
              </w:rPr>
              <w:t>6</w:t>
            </w:r>
          </w:p>
        </w:tc>
        <w:tc>
          <w:tcPr>
            <w:tcW w:w="1886" w:type="pct"/>
            <w:vAlign w:val="center"/>
          </w:tcPr>
          <w:p w14:paraId="05776366" w14:textId="77777777" w:rsidR="00BA3D04" w:rsidRPr="00725830" w:rsidRDefault="00BA3D04" w:rsidP="00CB394B">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ИТОГО расходы на оплату потерь электрической энергии (исходя из объема потерь, учтенного в Сводном прогнозном балансе)</w:t>
            </w:r>
          </w:p>
        </w:tc>
        <w:tc>
          <w:tcPr>
            <w:tcW w:w="386" w:type="pct"/>
            <w:vAlign w:val="center"/>
          </w:tcPr>
          <w:p w14:paraId="502CF9D3"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тыс. руб.</w:t>
            </w:r>
          </w:p>
        </w:tc>
        <w:tc>
          <w:tcPr>
            <w:tcW w:w="1167" w:type="pct"/>
            <w:gridSpan w:val="2"/>
            <w:vAlign w:val="center"/>
          </w:tcPr>
          <w:p w14:paraId="6878EF36" w14:textId="77777777" w:rsidR="00BA3D04" w:rsidRPr="00725830" w:rsidRDefault="00BA3D04" w:rsidP="00CB394B">
            <w:pPr>
              <w:autoSpaceDE w:val="0"/>
              <w:autoSpaceDN w:val="0"/>
              <w:adjustRightInd w:val="0"/>
              <w:contextualSpacing/>
              <w:jc w:val="center"/>
              <w:rPr>
                <w:rFonts w:ascii="Myriad Pro" w:hAnsi="Myriad Pro" w:cs="Myriad Pro"/>
                <w:sz w:val="18"/>
                <w:szCs w:val="18"/>
              </w:rPr>
            </w:pPr>
            <w:r w:rsidRPr="00725830">
              <w:rPr>
                <w:rFonts w:ascii="Myriad Pro" w:hAnsi="Myriad Pro"/>
                <w:sz w:val="18"/>
                <w:szCs w:val="18"/>
              </w:rPr>
              <w:t>1 911 059,51</w:t>
            </w:r>
          </w:p>
        </w:tc>
        <w:tc>
          <w:tcPr>
            <w:tcW w:w="1398" w:type="pct"/>
            <w:vAlign w:val="center"/>
          </w:tcPr>
          <w:p w14:paraId="027DE97A" w14:textId="77777777" w:rsidR="00BA3D04" w:rsidRPr="00725830" w:rsidRDefault="00BA3D04" w:rsidP="00CB394B">
            <w:pPr>
              <w:autoSpaceDE w:val="0"/>
              <w:autoSpaceDN w:val="0"/>
              <w:adjustRightInd w:val="0"/>
              <w:contextualSpacing/>
              <w:jc w:val="both"/>
              <w:rPr>
                <w:rFonts w:ascii="Myriad Pro" w:hAnsi="Myriad Pro" w:cs="Myriad Pro"/>
                <w:sz w:val="18"/>
                <w:szCs w:val="18"/>
              </w:rPr>
            </w:pPr>
          </w:p>
        </w:tc>
      </w:tr>
    </w:tbl>
    <w:p w14:paraId="4CC983BA" w14:textId="77777777" w:rsidR="00B0381F" w:rsidRDefault="00B0381F" w:rsidP="00E57C9F">
      <w:pPr>
        <w:autoSpaceDE w:val="0"/>
        <w:autoSpaceDN w:val="0"/>
        <w:adjustRightInd w:val="0"/>
        <w:spacing w:after="0" w:line="360" w:lineRule="auto"/>
        <w:ind w:firstLine="709"/>
        <w:jc w:val="both"/>
        <w:rPr>
          <w:rFonts w:ascii="Myriad Pro" w:hAnsi="Myriad Pro" w:cs="Myriad Pro"/>
          <w:sz w:val="26"/>
          <w:szCs w:val="26"/>
        </w:rPr>
      </w:pPr>
    </w:p>
    <w:p w14:paraId="69CF550D" w14:textId="77777777" w:rsidR="00BA3D04" w:rsidRDefault="00BA3D04" w:rsidP="00E57C9F">
      <w:pPr>
        <w:autoSpaceDE w:val="0"/>
        <w:autoSpaceDN w:val="0"/>
        <w:adjustRightInd w:val="0"/>
        <w:spacing w:after="0" w:line="360" w:lineRule="auto"/>
        <w:ind w:firstLine="709"/>
        <w:jc w:val="both"/>
        <w:rPr>
          <w:rFonts w:ascii="Myriad Pro" w:hAnsi="Myriad Pro" w:cs="Myriad Pro"/>
          <w:sz w:val="26"/>
          <w:szCs w:val="26"/>
        </w:rPr>
        <w:sectPr w:rsidR="00BA3D04" w:rsidSect="009C7522">
          <w:pgSz w:w="16838" w:h="11906" w:orient="landscape"/>
          <w:pgMar w:top="1701" w:right="1134" w:bottom="851" w:left="1134" w:header="709" w:footer="709" w:gutter="0"/>
          <w:cols w:space="708"/>
          <w:docGrid w:linePitch="360"/>
        </w:sectPr>
      </w:pPr>
    </w:p>
    <w:p w14:paraId="51FED5CC" w14:textId="77777777" w:rsidR="00BA3D04" w:rsidRDefault="00BA3D04" w:rsidP="00BA3D04">
      <w:pPr>
        <w:pStyle w:val="a3"/>
        <w:autoSpaceDE w:val="0"/>
        <w:autoSpaceDN w:val="0"/>
        <w:adjustRightInd w:val="0"/>
        <w:spacing w:after="0" w:line="360" w:lineRule="auto"/>
        <w:ind w:left="0" w:firstLine="709"/>
        <w:jc w:val="both"/>
        <w:rPr>
          <w:rFonts w:ascii="Myriad Pro" w:hAnsi="Myriad Pro" w:cs="Myriad Pro"/>
          <w:sz w:val="26"/>
          <w:szCs w:val="26"/>
        </w:rPr>
      </w:pPr>
      <w:r>
        <w:rPr>
          <w:rFonts w:ascii="Myriad Pro" w:hAnsi="Myriad Pro" w:cs="Myriad Pro"/>
          <w:sz w:val="26"/>
          <w:szCs w:val="26"/>
        </w:rPr>
        <w:t xml:space="preserve">Согласно расчету </w:t>
      </w:r>
      <w:r w:rsidRPr="006E52A8">
        <w:rPr>
          <w:rFonts w:ascii="Myriad Pro" w:hAnsi="Myriad Pro" w:cs="Myriad Pro"/>
          <w:sz w:val="26"/>
          <w:szCs w:val="26"/>
        </w:rPr>
        <w:t>Исполнител</w:t>
      </w:r>
      <w:r>
        <w:rPr>
          <w:rFonts w:ascii="Myriad Pro" w:hAnsi="Myriad Pro" w:cs="Myriad Pro"/>
          <w:sz w:val="26"/>
          <w:szCs w:val="26"/>
        </w:rPr>
        <w:t>я</w:t>
      </w:r>
      <w:r w:rsidRPr="006E52A8">
        <w:rPr>
          <w:rFonts w:ascii="Myriad Pro" w:hAnsi="Myriad Pro" w:cs="Myriad Pro"/>
          <w:sz w:val="26"/>
          <w:szCs w:val="26"/>
        </w:rPr>
        <w:t xml:space="preserve"> </w:t>
      </w:r>
      <w:r>
        <w:rPr>
          <w:rFonts w:ascii="Myriad Pro" w:hAnsi="Myriad Pro" w:cs="Myriad Pro"/>
          <w:sz w:val="26"/>
          <w:szCs w:val="26"/>
        </w:rPr>
        <w:t>э</w:t>
      </w:r>
      <w:r w:rsidRPr="006E52A8">
        <w:rPr>
          <w:rFonts w:ascii="Myriad Pro" w:hAnsi="Myriad Pro" w:cs="Myriad Pro"/>
          <w:sz w:val="26"/>
          <w:szCs w:val="26"/>
        </w:rPr>
        <w:t>кономически обоснованны</w:t>
      </w:r>
      <w:r>
        <w:rPr>
          <w:rFonts w:ascii="Myriad Pro" w:hAnsi="Myriad Pro" w:cs="Myriad Pro"/>
          <w:sz w:val="26"/>
          <w:szCs w:val="26"/>
        </w:rPr>
        <w:t>е</w:t>
      </w:r>
      <w:r w:rsidRPr="006E52A8">
        <w:rPr>
          <w:rFonts w:ascii="Myriad Pro" w:hAnsi="Myriad Pro" w:cs="Myriad Pro"/>
          <w:sz w:val="26"/>
          <w:szCs w:val="26"/>
        </w:rPr>
        <w:t xml:space="preserve"> расход</w:t>
      </w:r>
      <w:r>
        <w:rPr>
          <w:rFonts w:ascii="Myriad Pro" w:hAnsi="Myriad Pro" w:cs="Myriad Pro"/>
          <w:sz w:val="26"/>
          <w:szCs w:val="26"/>
        </w:rPr>
        <w:t xml:space="preserve">ы филиала ПАО «МРСК Юга» - «Астраханьэнерго» </w:t>
      </w:r>
      <w:r w:rsidRPr="006E52A8">
        <w:rPr>
          <w:rFonts w:ascii="Myriad Pro" w:hAnsi="Myriad Pro" w:cs="Myriad Pro"/>
          <w:sz w:val="26"/>
          <w:szCs w:val="26"/>
        </w:rPr>
        <w:t xml:space="preserve"> по </w:t>
      </w:r>
      <w:r>
        <w:rPr>
          <w:rFonts w:ascii="Myriad Pro" w:hAnsi="Myriad Pro" w:cs="Myriad Pro"/>
          <w:sz w:val="26"/>
          <w:szCs w:val="26"/>
        </w:rPr>
        <w:t xml:space="preserve">оплате электрической энергии, подлежащие учету в НВВ на 2019 год,  составили </w:t>
      </w:r>
      <w:r w:rsidRPr="00725830">
        <w:rPr>
          <w:rFonts w:ascii="Myriad Pro" w:hAnsi="Myriad Pro" w:cs="Myriad Pro"/>
          <w:sz w:val="26"/>
          <w:szCs w:val="26"/>
        </w:rPr>
        <w:t xml:space="preserve">1 </w:t>
      </w:r>
      <w:r>
        <w:rPr>
          <w:rFonts w:ascii="Myriad Pro" w:hAnsi="Myriad Pro" w:cs="Myriad Pro"/>
          <w:sz w:val="26"/>
          <w:szCs w:val="26"/>
        </w:rPr>
        <w:t xml:space="preserve">911 059,51 тыс. рублей. </w:t>
      </w:r>
    </w:p>
    <w:p w14:paraId="385CD98A" w14:textId="77777777" w:rsidR="00BA3D04" w:rsidRDefault="00BA3D04" w:rsidP="00BA3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Неучтенные Службой по тарифам Астраханской области экономически обоснованные расходы при утверждении тарифов на услуги по передаче электрической энергии на 2019 год составили - 154 422,94 тыс. рублей. </w:t>
      </w:r>
    </w:p>
    <w:p w14:paraId="5D124239" w14:textId="77777777" w:rsidR="00BA3D04" w:rsidRDefault="00BA3D04" w:rsidP="00BA3D04">
      <w:pPr>
        <w:pStyle w:val="a3"/>
        <w:autoSpaceDE w:val="0"/>
        <w:autoSpaceDN w:val="0"/>
        <w:adjustRightInd w:val="0"/>
        <w:spacing w:after="0" w:line="360" w:lineRule="auto"/>
        <w:ind w:left="0" w:firstLine="709"/>
        <w:jc w:val="both"/>
        <w:rPr>
          <w:rFonts w:ascii="Myriad Pro" w:hAnsi="Myriad Pro" w:cs="Myriad Pro"/>
          <w:sz w:val="26"/>
          <w:szCs w:val="26"/>
        </w:rPr>
      </w:pPr>
    </w:p>
    <w:p w14:paraId="20835C4D" w14:textId="77777777" w:rsidR="00BA3D04" w:rsidRDefault="00BA3D04" w:rsidP="00BA3D04">
      <w:pPr>
        <w:autoSpaceDE w:val="0"/>
        <w:autoSpaceDN w:val="0"/>
        <w:adjustRightInd w:val="0"/>
        <w:spacing w:after="0" w:line="360" w:lineRule="auto"/>
        <w:jc w:val="both"/>
        <w:rPr>
          <w:rFonts w:ascii="Myriad Pro" w:hAnsi="Myriad Pro" w:cs="Myriad Pro"/>
          <w:sz w:val="26"/>
          <w:szCs w:val="26"/>
        </w:rPr>
      </w:pPr>
      <w:r>
        <w:rPr>
          <w:rFonts w:ascii="Myriad Pro" w:hAnsi="Myriad Pro" w:cs="Myriad Pro"/>
          <w:sz w:val="26"/>
          <w:szCs w:val="26"/>
        </w:rPr>
        <w:t>Исполнитель дополнительно отмечает:</w:t>
      </w:r>
    </w:p>
    <w:p w14:paraId="6A78B669" w14:textId="77777777" w:rsidR="00BA3D04" w:rsidRDefault="00BA3D04" w:rsidP="00BA3D0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услуги коммерческого оператора АО «АТС» утверждены приказом ФАС России от 13.12.2018 № 1763/18 (опубликован на сайте </w:t>
      </w:r>
      <w:r>
        <w:rPr>
          <w:rFonts w:ascii="Myriad Pro" w:hAnsi="Myriad Pro" w:cs="Myriad Pro"/>
          <w:sz w:val="26"/>
          <w:szCs w:val="26"/>
          <w:lang w:val="en-US"/>
        </w:rPr>
        <w:t>www</w:t>
      </w:r>
      <w:r w:rsidRPr="00C34E7E">
        <w:rPr>
          <w:rFonts w:ascii="Myriad Pro" w:hAnsi="Myriad Pro" w:cs="Myriad Pro"/>
          <w:sz w:val="26"/>
          <w:szCs w:val="26"/>
        </w:rPr>
        <w:t>.pravo.gov.ru</w:t>
      </w:r>
      <w:r>
        <w:rPr>
          <w:rFonts w:ascii="Myriad Pro" w:hAnsi="Myriad Pro" w:cs="Myriad Pro"/>
          <w:sz w:val="26"/>
          <w:szCs w:val="26"/>
        </w:rPr>
        <w:t xml:space="preserve"> </w:t>
      </w:r>
      <w:r w:rsidRPr="00C34E7E">
        <w:rPr>
          <w:rFonts w:ascii="Myriad Pro" w:hAnsi="Myriad Pro" w:cs="Myriad Pro"/>
          <w:sz w:val="26"/>
          <w:szCs w:val="26"/>
        </w:rPr>
        <w:t>29</w:t>
      </w:r>
      <w:r>
        <w:rPr>
          <w:rFonts w:ascii="Myriad Pro" w:hAnsi="Myriad Pro" w:cs="Myriad Pro"/>
          <w:sz w:val="26"/>
          <w:szCs w:val="26"/>
        </w:rPr>
        <w:t>.12.2018), на период с 1 января 2019 года по 30 июня 2019 года в размере -</w:t>
      </w:r>
      <w:r>
        <w:rPr>
          <w:rFonts w:ascii="Myriad Pro" w:hAnsi="Myriad Pro" w:cs="Myriad Pro"/>
          <w:sz w:val="26"/>
          <w:szCs w:val="26"/>
        </w:rPr>
        <w:br/>
        <w:t>1,121 руб./МВт*ч, с 1 июля 2019 года по 31 декабря 2019 года – 1,161 руб./МВт*ч;</w:t>
      </w:r>
    </w:p>
    <w:p w14:paraId="33FABC14" w14:textId="77777777" w:rsidR="00BA3D04" w:rsidRDefault="00BA3D04" w:rsidP="00BA3D0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 предельный </w:t>
      </w:r>
      <w:r w:rsidRPr="00BD6F23">
        <w:rPr>
          <w:rFonts w:ascii="Myriad Pro" w:hAnsi="Myriad Pro" w:cs="Myriad Pro"/>
          <w:sz w:val="26"/>
          <w:szCs w:val="26"/>
        </w:rPr>
        <w:t xml:space="preserve"> максимальн</w:t>
      </w:r>
      <w:r>
        <w:rPr>
          <w:rFonts w:ascii="Myriad Pro" w:hAnsi="Myriad Pro" w:cs="Myriad Pro"/>
          <w:sz w:val="26"/>
          <w:szCs w:val="26"/>
        </w:rPr>
        <w:t>ый</w:t>
      </w:r>
      <w:r w:rsidRPr="00BD6F23">
        <w:rPr>
          <w:rFonts w:ascii="Myriad Pro" w:hAnsi="Myriad Pro" w:cs="Myriad Pro"/>
          <w:sz w:val="26"/>
          <w:szCs w:val="26"/>
        </w:rPr>
        <w:t xml:space="preserve"> </w:t>
      </w:r>
      <w:r>
        <w:rPr>
          <w:rFonts w:ascii="Myriad Pro" w:hAnsi="Myriad Pro" w:cs="Myriad Pro"/>
          <w:sz w:val="26"/>
          <w:szCs w:val="26"/>
        </w:rPr>
        <w:t xml:space="preserve">уровень </w:t>
      </w:r>
      <w:r w:rsidRPr="00BD6F23">
        <w:rPr>
          <w:rFonts w:ascii="Myriad Pro" w:hAnsi="Myriad Pro" w:cs="Myriad Pro"/>
          <w:sz w:val="26"/>
          <w:szCs w:val="26"/>
        </w:rPr>
        <w:t xml:space="preserve">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Pr>
          <w:rFonts w:ascii="Myriad Pro" w:hAnsi="Myriad Pro" w:cs="Myriad Pro"/>
          <w:sz w:val="26"/>
          <w:szCs w:val="26"/>
        </w:rPr>
        <w:t>«</w:t>
      </w:r>
      <w:r w:rsidRPr="00BD6F23">
        <w:rPr>
          <w:rFonts w:ascii="Myriad Pro" w:hAnsi="Myriad Pro" w:cs="Myriad Pro"/>
          <w:sz w:val="26"/>
          <w:szCs w:val="26"/>
        </w:rPr>
        <w:t>Системный оператор Единой энергетической системы</w:t>
      </w:r>
      <w:r>
        <w:rPr>
          <w:rFonts w:ascii="Myriad Pro" w:hAnsi="Myriad Pro" w:cs="Myriad Pro"/>
          <w:sz w:val="26"/>
          <w:szCs w:val="26"/>
        </w:rPr>
        <w:t xml:space="preserve">»,  утвержден приказом ФАС России от 25.12.2018 № 1853/18 (опубликован на сайте </w:t>
      </w:r>
      <w:r w:rsidRPr="00E57C9F">
        <w:rPr>
          <w:rFonts w:ascii="Myriad Pro" w:hAnsi="Myriad Pro" w:cs="Myriad Pro"/>
          <w:sz w:val="26"/>
          <w:szCs w:val="26"/>
        </w:rPr>
        <w:t>www</w:t>
      </w:r>
      <w:r w:rsidRPr="00C34E7E">
        <w:rPr>
          <w:rFonts w:ascii="Myriad Pro" w:hAnsi="Myriad Pro" w:cs="Myriad Pro"/>
          <w:sz w:val="26"/>
          <w:szCs w:val="26"/>
        </w:rPr>
        <w:t>.pravo.gov.ru</w:t>
      </w:r>
      <w:r>
        <w:rPr>
          <w:rFonts w:ascii="Myriad Pro" w:hAnsi="Myriad Pro" w:cs="Myriad Pro"/>
          <w:sz w:val="26"/>
          <w:szCs w:val="26"/>
        </w:rPr>
        <w:t xml:space="preserve"> 31.12.2018), на период </w:t>
      </w:r>
      <w:r>
        <w:rPr>
          <w:rFonts w:ascii="Myriad Pro" w:hAnsi="Myriad Pro" w:cs="Myriad Pro"/>
          <w:sz w:val="26"/>
          <w:szCs w:val="26"/>
        </w:rPr>
        <w:br/>
        <w:t xml:space="preserve">с 1 января 2019 года по 30 июня 2019 года в размере -1,363 руб./МВт*ч, с 1 июля 2019 года по 31 декабря 2019 года – 1,417 руб./МВт*ч. </w:t>
      </w:r>
    </w:p>
    <w:p w14:paraId="350E0E41" w14:textId="77777777" w:rsidR="00BA3D04" w:rsidRDefault="00BA3D04" w:rsidP="00BA3D04">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В связи с поздним опубликованием приказа ФАС России от 13.12.2018 № 1763/18 и от 25.12.2018 № 1853/18 применение значений, указанных в данных приказах ФАС России, не является обоснованным. Кроме того, согласно пункту </w:t>
      </w:r>
      <w:r>
        <w:rPr>
          <w:rFonts w:ascii="Myriad Pro" w:hAnsi="Myriad Pro" w:cs="Myriad Pro"/>
          <w:sz w:val="26"/>
          <w:szCs w:val="26"/>
        </w:rPr>
        <w:br/>
        <w:t xml:space="preserve">12 Указа </w:t>
      </w:r>
      <w:r w:rsidRPr="00E57C9F">
        <w:rPr>
          <w:rFonts w:ascii="Myriad Pro" w:hAnsi="Myriad Pro" w:cs="Myriad Pro"/>
          <w:sz w:val="26"/>
          <w:szCs w:val="26"/>
        </w:rPr>
        <w:t>Президента Р</w:t>
      </w:r>
      <w:r>
        <w:rPr>
          <w:rFonts w:ascii="Myriad Pro" w:hAnsi="Myriad Pro" w:cs="Myriad Pro"/>
          <w:sz w:val="26"/>
          <w:szCs w:val="26"/>
        </w:rPr>
        <w:t xml:space="preserve">оссийской </w:t>
      </w:r>
      <w:r w:rsidRPr="00E57C9F">
        <w:rPr>
          <w:rFonts w:ascii="Myriad Pro" w:hAnsi="Myriad Pro" w:cs="Myriad Pro"/>
          <w:sz w:val="26"/>
          <w:szCs w:val="26"/>
        </w:rPr>
        <w:t>Ф</w:t>
      </w:r>
      <w:r>
        <w:rPr>
          <w:rFonts w:ascii="Myriad Pro" w:hAnsi="Myriad Pro" w:cs="Myriad Pro"/>
          <w:sz w:val="26"/>
          <w:szCs w:val="26"/>
        </w:rPr>
        <w:t xml:space="preserve">едерации </w:t>
      </w:r>
      <w:r w:rsidRPr="00E57C9F">
        <w:rPr>
          <w:rFonts w:ascii="Myriad Pro" w:hAnsi="Myriad Pro" w:cs="Myriad Pro"/>
          <w:sz w:val="26"/>
          <w:szCs w:val="26"/>
        </w:rPr>
        <w:t xml:space="preserve">от 23 мая 1996 г. </w:t>
      </w:r>
      <w:r>
        <w:rPr>
          <w:rFonts w:ascii="Myriad Pro" w:hAnsi="Myriad Pro" w:cs="Myriad Pro"/>
          <w:sz w:val="26"/>
          <w:szCs w:val="26"/>
        </w:rPr>
        <w:t xml:space="preserve">№ </w:t>
      </w:r>
      <w:r w:rsidRPr="00E57C9F">
        <w:rPr>
          <w:rFonts w:ascii="Myriad Pro" w:hAnsi="Myriad Pro" w:cs="Myriad Pro"/>
          <w:sz w:val="26"/>
          <w:szCs w:val="26"/>
        </w:rPr>
        <w:t xml:space="preserve"> 763 </w:t>
      </w:r>
      <w:r>
        <w:rPr>
          <w:rFonts w:ascii="Myriad Pro" w:hAnsi="Myriad Pro" w:cs="Myriad Pro"/>
          <w:sz w:val="26"/>
          <w:szCs w:val="26"/>
        </w:rPr>
        <w:t>«</w:t>
      </w:r>
      <w:r w:rsidRPr="00E57C9F">
        <w:rPr>
          <w:rFonts w:ascii="Myriad Pro" w:hAnsi="Myriad Pro" w:cs="Myriad Pro"/>
          <w:sz w:val="26"/>
          <w:szCs w:val="26"/>
        </w:rPr>
        <w:t>О порядке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w:t>
      </w:r>
      <w:r>
        <w:rPr>
          <w:rFonts w:ascii="Myriad Pro" w:hAnsi="Myriad Pro" w:cs="Myriad Pro"/>
          <w:sz w:val="26"/>
          <w:szCs w:val="26"/>
        </w:rPr>
        <w:t>» н</w:t>
      </w:r>
      <w:r w:rsidRPr="00E57C9F">
        <w:rPr>
          <w:rFonts w:ascii="Myriad Pro" w:hAnsi="Myriad Pro" w:cs="Myriad Pro"/>
          <w:sz w:val="26"/>
          <w:szCs w:val="26"/>
        </w:rPr>
        <w:t>ормативные правовые акты федеральных органов исполнительной власти вступают в силу одновременно на всей территории Российской Федерации по истечении десяти дней после дня их </w:t>
      </w:r>
      <w:hyperlink r:id="rId58" w:anchor="block_9" w:history="1">
        <w:r w:rsidRPr="00E57C9F">
          <w:rPr>
            <w:rFonts w:ascii="Myriad Pro" w:hAnsi="Myriad Pro" w:cs="Myriad Pro"/>
            <w:sz w:val="26"/>
            <w:szCs w:val="26"/>
          </w:rPr>
          <w:t>официального опубликования</w:t>
        </w:r>
      </w:hyperlink>
      <w:r w:rsidRPr="00E57C9F">
        <w:rPr>
          <w:rFonts w:ascii="Myriad Pro" w:hAnsi="Myriad Pro" w:cs="Myriad Pro"/>
          <w:sz w:val="26"/>
          <w:szCs w:val="26"/>
        </w:rPr>
        <w:t>, если самими актами не установлен другой порядок вступления их в силу.</w:t>
      </w:r>
      <w:r>
        <w:rPr>
          <w:rFonts w:ascii="Myriad Pro" w:hAnsi="Myriad Pro" w:cs="Myriad Pro"/>
          <w:sz w:val="26"/>
          <w:szCs w:val="26"/>
        </w:rPr>
        <w:t xml:space="preserve"> В приведенных приказах ФАС России особого порядка вступления в силу не предусмотрено.</w:t>
      </w:r>
    </w:p>
    <w:p w14:paraId="774595EC" w14:textId="77777777" w:rsidR="00BA3D04" w:rsidRDefault="00BA3D04" w:rsidP="00BA3D04">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Неучтенные Службой по тарифам Астраханской области экономически обоснованные расходы при утверждении тарифов на услуги по передаче электрической энергии на 2019 год составили </w:t>
      </w:r>
      <w:r w:rsidR="00CB3657">
        <w:rPr>
          <w:rFonts w:ascii="Myriad Pro" w:hAnsi="Myriad Pro"/>
          <w:sz w:val="26"/>
          <w:szCs w:val="26"/>
        </w:rPr>
        <w:t xml:space="preserve">- </w:t>
      </w:r>
      <w:r>
        <w:rPr>
          <w:rFonts w:ascii="Myriad Pro" w:hAnsi="Myriad Pro"/>
          <w:sz w:val="26"/>
          <w:szCs w:val="26"/>
        </w:rPr>
        <w:t xml:space="preserve">163 014,05 тыс. рублей. </w:t>
      </w:r>
    </w:p>
    <w:p w14:paraId="750DDF32" w14:textId="77777777" w:rsidR="00BD6F23" w:rsidRDefault="002D713E" w:rsidP="002D713E">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Исполнителем дополнительно проанализированы расходы на оплату потерь электрической энергии в 2019 году исходя из утвержденных ФАС России предельных уровней тарифов на услуги по передаче электрической энергии. </w:t>
      </w:r>
    </w:p>
    <w:p w14:paraId="30386C8A" w14:textId="77777777" w:rsidR="002D713E" w:rsidRDefault="002D713E" w:rsidP="002D713E">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Сводным прогнозным балансом на 2019 год по сетям Астраханской области определено потерь в размере 630,83 млн. кВт*ч, в том числе в 1 полугодии 2019 года -334,05 млн. кВт*ч, во втором полугодии 2019 года – 296,78 млн. кВт*ч.</w:t>
      </w:r>
    </w:p>
    <w:p w14:paraId="7FA8A8D8" w14:textId="77777777" w:rsidR="002D713E" w:rsidRDefault="002D713E" w:rsidP="002D713E">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Приказом ФАС России от </w:t>
      </w:r>
      <w:r w:rsidRPr="002D713E">
        <w:rPr>
          <w:rFonts w:ascii="Myriad Pro" w:hAnsi="Myriad Pro" w:cs="Myriad Pro"/>
          <w:sz w:val="26"/>
          <w:szCs w:val="26"/>
        </w:rPr>
        <w:t xml:space="preserve">19.12.2018 </w:t>
      </w:r>
      <w:r w:rsidR="00656D0A">
        <w:rPr>
          <w:rFonts w:ascii="Myriad Pro" w:hAnsi="Myriad Pro" w:cs="Myriad Pro"/>
          <w:sz w:val="26"/>
          <w:szCs w:val="26"/>
        </w:rPr>
        <w:t>№</w:t>
      </w:r>
      <w:r w:rsidRPr="002D713E">
        <w:rPr>
          <w:rFonts w:ascii="Myriad Pro" w:hAnsi="Myriad Pro" w:cs="Myriad Pro"/>
          <w:sz w:val="26"/>
          <w:szCs w:val="26"/>
        </w:rPr>
        <w:t xml:space="preserve"> 1819/18</w:t>
      </w:r>
      <w:r>
        <w:rPr>
          <w:rFonts w:ascii="Myriad Pro" w:hAnsi="Myriad Pro" w:cs="Myriad Pro"/>
          <w:sz w:val="26"/>
          <w:szCs w:val="26"/>
        </w:rPr>
        <w:t xml:space="preserve"> </w:t>
      </w:r>
      <w:r w:rsidRPr="002D713E">
        <w:rPr>
          <w:rFonts w:ascii="Myriad Pro" w:hAnsi="Myriad Pro" w:cs="Myriad Pro"/>
          <w:sz w:val="26"/>
          <w:szCs w:val="26"/>
        </w:rPr>
        <w:t>(ред. от 25.12.2018)</w:t>
      </w:r>
      <w:r>
        <w:rPr>
          <w:rFonts w:ascii="Myriad Pro" w:hAnsi="Myriad Pro" w:cs="Myriad Pro"/>
          <w:sz w:val="26"/>
          <w:szCs w:val="26"/>
        </w:rPr>
        <w:t xml:space="preserve"> «</w:t>
      </w:r>
      <w:r w:rsidRPr="002D713E">
        <w:rPr>
          <w:rFonts w:ascii="Myriad Pro" w:hAnsi="Myriad Pro" w:cs="Myriad Pro"/>
          <w:sz w:val="26"/>
          <w:szCs w:val="26"/>
        </w:rPr>
        <w:t>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по субъектам Российской Федерации на 2019 год</w:t>
      </w:r>
      <w:r>
        <w:rPr>
          <w:rFonts w:ascii="Myriad Pro" w:hAnsi="Myriad Pro" w:cs="Myriad Pro"/>
          <w:sz w:val="26"/>
          <w:szCs w:val="26"/>
        </w:rPr>
        <w:t xml:space="preserve">», утверждены предельные уровни тарифов на услуги по передаче электрической энергии, в том числе по сетям Астраханской области на 2019 год. Исполнитель отмечает, что приказ ФАС России от </w:t>
      </w:r>
      <w:r w:rsidR="00656D0A">
        <w:rPr>
          <w:rFonts w:ascii="Myriad Pro" w:hAnsi="Myriad Pro" w:cs="Myriad Pro"/>
          <w:sz w:val="26"/>
          <w:szCs w:val="26"/>
        </w:rPr>
        <w:t xml:space="preserve">19.12.2018 № 1819/18 вступил в силу 11.01.2019 год, что позднее срока принятия решения Службой по тарифам Астраханской области 26.12.2018 года.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992"/>
        <w:gridCol w:w="1276"/>
        <w:gridCol w:w="1275"/>
        <w:gridCol w:w="1276"/>
        <w:gridCol w:w="1134"/>
        <w:gridCol w:w="1134"/>
      </w:tblGrid>
      <w:tr w:rsidR="002D713E" w:rsidRPr="002D713E" w14:paraId="0827A265" w14:textId="77777777" w:rsidTr="00E76DDF">
        <w:trPr>
          <w:trHeight w:val="690"/>
          <w:tblHead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267F3"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3A83F5"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Ед. изм.</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E52E10"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ВСЕГО</w:t>
            </w:r>
          </w:p>
        </w:tc>
        <w:tc>
          <w:tcPr>
            <w:tcW w:w="481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4F068"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в том числе:</w:t>
            </w:r>
            <w:r w:rsidRPr="002D713E">
              <w:rPr>
                <w:rFonts w:ascii="Myriad Pro" w:eastAsia="Times New Roman" w:hAnsi="Myriad Pro" w:cs="Calibri"/>
                <w:b/>
                <w:bCs/>
                <w:color w:val="FFFFFF" w:themeColor="background1"/>
                <w:sz w:val="20"/>
                <w:szCs w:val="20"/>
                <w:lang w:eastAsia="ru-RU"/>
              </w:rPr>
              <w:br/>
              <w:t>по уровням напряжения</w:t>
            </w:r>
          </w:p>
        </w:tc>
      </w:tr>
      <w:tr w:rsidR="002D713E" w:rsidRPr="002D713E" w14:paraId="59BDAC28" w14:textId="77777777" w:rsidTr="00E76DDF">
        <w:trPr>
          <w:trHeight w:val="510"/>
          <w:tblHeader/>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DC3A5" w14:textId="77777777" w:rsidR="002D713E" w:rsidRPr="002D713E" w:rsidRDefault="002D713E" w:rsidP="002D713E">
            <w:pPr>
              <w:spacing w:after="0" w:line="240" w:lineRule="auto"/>
              <w:rPr>
                <w:rFonts w:ascii="Myriad Pro" w:eastAsia="Times New Roman" w:hAnsi="Myriad Pro" w:cs="Calibri"/>
                <w:b/>
                <w:bCs/>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9791AC" w14:textId="77777777" w:rsidR="002D713E" w:rsidRPr="002D713E" w:rsidRDefault="002D713E" w:rsidP="002D713E">
            <w:pPr>
              <w:spacing w:after="0" w:line="240" w:lineRule="auto"/>
              <w:rPr>
                <w:rFonts w:ascii="Myriad Pro" w:eastAsia="Times New Roman" w:hAnsi="Myriad Pro" w:cs="Calibri"/>
                <w:b/>
                <w:bCs/>
                <w:color w:val="FFFFFF" w:themeColor="background1"/>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C295B" w14:textId="77777777" w:rsidR="002D713E" w:rsidRPr="002D713E" w:rsidRDefault="002D713E" w:rsidP="002D713E">
            <w:pPr>
              <w:spacing w:after="0" w:line="240" w:lineRule="auto"/>
              <w:rPr>
                <w:rFonts w:ascii="Myriad Pro" w:eastAsia="Times New Roman" w:hAnsi="Myriad Pro" w:cs="Calibri"/>
                <w:b/>
                <w:bCs/>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B78E6"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высокое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9FEAD"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среднее первое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BF4A3"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среднее второе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4D71F" w14:textId="77777777" w:rsidR="002D713E" w:rsidRPr="002D713E" w:rsidRDefault="002D713E" w:rsidP="002D713E">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низкое</w:t>
            </w:r>
          </w:p>
        </w:tc>
      </w:tr>
      <w:tr w:rsidR="002D713E" w:rsidRPr="002D713E" w14:paraId="12276CF1" w14:textId="77777777" w:rsidTr="00E76DDF">
        <w:trPr>
          <w:trHeight w:val="315"/>
        </w:trPr>
        <w:tc>
          <w:tcPr>
            <w:tcW w:w="9209" w:type="dxa"/>
            <w:gridSpan w:val="7"/>
            <w:tcBorders>
              <w:top w:val="single" w:sz="4" w:space="0" w:color="FFFFFF" w:themeColor="background1"/>
            </w:tcBorders>
            <w:shd w:val="clear" w:color="auto" w:fill="auto"/>
            <w:vAlign w:val="center"/>
            <w:hideMark/>
          </w:tcPr>
          <w:p w14:paraId="5C8269F3" w14:textId="77777777" w:rsidR="002D713E" w:rsidRPr="002D713E" w:rsidRDefault="002D713E" w:rsidP="002D713E">
            <w:pPr>
              <w:spacing w:after="0" w:line="240" w:lineRule="auto"/>
              <w:jc w:val="center"/>
              <w:rPr>
                <w:rFonts w:ascii="Myriad Pro" w:eastAsia="Times New Roman" w:hAnsi="Myriad Pro" w:cs="Calibri"/>
                <w:b/>
                <w:bCs/>
                <w:color w:val="000000"/>
                <w:sz w:val="20"/>
                <w:szCs w:val="20"/>
                <w:lang w:eastAsia="ru-RU"/>
              </w:rPr>
            </w:pPr>
            <w:r w:rsidRPr="002D713E">
              <w:rPr>
                <w:rFonts w:ascii="Myriad Pro" w:eastAsia="Times New Roman" w:hAnsi="Myriad Pro" w:cs="Calibri"/>
                <w:b/>
                <w:bCs/>
                <w:color w:val="000000"/>
                <w:sz w:val="20"/>
                <w:szCs w:val="20"/>
                <w:lang w:eastAsia="ru-RU"/>
              </w:rPr>
              <w:t>Максимальные тарифы, утвержденные приказом ФАС России от 19.12.2018 № 1819/18</w:t>
            </w:r>
          </w:p>
        </w:tc>
      </w:tr>
      <w:tr w:rsidR="002D713E" w:rsidRPr="002D713E" w14:paraId="2174F7FC" w14:textId="77777777" w:rsidTr="002D713E">
        <w:trPr>
          <w:trHeight w:val="465"/>
        </w:trPr>
        <w:tc>
          <w:tcPr>
            <w:tcW w:w="2122" w:type="dxa"/>
            <w:shd w:val="clear" w:color="auto" w:fill="auto"/>
            <w:vAlign w:val="center"/>
            <w:hideMark/>
          </w:tcPr>
          <w:p w14:paraId="0D8B0EFA" w14:textId="77777777" w:rsidR="002D713E" w:rsidRPr="002D713E" w:rsidRDefault="002D713E" w:rsidP="002D713E">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с 01.01.2019 - 30.06.2019</w:t>
            </w:r>
          </w:p>
        </w:tc>
        <w:tc>
          <w:tcPr>
            <w:tcW w:w="992" w:type="dxa"/>
            <w:shd w:val="clear" w:color="auto" w:fill="auto"/>
            <w:vAlign w:val="center"/>
            <w:hideMark/>
          </w:tcPr>
          <w:p w14:paraId="2ACA53DB" w14:textId="77777777" w:rsidR="002D713E" w:rsidRPr="002D713E" w:rsidRDefault="002D713E" w:rsidP="002D713E">
            <w:pPr>
              <w:spacing w:after="0" w:line="240" w:lineRule="auto"/>
              <w:jc w:val="center"/>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руб./тыс. кВтч</w:t>
            </w:r>
          </w:p>
        </w:tc>
        <w:tc>
          <w:tcPr>
            <w:tcW w:w="1276" w:type="dxa"/>
            <w:shd w:val="clear" w:color="auto" w:fill="auto"/>
            <w:vAlign w:val="center"/>
            <w:hideMark/>
          </w:tcPr>
          <w:p w14:paraId="2EFFB387"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c>
          <w:tcPr>
            <w:tcW w:w="1275" w:type="dxa"/>
            <w:shd w:val="clear" w:color="auto" w:fill="auto"/>
            <w:vAlign w:val="center"/>
            <w:hideMark/>
          </w:tcPr>
          <w:p w14:paraId="22971A03"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128,60  </w:t>
            </w:r>
          </w:p>
        </w:tc>
        <w:tc>
          <w:tcPr>
            <w:tcW w:w="1276" w:type="dxa"/>
            <w:shd w:val="clear" w:color="auto" w:fill="auto"/>
            <w:vAlign w:val="center"/>
            <w:hideMark/>
          </w:tcPr>
          <w:p w14:paraId="19CDA202"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239,87  </w:t>
            </w:r>
          </w:p>
        </w:tc>
        <w:tc>
          <w:tcPr>
            <w:tcW w:w="1134" w:type="dxa"/>
            <w:shd w:val="clear" w:color="auto" w:fill="auto"/>
            <w:vAlign w:val="center"/>
            <w:hideMark/>
          </w:tcPr>
          <w:p w14:paraId="00CCF40F"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449,78  </w:t>
            </w:r>
          </w:p>
        </w:tc>
        <w:tc>
          <w:tcPr>
            <w:tcW w:w="1134" w:type="dxa"/>
            <w:shd w:val="clear" w:color="auto" w:fill="auto"/>
            <w:vAlign w:val="center"/>
            <w:hideMark/>
          </w:tcPr>
          <w:p w14:paraId="51BB81F2"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895,32  </w:t>
            </w:r>
          </w:p>
        </w:tc>
      </w:tr>
      <w:tr w:rsidR="002D713E" w:rsidRPr="002D713E" w14:paraId="0F397286" w14:textId="77777777" w:rsidTr="002D713E">
        <w:trPr>
          <w:trHeight w:val="465"/>
        </w:trPr>
        <w:tc>
          <w:tcPr>
            <w:tcW w:w="2122" w:type="dxa"/>
            <w:shd w:val="clear" w:color="auto" w:fill="auto"/>
            <w:vAlign w:val="center"/>
            <w:hideMark/>
          </w:tcPr>
          <w:p w14:paraId="1F5A4009" w14:textId="77777777" w:rsidR="002D713E" w:rsidRPr="002D713E" w:rsidRDefault="002D713E" w:rsidP="002D713E">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с 01.07.2019 - 31.12.2019</w:t>
            </w:r>
          </w:p>
        </w:tc>
        <w:tc>
          <w:tcPr>
            <w:tcW w:w="992" w:type="dxa"/>
            <w:shd w:val="clear" w:color="auto" w:fill="auto"/>
            <w:vAlign w:val="center"/>
            <w:hideMark/>
          </w:tcPr>
          <w:p w14:paraId="645769AA" w14:textId="77777777" w:rsidR="002D713E" w:rsidRPr="002D713E" w:rsidRDefault="002D713E" w:rsidP="002D713E">
            <w:pPr>
              <w:spacing w:after="0" w:line="240" w:lineRule="auto"/>
              <w:jc w:val="center"/>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руб./тыс. кВтч</w:t>
            </w:r>
          </w:p>
        </w:tc>
        <w:tc>
          <w:tcPr>
            <w:tcW w:w="1276" w:type="dxa"/>
            <w:shd w:val="clear" w:color="auto" w:fill="auto"/>
            <w:vAlign w:val="center"/>
            <w:hideMark/>
          </w:tcPr>
          <w:p w14:paraId="087D9B24"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c>
          <w:tcPr>
            <w:tcW w:w="1275" w:type="dxa"/>
            <w:shd w:val="clear" w:color="auto" w:fill="auto"/>
            <w:vAlign w:val="center"/>
            <w:hideMark/>
          </w:tcPr>
          <w:p w14:paraId="55B57BA2"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142,74  </w:t>
            </w:r>
          </w:p>
        </w:tc>
        <w:tc>
          <w:tcPr>
            <w:tcW w:w="1276" w:type="dxa"/>
            <w:shd w:val="clear" w:color="auto" w:fill="auto"/>
            <w:vAlign w:val="center"/>
            <w:hideMark/>
          </w:tcPr>
          <w:p w14:paraId="2E54E19A"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266,25  </w:t>
            </w:r>
          </w:p>
        </w:tc>
        <w:tc>
          <w:tcPr>
            <w:tcW w:w="1134" w:type="dxa"/>
            <w:shd w:val="clear" w:color="auto" w:fill="auto"/>
            <w:vAlign w:val="center"/>
            <w:hideMark/>
          </w:tcPr>
          <w:p w14:paraId="095F8C11"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499,25  </w:t>
            </w:r>
          </w:p>
        </w:tc>
        <w:tc>
          <w:tcPr>
            <w:tcW w:w="1134" w:type="dxa"/>
            <w:shd w:val="clear" w:color="auto" w:fill="auto"/>
            <w:vAlign w:val="center"/>
            <w:hideMark/>
          </w:tcPr>
          <w:p w14:paraId="318D27B7"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993,80  </w:t>
            </w:r>
          </w:p>
        </w:tc>
      </w:tr>
      <w:tr w:rsidR="002D713E" w:rsidRPr="002D713E" w14:paraId="762F8571" w14:textId="77777777" w:rsidTr="002D713E">
        <w:trPr>
          <w:trHeight w:val="675"/>
        </w:trPr>
        <w:tc>
          <w:tcPr>
            <w:tcW w:w="9209" w:type="dxa"/>
            <w:gridSpan w:val="7"/>
            <w:shd w:val="clear" w:color="auto" w:fill="auto"/>
            <w:vAlign w:val="center"/>
            <w:hideMark/>
          </w:tcPr>
          <w:p w14:paraId="29EB2665" w14:textId="77777777" w:rsidR="002D713E" w:rsidRDefault="002D713E" w:rsidP="002D713E">
            <w:pPr>
              <w:spacing w:after="0" w:line="240" w:lineRule="auto"/>
              <w:jc w:val="center"/>
              <w:rPr>
                <w:rFonts w:ascii="Myriad Pro" w:eastAsia="Times New Roman" w:hAnsi="Myriad Pro" w:cs="Calibri"/>
                <w:b/>
                <w:bCs/>
                <w:color w:val="000000"/>
                <w:sz w:val="20"/>
                <w:szCs w:val="20"/>
                <w:lang w:eastAsia="ru-RU"/>
              </w:rPr>
            </w:pPr>
            <w:r w:rsidRPr="002D713E">
              <w:rPr>
                <w:rFonts w:ascii="Myriad Pro" w:eastAsia="Times New Roman" w:hAnsi="Myriad Pro" w:cs="Calibri"/>
                <w:b/>
                <w:bCs/>
                <w:color w:val="000000"/>
                <w:sz w:val="20"/>
                <w:szCs w:val="20"/>
                <w:lang w:eastAsia="ru-RU"/>
              </w:rPr>
              <w:t>Полезный отпуск, отраженный в постановлени</w:t>
            </w:r>
            <w:r>
              <w:rPr>
                <w:rFonts w:ascii="Myriad Pro" w:eastAsia="Times New Roman" w:hAnsi="Myriad Pro" w:cs="Calibri"/>
                <w:b/>
                <w:bCs/>
                <w:color w:val="000000"/>
                <w:sz w:val="20"/>
                <w:szCs w:val="20"/>
                <w:lang w:eastAsia="ru-RU"/>
              </w:rPr>
              <w:t>и</w:t>
            </w:r>
            <w:r w:rsidRPr="002D713E">
              <w:rPr>
                <w:rFonts w:ascii="Myriad Pro" w:eastAsia="Times New Roman" w:hAnsi="Myriad Pro" w:cs="Calibri"/>
                <w:b/>
                <w:bCs/>
                <w:color w:val="000000"/>
                <w:sz w:val="20"/>
                <w:szCs w:val="20"/>
                <w:lang w:eastAsia="ru-RU"/>
              </w:rPr>
              <w:t xml:space="preserve"> </w:t>
            </w:r>
          </w:p>
          <w:p w14:paraId="3D2CAE82" w14:textId="77777777" w:rsidR="002D713E" w:rsidRPr="002D713E" w:rsidRDefault="002D713E" w:rsidP="002D713E">
            <w:pPr>
              <w:spacing w:after="0" w:line="240" w:lineRule="auto"/>
              <w:jc w:val="center"/>
              <w:rPr>
                <w:rFonts w:ascii="Myriad Pro" w:eastAsia="Times New Roman" w:hAnsi="Myriad Pro" w:cs="Calibri"/>
                <w:b/>
                <w:bCs/>
                <w:color w:val="000000"/>
                <w:sz w:val="16"/>
                <w:szCs w:val="16"/>
                <w:lang w:eastAsia="ru-RU"/>
              </w:rPr>
            </w:pPr>
            <w:r w:rsidRPr="002D713E">
              <w:rPr>
                <w:rFonts w:ascii="Myriad Pro" w:eastAsia="Times New Roman" w:hAnsi="Myriad Pro" w:cs="Calibri"/>
                <w:b/>
                <w:bCs/>
                <w:color w:val="000000"/>
                <w:sz w:val="20"/>
                <w:szCs w:val="20"/>
                <w:lang w:eastAsia="ru-RU"/>
              </w:rPr>
              <w:t>Службы по тарифам Астраханской области от 26.12.2018 № 157</w:t>
            </w:r>
          </w:p>
        </w:tc>
      </w:tr>
      <w:tr w:rsidR="002D713E" w:rsidRPr="002D713E" w14:paraId="13922DAF" w14:textId="77777777" w:rsidTr="002D713E">
        <w:trPr>
          <w:trHeight w:val="510"/>
        </w:trPr>
        <w:tc>
          <w:tcPr>
            <w:tcW w:w="2122" w:type="dxa"/>
            <w:shd w:val="clear" w:color="auto" w:fill="auto"/>
            <w:vAlign w:val="center"/>
            <w:hideMark/>
          </w:tcPr>
          <w:p w14:paraId="181F468D" w14:textId="77777777" w:rsidR="002D713E" w:rsidRPr="002D713E" w:rsidRDefault="002D713E" w:rsidP="002D713E">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первое полугодие</w:t>
            </w:r>
          </w:p>
        </w:tc>
        <w:tc>
          <w:tcPr>
            <w:tcW w:w="992" w:type="dxa"/>
            <w:shd w:val="clear" w:color="auto" w:fill="auto"/>
            <w:vAlign w:val="center"/>
            <w:hideMark/>
          </w:tcPr>
          <w:p w14:paraId="02E24480" w14:textId="77777777" w:rsidR="002D713E" w:rsidRPr="002D713E" w:rsidRDefault="002D713E" w:rsidP="002D713E">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млн. кВтч.</w:t>
            </w:r>
          </w:p>
        </w:tc>
        <w:tc>
          <w:tcPr>
            <w:tcW w:w="1276" w:type="dxa"/>
            <w:shd w:val="clear" w:color="auto" w:fill="auto"/>
            <w:vAlign w:val="center"/>
            <w:hideMark/>
          </w:tcPr>
          <w:p w14:paraId="3D6A9B99"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1 424,05  </w:t>
            </w:r>
          </w:p>
        </w:tc>
        <w:tc>
          <w:tcPr>
            <w:tcW w:w="1275" w:type="dxa"/>
            <w:shd w:val="clear" w:color="auto" w:fill="auto"/>
            <w:vAlign w:val="center"/>
            <w:hideMark/>
          </w:tcPr>
          <w:p w14:paraId="3DDFFFCC"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400,00  </w:t>
            </w:r>
          </w:p>
        </w:tc>
        <w:tc>
          <w:tcPr>
            <w:tcW w:w="1276" w:type="dxa"/>
            <w:shd w:val="clear" w:color="auto" w:fill="auto"/>
            <w:vAlign w:val="center"/>
            <w:hideMark/>
          </w:tcPr>
          <w:p w14:paraId="5564FCF7"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22,39  </w:t>
            </w:r>
          </w:p>
        </w:tc>
        <w:tc>
          <w:tcPr>
            <w:tcW w:w="1134" w:type="dxa"/>
            <w:shd w:val="clear" w:color="auto" w:fill="auto"/>
            <w:vAlign w:val="center"/>
            <w:hideMark/>
          </w:tcPr>
          <w:p w14:paraId="1E4970FD"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280,09  </w:t>
            </w:r>
          </w:p>
        </w:tc>
        <w:tc>
          <w:tcPr>
            <w:tcW w:w="1134" w:type="dxa"/>
            <w:shd w:val="clear" w:color="auto" w:fill="auto"/>
            <w:vAlign w:val="center"/>
            <w:hideMark/>
          </w:tcPr>
          <w:p w14:paraId="02806AE9"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721,57  </w:t>
            </w:r>
          </w:p>
        </w:tc>
      </w:tr>
      <w:tr w:rsidR="002D713E" w:rsidRPr="002D713E" w14:paraId="476308BF" w14:textId="77777777" w:rsidTr="002D713E">
        <w:trPr>
          <w:trHeight w:val="510"/>
        </w:trPr>
        <w:tc>
          <w:tcPr>
            <w:tcW w:w="2122" w:type="dxa"/>
            <w:shd w:val="clear" w:color="auto" w:fill="auto"/>
            <w:vAlign w:val="center"/>
            <w:hideMark/>
          </w:tcPr>
          <w:p w14:paraId="69EF5F87" w14:textId="77777777" w:rsidR="002D713E" w:rsidRPr="002D713E" w:rsidRDefault="002D713E" w:rsidP="002D713E">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второе полугодие</w:t>
            </w:r>
          </w:p>
        </w:tc>
        <w:tc>
          <w:tcPr>
            <w:tcW w:w="992" w:type="dxa"/>
            <w:shd w:val="clear" w:color="auto" w:fill="auto"/>
            <w:vAlign w:val="center"/>
            <w:hideMark/>
          </w:tcPr>
          <w:p w14:paraId="1F309D6E" w14:textId="77777777" w:rsidR="002D713E" w:rsidRPr="002D713E" w:rsidRDefault="002D713E" w:rsidP="002D713E">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млн. кВтч.</w:t>
            </w:r>
          </w:p>
        </w:tc>
        <w:tc>
          <w:tcPr>
            <w:tcW w:w="1276" w:type="dxa"/>
            <w:shd w:val="clear" w:color="auto" w:fill="auto"/>
            <w:vAlign w:val="center"/>
            <w:hideMark/>
          </w:tcPr>
          <w:p w14:paraId="27144135"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1 459,18  </w:t>
            </w:r>
          </w:p>
        </w:tc>
        <w:tc>
          <w:tcPr>
            <w:tcW w:w="1275" w:type="dxa"/>
            <w:shd w:val="clear" w:color="auto" w:fill="auto"/>
            <w:vAlign w:val="center"/>
            <w:hideMark/>
          </w:tcPr>
          <w:p w14:paraId="4F16433A"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320,14  </w:t>
            </w:r>
          </w:p>
        </w:tc>
        <w:tc>
          <w:tcPr>
            <w:tcW w:w="1276" w:type="dxa"/>
            <w:shd w:val="clear" w:color="auto" w:fill="auto"/>
            <w:vAlign w:val="center"/>
            <w:hideMark/>
          </w:tcPr>
          <w:p w14:paraId="241DF205"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21,85  </w:t>
            </w:r>
          </w:p>
        </w:tc>
        <w:tc>
          <w:tcPr>
            <w:tcW w:w="1134" w:type="dxa"/>
            <w:shd w:val="clear" w:color="auto" w:fill="auto"/>
            <w:vAlign w:val="center"/>
            <w:hideMark/>
          </w:tcPr>
          <w:p w14:paraId="2BDA7D83"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319,40  </w:t>
            </w:r>
          </w:p>
        </w:tc>
        <w:tc>
          <w:tcPr>
            <w:tcW w:w="1134" w:type="dxa"/>
            <w:shd w:val="clear" w:color="auto" w:fill="auto"/>
            <w:vAlign w:val="center"/>
            <w:hideMark/>
          </w:tcPr>
          <w:p w14:paraId="780DE04E"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797,79  </w:t>
            </w:r>
          </w:p>
        </w:tc>
      </w:tr>
      <w:tr w:rsidR="002D713E" w:rsidRPr="002D713E" w14:paraId="4498ED3D" w14:textId="77777777" w:rsidTr="002D713E">
        <w:trPr>
          <w:trHeight w:val="510"/>
        </w:trPr>
        <w:tc>
          <w:tcPr>
            <w:tcW w:w="2122" w:type="dxa"/>
            <w:shd w:val="clear" w:color="auto" w:fill="auto"/>
            <w:vAlign w:val="center"/>
            <w:hideMark/>
          </w:tcPr>
          <w:p w14:paraId="3D535D54" w14:textId="77777777" w:rsidR="002D713E" w:rsidRPr="002D713E" w:rsidRDefault="002D713E" w:rsidP="002D713E">
            <w:pPr>
              <w:spacing w:after="0" w:line="240" w:lineRule="auto"/>
              <w:rPr>
                <w:rFonts w:ascii="Myriad Pro" w:eastAsia="Times New Roman" w:hAnsi="Myriad Pro" w:cs="Calibri"/>
                <w:b/>
                <w:bCs/>
                <w:color w:val="000000"/>
                <w:sz w:val="20"/>
                <w:szCs w:val="20"/>
                <w:lang w:eastAsia="ru-RU"/>
              </w:rPr>
            </w:pPr>
            <w:r w:rsidRPr="002D713E">
              <w:rPr>
                <w:rFonts w:ascii="Myriad Pro" w:eastAsia="Times New Roman" w:hAnsi="Myriad Pro" w:cs="Calibri"/>
                <w:b/>
                <w:bCs/>
                <w:color w:val="000000"/>
                <w:sz w:val="20"/>
                <w:szCs w:val="20"/>
                <w:lang w:eastAsia="ru-RU"/>
              </w:rPr>
              <w:t>Товарная выручка, исходя из ставки на потери электрической энергии</w:t>
            </w:r>
          </w:p>
        </w:tc>
        <w:tc>
          <w:tcPr>
            <w:tcW w:w="992" w:type="dxa"/>
            <w:shd w:val="clear" w:color="auto" w:fill="auto"/>
            <w:vAlign w:val="center"/>
            <w:hideMark/>
          </w:tcPr>
          <w:p w14:paraId="42304678" w14:textId="77777777" w:rsidR="002D713E" w:rsidRPr="002D713E" w:rsidRDefault="002D713E" w:rsidP="002D713E">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тыс. руб.</w:t>
            </w:r>
          </w:p>
        </w:tc>
        <w:tc>
          <w:tcPr>
            <w:tcW w:w="1276" w:type="dxa"/>
            <w:shd w:val="clear" w:color="auto" w:fill="auto"/>
            <w:vAlign w:val="center"/>
            <w:hideMark/>
          </w:tcPr>
          <w:p w14:paraId="510C3319"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1 832 644,12  </w:t>
            </w:r>
          </w:p>
        </w:tc>
        <w:tc>
          <w:tcPr>
            <w:tcW w:w="1275" w:type="dxa"/>
            <w:shd w:val="clear" w:color="auto" w:fill="auto"/>
            <w:vAlign w:val="center"/>
            <w:hideMark/>
          </w:tcPr>
          <w:p w14:paraId="5C112730"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c>
          <w:tcPr>
            <w:tcW w:w="1276" w:type="dxa"/>
            <w:shd w:val="clear" w:color="auto" w:fill="auto"/>
            <w:vAlign w:val="center"/>
            <w:hideMark/>
          </w:tcPr>
          <w:p w14:paraId="191945DD"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c>
          <w:tcPr>
            <w:tcW w:w="1134" w:type="dxa"/>
            <w:shd w:val="clear" w:color="auto" w:fill="auto"/>
            <w:vAlign w:val="center"/>
            <w:hideMark/>
          </w:tcPr>
          <w:p w14:paraId="7999F890"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c>
          <w:tcPr>
            <w:tcW w:w="1134" w:type="dxa"/>
            <w:shd w:val="clear" w:color="auto" w:fill="auto"/>
            <w:vAlign w:val="center"/>
            <w:hideMark/>
          </w:tcPr>
          <w:p w14:paraId="22E19EE1"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r>
      <w:tr w:rsidR="002D713E" w:rsidRPr="002D713E" w14:paraId="7F837866" w14:textId="77777777" w:rsidTr="002D713E">
        <w:trPr>
          <w:trHeight w:val="510"/>
        </w:trPr>
        <w:tc>
          <w:tcPr>
            <w:tcW w:w="2122" w:type="dxa"/>
            <w:shd w:val="clear" w:color="auto" w:fill="auto"/>
            <w:vAlign w:val="center"/>
            <w:hideMark/>
          </w:tcPr>
          <w:p w14:paraId="39D20C49" w14:textId="77777777" w:rsidR="002D713E" w:rsidRPr="002D713E" w:rsidRDefault="002D713E" w:rsidP="002D713E">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первое полугодие</w:t>
            </w:r>
          </w:p>
        </w:tc>
        <w:tc>
          <w:tcPr>
            <w:tcW w:w="992" w:type="dxa"/>
            <w:shd w:val="clear" w:color="auto" w:fill="auto"/>
            <w:vAlign w:val="center"/>
            <w:hideMark/>
          </w:tcPr>
          <w:p w14:paraId="4A2E1F2A" w14:textId="77777777" w:rsidR="002D713E" w:rsidRPr="002D713E" w:rsidRDefault="002D713E" w:rsidP="002D713E">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тыс. руб.</w:t>
            </w:r>
          </w:p>
        </w:tc>
        <w:tc>
          <w:tcPr>
            <w:tcW w:w="1276" w:type="dxa"/>
            <w:shd w:val="clear" w:color="auto" w:fill="auto"/>
            <w:vAlign w:val="center"/>
            <w:hideMark/>
          </w:tcPr>
          <w:p w14:paraId="666E7582"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828 825,62  </w:t>
            </w:r>
          </w:p>
        </w:tc>
        <w:tc>
          <w:tcPr>
            <w:tcW w:w="1275" w:type="dxa"/>
            <w:shd w:val="clear" w:color="auto" w:fill="auto"/>
            <w:vAlign w:val="center"/>
            <w:hideMark/>
          </w:tcPr>
          <w:p w14:paraId="369EE19B"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51 440,00  </w:t>
            </w:r>
          </w:p>
        </w:tc>
        <w:tc>
          <w:tcPr>
            <w:tcW w:w="1276" w:type="dxa"/>
            <w:shd w:val="clear" w:color="auto" w:fill="auto"/>
            <w:vAlign w:val="center"/>
            <w:hideMark/>
          </w:tcPr>
          <w:p w14:paraId="0841C7EF"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5 370,69  </w:t>
            </w:r>
          </w:p>
        </w:tc>
        <w:tc>
          <w:tcPr>
            <w:tcW w:w="1134" w:type="dxa"/>
            <w:shd w:val="clear" w:color="auto" w:fill="auto"/>
            <w:vAlign w:val="center"/>
            <w:hideMark/>
          </w:tcPr>
          <w:p w14:paraId="5E9FE062"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125 978,88  </w:t>
            </w:r>
          </w:p>
        </w:tc>
        <w:tc>
          <w:tcPr>
            <w:tcW w:w="1134" w:type="dxa"/>
            <w:shd w:val="clear" w:color="auto" w:fill="auto"/>
            <w:vAlign w:val="center"/>
            <w:hideMark/>
          </w:tcPr>
          <w:p w14:paraId="366FF129"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646 036,05  </w:t>
            </w:r>
          </w:p>
        </w:tc>
      </w:tr>
      <w:tr w:rsidR="002D713E" w:rsidRPr="002D713E" w14:paraId="1F155A9E" w14:textId="77777777" w:rsidTr="002D713E">
        <w:trPr>
          <w:trHeight w:val="510"/>
        </w:trPr>
        <w:tc>
          <w:tcPr>
            <w:tcW w:w="2122" w:type="dxa"/>
            <w:shd w:val="clear" w:color="auto" w:fill="auto"/>
            <w:vAlign w:val="center"/>
            <w:hideMark/>
          </w:tcPr>
          <w:p w14:paraId="71AEDE55" w14:textId="77777777" w:rsidR="002D713E" w:rsidRPr="002D713E" w:rsidRDefault="002D713E" w:rsidP="002D713E">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второе полугодие</w:t>
            </w:r>
          </w:p>
        </w:tc>
        <w:tc>
          <w:tcPr>
            <w:tcW w:w="992" w:type="dxa"/>
            <w:shd w:val="clear" w:color="auto" w:fill="auto"/>
            <w:vAlign w:val="center"/>
            <w:hideMark/>
          </w:tcPr>
          <w:p w14:paraId="5C9457B1" w14:textId="77777777" w:rsidR="002D713E" w:rsidRPr="002D713E" w:rsidRDefault="002D713E" w:rsidP="002D713E">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тыс. руб.</w:t>
            </w:r>
          </w:p>
        </w:tc>
        <w:tc>
          <w:tcPr>
            <w:tcW w:w="1276" w:type="dxa"/>
            <w:shd w:val="clear" w:color="auto" w:fill="auto"/>
            <w:vAlign w:val="center"/>
            <w:hideMark/>
          </w:tcPr>
          <w:p w14:paraId="41F50209"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1 003 818,50  </w:t>
            </w:r>
          </w:p>
        </w:tc>
        <w:tc>
          <w:tcPr>
            <w:tcW w:w="1275" w:type="dxa"/>
            <w:shd w:val="clear" w:color="auto" w:fill="auto"/>
            <w:vAlign w:val="center"/>
            <w:hideMark/>
          </w:tcPr>
          <w:p w14:paraId="6F5BD9D9"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45 696,78  </w:t>
            </w:r>
          </w:p>
        </w:tc>
        <w:tc>
          <w:tcPr>
            <w:tcW w:w="1276" w:type="dxa"/>
            <w:shd w:val="clear" w:color="auto" w:fill="auto"/>
            <w:vAlign w:val="center"/>
            <w:hideMark/>
          </w:tcPr>
          <w:p w14:paraId="31C15E15"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5 817,56  </w:t>
            </w:r>
          </w:p>
        </w:tc>
        <w:tc>
          <w:tcPr>
            <w:tcW w:w="1134" w:type="dxa"/>
            <w:shd w:val="clear" w:color="auto" w:fill="auto"/>
            <w:vAlign w:val="center"/>
            <w:hideMark/>
          </w:tcPr>
          <w:p w14:paraId="62431608"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159 460,45  </w:t>
            </w:r>
          </w:p>
        </w:tc>
        <w:tc>
          <w:tcPr>
            <w:tcW w:w="1134" w:type="dxa"/>
            <w:shd w:val="clear" w:color="auto" w:fill="auto"/>
            <w:vAlign w:val="center"/>
            <w:hideMark/>
          </w:tcPr>
          <w:p w14:paraId="42B118E8" w14:textId="77777777" w:rsidR="002D713E" w:rsidRPr="002D713E" w:rsidRDefault="002D713E" w:rsidP="002D713E">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xml:space="preserve">792 843,70  </w:t>
            </w:r>
          </w:p>
        </w:tc>
      </w:tr>
    </w:tbl>
    <w:p w14:paraId="11422D2D" w14:textId="77777777" w:rsidR="002D713E" w:rsidRDefault="002D713E" w:rsidP="002D713E">
      <w:pPr>
        <w:autoSpaceDE w:val="0"/>
        <w:autoSpaceDN w:val="0"/>
        <w:adjustRightInd w:val="0"/>
        <w:spacing w:after="0" w:line="360" w:lineRule="auto"/>
        <w:ind w:firstLine="709"/>
        <w:jc w:val="both"/>
        <w:rPr>
          <w:rFonts w:ascii="Myriad Pro" w:hAnsi="Myriad Pro" w:cs="Myriad Pro"/>
          <w:sz w:val="26"/>
          <w:szCs w:val="26"/>
        </w:rPr>
      </w:pPr>
    </w:p>
    <w:p w14:paraId="32CBDFA8" w14:textId="77777777" w:rsidR="00656D0A" w:rsidRPr="00E76DDF" w:rsidRDefault="00656D0A" w:rsidP="00E76DDF">
      <w:pPr>
        <w:autoSpaceDE w:val="0"/>
        <w:autoSpaceDN w:val="0"/>
        <w:adjustRightInd w:val="0"/>
        <w:spacing w:after="0" w:line="360" w:lineRule="auto"/>
        <w:ind w:firstLine="709"/>
        <w:jc w:val="both"/>
        <w:rPr>
          <w:rFonts w:ascii="Myriad Pro" w:hAnsi="Myriad Pro" w:cs="Myriad Pro"/>
          <w:sz w:val="26"/>
          <w:szCs w:val="26"/>
        </w:rPr>
      </w:pPr>
      <w:r w:rsidRPr="00E76DDF">
        <w:rPr>
          <w:rFonts w:ascii="Myriad Pro" w:hAnsi="Myriad Pro" w:cs="Myriad Pro"/>
          <w:sz w:val="26"/>
          <w:szCs w:val="26"/>
        </w:rPr>
        <w:t>Учитывая требования Федерального закона от 02.08.2019 № 300-ФЗ «О внесении изменений в Федеральный закон «Об электроэнергетике»</w:t>
      </w:r>
      <w:r w:rsidR="006B026F" w:rsidRPr="00E76DDF">
        <w:rPr>
          <w:rFonts w:ascii="Myriad Pro" w:hAnsi="Myriad Pro" w:cs="Myriad Pro"/>
          <w:sz w:val="26"/>
          <w:szCs w:val="26"/>
        </w:rPr>
        <w:t xml:space="preserve">, об обязательном  согласовании с ФАС России решения регулирующего органа об установлении тарифов на услуги по передаче электрической энергии на уровне выше (ниже) предельных уровней тарифов установленных ФАС России. Согласование таких решений регулирующих органов производится ФАС России в течение 30 дней, при этом у регулирующего органа имеется обязанность принять тарифные решения до начала периода регулирования, с учетом сроков принятых решений ФАС России и Службой по тарифам Астраханской области на 2019 год, предельными уровнями тарифов установлено ограничение по сумме расходов на оплату потерь электрической энергии по сетям Астраханской области. </w:t>
      </w:r>
    </w:p>
    <w:p w14:paraId="524FEE5F" w14:textId="77777777" w:rsidR="00656D0A" w:rsidRPr="00A1557F" w:rsidRDefault="00A1557F" w:rsidP="00A1557F">
      <w:pPr>
        <w:autoSpaceDE w:val="0"/>
        <w:autoSpaceDN w:val="0"/>
        <w:adjustRightInd w:val="0"/>
        <w:spacing w:after="0" w:line="360" w:lineRule="auto"/>
        <w:ind w:firstLine="709"/>
        <w:jc w:val="both"/>
        <w:rPr>
          <w:rFonts w:ascii="Myriad Pro" w:hAnsi="Myriad Pro" w:cs="Myriad Pro"/>
          <w:sz w:val="26"/>
          <w:szCs w:val="26"/>
        </w:rPr>
      </w:pPr>
      <w:r w:rsidRPr="00A1557F">
        <w:rPr>
          <w:rFonts w:ascii="Myriad Pro" w:hAnsi="Myriad Pro" w:cs="Myriad Pro"/>
          <w:sz w:val="26"/>
          <w:szCs w:val="26"/>
        </w:rPr>
        <w:t xml:space="preserve">Исполнителем рассчитана предельная максимальная сумма расходов на оплату потерь электрической энергии в 2019 году, которая составляет 1 832 644,12 тыс. рублей. </w:t>
      </w:r>
      <w:r w:rsidR="006B026F" w:rsidRPr="00A1557F">
        <w:rPr>
          <w:rFonts w:ascii="Myriad Pro" w:hAnsi="Myriad Pro" w:cs="Myriad Pro"/>
          <w:sz w:val="26"/>
          <w:szCs w:val="26"/>
        </w:rPr>
        <w:t>Согласно раздел</w:t>
      </w:r>
      <w:r w:rsidRPr="00A1557F">
        <w:rPr>
          <w:rFonts w:ascii="Myriad Pro" w:hAnsi="Myriad Pro" w:cs="Myriad Pro"/>
          <w:sz w:val="26"/>
          <w:szCs w:val="26"/>
        </w:rPr>
        <w:t>у</w:t>
      </w:r>
      <w:r w:rsidR="006B026F" w:rsidRPr="00A1557F">
        <w:rPr>
          <w:rFonts w:ascii="Myriad Pro" w:hAnsi="Myriad Pro" w:cs="Myriad Pro"/>
          <w:sz w:val="26"/>
          <w:szCs w:val="26"/>
        </w:rPr>
        <w:t xml:space="preserve"> 8 Экспертного заключения Службы по тарифам Астраханской области расходы на покупку потерь по смежным сетевым организациям учтены в размере 76 003,84 тыс. рублей.</w:t>
      </w:r>
      <w:r w:rsidRPr="00A1557F">
        <w:rPr>
          <w:rFonts w:ascii="Myriad Pro" w:hAnsi="Myriad Pro" w:cs="Myriad Pro"/>
          <w:sz w:val="26"/>
          <w:szCs w:val="26"/>
        </w:rPr>
        <w:t xml:space="preserve"> Таким образом, предельная величина расходов на оплату потерь электрической энергии в сетях филиала </w:t>
      </w:r>
      <w:r w:rsidR="00707550">
        <w:rPr>
          <w:rFonts w:ascii="Myriad Pro" w:hAnsi="Myriad Pro" w:cs="Myriad Pro"/>
          <w:sz w:val="26"/>
          <w:szCs w:val="26"/>
        </w:rPr>
        <w:br/>
      </w:r>
      <w:r w:rsidRPr="00A1557F">
        <w:rPr>
          <w:rFonts w:ascii="Myriad Pro" w:hAnsi="Myriad Pro" w:cs="Myriad Pro"/>
          <w:sz w:val="26"/>
          <w:szCs w:val="26"/>
        </w:rPr>
        <w:t xml:space="preserve">ПАО «МРСК Юга» - «Астраханьэнерго» составила – 1 756 640,28 тыс. рублей. </w:t>
      </w:r>
    </w:p>
    <w:p w14:paraId="5F789125" w14:textId="77777777" w:rsidR="00A1557F" w:rsidRPr="00A1557F" w:rsidRDefault="00A1557F" w:rsidP="00A1557F">
      <w:pPr>
        <w:autoSpaceDE w:val="0"/>
        <w:autoSpaceDN w:val="0"/>
        <w:adjustRightInd w:val="0"/>
        <w:spacing w:after="0" w:line="360" w:lineRule="auto"/>
        <w:ind w:firstLine="709"/>
        <w:jc w:val="both"/>
        <w:rPr>
          <w:rFonts w:ascii="Myriad Pro" w:hAnsi="Myriad Pro" w:cs="Myriad Pro"/>
          <w:sz w:val="26"/>
          <w:szCs w:val="26"/>
        </w:rPr>
      </w:pPr>
      <w:r w:rsidRPr="00A1557F">
        <w:rPr>
          <w:rFonts w:ascii="Myriad Pro" w:hAnsi="Myriad Pro" w:cs="Myriad Pro"/>
          <w:sz w:val="26"/>
          <w:szCs w:val="26"/>
        </w:rPr>
        <w:t>Исполнител</w:t>
      </w:r>
      <w:r w:rsidR="00707550">
        <w:rPr>
          <w:rFonts w:ascii="Myriad Pro" w:hAnsi="Myriad Pro" w:cs="Myriad Pro"/>
          <w:sz w:val="26"/>
          <w:szCs w:val="26"/>
        </w:rPr>
        <w:t>ь</w:t>
      </w:r>
      <w:r w:rsidRPr="00A1557F">
        <w:rPr>
          <w:rFonts w:ascii="Myriad Pro" w:hAnsi="Myriad Pro" w:cs="Myriad Pro"/>
          <w:sz w:val="26"/>
          <w:szCs w:val="26"/>
        </w:rPr>
        <w:t xml:space="preserve"> рекомендует на 2021 год направлять информацию в составе заявки на корректировку НВВ в долгосрочном периоде регулирования 2018-2022 годы информацию о фактических ценах на электрическую энергию, приобретаемую в целях компенсации потерь за 2018</w:t>
      </w:r>
      <w:r w:rsidR="00707550">
        <w:rPr>
          <w:rFonts w:ascii="Myriad Pro" w:hAnsi="Myriad Pro" w:cs="Myriad Pro"/>
          <w:sz w:val="26"/>
          <w:szCs w:val="26"/>
        </w:rPr>
        <w:t>-</w:t>
      </w:r>
      <w:r w:rsidRPr="00A1557F">
        <w:rPr>
          <w:rFonts w:ascii="Myriad Pro" w:hAnsi="Myriad Pro" w:cs="Myriad Pro"/>
          <w:sz w:val="26"/>
          <w:szCs w:val="26"/>
        </w:rPr>
        <w:t>2020 годы, в том числе с разделением объем</w:t>
      </w:r>
      <w:r w:rsidR="00707550">
        <w:rPr>
          <w:rFonts w:ascii="Myriad Pro" w:hAnsi="Myriad Pro" w:cs="Myriad Pro"/>
          <w:sz w:val="26"/>
          <w:szCs w:val="26"/>
        </w:rPr>
        <w:t>ов потерь,</w:t>
      </w:r>
      <w:r w:rsidRPr="00A1557F">
        <w:rPr>
          <w:rFonts w:ascii="Myriad Pro" w:hAnsi="Myriad Pro" w:cs="Myriad Pro"/>
          <w:sz w:val="26"/>
          <w:szCs w:val="26"/>
        </w:rPr>
        <w:t xml:space="preserve"> приобретаемых в пределах объемов, отраженных в Сводном прогнозном балансе на соответствующий период регулирования. Также Исполнител</w:t>
      </w:r>
      <w:r w:rsidR="00707550">
        <w:rPr>
          <w:rFonts w:ascii="Myriad Pro" w:hAnsi="Myriad Pro" w:cs="Myriad Pro"/>
          <w:sz w:val="26"/>
          <w:szCs w:val="26"/>
        </w:rPr>
        <w:t>ь</w:t>
      </w:r>
      <w:r w:rsidRPr="00A1557F">
        <w:rPr>
          <w:rFonts w:ascii="Myriad Pro" w:hAnsi="Myriad Pro" w:cs="Myriad Pro"/>
          <w:sz w:val="26"/>
          <w:szCs w:val="26"/>
        </w:rPr>
        <w:t xml:space="preserve"> рекомендует при направлении информации по форме 3.1. для формирования Сводного прогнозного баланса на очередной период регулирования в разбивке по месяцам с учетом динамики по фактическим данным за предшествующие периоды регулирования в разрезе месяцев года. </w:t>
      </w:r>
    </w:p>
    <w:p w14:paraId="2F652217" w14:textId="77777777" w:rsidR="00B47580" w:rsidRDefault="00B47580" w:rsidP="00707550">
      <w:pPr>
        <w:pStyle w:val="6"/>
        <w:rPr>
          <w:rFonts w:ascii="Myriad Pro" w:hAnsi="Myriad Pro"/>
          <w:sz w:val="26"/>
          <w:szCs w:val="26"/>
        </w:rPr>
      </w:pPr>
    </w:p>
    <w:sectPr w:rsidR="00B4758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824FC" w14:textId="77777777" w:rsidR="00383C48" w:rsidRDefault="00383C48" w:rsidP="001335E3">
      <w:pPr>
        <w:spacing w:after="0" w:line="240" w:lineRule="auto"/>
      </w:pPr>
      <w:r>
        <w:separator/>
      </w:r>
    </w:p>
  </w:endnote>
  <w:endnote w:type="continuationSeparator" w:id="0">
    <w:p w14:paraId="20575E48" w14:textId="77777777" w:rsidR="00383C48" w:rsidRDefault="00383C48"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537B434" w14:textId="77777777" w:rsidR="006E4F9F" w:rsidRPr="00CE76BB" w:rsidRDefault="006E4F9F">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6508FAA4" w14:textId="77777777" w:rsidR="006E4F9F" w:rsidRPr="00CE76BB" w:rsidRDefault="006E4F9F">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6B579" w14:textId="77777777" w:rsidR="006E4F9F" w:rsidRDefault="006E4F9F">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2300740"/>
      <w:docPartObj>
        <w:docPartGallery w:val="Page Numbers (Bottom of Page)"/>
        <w:docPartUnique/>
      </w:docPartObj>
    </w:sdtPr>
    <w:sdtEndPr>
      <w:rPr>
        <w:rFonts w:ascii="Furore" w:hAnsi="Furore"/>
        <w:noProof/>
        <w:color w:val="4F6228" w:themeColor="accent3" w:themeShade="80"/>
      </w:rPr>
    </w:sdtEndPr>
    <w:sdtContent>
      <w:p w14:paraId="61E14809" w14:textId="77777777" w:rsidR="006E4F9F" w:rsidRPr="00CE76BB" w:rsidRDefault="006E4F9F" w:rsidP="0076655E">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76</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0DD90" w14:textId="77777777" w:rsidR="006E4F9F" w:rsidRDefault="006E4F9F">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A116D" w14:textId="77777777" w:rsidR="006E4F9F" w:rsidRDefault="006E4F9F">
    <w:pPr>
      <w:rPr>
        <w:sz w:val="2"/>
        <w:szCs w:val="2"/>
      </w:rPr>
    </w:pPr>
    <w:r>
      <w:rPr>
        <w:noProof/>
        <w:lang w:eastAsia="ru-RU"/>
      </w:rPr>
      <mc:AlternateContent>
        <mc:Choice Requires="wps">
          <w:drawing>
            <wp:anchor distT="0" distB="0" distL="63500" distR="63500" simplePos="0" relativeHeight="251659264" behindDoc="1" locked="0" layoutInCell="1" allowOverlap="1" wp14:anchorId="6727DA43" wp14:editId="7EED1C78">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494BB" w14:textId="77777777" w:rsidR="006E4F9F" w:rsidRDefault="006E4F9F">
                          <w:pPr>
                            <w:spacing w:line="240" w:lineRule="auto"/>
                          </w:pPr>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27DA43"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DCDCO7pAQAAtgMAAA4AAAAAAAAAAAAAAAAALgIAAGRycy9lMm9Eb2Mu&#10;eG1sUEsBAi0AFAAGAAgAAAAhACjpkFngAAAADwEAAA8AAAAAAAAAAAAAAAAAQwQAAGRycy9kb3du&#10;cmV2LnhtbFBLBQYAAAAABAAEAPMAAABQBQAAAAA=&#10;" filled="f" stroked="f">
              <v:textbox style="mso-fit-shape-to-text:t" inset="0,0,0,0">
                <w:txbxContent>
                  <w:p w14:paraId="77E494BB" w14:textId="77777777" w:rsidR="006E4F9F" w:rsidRDefault="006E4F9F">
                    <w:pPr>
                      <w:spacing w:line="240" w:lineRule="auto"/>
                    </w:pPr>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4C01D" w14:textId="77777777" w:rsidR="006E4F9F" w:rsidRDefault="006E4F9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2ED37" w14:textId="77777777" w:rsidR="006E4F9F" w:rsidRDefault="006E4F9F">
    <w:pPr>
      <w:pStyle w:val="af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6BA8C880" w14:textId="77777777" w:rsidR="006E4F9F" w:rsidRPr="00CE76BB" w:rsidRDefault="006E4F9F" w:rsidP="00A26562">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223</w:t>
        </w:r>
        <w:r w:rsidRPr="00CE76BB">
          <w:rPr>
            <w:rFonts w:ascii="Furore" w:hAnsi="Furore"/>
            <w:noProof/>
            <w:color w:val="4F6228" w:themeColor="accent3" w:themeShade="80"/>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661E2" w14:textId="77777777" w:rsidR="006E4F9F" w:rsidRDefault="006E4F9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EB9BF" w14:textId="77777777" w:rsidR="00383C48" w:rsidRDefault="00383C48" w:rsidP="001335E3">
      <w:pPr>
        <w:spacing w:after="0" w:line="240" w:lineRule="auto"/>
      </w:pPr>
      <w:r>
        <w:separator/>
      </w:r>
    </w:p>
  </w:footnote>
  <w:footnote w:type="continuationSeparator" w:id="0">
    <w:p w14:paraId="18B36D1B" w14:textId="77777777" w:rsidR="00383C48" w:rsidRDefault="00383C48"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CA77" w14:textId="77777777" w:rsidR="006E4F9F" w:rsidRPr="0084482D" w:rsidRDefault="006E4F9F"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 xml:space="preserve">ООО </w:t>
    </w:r>
    <w:r>
      <w:rPr>
        <w:rFonts w:ascii="Furore" w:eastAsia="Calibri" w:hAnsi="Furore" w:cs="Times New Roman"/>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DB342" w14:textId="77777777" w:rsidR="006E4F9F" w:rsidRDefault="006E4F9F">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982FE" w14:textId="77777777" w:rsidR="006E4F9F" w:rsidRPr="0084482D" w:rsidRDefault="006E4F9F" w:rsidP="00FA51E1">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40361" w14:textId="77777777" w:rsidR="006E4F9F" w:rsidRDefault="006E4F9F">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BC896" w14:textId="77777777" w:rsidR="006E4F9F" w:rsidRPr="00B60652" w:rsidRDefault="006E4F9F" w:rsidP="00704C7D">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54DEB" w14:textId="77777777" w:rsidR="006E4F9F" w:rsidRDefault="006E4F9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22E02" w14:textId="77777777" w:rsidR="006E4F9F" w:rsidRDefault="006E4F9F">
    <w:pPr>
      <w:pStyle w:val="af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7FD0F" w14:textId="77777777" w:rsidR="006E4F9F" w:rsidRPr="0084482D" w:rsidRDefault="006E4F9F"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 xml:space="preserve">ООО </w:t>
    </w:r>
    <w:r>
      <w:rPr>
        <w:rFonts w:ascii="Furore" w:eastAsia="Calibri" w:hAnsi="Furore" w:cs="Times New Roman"/>
        <w:b/>
        <w:noProof/>
        <w:color w:val="4F6228"/>
        <w:spacing w:val="20"/>
      </w:rPr>
      <w:t>«экспертная компания эпар»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86B06" w14:textId="77777777" w:rsidR="006E4F9F" w:rsidRDefault="006E4F9F">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BB1D6F"/>
    <w:multiLevelType w:val="hybridMultilevel"/>
    <w:tmpl w:val="E7787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400797"/>
    <w:multiLevelType w:val="hybridMultilevel"/>
    <w:tmpl w:val="5A3AFBF0"/>
    <w:lvl w:ilvl="0" w:tplc="17A436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4"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281172"/>
    <w:multiLevelType w:val="hybridMultilevel"/>
    <w:tmpl w:val="9D5A2E94"/>
    <w:lvl w:ilvl="0" w:tplc="D7C07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5811862"/>
    <w:multiLevelType w:val="hybridMultilevel"/>
    <w:tmpl w:val="4F9A50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70690C"/>
    <w:multiLevelType w:val="hybridMultilevel"/>
    <w:tmpl w:val="92FC6F3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CC609DE"/>
    <w:multiLevelType w:val="hybridMultilevel"/>
    <w:tmpl w:val="5456C47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EF4081"/>
    <w:multiLevelType w:val="hybridMultilevel"/>
    <w:tmpl w:val="A37EAD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CE1A5E"/>
    <w:multiLevelType w:val="hybridMultilevel"/>
    <w:tmpl w:val="6928AA6C"/>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272D4B"/>
    <w:multiLevelType w:val="hybridMultilevel"/>
    <w:tmpl w:val="8F9860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05004F"/>
    <w:multiLevelType w:val="hybridMultilevel"/>
    <w:tmpl w:val="12BABB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4DA69AB"/>
    <w:multiLevelType w:val="hybridMultilevel"/>
    <w:tmpl w:val="190E95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7" w15:restartNumberingAfterBreak="0">
    <w:nsid w:val="28731004"/>
    <w:multiLevelType w:val="hybridMultilevel"/>
    <w:tmpl w:val="2968092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BCD0899"/>
    <w:multiLevelType w:val="hybridMultilevel"/>
    <w:tmpl w:val="2D765E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2912F83"/>
    <w:multiLevelType w:val="hybridMultilevel"/>
    <w:tmpl w:val="E9BA3E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4C06ED6"/>
    <w:multiLevelType w:val="hybridMultilevel"/>
    <w:tmpl w:val="8C7600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ECA7E5E"/>
    <w:multiLevelType w:val="hybridMultilevel"/>
    <w:tmpl w:val="216EFD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3F5D07C5"/>
    <w:multiLevelType w:val="hybridMultilevel"/>
    <w:tmpl w:val="9C54AC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D31A6C"/>
    <w:multiLevelType w:val="hybridMultilevel"/>
    <w:tmpl w:val="C13CB3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3D57B7A"/>
    <w:multiLevelType w:val="hybridMultilevel"/>
    <w:tmpl w:val="A9BAF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999295A"/>
    <w:multiLevelType w:val="hybridMultilevel"/>
    <w:tmpl w:val="2C7638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165943"/>
    <w:multiLevelType w:val="hybridMultilevel"/>
    <w:tmpl w:val="373421D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BAB1223"/>
    <w:multiLevelType w:val="hybridMultilevel"/>
    <w:tmpl w:val="D3DC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C97040C"/>
    <w:multiLevelType w:val="hybridMultilevel"/>
    <w:tmpl w:val="EF4E2A3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D87B4D"/>
    <w:multiLevelType w:val="hybridMultilevel"/>
    <w:tmpl w:val="384894A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32" w15:restartNumberingAfterBreak="0">
    <w:nsid w:val="4F6F1C93"/>
    <w:multiLevelType w:val="multilevel"/>
    <w:tmpl w:val="7A0CA638"/>
    <w:styleLink w:val="2"/>
    <w:lvl w:ilvl="0">
      <w:start w:val="2"/>
      <w:numFmt w:val="decimal"/>
      <w:lvlText w:val="%1."/>
      <w:lvlJc w:val="left"/>
      <w:pPr>
        <w:ind w:left="786"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F857048"/>
    <w:multiLevelType w:val="hybridMultilevel"/>
    <w:tmpl w:val="8F948F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1254FE1"/>
    <w:multiLevelType w:val="hybridMultilevel"/>
    <w:tmpl w:val="663435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290201B"/>
    <w:multiLevelType w:val="hybridMultilevel"/>
    <w:tmpl w:val="96D03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70405CF"/>
    <w:multiLevelType w:val="hybridMultilevel"/>
    <w:tmpl w:val="1080714A"/>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1" w15:restartNumberingAfterBreak="0">
    <w:nsid w:val="5D611E32"/>
    <w:multiLevelType w:val="hybridMultilevel"/>
    <w:tmpl w:val="5010E0D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3" w15:restartNumberingAfterBreak="0">
    <w:nsid w:val="60F97E6C"/>
    <w:multiLevelType w:val="hybridMultilevel"/>
    <w:tmpl w:val="AC8E3A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6A75410"/>
    <w:multiLevelType w:val="hybridMultilevel"/>
    <w:tmpl w:val="50DC88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73F3A32"/>
    <w:multiLevelType w:val="hybridMultilevel"/>
    <w:tmpl w:val="F6C4651E"/>
    <w:lvl w:ilvl="0" w:tplc="980CA30A">
      <w:start w:val="1"/>
      <w:numFmt w:val="decimal"/>
      <w:lvlText w:val="%1."/>
      <w:lvlJc w:val="left"/>
      <w:pPr>
        <w:tabs>
          <w:tab w:val="num" w:pos="540"/>
        </w:tabs>
        <w:ind w:left="540" w:hanging="360"/>
      </w:p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abstractNum w:abstractNumId="46"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1D12AFA"/>
    <w:multiLevelType w:val="hybridMultilevel"/>
    <w:tmpl w:val="CEC875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73AD1678"/>
    <w:multiLevelType w:val="hybridMultilevel"/>
    <w:tmpl w:val="167633D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74EA0416"/>
    <w:multiLevelType w:val="multilevel"/>
    <w:tmpl w:val="7A0CA638"/>
    <w:styleLink w:val="3"/>
    <w:lvl w:ilvl="0">
      <w:start w:val="2"/>
      <w:numFmt w:val="decimal"/>
      <w:lvlText w:val="%1."/>
      <w:lvlJc w:val="left"/>
      <w:pPr>
        <w:ind w:left="786"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8C869EE"/>
    <w:multiLevelType w:val="hybridMultilevel"/>
    <w:tmpl w:val="1D14E3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9F171EF"/>
    <w:multiLevelType w:val="hybridMultilevel"/>
    <w:tmpl w:val="81BC7248"/>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5" w15:restartNumberingAfterBreak="0">
    <w:nsid w:val="7A817532"/>
    <w:multiLevelType w:val="hybridMultilevel"/>
    <w:tmpl w:val="A97A1C1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C297D81"/>
    <w:multiLevelType w:val="hybridMultilevel"/>
    <w:tmpl w:val="27F2F1F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7EE61748"/>
    <w:multiLevelType w:val="hybridMultilevel"/>
    <w:tmpl w:val="8F867B6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40"/>
  </w:num>
  <w:num w:numId="3">
    <w:abstractNumId w:val="42"/>
  </w:num>
  <w:num w:numId="4">
    <w:abstractNumId w:val="0"/>
  </w:num>
  <w:num w:numId="5">
    <w:abstractNumId w:val="16"/>
  </w:num>
  <w:num w:numId="6">
    <w:abstractNumId w:val="3"/>
  </w:num>
  <w:num w:numId="7">
    <w:abstractNumId w:val="5"/>
  </w:num>
  <w:num w:numId="8">
    <w:abstractNumId w:val="32"/>
  </w:num>
  <w:num w:numId="9">
    <w:abstractNumId w:val="52"/>
  </w:num>
  <w:num w:numId="10">
    <w:abstractNumId w:val="45"/>
  </w:num>
  <w:num w:numId="11">
    <w:abstractNumId w:val="17"/>
  </w:num>
  <w:num w:numId="12">
    <w:abstractNumId w:val="43"/>
  </w:num>
  <w:num w:numId="13">
    <w:abstractNumId w:val="57"/>
  </w:num>
  <w:num w:numId="14">
    <w:abstractNumId w:val="28"/>
  </w:num>
  <w:num w:numId="15">
    <w:abstractNumId w:val="6"/>
  </w:num>
  <w:num w:numId="16">
    <w:abstractNumId w:val="37"/>
  </w:num>
  <w:num w:numId="17">
    <w:abstractNumId w:val="36"/>
  </w:num>
  <w:num w:numId="18">
    <w:abstractNumId w:val="14"/>
  </w:num>
  <w:num w:numId="19">
    <w:abstractNumId w:val="48"/>
  </w:num>
  <w:num w:numId="20">
    <w:abstractNumId w:val="27"/>
  </w:num>
  <w:num w:numId="21">
    <w:abstractNumId w:val="47"/>
  </w:num>
  <w:num w:numId="22">
    <w:abstractNumId w:val="56"/>
  </w:num>
  <w:num w:numId="23">
    <w:abstractNumId w:val="51"/>
  </w:num>
  <w:num w:numId="24">
    <w:abstractNumId w:val="4"/>
  </w:num>
  <w:num w:numId="25">
    <w:abstractNumId w:val="22"/>
  </w:num>
  <w:num w:numId="26">
    <w:abstractNumId w:val="49"/>
  </w:num>
  <w:num w:numId="27">
    <w:abstractNumId w:val="44"/>
  </w:num>
  <w:num w:numId="28">
    <w:abstractNumId w:val="7"/>
  </w:num>
  <w:num w:numId="29">
    <w:abstractNumId w:val="13"/>
  </w:num>
  <w:num w:numId="30">
    <w:abstractNumId w:val="10"/>
  </w:num>
  <w:num w:numId="31">
    <w:abstractNumId w:val="15"/>
  </w:num>
  <w:num w:numId="32">
    <w:abstractNumId w:val="29"/>
  </w:num>
  <w:num w:numId="33">
    <w:abstractNumId w:val="38"/>
  </w:num>
  <w:num w:numId="34">
    <w:abstractNumId w:val="8"/>
  </w:num>
  <w:num w:numId="35">
    <w:abstractNumId w:val="50"/>
  </w:num>
  <w:num w:numId="36">
    <w:abstractNumId w:val="19"/>
  </w:num>
  <w:num w:numId="37">
    <w:abstractNumId w:val="9"/>
  </w:num>
  <w:num w:numId="38">
    <w:abstractNumId w:val="41"/>
  </w:num>
  <w:num w:numId="39">
    <w:abstractNumId w:val="53"/>
  </w:num>
  <w:num w:numId="40">
    <w:abstractNumId w:val="12"/>
  </w:num>
  <w:num w:numId="41">
    <w:abstractNumId w:val="24"/>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26"/>
  </w:num>
  <w:num w:numId="45">
    <w:abstractNumId w:val="11"/>
  </w:num>
  <w:num w:numId="46">
    <w:abstractNumId w:val="46"/>
  </w:num>
  <w:num w:numId="47">
    <w:abstractNumId w:val="35"/>
  </w:num>
  <w:num w:numId="48">
    <w:abstractNumId w:val="30"/>
  </w:num>
  <w:num w:numId="49">
    <w:abstractNumId w:val="54"/>
  </w:num>
  <w:num w:numId="50">
    <w:abstractNumId w:val="1"/>
  </w:num>
  <w:num w:numId="51">
    <w:abstractNumId w:val="33"/>
  </w:num>
  <w:num w:numId="52">
    <w:abstractNumId w:val="18"/>
  </w:num>
  <w:num w:numId="53">
    <w:abstractNumId w:val="55"/>
  </w:num>
  <w:num w:numId="54">
    <w:abstractNumId w:val="34"/>
  </w:num>
  <w:num w:numId="55">
    <w:abstractNumId w:val="31"/>
  </w:num>
  <w:num w:numId="56">
    <w:abstractNumId w:val="2"/>
  </w:num>
  <w:num w:numId="57">
    <w:abstractNumId w:val="23"/>
  </w:num>
  <w:num w:numId="58">
    <w:abstractNumId w:val="2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292"/>
    <w:rsid w:val="00001E4D"/>
    <w:rsid w:val="00002BDB"/>
    <w:rsid w:val="000035E0"/>
    <w:rsid w:val="00004477"/>
    <w:rsid w:val="00004FA0"/>
    <w:rsid w:val="00006273"/>
    <w:rsid w:val="0000785D"/>
    <w:rsid w:val="0000797F"/>
    <w:rsid w:val="00010C0E"/>
    <w:rsid w:val="00010D1C"/>
    <w:rsid w:val="00012CA2"/>
    <w:rsid w:val="00013918"/>
    <w:rsid w:val="00013B5C"/>
    <w:rsid w:val="00014381"/>
    <w:rsid w:val="000151DF"/>
    <w:rsid w:val="00015430"/>
    <w:rsid w:val="000155C0"/>
    <w:rsid w:val="00015999"/>
    <w:rsid w:val="00015B51"/>
    <w:rsid w:val="00015F8B"/>
    <w:rsid w:val="0001632C"/>
    <w:rsid w:val="000163D2"/>
    <w:rsid w:val="00016634"/>
    <w:rsid w:val="00017354"/>
    <w:rsid w:val="000174B5"/>
    <w:rsid w:val="00021F80"/>
    <w:rsid w:val="000222FB"/>
    <w:rsid w:val="00022BBB"/>
    <w:rsid w:val="00022E94"/>
    <w:rsid w:val="0002320C"/>
    <w:rsid w:val="00024E98"/>
    <w:rsid w:val="0002542A"/>
    <w:rsid w:val="000257D9"/>
    <w:rsid w:val="00025E37"/>
    <w:rsid w:val="000274C3"/>
    <w:rsid w:val="000279B5"/>
    <w:rsid w:val="00027D9B"/>
    <w:rsid w:val="00027FD6"/>
    <w:rsid w:val="0003146A"/>
    <w:rsid w:val="000316A0"/>
    <w:rsid w:val="00031A6E"/>
    <w:rsid w:val="00031E3B"/>
    <w:rsid w:val="00033475"/>
    <w:rsid w:val="000335FD"/>
    <w:rsid w:val="0003361A"/>
    <w:rsid w:val="000337EE"/>
    <w:rsid w:val="000346F7"/>
    <w:rsid w:val="00034D6D"/>
    <w:rsid w:val="000352DF"/>
    <w:rsid w:val="00035CF9"/>
    <w:rsid w:val="00035E95"/>
    <w:rsid w:val="000360CA"/>
    <w:rsid w:val="0003655D"/>
    <w:rsid w:val="00037249"/>
    <w:rsid w:val="000375FB"/>
    <w:rsid w:val="00037FC8"/>
    <w:rsid w:val="0004017F"/>
    <w:rsid w:val="00040596"/>
    <w:rsid w:val="0004068F"/>
    <w:rsid w:val="00041AA3"/>
    <w:rsid w:val="00042363"/>
    <w:rsid w:val="00042806"/>
    <w:rsid w:val="000437C0"/>
    <w:rsid w:val="00043FBA"/>
    <w:rsid w:val="00044169"/>
    <w:rsid w:val="00044E0D"/>
    <w:rsid w:val="00044E37"/>
    <w:rsid w:val="00045021"/>
    <w:rsid w:val="0004518F"/>
    <w:rsid w:val="00045FD7"/>
    <w:rsid w:val="00046656"/>
    <w:rsid w:val="00046BF8"/>
    <w:rsid w:val="00046CF0"/>
    <w:rsid w:val="0004715F"/>
    <w:rsid w:val="00047590"/>
    <w:rsid w:val="00050162"/>
    <w:rsid w:val="00050292"/>
    <w:rsid w:val="000503E3"/>
    <w:rsid w:val="0005046A"/>
    <w:rsid w:val="00051406"/>
    <w:rsid w:val="000514C1"/>
    <w:rsid w:val="000523D1"/>
    <w:rsid w:val="0005507F"/>
    <w:rsid w:val="00055DC9"/>
    <w:rsid w:val="00055DCC"/>
    <w:rsid w:val="00055E38"/>
    <w:rsid w:val="000564F3"/>
    <w:rsid w:val="0005695C"/>
    <w:rsid w:val="000572EB"/>
    <w:rsid w:val="00057F2F"/>
    <w:rsid w:val="00061953"/>
    <w:rsid w:val="00061D1F"/>
    <w:rsid w:val="000634EB"/>
    <w:rsid w:val="00063B5E"/>
    <w:rsid w:val="00063E9D"/>
    <w:rsid w:val="000650DD"/>
    <w:rsid w:val="0006544F"/>
    <w:rsid w:val="000654EC"/>
    <w:rsid w:val="0006564F"/>
    <w:rsid w:val="00065C73"/>
    <w:rsid w:val="00065E46"/>
    <w:rsid w:val="000703AE"/>
    <w:rsid w:val="000709C4"/>
    <w:rsid w:val="00072592"/>
    <w:rsid w:val="00072AEF"/>
    <w:rsid w:val="00073852"/>
    <w:rsid w:val="00073EA4"/>
    <w:rsid w:val="0007439C"/>
    <w:rsid w:val="0007613D"/>
    <w:rsid w:val="000769AF"/>
    <w:rsid w:val="00076A43"/>
    <w:rsid w:val="00077011"/>
    <w:rsid w:val="00077B23"/>
    <w:rsid w:val="00080346"/>
    <w:rsid w:val="0008043F"/>
    <w:rsid w:val="0008051C"/>
    <w:rsid w:val="000805A6"/>
    <w:rsid w:val="00080D24"/>
    <w:rsid w:val="00081B70"/>
    <w:rsid w:val="00081D14"/>
    <w:rsid w:val="00082DA1"/>
    <w:rsid w:val="0008300C"/>
    <w:rsid w:val="00083F72"/>
    <w:rsid w:val="0008471F"/>
    <w:rsid w:val="00084CD8"/>
    <w:rsid w:val="0008587F"/>
    <w:rsid w:val="00085CAB"/>
    <w:rsid w:val="00085D7B"/>
    <w:rsid w:val="00085F5E"/>
    <w:rsid w:val="0008617E"/>
    <w:rsid w:val="00086703"/>
    <w:rsid w:val="00087C19"/>
    <w:rsid w:val="00087CCA"/>
    <w:rsid w:val="00087DA1"/>
    <w:rsid w:val="00090C7F"/>
    <w:rsid w:val="00090E7C"/>
    <w:rsid w:val="000922E6"/>
    <w:rsid w:val="00094DBF"/>
    <w:rsid w:val="0009556D"/>
    <w:rsid w:val="000959CA"/>
    <w:rsid w:val="00095CD6"/>
    <w:rsid w:val="00095D3D"/>
    <w:rsid w:val="00096DC4"/>
    <w:rsid w:val="00097150"/>
    <w:rsid w:val="000977E7"/>
    <w:rsid w:val="00097B88"/>
    <w:rsid w:val="000A0C10"/>
    <w:rsid w:val="000A1202"/>
    <w:rsid w:val="000A1465"/>
    <w:rsid w:val="000A1714"/>
    <w:rsid w:val="000A2159"/>
    <w:rsid w:val="000A2339"/>
    <w:rsid w:val="000A2541"/>
    <w:rsid w:val="000A2714"/>
    <w:rsid w:val="000A273A"/>
    <w:rsid w:val="000A3869"/>
    <w:rsid w:val="000A3D6A"/>
    <w:rsid w:val="000A40DF"/>
    <w:rsid w:val="000A4334"/>
    <w:rsid w:val="000A535A"/>
    <w:rsid w:val="000A559F"/>
    <w:rsid w:val="000A5B47"/>
    <w:rsid w:val="000A7009"/>
    <w:rsid w:val="000A7490"/>
    <w:rsid w:val="000B00E2"/>
    <w:rsid w:val="000B0205"/>
    <w:rsid w:val="000B0FD3"/>
    <w:rsid w:val="000B186D"/>
    <w:rsid w:val="000B1887"/>
    <w:rsid w:val="000B2043"/>
    <w:rsid w:val="000B28B7"/>
    <w:rsid w:val="000B3465"/>
    <w:rsid w:val="000B4836"/>
    <w:rsid w:val="000B53D5"/>
    <w:rsid w:val="000B543D"/>
    <w:rsid w:val="000B554A"/>
    <w:rsid w:val="000B5560"/>
    <w:rsid w:val="000B5B18"/>
    <w:rsid w:val="000B6677"/>
    <w:rsid w:val="000B70BA"/>
    <w:rsid w:val="000C0A27"/>
    <w:rsid w:val="000C0A28"/>
    <w:rsid w:val="000C15F0"/>
    <w:rsid w:val="000C17B9"/>
    <w:rsid w:val="000C1AA1"/>
    <w:rsid w:val="000C21F5"/>
    <w:rsid w:val="000C2926"/>
    <w:rsid w:val="000C3C47"/>
    <w:rsid w:val="000C46E7"/>
    <w:rsid w:val="000C483C"/>
    <w:rsid w:val="000C4D6F"/>
    <w:rsid w:val="000C5606"/>
    <w:rsid w:val="000C5C65"/>
    <w:rsid w:val="000C5E73"/>
    <w:rsid w:val="000C5EB1"/>
    <w:rsid w:val="000C631D"/>
    <w:rsid w:val="000C6CF4"/>
    <w:rsid w:val="000C6EC7"/>
    <w:rsid w:val="000C7C4F"/>
    <w:rsid w:val="000C7C7B"/>
    <w:rsid w:val="000C7CE0"/>
    <w:rsid w:val="000C7D3A"/>
    <w:rsid w:val="000D0888"/>
    <w:rsid w:val="000D0AB0"/>
    <w:rsid w:val="000D132C"/>
    <w:rsid w:val="000D1849"/>
    <w:rsid w:val="000D1DCF"/>
    <w:rsid w:val="000D1E16"/>
    <w:rsid w:val="000D1E88"/>
    <w:rsid w:val="000D1EE7"/>
    <w:rsid w:val="000D1EEE"/>
    <w:rsid w:val="000D275B"/>
    <w:rsid w:val="000D29D8"/>
    <w:rsid w:val="000D3C5C"/>
    <w:rsid w:val="000D4147"/>
    <w:rsid w:val="000D451A"/>
    <w:rsid w:val="000D46E8"/>
    <w:rsid w:val="000D4C91"/>
    <w:rsid w:val="000D4EB1"/>
    <w:rsid w:val="000D60D1"/>
    <w:rsid w:val="000D6D8B"/>
    <w:rsid w:val="000D71CE"/>
    <w:rsid w:val="000D7688"/>
    <w:rsid w:val="000E0527"/>
    <w:rsid w:val="000E1217"/>
    <w:rsid w:val="000E19BB"/>
    <w:rsid w:val="000E21B9"/>
    <w:rsid w:val="000E24C0"/>
    <w:rsid w:val="000E3DDA"/>
    <w:rsid w:val="000E47E6"/>
    <w:rsid w:val="000E4D3A"/>
    <w:rsid w:val="000E7378"/>
    <w:rsid w:val="000E7AF2"/>
    <w:rsid w:val="000E7D4E"/>
    <w:rsid w:val="000F0C1A"/>
    <w:rsid w:val="000F11EB"/>
    <w:rsid w:val="000F2D18"/>
    <w:rsid w:val="000F373E"/>
    <w:rsid w:val="000F3B95"/>
    <w:rsid w:val="000F3BAC"/>
    <w:rsid w:val="000F3EF5"/>
    <w:rsid w:val="000F3FE2"/>
    <w:rsid w:val="000F4272"/>
    <w:rsid w:val="000F4A8E"/>
    <w:rsid w:val="000F6446"/>
    <w:rsid w:val="000F655A"/>
    <w:rsid w:val="000F6B99"/>
    <w:rsid w:val="000F71AE"/>
    <w:rsid w:val="000F7341"/>
    <w:rsid w:val="000F75C4"/>
    <w:rsid w:val="00101A4A"/>
    <w:rsid w:val="00101ADD"/>
    <w:rsid w:val="001023D2"/>
    <w:rsid w:val="00102475"/>
    <w:rsid w:val="00102D1F"/>
    <w:rsid w:val="00103600"/>
    <w:rsid w:val="001037F6"/>
    <w:rsid w:val="00103B2E"/>
    <w:rsid w:val="00103EDD"/>
    <w:rsid w:val="00104D7A"/>
    <w:rsid w:val="00104D97"/>
    <w:rsid w:val="00105F49"/>
    <w:rsid w:val="00106960"/>
    <w:rsid w:val="00106FEF"/>
    <w:rsid w:val="001074B8"/>
    <w:rsid w:val="00107878"/>
    <w:rsid w:val="00107EE7"/>
    <w:rsid w:val="00110B55"/>
    <w:rsid w:val="00111580"/>
    <w:rsid w:val="00112DA7"/>
    <w:rsid w:val="001130E9"/>
    <w:rsid w:val="00113126"/>
    <w:rsid w:val="0011333C"/>
    <w:rsid w:val="0011488C"/>
    <w:rsid w:val="00114EA6"/>
    <w:rsid w:val="00114F27"/>
    <w:rsid w:val="001156A5"/>
    <w:rsid w:val="00115AA8"/>
    <w:rsid w:val="00116C74"/>
    <w:rsid w:val="00116FB4"/>
    <w:rsid w:val="00120403"/>
    <w:rsid w:val="00122743"/>
    <w:rsid w:val="00122E79"/>
    <w:rsid w:val="00122F0F"/>
    <w:rsid w:val="001230C1"/>
    <w:rsid w:val="00123F0A"/>
    <w:rsid w:val="00124054"/>
    <w:rsid w:val="00124094"/>
    <w:rsid w:val="00124684"/>
    <w:rsid w:val="0012483C"/>
    <w:rsid w:val="00124B54"/>
    <w:rsid w:val="00124C3B"/>
    <w:rsid w:val="00125A9A"/>
    <w:rsid w:val="00125ED5"/>
    <w:rsid w:val="0012672E"/>
    <w:rsid w:val="001274AA"/>
    <w:rsid w:val="0013006C"/>
    <w:rsid w:val="00130D45"/>
    <w:rsid w:val="00131084"/>
    <w:rsid w:val="00131A2E"/>
    <w:rsid w:val="00132313"/>
    <w:rsid w:val="001329C0"/>
    <w:rsid w:val="00132DE4"/>
    <w:rsid w:val="00132E20"/>
    <w:rsid w:val="001333E8"/>
    <w:rsid w:val="001335E3"/>
    <w:rsid w:val="00133E2F"/>
    <w:rsid w:val="001359C3"/>
    <w:rsid w:val="0013634C"/>
    <w:rsid w:val="001363AE"/>
    <w:rsid w:val="001368A5"/>
    <w:rsid w:val="00136E70"/>
    <w:rsid w:val="00142BF3"/>
    <w:rsid w:val="001432C5"/>
    <w:rsid w:val="0014381E"/>
    <w:rsid w:val="00143888"/>
    <w:rsid w:val="001442FF"/>
    <w:rsid w:val="00144B00"/>
    <w:rsid w:val="00145D7E"/>
    <w:rsid w:val="0014633C"/>
    <w:rsid w:val="00146386"/>
    <w:rsid w:val="00146AF4"/>
    <w:rsid w:val="00150A95"/>
    <w:rsid w:val="00151546"/>
    <w:rsid w:val="00151656"/>
    <w:rsid w:val="0015381A"/>
    <w:rsid w:val="00153860"/>
    <w:rsid w:val="0015398B"/>
    <w:rsid w:val="00153996"/>
    <w:rsid w:val="00154550"/>
    <w:rsid w:val="001553B1"/>
    <w:rsid w:val="001553D7"/>
    <w:rsid w:val="0015567A"/>
    <w:rsid w:val="001558F5"/>
    <w:rsid w:val="0015594C"/>
    <w:rsid w:val="00155C8D"/>
    <w:rsid w:val="00155E65"/>
    <w:rsid w:val="00155F65"/>
    <w:rsid w:val="00156125"/>
    <w:rsid w:val="001568AA"/>
    <w:rsid w:val="001572BF"/>
    <w:rsid w:val="001575E0"/>
    <w:rsid w:val="00157A05"/>
    <w:rsid w:val="001600A8"/>
    <w:rsid w:val="00160414"/>
    <w:rsid w:val="001605B3"/>
    <w:rsid w:val="00160FA4"/>
    <w:rsid w:val="001613F5"/>
    <w:rsid w:val="00162FA0"/>
    <w:rsid w:val="00163065"/>
    <w:rsid w:val="001639E7"/>
    <w:rsid w:val="001641B7"/>
    <w:rsid w:val="001650F6"/>
    <w:rsid w:val="00165B50"/>
    <w:rsid w:val="00165E7C"/>
    <w:rsid w:val="00165FDF"/>
    <w:rsid w:val="00166B30"/>
    <w:rsid w:val="00167D46"/>
    <w:rsid w:val="001707ED"/>
    <w:rsid w:val="00171538"/>
    <w:rsid w:val="001717E6"/>
    <w:rsid w:val="0017209C"/>
    <w:rsid w:val="00172481"/>
    <w:rsid w:val="001727C6"/>
    <w:rsid w:val="00173FF4"/>
    <w:rsid w:val="001748B0"/>
    <w:rsid w:val="00175C67"/>
    <w:rsid w:val="00175DE7"/>
    <w:rsid w:val="001761D1"/>
    <w:rsid w:val="00176BF3"/>
    <w:rsid w:val="00176E0D"/>
    <w:rsid w:val="00177EDD"/>
    <w:rsid w:val="00177FFD"/>
    <w:rsid w:val="00180265"/>
    <w:rsid w:val="00180786"/>
    <w:rsid w:val="001828A8"/>
    <w:rsid w:val="001828D5"/>
    <w:rsid w:val="0018347F"/>
    <w:rsid w:val="00183937"/>
    <w:rsid w:val="00183FC3"/>
    <w:rsid w:val="00183FE4"/>
    <w:rsid w:val="001843FE"/>
    <w:rsid w:val="0018522B"/>
    <w:rsid w:val="0018549F"/>
    <w:rsid w:val="001873E3"/>
    <w:rsid w:val="00187D35"/>
    <w:rsid w:val="001900D8"/>
    <w:rsid w:val="0019042B"/>
    <w:rsid w:val="0019046A"/>
    <w:rsid w:val="00190493"/>
    <w:rsid w:val="001919DF"/>
    <w:rsid w:val="0019239F"/>
    <w:rsid w:val="00192941"/>
    <w:rsid w:val="001929CB"/>
    <w:rsid w:val="0019338E"/>
    <w:rsid w:val="00194D2A"/>
    <w:rsid w:val="00195CD3"/>
    <w:rsid w:val="001961EA"/>
    <w:rsid w:val="0019642D"/>
    <w:rsid w:val="00196DAF"/>
    <w:rsid w:val="001971BE"/>
    <w:rsid w:val="00197854"/>
    <w:rsid w:val="001A0239"/>
    <w:rsid w:val="001A046C"/>
    <w:rsid w:val="001A085B"/>
    <w:rsid w:val="001A09CE"/>
    <w:rsid w:val="001A09FF"/>
    <w:rsid w:val="001A1284"/>
    <w:rsid w:val="001A156C"/>
    <w:rsid w:val="001A1636"/>
    <w:rsid w:val="001A1B5D"/>
    <w:rsid w:val="001A1D0B"/>
    <w:rsid w:val="001A1FCF"/>
    <w:rsid w:val="001A1FD9"/>
    <w:rsid w:val="001A2323"/>
    <w:rsid w:val="001A23F4"/>
    <w:rsid w:val="001A3559"/>
    <w:rsid w:val="001A396F"/>
    <w:rsid w:val="001A4835"/>
    <w:rsid w:val="001A5287"/>
    <w:rsid w:val="001A5340"/>
    <w:rsid w:val="001A59A4"/>
    <w:rsid w:val="001A6FD7"/>
    <w:rsid w:val="001A7846"/>
    <w:rsid w:val="001A784B"/>
    <w:rsid w:val="001A79C5"/>
    <w:rsid w:val="001A7A68"/>
    <w:rsid w:val="001B0161"/>
    <w:rsid w:val="001B05B6"/>
    <w:rsid w:val="001B090B"/>
    <w:rsid w:val="001B1016"/>
    <w:rsid w:val="001B239D"/>
    <w:rsid w:val="001B23B5"/>
    <w:rsid w:val="001B286D"/>
    <w:rsid w:val="001B3D0B"/>
    <w:rsid w:val="001B3E20"/>
    <w:rsid w:val="001B5FB7"/>
    <w:rsid w:val="001B6661"/>
    <w:rsid w:val="001B6B2D"/>
    <w:rsid w:val="001B6D2C"/>
    <w:rsid w:val="001B730A"/>
    <w:rsid w:val="001B7914"/>
    <w:rsid w:val="001B7D40"/>
    <w:rsid w:val="001C0A1A"/>
    <w:rsid w:val="001C10A1"/>
    <w:rsid w:val="001C18C9"/>
    <w:rsid w:val="001C3403"/>
    <w:rsid w:val="001C3693"/>
    <w:rsid w:val="001C4DFB"/>
    <w:rsid w:val="001C5742"/>
    <w:rsid w:val="001C61FA"/>
    <w:rsid w:val="001C720F"/>
    <w:rsid w:val="001C750D"/>
    <w:rsid w:val="001C79B4"/>
    <w:rsid w:val="001D00BC"/>
    <w:rsid w:val="001D0317"/>
    <w:rsid w:val="001D0F89"/>
    <w:rsid w:val="001D1448"/>
    <w:rsid w:val="001D27F8"/>
    <w:rsid w:val="001D38B2"/>
    <w:rsid w:val="001D395E"/>
    <w:rsid w:val="001D3CBB"/>
    <w:rsid w:val="001D4D13"/>
    <w:rsid w:val="001D4FFA"/>
    <w:rsid w:val="001D5401"/>
    <w:rsid w:val="001D5A14"/>
    <w:rsid w:val="001D703C"/>
    <w:rsid w:val="001D7612"/>
    <w:rsid w:val="001D7C14"/>
    <w:rsid w:val="001E1012"/>
    <w:rsid w:val="001E10F0"/>
    <w:rsid w:val="001E1556"/>
    <w:rsid w:val="001E1607"/>
    <w:rsid w:val="001E1CDC"/>
    <w:rsid w:val="001E1D63"/>
    <w:rsid w:val="001E1E13"/>
    <w:rsid w:val="001E2B4E"/>
    <w:rsid w:val="001E33AA"/>
    <w:rsid w:val="001E3B49"/>
    <w:rsid w:val="001E41C8"/>
    <w:rsid w:val="001E49C8"/>
    <w:rsid w:val="001E4A56"/>
    <w:rsid w:val="001E6B5F"/>
    <w:rsid w:val="001E7097"/>
    <w:rsid w:val="001E7376"/>
    <w:rsid w:val="001E7DCE"/>
    <w:rsid w:val="001E7E0A"/>
    <w:rsid w:val="001F05A2"/>
    <w:rsid w:val="001F0C6E"/>
    <w:rsid w:val="001F0D9F"/>
    <w:rsid w:val="001F1777"/>
    <w:rsid w:val="001F17A9"/>
    <w:rsid w:val="001F2B55"/>
    <w:rsid w:val="001F2C1C"/>
    <w:rsid w:val="001F2DC8"/>
    <w:rsid w:val="001F2F4C"/>
    <w:rsid w:val="001F35C5"/>
    <w:rsid w:val="001F48D0"/>
    <w:rsid w:val="001F4B72"/>
    <w:rsid w:val="001F4FBD"/>
    <w:rsid w:val="001F518E"/>
    <w:rsid w:val="001F5673"/>
    <w:rsid w:val="001F598F"/>
    <w:rsid w:val="001F5AAB"/>
    <w:rsid w:val="001F6139"/>
    <w:rsid w:val="001F696E"/>
    <w:rsid w:val="001F79AC"/>
    <w:rsid w:val="001F7D2F"/>
    <w:rsid w:val="0020048B"/>
    <w:rsid w:val="002004B4"/>
    <w:rsid w:val="00200F4C"/>
    <w:rsid w:val="00201841"/>
    <w:rsid w:val="00202C5B"/>
    <w:rsid w:val="00203BAA"/>
    <w:rsid w:val="00204790"/>
    <w:rsid w:val="0020504C"/>
    <w:rsid w:val="002052BF"/>
    <w:rsid w:val="002058B7"/>
    <w:rsid w:val="00205B35"/>
    <w:rsid w:val="00205E98"/>
    <w:rsid w:val="002067C5"/>
    <w:rsid w:val="0020716E"/>
    <w:rsid w:val="0020730B"/>
    <w:rsid w:val="00207806"/>
    <w:rsid w:val="0020795B"/>
    <w:rsid w:val="00207B8B"/>
    <w:rsid w:val="00207C7D"/>
    <w:rsid w:val="002115AC"/>
    <w:rsid w:val="00212C74"/>
    <w:rsid w:val="00212D65"/>
    <w:rsid w:val="002139B1"/>
    <w:rsid w:val="00213F8A"/>
    <w:rsid w:val="002149F1"/>
    <w:rsid w:val="002151CE"/>
    <w:rsid w:val="0021535A"/>
    <w:rsid w:val="00215C39"/>
    <w:rsid w:val="00216623"/>
    <w:rsid w:val="00217541"/>
    <w:rsid w:val="00217A35"/>
    <w:rsid w:val="00220081"/>
    <w:rsid w:val="002205EA"/>
    <w:rsid w:val="00220B48"/>
    <w:rsid w:val="00220F8E"/>
    <w:rsid w:val="002215F7"/>
    <w:rsid w:val="00221AE4"/>
    <w:rsid w:val="002228D3"/>
    <w:rsid w:val="00223573"/>
    <w:rsid w:val="002241BE"/>
    <w:rsid w:val="002246D4"/>
    <w:rsid w:val="00224A7F"/>
    <w:rsid w:val="00225E45"/>
    <w:rsid w:val="0022621A"/>
    <w:rsid w:val="002267B9"/>
    <w:rsid w:val="00226EBC"/>
    <w:rsid w:val="002273FA"/>
    <w:rsid w:val="002276A3"/>
    <w:rsid w:val="002332C3"/>
    <w:rsid w:val="00233825"/>
    <w:rsid w:val="0023404B"/>
    <w:rsid w:val="0023422A"/>
    <w:rsid w:val="00235497"/>
    <w:rsid w:val="00236C1A"/>
    <w:rsid w:val="002379A7"/>
    <w:rsid w:val="002401F7"/>
    <w:rsid w:val="00240807"/>
    <w:rsid w:val="00240EE5"/>
    <w:rsid w:val="0024134B"/>
    <w:rsid w:val="002418C4"/>
    <w:rsid w:val="00241B4D"/>
    <w:rsid w:val="002420B3"/>
    <w:rsid w:val="00242DEF"/>
    <w:rsid w:val="00242E50"/>
    <w:rsid w:val="0024312B"/>
    <w:rsid w:val="0024320E"/>
    <w:rsid w:val="00243A33"/>
    <w:rsid w:val="002440D2"/>
    <w:rsid w:val="0024506A"/>
    <w:rsid w:val="0024610E"/>
    <w:rsid w:val="00247471"/>
    <w:rsid w:val="002503E3"/>
    <w:rsid w:val="00250711"/>
    <w:rsid w:val="002509B6"/>
    <w:rsid w:val="00252F5A"/>
    <w:rsid w:val="0025399C"/>
    <w:rsid w:val="00253E47"/>
    <w:rsid w:val="0025487E"/>
    <w:rsid w:val="00255049"/>
    <w:rsid w:val="00255596"/>
    <w:rsid w:val="0025585B"/>
    <w:rsid w:val="00256597"/>
    <w:rsid w:val="00256F24"/>
    <w:rsid w:val="002572B3"/>
    <w:rsid w:val="00260064"/>
    <w:rsid w:val="00260870"/>
    <w:rsid w:val="00261293"/>
    <w:rsid w:val="0026154B"/>
    <w:rsid w:val="0026199A"/>
    <w:rsid w:val="002619C9"/>
    <w:rsid w:val="00261A6B"/>
    <w:rsid w:val="00262759"/>
    <w:rsid w:val="00263C36"/>
    <w:rsid w:val="0026448D"/>
    <w:rsid w:val="00264ACD"/>
    <w:rsid w:val="0026505A"/>
    <w:rsid w:val="0026554F"/>
    <w:rsid w:val="002658C2"/>
    <w:rsid w:val="0026655A"/>
    <w:rsid w:val="00266785"/>
    <w:rsid w:val="00266A6F"/>
    <w:rsid w:val="0026786D"/>
    <w:rsid w:val="002679E8"/>
    <w:rsid w:val="0027067A"/>
    <w:rsid w:val="0027115B"/>
    <w:rsid w:val="00271217"/>
    <w:rsid w:val="00271501"/>
    <w:rsid w:val="00271630"/>
    <w:rsid w:val="00272B93"/>
    <w:rsid w:val="00273B2C"/>
    <w:rsid w:val="00273D0B"/>
    <w:rsid w:val="00274AEE"/>
    <w:rsid w:val="00274BC6"/>
    <w:rsid w:val="002751E6"/>
    <w:rsid w:val="002756CC"/>
    <w:rsid w:val="00275F57"/>
    <w:rsid w:val="0027735B"/>
    <w:rsid w:val="00277780"/>
    <w:rsid w:val="0027792E"/>
    <w:rsid w:val="00277E25"/>
    <w:rsid w:val="002809EC"/>
    <w:rsid w:val="00280BC3"/>
    <w:rsid w:val="00281720"/>
    <w:rsid w:val="00281B00"/>
    <w:rsid w:val="00281FF0"/>
    <w:rsid w:val="002821D7"/>
    <w:rsid w:val="00282300"/>
    <w:rsid w:val="002827C5"/>
    <w:rsid w:val="00282B4C"/>
    <w:rsid w:val="00282D2F"/>
    <w:rsid w:val="00283C59"/>
    <w:rsid w:val="002850E8"/>
    <w:rsid w:val="00285CB4"/>
    <w:rsid w:val="002865D9"/>
    <w:rsid w:val="00287B49"/>
    <w:rsid w:val="00290266"/>
    <w:rsid w:val="002906CC"/>
    <w:rsid w:val="002910D2"/>
    <w:rsid w:val="00291812"/>
    <w:rsid w:val="0029355D"/>
    <w:rsid w:val="00293A9E"/>
    <w:rsid w:val="00294AA9"/>
    <w:rsid w:val="00295155"/>
    <w:rsid w:val="002957B5"/>
    <w:rsid w:val="002957DC"/>
    <w:rsid w:val="00296038"/>
    <w:rsid w:val="00296689"/>
    <w:rsid w:val="002966D7"/>
    <w:rsid w:val="00296829"/>
    <w:rsid w:val="0029734F"/>
    <w:rsid w:val="002A0772"/>
    <w:rsid w:val="002A1193"/>
    <w:rsid w:val="002A123A"/>
    <w:rsid w:val="002A26E3"/>
    <w:rsid w:val="002A27EA"/>
    <w:rsid w:val="002A3267"/>
    <w:rsid w:val="002A368D"/>
    <w:rsid w:val="002A3A2A"/>
    <w:rsid w:val="002A3A90"/>
    <w:rsid w:val="002A5310"/>
    <w:rsid w:val="002A60B6"/>
    <w:rsid w:val="002A69C6"/>
    <w:rsid w:val="002A7AE4"/>
    <w:rsid w:val="002B02F9"/>
    <w:rsid w:val="002B1EF5"/>
    <w:rsid w:val="002B212F"/>
    <w:rsid w:val="002B24B9"/>
    <w:rsid w:val="002B2E59"/>
    <w:rsid w:val="002B3D6B"/>
    <w:rsid w:val="002B40E6"/>
    <w:rsid w:val="002B4CC3"/>
    <w:rsid w:val="002B4CCF"/>
    <w:rsid w:val="002B62BD"/>
    <w:rsid w:val="002B638A"/>
    <w:rsid w:val="002B68D4"/>
    <w:rsid w:val="002B7B8E"/>
    <w:rsid w:val="002B7E57"/>
    <w:rsid w:val="002C0B60"/>
    <w:rsid w:val="002C0EB7"/>
    <w:rsid w:val="002C0EC4"/>
    <w:rsid w:val="002C157C"/>
    <w:rsid w:val="002C184E"/>
    <w:rsid w:val="002C1880"/>
    <w:rsid w:val="002C19A6"/>
    <w:rsid w:val="002C2650"/>
    <w:rsid w:val="002C268D"/>
    <w:rsid w:val="002C2A9E"/>
    <w:rsid w:val="002C2D1A"/>
    <w:rsid w:val="002C2E40"/>
    <w:rsid w:val="002C3BA4"/>
    <w:rsid w:val="002C3EBB"/>
    <w:rsid w:val="002C41AC"/>
    <w:rsid w:val="002C54F6"/>
    <w:rsid w:val="002C56E9"/>
    <w:rsid w:val="002C5C9A"/>
    <w:rsid w:val="002C5DF5"/>
    <w:rsid w:val="002C62D8"/>
    <w:rsid w:val="002C6911"/>
    <w:rsid w:val="002C713B"/>
    <w:rsid w:val="002C74F1"/>
    <w:rsid w:val="002C7E77"/>
    <w:rsid w:val="002D01EF"/>
    <w:rsid w:val="002D0218"/>
    <w:rsid w:val="002D11E5"/>
    <w:rsid w:val="002D3266"/>
    <w:rsid w:val="002D345C"/>
    <w:rsid w:val="002D3BA0"/>
    <w:rsid w:val="002D3EB1"/>
    <w:rsid w:val="002D56E1"/>
    <w:rsid w:val="002D57D9"/>
    <w:rsid w:val="002D66A2"/>
    <w:rsid w:val="002D6D6B"/>
    <w:rsid w:val="002D713E"/>
    <w:rsid w:val="002E0028"/>
    <w:rsid w:val="002E0182"/>
    <w:rsid w:val="002E1890"/>
    <w:rsid w:val="002E201F"/>
    <w:rsid w:val="002E2176"/>
    <w:rsid w:val="002E3C17"/>
    <w:rsid w:val="002E42D7"/>
    <w:rsid w:val="002E5EB6"/>
    <w:rsid w:val="002E6268"/>
    <w:rsid w:val="002E6599"/>
    <w:rsid w:val="002E6F3B"/>
    <w:rsid w:val="002E7397"/>
    <w:rsid w:val="002E76A8"/>
    <w:rsid w:val="002E7EAB"/>
    <w:rsid w:val="002F0024"/>
    <w:rsid w:val="002F03F4"/>
    <w:rsid w:val="002F11B5"/>
    <w:rsid w:val="002F26D5"/>
    <w:rsid w:val="002F2753"/>
    <w:rsid w:val="002F280B"/>
    <w:rsid w:val="002F3491"/>
    <w:rsid w:val="002F54DB"/>
    <w:rsid w:val="002F6109"/>
    <w:rsid w:val="002F627C"/>
    <w:rsid w:val="002F7157"/>
    <w:rsid w:val="002F7291"/>
    <w:rsid w:val="002F7767"/>
    <w:rsid w:val="002F7B3B"/>
    <w:rsid w:val="002F7E8E"/>
    <w:rsid w:val="00300198"/>
    <w:rsid w:val="00300A94"/>
    <w:rsid w:val="00301837"/>
    <w:rsid w:val="003019D4"/>
    <w:rsid w:val="00301EDF"/>
    <w:rsid w:val="003021ED"/>
    <w:rsid w:val="003033E3"/>
    <w:rsid w:val="00303785"/>
    <w:rsid w:val="00303CCA"/>
    <w:rsid w:val="003050F6"/>
    <w:rsid w:val="003057AA"/>
    <w:rsid w:val="003061AB"/>
    <w:rsid w:val="003074BF"/>
    <w:rsid w:val="0030754D"/>
    <w:rsid w:val="00310A8D"/>
    <w:rsid w:val="00310B82"/>
    <w:rsid w:val="00311DE6"/>
    <w:rsid w:val="00312532"/>
    <w:rsid w:val="00312892"/>
    <w:rsid w:val="00312AC7"/>
    <w:rsid w:val="00313B6A"/>
    <w:rsid w:val="00313E72"/>
    <w:rsid w:val="00313F2A"/>
    <w:rsid w:val="0031404A"/>
    <w:rsid w:val="00315386"/>
    <w:rsid w:val="0031540C"/>
    <w:rsid w:val="003156EA"/>
    <w:rsid w:val="00315ECC"/>
    <w:rsid w:val="00316419"/>
    <w:rsid w:val="00316A8E"/>
    <w:rsid w:val="00316AAD"/>
    <w:rsid w:val="00316C7F"/>
    <w:rsid w:val="00316EF5"/>
    <w:rsid w:val="003200E4"/>
    <w:rsid w:val="0032059C"/>
    <w:rsid w:val="00320644"/>
    <w:rsid w:val="00321796"/>
    <w:rsid w:val="00321A07"/>
    <w:rsid w:val="00321A69"/>
    <w:rsid w:val="00324E93"/>
    <w:rsid w:val="00324EA3"/>
    <w:rsid w:val="0032574D"/>
    <w:rsid w:val="00325AAE"/>
    <w:rsid w:val="00327B75"/>
    <w:rsid w:val="00330EEB"/>
    <w:rsid w:val="00331960"/>
    <w:rsid w:val="003325A0"/>
    <w:rsid w:val="003326D4"/>
    <w:rsid w:val="00332D29"/>
    <w:rsid w:val="00333362"/>
    <w:rsid w:val="0033360B"/>
    <w:rsid w:val="003336A6"/>
    <w:rsid w:val="00334772"/>
    <w:rsid w:val="00335709"/>
    <w:rsid w:val="00335BD8"/>
    <w:rsid w:val="00336421"/>
    <w:rsid w:val="00336B9F"/>
    <w:rsid w:val="00336BFF"/>
    <w:rsid w:val="00336CCA"/>
    <w:rsid w:val="00337820"/>
    <w:rsid w:val="00337EFA"/>
    <w:rsid w:val="003401EF"/>
    <w:rsid w:val="00340225"/>
    <w:rsid w:val="00340381"/>
    <w:rsid w:val="00340756"/>
    <w:rsid w:val="00340A00"/>
    <w:rsid w:val="00340C71"/>
    <w:rsid w:val="00342015"/>
    <w:rsid w:val="00342128"/>
    <w:rsid w:val="00342951"/>
    <w:rsid w:val="00343CD6"/>
    <w:rsid w:val="00344322"/>
    <w:rsid w:val="00345A01"/>
    <w:rsid w:val="00345B9B"/>
    <w:rsid w:val="00346CDB"/>
    <w:rsid w:val="00351D44"/>
    <w:rsid w:val="00351E1F"/>
    <w:rsid w:val="00351F94"/>
    <w:rsid w:val="003522F9"/>
    <w:rsid w:val="003523D9"/>
    <w:rsid w:val="003525DF"/>
    <w:rsid w:val="00352810"/>
    <w:rsid w:val="00352E7C"/>
    <w:rsid w:val="00352F75"/>
    <w:rsid w:val="0035377D"/>
    <w:rsid w:val="0035474F"/>
    <w:rsid w:val="003549D9"/>
    <w:rsid w:val="003556E4"/>
    <w:rsid w:val="00355A71"/>
    <w:rsid w:val="00355A8D"/>
    <w:rsid w:val="00355A8F"/>
    <w:rsid w:val="0035669B"/>
    <w:rsid w:val="00356B8D"/>
    <w:rsid w:val="00356E83"/>
    <w:rsid w:val="00356F3A"/>
    <w:rsid w:val="00356F4D"/>
    <w:rsid w:val="00357925"/>
    <w:rsid w:val="00357D1D"/>
    <w:rsid w:val="00360F4C"/>
    <w:rsid w:val="00362992"/>
    <w:rsid w:val="003639EC"/>
    <w:rsid w:val="00364B4B"/>
    <w:rsid w:val="00366687"/>
    <w:rsid w:val="003668EA"/>
    <w:rsid w:val="00367088"/>
    <w:rsid w:val="00367C30"/>
    <w:rsid w:val="003705B9"/>
    <w:rsid w:val="003716D8"/>
    <w:rsid w:val="0037244D"/>
    <w:rsid w:val="0037291F"/>
    <w:rsid w:val="00373186"/>
    <w:rsid w:val="00373595"/>
    <w:rsid w:val="003736C4"/>
    <w:rsid w:val="00373FF1"/>
    <w:rsid w:val="0037476F"/>
    <w:rsid w:val="00374A24"/>
    <w:rsid w:val="0037634E"/>
    <w:rsid w:val="003764AC"/>
    <w:rsid w:val="0037678A"/>
    <w:rsid w:val="003767C5"/>
    <w:rsid w:val="00376955"/>
    <w:rsid w:val="00376DFF"/>
    <w:rsid w:val="00377F40"/>
    <w:rsid w:val="00380D4B"/>
    <w:rsid w:val="00380FB2"/>
    <w:rsid w:val="00382495"/>
    <w:rsid w:val="003826D8"/>
    <w:rsid w:val="0038277A"/>
    <w:rsid w:val="00382981"/>
    <w:rsid w:val="00382BC8"/>
    <w:rsid w:val="00382C6E"/>
    <w:rsid w:val="0038318B"/>
    <w:rsid w:val="00383A3E"/>
    <w:rsid w:val="00383BF7"/>
    <w:rsid w:val="00383C48"/>
    <w:rsid w:val="00383F37"/>
    <w:rsid w:val="00384231"/>
    <w:rsid w:val="003847C3"/>
    <w:rsid w:val="003848D1"/>
    <w:rsid w:val="00385022"/>
    <w:rsid w:val="003855D9"/>
    <w:rsid w:val="003866C1"/>
    <w:rsid w:val="00387EBA"/>
    <w:rsid w:val="003903E2"/>
    <w:rsid w:val="00390821"/>
    <w:rsid w:val="00391763"/>
    <w:rsid w:val="00391920"/>
    <w:rsid w:val="00392C06"/>
    <w:rsid w:val="00394473"/>
    <w:rsid w:val="003953DD"/>
    <w:rsid w:val="003958F5"/>
    <w:rsid w:val="0039599F"/>
    <w:rsid w:val="00395E04"/>
    <w:rsid w:val="00397356"/>
    <w:rsid w:val="00397C5E"/>
    <w:rsid w:val="00397FD3"/>
    <w:rsid w:val="003A0264"/>
    <w:rsid w:val="003A0846"/>
    <w:rsid w:val="003A0972"/>
    <w:rsid w:val="003A0A4A"/>
    <w:rsid w:val="003A0C1F"/>
    <w:rsid w:val="003A0F56"/>
    <w:rsid w:val="003A1026"/>
    <w:rsid w:val="003A15A0"/>
    <w:rsid w:val="003A1EEF"/>
    <w:rsid w:val="003A1F85"/>
    <w:rsid w:val="003A2414"/>
    <w:rsid w:val="003A3BFA"/>
    <w:rsid w:val="003A506A"/>
    <w:rsid w:val="003A531C"/>
    <w:rsid w:val="003A59DD"/>
    <w:rsid w:val="003A5DFD"/>
    <w:rsid w:val="003A68ED"/>
    <w:rsid w:val="003A6DE0"/>
    <w:rsid w:val="003A7C78"/>
    <w:rsid w:val="003B0516"/>
    <w:rsid w:val="003B1364"/>
    <w:rsid w:val="003B37DF"/>
    <w:rsid w:val="003B3DD4"/>
    <w:rsid w:val="003B3E02"/>
    <w:rsid w:val="003B4C3C"/>
    <w:rsid w:val="003B56CE"/>
    <w:rsid w:val="003B5BD8"/>
    <w:rsid w:val="003B5E4E"/>
    <w:rsid w:val="003B5EB3"/>
    <w:rsid w:val="003B62BA"/>
    <w:rsid w:val="003B65CE"/>
    <w:rsid w:val="003B7768"/>
    <w:rsid w:val="003B7796"/>
    <w:rsid w:val="003B796A"/>
    <w:rsid w:val="003C01A5"/>
    <w:rsid w:val="003C1AA5"/>
    <w:rsid w:val="003C210A"/>
    <w:rsid w:val="003C29D6"/>
    <w:rsid w:val="003C38E3"/>
    <w:rsid w:val="003C3A8F"/>
    <w:rsid w:val="003C4191"/>
    <w:rsid w:val="003C4852"/>
    <w:rsid w:val="003C4B71"/>
    <w:rsid w:val="003C4E6D"/>
    <w:rsid w:val="003C56E6"/>
    <w:rsid w:val="003C5DB7"/>
    <w:rsid w:val="003C5E05"/>
    <w:rsid w:val="003C6AF0"/>
    <w:rsid w:val="003C6B7D"/>
    <w:rsid w:val="003C6C43"/>
    <w:rsid w:val="003C6CCC"/>
    <w:rsid w:val="003C7632"/>
    <w:rsid w:val="003C7A4A"/>
    <w:rsid w:val="003D0AE6"/>
    <w:rsid w:val="003D1721"/>
    <w:rsid w:val="003D2436"/>
    <w:rsid w:val="003D2BEC"/>
    <w:rsid w:val="003D331C"/>
    <w:rsid w:val="003D35CB"/>
    <w:rsid w:val="003D3CBF"/>
    <w:rsid w:val="003D4D27"/>
    <w:rsid w:val="003D4F9E"/>
    <w:rsid w:val="003D524A"/>
    <w:rsid w:val="003D6FE8"/>
    <w:rsid w:val="003E1919"/>
    <w:rsid w:val="003E193B"/>
    <w:rsid w:val="003E1AEA"/>
    <w:rsid w:val="003E2CC4"/>
    <w:rsid w:val="003E325A"/>
    <w:rsid w:val="003E3309"/>
    <w:rsid w:val="003E4247"/>
    <w:rsid w:val="003E4543"/>
    <w:rsid w:val="003E5247"/>
    <w:rsid w:val="003E56DD"/>
    <w:rsid w:val="003E5FD2"/>
    <w:rsid w:val="003E677F"/>
    <w:rsid w:val="003E6BE4"/>
    <w:rsid w:val="003E7312"/>
    <w:rsid w:val="003E7FC2"/>
    <w:rsid w:val="003F002A"/>
    <w:rsid w:val="003F1E1E"/>
    <w:rsid w:val="003F227E"/>
    <w:rsid w:val="003F2356"/>
    <w:rsid w:val="003F241C"/>
    <w:rsid w:val="003F2756"/>
    <w:rsid w:val="003F2795"/>
    <w:rsid w:val="003F27DE"/>
    <w:rsid w:val="003F27F0"/>
    <w:rsid w:val="003F2F5A"/>
    <w:rsid w:val="003F33BB"/>
    <w:rsid w:val="003F37AF"/>
    <w:rsid w:val="003F410C"/>
    <w:rsid w:val="003F4944"/>
    <w:rsid w:val="003F5237"/>
    <w:rsid w:val="003F5873"/>
    <w:rsid w:val="003F5E82"/>
    <w:rsid w:val="003F5F84"/>
    <w:rsid w:val="003F67F5"/>
    <w:rsid w:val="003F750D"/>
    <w:rsid w:val="003F7739"/>
    <w:rsid w:val="003F7C67"/>
    <w:rsid w:val="00400179"/>
    <w:rsid w:val="0040080B"/>
    <w:rsid w:val="00401319"/>
    <w:rsid w:val="004014A6"/>
    <w:rsid w:val="00401C96"/>
    <w:rsid w:val="00401CCE"/>
    <w:rsid w:val="00402C8B"/>
    <w:rsid w:val="00403583"/>
    <w:rsid w:val="00403656"/>
    <w:rsid w:val="00403C2C"/>
    <w:rsid w:val="00403E93"/>
    <w:rsid w:val="00403EC0"/>
    <w:rsid w:val="00404175"/>
    <w:rsid w:val="004042E9"/>
    <w:rsid w:val="00405766"/>
    <w:rsid w:val="0040617F"/>
    <w:rsid w:val="0040662D"/>
    <w:rsid w:val="0040741E"/>
    <w:rsid w:val="00407547"/>
    <w:rsid w:val="004076D9"/>
    <w:rsid w:val="00407CB0"/>
    <w:rsid w:val="00410259"/>
    <w:rsid w:val="0041216C"/>
    <w:rsid w:val="00412FF7"/>
    <w:rsid w:val="0041434C"/>
    <w:rsid w:val="004145C0"/>
    <w:rsid w:val="0041481F"/>
    <w:rsid w:val="00416274"/>
    <w:rsid w:val="0041688D"/>
    <w:rsid w:val="00416955"/>
    <w:rsid w:val="00417415"/>
    <w:rsid w:val="004175C7"/>
    <w:rsid w:val="00417E92"/>
    <w:rsid w:val="00420036"/>
    <w:rsid w:val="0042067D"/>
    <w:rsid w:val="00420ECF"/>
    <w:rsid w:val="004212F1"/>
    <w:rsid w:val="00421CF0"/>
    <w:rsid w:val="00421EE3"/>
    <w:rsid w:val="00422A84"/>
    <w:rsid w:val="00424074"/>
    <w:rsid w:val="00424DB3"/>
    <w:rsid w:val="00425147"/>
    <w:rsid w:val="0042556B"/>
    <w:rsid w:val="004256F5"/>
    <w:rsid w:val="00425B45"/>
    <w:rsid w:val="00426619"/>
    <w:rsid w:val="00426E1C"/>
    <w:rsid w:val="004276AB"/>
    <w:rsid w:val="0042783A"/>
    <w:rsid w:val="00430F0A"/>
    <w:rsid w:val="00431820"/>
    <w:rsid w:val="00431B49"/>
    <w:rsid w:val="00431D3D"/>
    <w:rsid w:val="00432679"/>
    <w:rsid w:val="004327CA"/>
    <w:rsid w:val="00433AA1"/>
    <w:rsid w:val="0043450E"/>
    <w:rsid w:val="004347CA"/>
    <w:rsid w:val="004351E1"/>
    <w:rsid w:val="004366DB"/>
    <w:rsid w:val="00436BC1"/>
    <w:rsid w:val="00436E2C"/>
    <w:rsid w:val="00437CAB"/>
    <w:rsid w:val="00437D96"/>
    <w:rsid w:val="00437E8A"/>
    <w:rsid w:val="00440478"/>
    <w:rsid w:val="00440858"/>
    <w:rsid w:val="004411CA"/>
    <w:rsid w:val="004411DE"/>
    <w:rsid w:val="004413F9"/>
    <w:rsid w:val="00441B66"/>
    <w:rsid w:val="00441E20"/>
    <w:rsid w:val="0044293C"/>
    <w:rsid w:val="004431EF"/>
    <w:rsid w:val="004432D4"/>
    <w:rsid w:val="0044519D"/>
    <w:rsid w:val="00445232"/>
    <w:rsid w:val="0044602D"/>
    <w:rsid w:val="00446DD4"/>
    <w:rsid w:val="00447AFF"/>
    <w:rsid w:val="00450620"/>
    <w:rsid w:val="00450A37"/>
    <w:rsid w:val="00451FD4"/>
    <w:rsid w:val="00451FF5"/>
    <w:rsid w:val="004528E7"/>
    <w:rsid w:val="00452BAD"/>
    <w:rsid w:val="00452ED4"/>
    <w:rsid w:val="0045315B"/>
    <w:rsid w:val="00454258"/>
    <w:rsid w:val="0045426C"/>
    <w:rsid w:val="00454FE7"/>
    <w:rsid w:val="004556DE"/>
    <w:rsid w:val="00455777"/>
    <w:rsid w:val="004558FD"/>
    <w:rsid w:val="00455EB7"/>
    <w:rsid w:val="00455F7A"/>
    <w:rsid w:val="00456E0D"/>
    <w:rsid w:val="004576A3"/>
    <w:rsid w:val="00457952"/>
    <w:rsid w:val="00457A51"/>
    <w:rsid w:val="00457C4F"/>
    <w:rsid w:val="004619F8"/>
    <w:rsid w:val="00461B63"/>
    <w:rsid w:val="00462012"/>
    <w:rsid w:val="00463085"/>
    <w:rsid w:val="0046486E"/>
    <w:rsid w:val="00464895"/>
    <w:rsid w:val="0046495A"/>
    <w:rsid w:val="00465488"/>
    <w:rsid w:val="00467CA9"/>
    <w:rsid w:val="004700A8"/>
    <w:rsid w:val="00470314"/>
    <w:rsid w:val="004707B7"/>
    <w:rsid w:val="0047138E"/>
    <w:rsid w:val="00471B8C"/>
    <w:rsid w:val="004721C0"/>
    <w:rsid w:val="00472387"/>
    <w:rsid w:val="00473FA0"/>
    <w:rsid w:val="00473FE2"/>
    <w:rsid w:val="0047544F"/>
    <w:rsid w:val="00475508"/>
    <w:rsid w:val="00476098"/>
    <w:rsid w:val="00476BED"/>
    <w:rsid w:val="004770AD"/>
    <w:rsid w:val="0047773A"/>
    <w:rsid w:val="0047797E"/>
    <w:rsid w:val="00477E61"/>
    <w:rsid w:val="00480127"/>
    <w:rsid w:val="00481A09"/>
    <w:rsid w:val="00481CD6"/>
    <w:rsid w:val="0048234A"/>
    <w:rsid w:val="00483DA4"/>
    <w:rsid w:val="00483E28"/>
    <w:rsid w:val="004842C4"/>
    <w:rsid w:val="00484969"/>
    <w:rsid w:val="004849C1"/>
    <w:rsid w:val="0048512F"/>
    <w:rsid w:val="00485214"/>
    <w:rsid w:val="00485B4B"/>
    <w:rsid w:val="00485FDC"/>
    <w:rsid w:val="00486CB6"/>
    <w:rsid w:val="00487088"/>
    <w:rsid w:val="00487608"/>
    <w:rsid w:val="00487E3E"/>
    <w:rsid w:val="004902C3"/>
    <w:rsid w:val="0049096B"/>
    <w:rsid w:val="0049107C"/>
    <w:rsid w:val="00492787"/>
    <w:rsid w:val="004927D7"/>
    <w:rsid w:val="004937AA"/>
    <w:rsid w:val="00494476"/>
    <w:rsid w:val="004945A3"/>
    <w:rsid w:val="00494C4D"/>
    <w:rsid w:val="00494C8D"/>
    <w:rsid w:val="00494E1F"/>
    <w:rsid w:val="00495004"/>
    <w:rsid w:val="00495866"/>
    <w:rsid w:val="00496800"/>
    <w:rsid w:val="0049772C"/>
    <w:rsid w:val="0049797E"/>
    <w:rsid w:val="004A0963"/>
    <w:rsid w:val="004A09D6"/>
    <w:rsid w:val="004A0DF2"/>
    <w:rsid w:val="004A1B80"/>
    <w:rsid w:val="004A23D6"/>
    <w:rsid w:val="004A32A6"/>
    <w:rsid w:val="004A36E6"/>
    <w:rsid w:val="004A4122"/>
    <w:rsid w:val="004A482D"/>
    <w:rsid w:val="004A5078"/>
    <w:rsid w:val="004A5B03"/>
    <w:rsid w:val="004A701B"/>
    <w:rsid w:val="004B0476"/>
    <w:rsid w:val="004B0796"/>
    <w:rsid w:val="004B18B5"/>
    <w:rsid w:val="004B372E"/>
    <w:rsid w:val="004B54AF"/>
    <w:rsid w:val="004B58BD"/>
    <w:rsid w:val="004B617B"/>
    <w:rsid w:val="004B65BF"/>
    <w:rsid w:val="004B65DD"/>
    <w:rsid w:val="004B7911"/>
    <w:rsid w:val="004B7EB3"/>
    <w:rsid w:val="004C0040"/>
    <w:rsid w:val="004C0ACF"/>
    <w:rsid w:val="004C0D43"/>
    <w:rsid w:val="004C16DC"/>
    <w:rsid w:val="004C1836"/>
    <w:rsid w:val="004C22DA"/>
    <w:rsid w:val="004C24BE"/>
    <w:rsid w:val="004C2D0D"/>
    <w:rsid w:val="004C304B"/>
    <w:rsid w:val="004C39BD"/>
    <w:rsid w:val="004C446E"/>
    <w:rsid w:val="004C4DAD"/>
    <w:rsid w:val="004C546C"/>
    <w:rsid w:val="004C54FA"/>
    <w:rsid w:val="004C5528"/>
    <w:rsid w:val="004C57B8"/>
    <w:rsid w:val="004C5A6D"/>
    <w:rsid w:val="004C6343"/>
    <w:rsid w:val="004D02A5"/>
    <w:rsid w:val="004D0532"/>
    <w:rsid w:val="004D06C4"/>
    <w:rsid w:val="004D13A0"/>
    <w:rsid w:val="004D19F5"/>
    <w:rsid w:val="004D1DC8"/>
    <w:rsid w:val="004D1E77"/>
    <w:rsid w:val="004D2FFF"/>
    <w:rsid w:val="004D3055"/>
    <w:rsid w:val="004D31C4"/>
    <w:rsid w:val="004D3A22"/>
    <w:rsid w:val="004D3F9A"/>
    <w:rsid w:val="004D5E2B"/>
    <w:rsid w:val="004D5F2D"/>
    <w:rsid w:val="004D634D"/>
    <w:rsid w:val="004D67B2"/>
    <w:rsid w:val="004D6BDF"/>
    <w:rsid w:val="004D7648"/>
    <w:rsid w:val="004D798E"/>
    <w:rsid w:val="004D7D17"/>
    <w:rsid w:val="004D7D54"/>
    <w:rsid w:val="004E0492"/>
    <w:rsid w:val="004E09A7"/>
    <w:rsid w:val="004E0A88"/>
    <w:rsid w:val="004E17D7"/>
    <w:rsid w:val="004E24D5"/>
    <w:rsid w:val="004E2D96"/>
    <w:rsid w:val="004E3021"/>
    <w:rsid w:val="004E35A3"/>
    <w:rsid w:val="004E4733"/>
    <w:rsid w:val="004E54DA"/>
    <w:rsid w:val="004E59DD"/>
    <w:rsid w:val="004E65D5"/>
    <w:rsid w:val="004E6A11"/>
    <w:rsid w:val="004F268A"/>
    <w:rsid w:val="004F2C91"/>
    <w:rsid w:val="004F2E14"/>
    <w:rsid w:val="004F375B"/>
    <w:rsid w:val="004F3CA0"/>
    <w:rsid w:val="004F4C9F"/>
    <w:rsid w:val="004F5630"/>
    <w:rsid w:val="004F5A2B"/>
    <w:rsid w:val="004F6032"/>
    <w:rsid w:val="004F6C81"/>
    <w:rsid w:val="004F746D"/>
    <w:rsid w:val="004F7B0D"/>
    <w:rsid w:val="0050054B"/>
    <w:rsid w:val="00500972"/>
    <w:rsid w:val="0050162B"/>
    <w:rsid w:val="005016AB"/>
    <w:rsid w:val="00501AF7"/>
    <w:rsid w:val="00501E86"/>
    <w:rsid w:val="00502032"/>
    <w:rsid w:val="005028E3"/>
    <w:rsid w:val="00502A5A"/>
    <w:rsid w:val="00502CAE"/>
    <w:rsid w:val="00503136"/>
    <w:rsid w:val="0050328F"/>
    <w:rsid w:val="005036CA"/>
    <w:rsid w:val="00503C6C"/>
    <w:rsid w:val="00503D32"/>
    <w:rsid w:val="00504E90"/>
    <w:rsid w:val="00504F65"/>
    <w:rsid w:val="00505A53"/>
    <w:rsid w:val="00506282"/>
    <w:rsid w:val="00506394"/>
    <w:rsid w:val="0050651C"/>
    <w:rsid w:val="00507645"/>
    <w:rsid w:val="00510BBB"/>
    <w:rsid w:val="00511044"/>
    <w:rsid w:val="0051166F"/>
    <w:rsid w:val="005125E2"/>
    <w:rsid w:val="00514BB2"/>
    <w:rsid w:val="0051518A"/>
    <w:rsid w:val="005160FE"/>
    <w:rsid w:val="00516932"/>
    <w:rsid w:val="005174E0"/>
    <w:rsid w:val="005205F9"/>
    <w:rsid w:val="00520711"/>
    <w:rsid w:val="005213ED"/>
    <w:rsid w:val="0052145F"/>
    <w:rsid w:val="00521E67"/>
    <w:rsid w:val="00521F5C"/>
    <w:rsid w:val="0052216A"/>
    <w:rsid w:val="00522B2D"/>
    <w:rsid w:val="00524043"/>
    <w:rsid w:val="005245EF"/>
    <w:rsid w:val="005247DB"/>
    <w:rsid w:val="00524812"/>
    <w:rsid w:val="00524BDE"/>
    <w:rsid w:val="00525170"/>
    <w:rsid w:val="00525C47"/>
    <w:rsid w:val="005266B7"/>
    <w:rsid w:val="005268E7"/>
    <w:rsid w:val="005269EF"/>
    <w:rsid w:val="00526A81"/>
    <w:rsid w:val="00526D8F"/>
    <w:rsid w:val="00527115"/>
    <w:rsid w:val="00527713"/>
    <w:rsid w:val="00527CDF"/>
    <w:rsid w:val="0053067C"/>
    <w:rsid w:val="00530A52"/>
    <w:rsid w:val="00530C32"/>
    <w:rsid w:val="00530EA9"/>
    <w:rsid w:val="005313B2"/>
    <w:rsid w:val="00531491"/>
    <w:rsid w:val="005317D2"/>
    <w:rsid w:val="005321ED"/>
    <w:rsid w:val="005322E7"/>
    <w:rsid w:val="0053258B"/>
    <w:rsid w:val="00532949"/>
    <w:rsid w:val="00532C27"/>
    <w:rsid w:val="005333DE"/>
    <w:rsid w:val="00533A0A"/>
    <w:rsid w:val="00533B88"/>
    <w:rsid w:val="00533DB8"/>
    <w:rsid w:val="00534317"/>
    <w:rsid w:val="00534572"/>
    <w:rsid w:val="00535470"/>
    <w:rsid w:val="0053576C"/>
    <w:rsid w:val="00536497"/>
    <w:rsid w:val="00536A44"/>
    <w:rsid w:val="0053785C"/>
    <w:rsid w:val="00537970"/>
    <w:rsid w:val="00537BE5"/>
    <w:rsid w:val="005403F1"/>
    <w:rsid w:val="0054109E"/>
    <w:rsid w:val="005416D7"/>
    <w:rsid w:val="005438EE"/>
    <w:rsid w:val="00544DAF"/>
    <w:rsid w:val="00545051"/>
    <w:rsid w:val="005454FB"/>
    <w:rsid w:val="00545C94"/>
    <w:rsid w:val="005466D2"/>
    <w:rsid w:val="00546C17"/>
    <w:rsid w:val="00547C50"/>
    <w:rsid w:val="00550D04"/>
    <w:rsid w:val="00550F6E"/>
    <w:rsid w:val="005512AD"/>
    <w:rsid w:val="0055147C"/>
    <w:rsid w:val="0055188E"/>
    <w:rsid w:val="00551B40"/>
    <w:rsid w:val="0055234B"/>
    <w:rsid w:val="00552381"/>
    <w:rsid w:val="00552C29"/>
    <w:rsid w:val="00553487"/>
    <w:rsid w:val="00554E5A"/>
    <w:rsid w:val="005559EA"/>
    <w:rsid w:val="005560A3"/>
    <w:rsid w:val="00556752"/>
    <w:rsid w:val="00556B3B"/>
    <w:rsid w:val="0055757D"/>
    <w:rsid w:val="00557861"/>
    <w:rsid w:val="00557E37"/>
    <w:rsid w:val="0056089D"/>
    <w:rsid w:val="005613DF"/>
    <w:rsid w:val="0056269A"/>
    <w:rsid w:val="00562C16"/>
    <w:rsid w:val="00563EF1"/>
    <w:rsid w:val="005648DF"/>
    <w:rsid w:val="00564935"/>
    <w:rsid w:val="005656F2"/>
    <w:rsid w:val="0056793C"/>
    <w:rsid w:val="00567BAA"/>
    <w:rsid w:val="00567DF7"/>
    <w:rsid w:val="005700FB"/>
    <w:rsid w:val="005702F7"/>
    <w:rsid w:val="00570A10"/>
    <w:rsid w:val="00570AD6"/>
    <w:rsid w:val="00570F1C"/>
    <w:rsid w:val="005718E1"/>
    <w:rsid w:val="00572625"/>
    <w:rsid w:val="005726B4"/>
    <w:rsid w:val="00572AD2"/>
    <w:rsid w:val="005732AF"/>
    <w:rsid w:val="00573A3D"/>
    <w:rsid w:val="00573F3B"/>
    <w:rsid w:val="0057420C"/>
    <w:rsid w:val="00574879"/>
    <w:rsid w:val="00574928"/>
    <w:rsid w:val="00574C01"/>
    <w:rsid w:val="00575155"/>
    <w:rsid w:val="00576412"/>
    <w:rsid w:val="00577595"/>
    <w:rsid w:val="00577D76"/>
    <w:rsid w:val="00577F0A"/>
    <w:rsid w:val="0058021B"/>
    <w:rsid w:val="005803D1"/>
    <w:rsid w:val="005807CB"/>
    <w:rsid w:val="005812A0"/>
    <w:rsid w:val="00581827"/>
    <w:rsid w:val="005837EC"/>
    <w:rsid w:val="00583BD6"/>
    <w:rsid w:val="00586A75"/>
    <w:rsid w:val="00586EA8"/>
    <w:rsid w:val="00586F7D"/>
    <w:rsid w:val="005875CE"/>
    <w:rsid w:val="00590DB4"/>
    <w:rsid w:val="00590F3E"/>
    <w:rsid w:val="005920FF"/>
    <w:rsid w:val="005922B0"/>
    <w:rsid w:val="0059393F"/>
    <w:rsid w:val="00593B78"/>
    <w:rsid w:val="00593F38"/>
    <w:rsid w:val="00594486"/>
    <w:rsid w:val="0059521B"/>
    <w:rsid w:val="00595533"/>
    <w:rsid w:val="00595FF3"/>
    <w:rsid w:val="00597716"/>
    <w:rsid w:val="005A0C22"/>
    <w:rsid w:val="005A19D4"/>
    <w:rsid w:val="005A210D"/>
    <w:rsid w:val="005A2145"/>
    <w:rsid w:val="005A26E9"/>
    <w:rsid w:val="005A3EA6"/>
    <w:rsid w:val="005A3F65"/>
    <w:rsid w:val="005A4014"/>
    <w:rsid w:val="005A55BA"/>
    <w:rsid w:val="005A59DF"/>
    <w:rsid w:val="005A6BB9"/>
    <w:rsid w:val="005A6E69"/>
    <w:rsid w:val="005A75A1"/>
    <w:rsid w:val="005A7B4F"/>
    <w:rsid w:val="005B09AF"/>
    <w:rsid w:val="005B0BF7"/>
    <w:rsid w:val="005B0E4F"/>
    <w:rsid w:val="005B1A8A"/>
    <w:rsid w:val="005B1D4E"/>
    <w:rsid w:val="005B3379"/>
    <w:rsid w:val="005B3C8F"/>
    <w:rsid w:val="005B50DA"/>
    <w:rsid w:val="005B5486"/>
    <w:rsid w:val="005B5CA8"/>
    <w:rsid w:val="005B5F99"/>
    <w:rsid w:val="005B748C"/>
    <w:rsid w:val="005C0230"/>
    <w:rsid w:val="005C1267"/>
    <w:rsid w:val="005C1D10"/>
    <w:rsid w:val="005C2F04"/>
    <w:rsid w:val="005C2F25"/>
    <w:rsid w:val="005C30DC"/>
    <w:rsid w:val="005C368E"/>
    <w:rsid w:val="005C3C0A"/>
    <w:rsid w:val="005C3CB9"/>
    <w:rsid w:val="005C41C5"/>
    <w:rsid w:val="005C4EFF"/>
    <w:rsid w:val="005C634F"/>
    <w:rsid w:val="005C7530"/>
    <w:rsid w:val="005C77E8"/>
    <w:rsid w:val="005D160C"/>
    <w:rsid w:val="005D1F38"/>
    <w:rsid w:val="005D34F2"/>
    <w:rsid w:val="005D35A9"/>
    <w:rsid w:val="005D5948"/>
    <w:rsid w:val="005D6669"/>
    <w:rsid w:val="005D77B8"/>
    <w:rsid w:val="005E0835"/>
    <w:rsid w:val="005E0E9D"/>
    <w:rsid w:val="005E18FC"/>
    <w:rsid w:val="005E1A6A"/>
    <w:rsid w:val="005E1B07"/>
    <w:rsid w:val="005E2075"/>
    <w:rsid w:val="005E2235"/>
    <w:rsid w:val="005E2270"/>
    <w:rsid w:val="005E27BD"/>
    <w:rsid w:val="005E2D21"/>
    <w:rsid w:val="005E2FDB"/>
    <w:rsid w:val="005E410E"/>
    <w:rsid w:val="005E45C6"/>
    <w:rsid w:val="005E4CFA"/>
    <w:rsid w:val="005E5088"/>
    <w:rsid w:val="005E554F"/>
    <w:rsid w:val="005E5821"/>
    <w:rsid w:val="005E61DF"/>
    <w:rsid w:val="005E659D"/>
    <w:rsid w:val="005E7114"/>
    <w:rsid w:val="005E74D7"/>
    <w:rsid w:val="005E74EA"/>
    <w:rsid w:val="005E7901"/>
    <w:rsid w:val="005E7A7F"/>
    <w:rsid w:val="005F00C6"/>
    <w:rsid w:val="005F0274"/>
    <w:rsid w:val="005F0334"/>
    <w:rsid w:val="005F1A76"/>
    <w:rsid w:val="005F24B4"/>
    <w:rsid w:val="005F340A"/>
    <w:rsid w:val="005F3E18"/>
    <w:rsid w:val="005F4510"/>
    <w:rsid w:val="005F4861"/>
    <w:rsid w:val="005F6A4F"/>
    <w:rsid w:val="005F6D18"/>
    <w:rsid w:val="005F7515"/>
    <w:rsid w:val="005F7598"/>
    <w:rsid w:val="0060059D"/>
    <w:rsid w:val="006009C5"/>
    <w:rsid w:val="00600BFA"/>
    <w:rsid w:val="00600D25"/>
    <w:rsid w:val="00600F63"/>
    <w:rsid w:val="00601715"/>
    <w:rsid w:val="00601B36"/>
    <w:rsid w:val="00601D67"/>
    <w:rsid w:val="00602621"/>
    <w:rsid w:val="006029E8"/>
    <w:rsid w:val="00602B37"/>
    <w:rsid w:val="00602D98"/>
    <w:rsid w:val="00603467"/>
    <w:rsid w:val="0060368B"/>
    <w:rsid w:val="00604219"/>
    <w:rsid w:val="0060534A"/>
    <w:rsid w:val="00605387"/>
    <w:rsid w:val="006056BB"/>
    <w:rsid w:val="0060599C"/>
    <w:rsid w:val="00605DDF"/>
    <w:rsid w:val="0060627B"/>
    <w:rsid w:val="00606891"/>
    <w:rsid w:val="00607370"/>
    <w:rsid w:val="0060754A"/>
    <w:rsid w:val="0060768F"/>
    <w:rsid w:val="0060785E"/>
    <w:rsid w:val="00607D11"/>
    <w:rsid w:val="00607DB2"/>
    <w:rsid w:val="006114EF"/>
    <w:rsid w:val="00611AA7"/>
    <w:rsid w:val="006130EE"/>
    <w:rsid w:val="00613762"/>
    <w:rsid w:val="00613E49"/>
    <w:rsid w:val="00614BDC"/>
    <w:rsid w:val="006160BF"/>
    <w:rsid w:val="00616ECE"/>
    <w:rsid w:val="006209F7"/>
    <w:rsid w:val="00620A0A"/>
    <w:rsid w:val="00621116"/>
    <w:rsid w:val="00622072"/>
    <w:rsid w:val="006231DB"/>
    <w:rsid w:val="00623F20"/>
    <w:rsid w:val="00623FAB"/>
    <w:rsid w:val="00624EDA"/>
    <w:rsid w:val="00625340"/>
    <w:rsid w:val="00625A0F"/>
    <w:rsid w:val="00625C33"/>
    <w:rsid w:val="006262E1"/>
    <w:rsid w:val="00626332"/>
    <w:rsid w:val="006266A7"/>
    <w:rsid w:val="00630254"/>
    <w:rsid w:val="00630755"/>
    <w:rsid w:val="00631736"/>
    <w:rsid w:val="00632B0E"/>
    <w:rsid w:val="00632B1B"/>
    <w:rsid w:val="00632DFC"/>
    <w:rsid w:val="00633F9A"/>
    <w:rsid w:val="00634516"/>
    <w:rsid w:val="006353CF"/>
    <w:rsid w:val="00635A77"/>
    <w:rsid w:val="00641507"/>
    <w:rsid w:val="0064189C"/>
    <w:rsid w:val="00641FBF"/>
    <w:rsid w:val="00642D60"/>
    <w:rsid w:val="00643FE6"/>
    <w:rsid w:val="0064402B"/>
    <w:rsid w:val="00645524"/>
    <w:rsid w:val="00645A47"/>
    <w:rsid w:val="00645DEA"/>
    <w:rsid w:val="0064621C"/>
    <w:rsid w:val="00646641"/>
    <w:rsid w:val="0064681A"/>
    <w:rsid w:val="00646B4C"/>
    <w:rsid w:val="0064764A"/>
    <w:rsid w:val="00650E02"/>
    <w:rsid w:val="006510DF"/>
    <w:rsid w:val="00651396"/>
    <w:rsid w:val="00651FE2"/>
    <w:rsid w:val="0065200E"/>
    <w:rsid w:val="00652991"/>
    <w:rsid w:val="00653CAD"/>
    <w:rsid w:val="00653D22"/>
    <w:rsid w:val="00654194"/>
    <w:rsid w:val="006558B1"/>
    <w:rsid w:val="00656D0A"/>
    <w:rsid w:val="006573DD"/>
    <w:rsid w:val="0065756C"/>
    <w:rsid w:val="00657871"/>
    <w:rsid w:val="00660655"/>
    <w:rsid w:val="00660C4E"/>
    <w:rsid w:val="00661780"/>
    <w:rsid w:val="00661A54"/>
    <w:rsid w:val="00662296"/>
    <w:rsid w:val="006630F9"/>
    <w:rsid w:val="0066343A"/>
    <w:rsid w:val="006645F7"/>
    <w:rsid w:val="0066478B"/>
    <w:rsid w:val="00665189"/>
    <w:rsid w:val="0066534B"/>
    <w:rsid w:val="00665BA2"/>
    <w:rsid w:val="006660F3"/>
    <w:rsid w:val="00666264"/>
    <w:rsid w:val="00666A75"/>
    <w:rsid w:val="00666E8F"/>
    <w:rsid w:val="006672B8"/>
    <w:rsid w:val="00667F64"/>
    <w:rsid w:val="006705B8"/>
    <w:rsid w:val="00671A9B"/>
    <w:rsid w:val="00671CEF"/>
    <w:rsid w:val="006720EC"/>
    <w:rsid w:val="00672CF4"/>
    <w:rsid w:val="00672FA2"/>
    <w:rsid w:val="00673D07"/>
    <w:rsid w:val="00673F01"/>
    <w:rsid w:val="006746ED"/>
    <w:rsid w:val="00674999"/>
    <w:rsid w:val="0067514F"/>
    <w:rsid w:val="00675A09"/>
    <w:rsid w:val="006762A0"/>
    <w:rsid w:val="006768A7"/>
    <w:rsid w:val="006776F5"/>
    <w:rsid w:val="006777EA"/>
    <w:rsid w:val="0068040F"/>
    <w:rsid w:val="0068083E"/>
    <w:rsid w:val="00680880"/>
    <w:rsid w:val="00680BE2"/>
    <w:rsid w:val="00680C0D"/>
    <w:rsid w:val="00681B08"/>
    <w:rsid w:val="006825D4"/>
    <w:rsid w:val="006828DF"/>
    <w:rsid w:val="00682E0B"/>
    <w:rsid w:val="00683362"/>
    <w:rsid w:val="006839DC"/>
    <w:rsid w:val="006845F9"/>
    <w:rsid w:val="006863C8"/>
    <w:rsid w:val="00686956"/>
    <w:rsid w:val="00686D99"/>
    <w:rsid w:val="00687775"/>
    <w:rsid w:val="006908A0"/>
    <w:rsid w:val="00691541"/>
    <w:rsid w:val="006927A5"/>
    <w:rsid w:val="00692DE5"/>
    <w:rsid w:val="0069327B"/>
    <w:rsid w:val="00693B89"/>
    <w:rsid w:val="00694749"/>
    <w:rsid w:val="00695114"/>
    <w:rsid w:val="0069531B"/>
    <w:rsid w:val="006957D6"/>
    <w:rsid w:val="0069745D"/>
    <w:rsid w:val="0069747A"/>
    <w:rsid w:val="00697B94"/>
    <w:rsid w:val="006A02A3"/>
    <w:rsid w:val="006A1052"/>
    <w:rsid w:val="006A11FA"/>
    <w:rsid w:val="006A2002"/>
    <w:rsid w:val="006A21F2"/>
    <w:rsid w:val="006A298F"/>
    <w:rsid w:val="006A2D38"/>
    <w:rsid w:val="006A4821"/>
    <w:rsid w:val="006A490E"/>
    <w:rsid w:val="006A4C9F"/>
    <w:rsid w:val="006A4F96"/>
    <w:rsid w:val="006A5326"/>
    <w:rsid w:val="006A5626"/>
    <w:rsid w:val="006A61BC"/>
    <w:rsid w:val="006A6578"/>
    <w:rsid w:val="006A76CC"/>
    <w:rsid w:val="006A7F48"/>
    <w:rsid w:val="006B026F"/>
    <w:rsid w:val="006B0381"/>
    <w:rsid w:val="006B18D5"/>
    <w:rsid w:val="006B18DB"/>
    <w:rsid w:val="006B2864"/>
    <w:rsid w:val="006B29C4"/>
    <w:rsid w:val="006B2E12"/>
    <w:rsid w:val="006B2EC5"/>
    <w:rsid w:val="006B2F12"/>
    <w:rsid w:val="006B35FE"/>
    <w:rsid w:val="006B39AD"/>
    <w:rsid w:val="006B402B"/>
    <w:rsid w:val="006B5515"/>
    <w:rsid w:val="006B5E1C"/>
    <w:rsid w:val="006B664C"/>
    <w:rsid w:val="006B7314"/>
    <w:rsid w:val="006B77C1"/>
    <w:rsid w:val="006B7AB8"/>
    <w:rsid w:val="006B7E5C"/>
    <w:rsid w:val="006C175F"/>
    <w:rsid w:val="006C1B9E"/>
    <w:rsid w:val="006C1CB0"/>
    <w:rsid w:val="006C245C"/>
    <w:rsid w:val="006C26E6"/>
    <w:rsid w:val="006C28B8"/>
    <w:rsid w:val="006C299D"/>
    <w:rsid w:val="006C2B63"/>
    <w:rsid w:val="006C3264"/>
    <w:rsid w:val="006C3736"/>
    <w:rsid w:val="006C44AA"/>
    <w:rsid w:val="006C4B11"/>
    <w:rsid w:val="006C56B4"/>
    <w:rsid w:val="006C6C56"/>
    <w:rsid w:val="006C6E35"/>
    <w:rsid w:val="006C7696"/>
    <w:rsid w:val="006C7AFF"/>
    <w:rsid w:val="006D021F"/>
    <w:rsid w:val="006D055F"/>
    <w:rsid w:val="006D07F6"/>
    <w:rsid w:val="006D0865"/>
    <w:rsid w:val="006D1246"/>
    <w:rsid w:val="006D1B76"/>
    <w:rsid w:val="006D22D3"/>
    <w:rsid w:val="006D234A"/>
    <w:rsid w:val="006D2FAE"/>
    <w:rsid w:val="006D305A"/>
    <w:rsid w:val="006D395E"/>
    <w:rsid w:val="006D401F"/>
    <w:rsid w:val="006D4294"/>
    <w:rsid w:val="006D4323"/>
    <w:rsid w:val="006D437D"/>
    <w:rsid w:val="006D4555"/>
    <w:rsid w:val="006D4878"/>
    <w:rsid w:val="006D4E95"/>
    <w:rsid w:val="006D6215"/>
    <w:rsid w:val="006D70A3"/>
    <w:rsid w:val="006D7F69"/>
    <w:rsid w:val="006E0004"/>
    <w:rsid w:val="006E0189"/>
    <w:rsid w:val="006E030A"/>
    <w:rsid w:val="006E0D40"/>
    <w:rsid w:val="006E2321"/>
    <w:rsid w:val="006E34E1"/>
    <w:rsid w:val="006E46EA"/>
    <w:rsid w:val="006E4AAD"/>
    <w:rsid w:val="006E4AB8"/>
    <w:rsid w:val="006E4F9F"/>
    <w:rsid w:val="006E52C1"/>
    <w:rsid w:val="006E5E2B"/>
    <w:rsid w:val="006E6ED9"/>
    <w:rsid w:val="006E7273"/>
    <w:rsid w:val="006E7328"/>
    <w:rsid w:val="006F04E7"/>
    <w:rsid w:val="006F0CB0"/>
    <w:rsid w:val="006F12DD"/>
    <w:rsid w:val="006F1973"/>
    <w:rsid w:val="006F1DFE"/>
    <w:rsid w:val="006F28C3"/>
    <w:rsid w:val="006F33ED"/>
    <w:rsid w:val="006F42AE"/>
    <w:rsid w:val="006F461D"/>
    <w:rsid w:val="006F4861"/>
    <w:rsid w:val="006F7C92"/>
    <w:rsid w:val="00700007"/>
    <w:rsid w:val="0070064F"/>
    <w:rsid w:val="0070108B"/>
    <w:rsid w:val="00703258"/>
    <w:rsid w:val="00703C89"/>
    <w:rsid w:val="00703E37"/>
    <w:rsid w:val="00704173"/>
    <w:rsid w:val="00704B3F"/>
    <w:rsid w:val="00704C7D"/>
    <w:rsid w:val="00705604"/>
    <w:rsid w:val="00706766"/>
    <w:rsid w:val="00706D84"/>
    <w:rsid w:val="00706DFB"/>
    <w:rsid w:val="00707235"/>
    <w:rsid w:val="00707550"/>
    <w:rsid w:val="00707BC4"/>
    <w:rsid w:val="007109E2"/>
    <w:rsid w:val="00711741"/>
    <w:rsid w:val="007124EC"/>
    <w:rsid w:val="00712E80"/>
    <w:rsid w:val="007137CB"/>
    <w:rsid w:val="00713971"/>
    <w:rsid w:val="00713FAC"/>
    <w:rsid w:val="00713FF8"/>
    <w:rsid w:val="00714106"/>
    <w:rsid w:val="007156A5"/>
    <w:rsid w:val="00715C1F"/>
    <w:rsid w:val="00715DE5"/>
    <w:rsid w:val="00716314"/>
    <w:rsid w:val="00716D6E"/>
    <w:rsid w:val="00716FBB"/>
    <w:rsid w:val="00717C85"/>
    <w:rsid w:val="00720402"/>
    <w:rsid w:val="00720F1D"/>
    <w:rsid w:val="00721716"/>
    <w:rsid w:val="007218A6"/>
    <w:rsid w:val="00722440"/>
    <w:rsid w:val="0072262B"/>
    <w:rsid w:val="00722D56"/>
    <w:rsid w:val="00724E64"/>
    <w:rsid w:val="00724FEB"/>
    <w:rsid w:val="00725708"/>
    <w:rsid w:val="00725C1F"/>
    <w:rsid w:val="007261D7"/>
    <w:rsid w:val="0072651A"/>
    <w:rsid w:val="00727B99"/>
    <w:rsid w:val="00727CD5"/>
    <w:rsid w:val="00727D47"/>
    <w:rsid w:val="00731370"/>
    <w:rsid w:val="0073164A"/>
    <w:rsid w:val="0073294A"/>
    <w:rsid w:val="00732B1E"/>
    <w:rsid w:val="00733BD5"/>
    <w:rsid w:val="007344A6"/>
    <w:rsid w:val="00734A64"/>
    <w:rsid w:val="00735693"/>
    <w:rsid w:val="00736287"/>
    <w:rsid w:val="00736304"/>
    <w:rsid w:val="00736F35"/>
    <w:rsid w:val="00737C4C"/>
    <w:rsid w:val="007404C0"/>
    <w:rsid w:val="00740778"/>
    <w:rsid w:val="00740CE3"/>
    <w:rsid w:val="0074344D"/>
    <w:rsid w:val="00743BEF"/>
    <w:rsid w:val="00744107"/>
    <w:rsid w:val="00744239"/>
    <w:rsid w:val="0074466A"/>
    <w:rsid w:val="00746EB4"/>
    <w:rsid w:val="00747549"/>
    <w:rsid w:val="00750539"/>
    <w:rsid w:val="007532BD"/>
    <w:rsid w:val="007543AC"/>
    <w:rsid w:val="00754A92"/>
    <w:rsid w:val="00754CFE"/>
    <w:rsid w:val="007550E2"/>
    <w:rsid w:val="00755DA7"/>
    <w:rsid w:val="00755FF8"/>
    <w:rsid w:val="0075732F"/>
    <w:rsid w:val="007576C9"/>
    <w:rsid w:val="00757706"/>
    <w:rsid w:val="00760943"/>
    <w:rsid w:val="00762160"/>
    <w:rsid w:val="0076323F"/>
    <w:rsid w:val="00763261"/>
    <w:rsid w:val="007633CA"/>
    <w:rsid w:val="007635DA"/>
    <w:rsid w:val="00765846"/>
    <w:rsid w:val="00765B51"/>
    <w:rsid w:val="00765E77"/>
    <w:rsid w:val="0076655E"/>
    <w:rsid w:val="00766E64"/>
    <w:rsid w:val="007674D6"/>
    <w:rsid w:val="0076763E"/>
    <w:rsid w:val="007679F1"/>
    <w:rsid w:val="00767D95"/>
    <w:rsid w:val="007702B9"/>
    <w:rsid w:val="00770716"/>
    <w:rsid w:val="007709F2"/>
    <w:rsid w:val="00770A8D"/>
    <w:rsid w:val="00771301"/>
    <w:rsid w:val="00771E36"/>
    <w:rsid w:val="00772054"/>
    <w:rsid w:val="007727D3"/>
    <w:rsid w:val="00772D34"/>
    <w:rsid w:val="00773489"/>
    <w:rsid w:val="007737FF"/>
    <w:rsid w:val="00774C42"/>
    <w:rsid w:val="00775517"/>
    <w:rsid w:val="0077570B"/>
    <w:rsid w:val="007761E1"/>
    <w:rsid w:val="007764CB"/>
    <w:rsid w:val="0077715E"/>
    <w:rsid w:val="00777E4E"/>
    <w:rsid w:val="00780569"/>
    <w:rsid w:val="00780635"/>
    <w:rsid w:val="00780EDC"/>
    <w:rsid w:val="00782AFE"/>
    <w:rsid w:val="007832CD"/>
    <w:rsid w:val="0078356B"/>
    <w:rsid w:val="00783946"/>
    <w:rsid w:val="00785385"/>
    <w:rsid w:val="007857BD"/>
    <w:rsid w:val="007859A7"/>
    <w:rsid w:val="007859E4"/>
    <w:rsid w:val="0078633D"/>
    <w:rsid w:val="00787828"/>
    <w:rsid w:val="007904E5"/>
    <w:rsid w:val="00790DA9"/>
    <w:rsid w:val="007916DE"/>
    <w:rsid w:val="007917C4"/>
    <w:rsid w:val="00791BE8"/>
    <w:rsid w:val="007921A2"/>
    <w:rsid w:val="0079384D"/>
    <w:rsid w:val="00793B2A"/>
    <w:rsid w:val="00793BAE"/>
    <w:rsid w:val="00793E4E"/>
    <w:rsid w:val="00793F9D"/>
    <w:rsid w:val="0079405A"/>
    <w:rsid w:val="0079437F"/>
    <w:rsid w:val="00794754"/>
    <w:rsid w:val="007949D5"/>
    <w:rsid w:val="00795509"/>
    <w:rsid w:val="00795B15"/>
    <w:rsid w:val="00795BB4"/>
    <w:rsid w:val="0079652F"/>
    <w:rsid w:val="00796C69"/>
    <w:rsid w:val="00796CBA"/>
    <w:rsid w:val="00796F86"/>
    <w:rsid w:val="00797471"/>
    <w:rsid w:val="007A03F4"/>
    <w:rsid w:val="007A0625"/>
    <w:rsid w:val="007A08FE"/>
    <w:rsid w:val="007A13B1"/>
    <w:rsid w:val="007A15C6"/>
    <w:rsid w:val="007A2400"/>
    <w:rsid w:val="007A2B91"/>
    <w:rsid w:val="007A30C5"/>
    <w:rsid w:val="007A5301"/>
    <w:rsid w:val="007A5B80"/>
    <w:rsid w:val="007A5DD2"/>
    <w:rsid w:val="007A6D4F"/>
    <w:rsid w:val="007A721F"/>
    <w:rsid w:val="007A7254"/>
    <w:rsid w:val="007A7C61"/>
    <w:rsid w:val="007B0465"/>
    <w:rsid w:val="007B1103"/>
    <w:rsid w:val="007B1308"/>
    <w:rsid w:val="007B264E"/>
    <w:rsid w:val="007B28C1"/>
    <w:rsid w:val="007B2B71"/>
    <w:rsid w:val="007B3C78"/>
    <w:rsid w:val="007B4F24"/>
    <w:rsid w:val="007B52D2"/>
    <w:rsid w:val="007B628E"/>
    <w:rsid w:val="007B747B"/>
    <w:rsid w:val="007B76D1"/>
    <w:rsid w:val="007C2924"/>
    <w:rsid w:val="007C302A"/>
    <w:rsid w:val="007C3210"/>
    <w:rsid w:val="007C3611"/>
    <w:rsid w:val="007C3960"/>
    <w:rsid w:val="007C45CA"/>
    <w:rsid w:val="007C4BDA"/>
    <w:rsid w:val="007C4CEA"/>
    <w:rsid w:val="007C4E29"/>
    <w:rsid w:val="007C5C50"/>
    <w:rsid w:val="007C5D9C"/>
    <w:rsid w:val="007C5DD0"/>
    <w:rsid w:val="007C68CD"/>
    <w:rsid w:val="007C7491"/>
    <w:rsid w:val="007C74AD"/>
    <w:rsid w:val="007C7718"/>
    <w:rsid w:val="007C78B0"/>
    <w:rsid w:val="007C7B04"/>
    <w:rsid w:val="007C7FFD"/>
    <w:rsid w:val="007D0057"/>
    <w:rsid w:val="007D0376"/>
    <w:rsid w:val="007D169A"/>
    <w:rsid w:val="007D18EF"/>
    <w:rsid w:val="007D192B"/>
    <w:rsid w:val="007D25ED"/>
    <w:rsid w:val="007D2781"/>
    <w:rsid w:val="007D28E3"/>
    <w:rsid w:val="007D435A"/>
    <w:rsid w:val="007D4993"/>
    <w:rsid w:val="007D522F"/>
    <w:rsid w:val="007D77D4"/>
    <w:rsid w:val="007E05E1"/>
    <w:rsid w:val="007E098D"/>
    <w:rsid w:val="007E09DB"/>
    <w:rsid w:val="007E0AC5"/>
    <w:rsid w:val="007E11F5"/>
    <w:rsid w:val="007E1876"/>
    <w:rsid w:val="007E1C79"/>
    <w:rsid w:val="007E20E3"/>
    <w:rsid w:val="007E2C8C"/>
    <w:rsid w:val="007E385B"/>
    <w:rsid w:val="007E42E9"/>
    <w:rsid w:val="007E4D55"/>
    <w:rsid w:val="007E5263"/>
    <w:rsid w:val="007E5C28"/>
    <w:rsid w:val="007E6734"/>
    <w:rsid w:val="007E7490"/>
    <w:rsid w:val="007E7A06"/>
    <w:rsid w:val="007F01B1"/>
    <w:rsid w:val="007F03B5"/>
    <w:rsid w:val="007F09B1"/>
    <w:rsid w:val="007F109D"/>
    <w:rsid w:val="007F119E"/>
    <w:rsid w:val="007F1719"/>
    <w:rsid w:val="007F1A8F"/>
    <w:rsid w:val="007F20AA"/>
    <w:rsid w:val="007F2766"/>
    <w:rsid w:val="007F29FC"/>
    <w:rsid w:val="007F29FF"/>
    <w:rsid w:val="007F4AA1"/>
    <w:rsid w:val="007F51B0"/>
    <w:rsid w:val="007F54CF"/>
    <w:rsid w:val="007F6BD4"/>
    <w:rsid w:val="007F7308"/>
    <w:rsid w:val="00802C3C"/>
    <w:rsid w:val="008034F6"/>
    <w:rsid w:val="00803962"/>
    <w:rsid w:val="00803C9B"/>
    <w:rsid w:val="00803FAF"/>
    <w:rsid w:val="00804937"/>
    <w:rsid w:val="00805E4B"/>
    <w:rsid w:val="008060A5"/>
    <w:rsid w:val="00806950"/>
    <w:rsid w:val="008069F3"/>
    <w:rsid w:val="00806E8F"/>
    <w:rsid w:val="00807C71"/>
    <w:rsid w:val="008104F4"/>
    <w:rsid w:val="0081093E"/>
    <w:rsid w:val="0081127D"/>
    <w:rsid w:val="008116C0"/>
    <w:rsid w:val="00811A8A"/>
    <w:rsid w:val="00811EDF"/>
    <w:rsid w:val="00812716"/>
    <w:rsid w:val="00812AEF"/>
    <w:rsid w:val="00812F80"/>
    <w:rsid w:val="008132C8"/>
    <w:rsid w:val="00813CBC"/>
    <w:rsid w:val="008140EA"/>
    <w:rsid w:val="00814197"/>
    <w:rsid w:val="0081441F"/>
    <w:rsid w:val="00814EBC"/>
    <w:rsid w:val="008164F1"/>
    <w:rsid w:val="008167B3"/>
    <w:rsid w:val="00817188"/>
    <w:rsid w:val="00817867"/>
    <w:rsid w:val="008178BB"/>
    <w:rsid w:val="00817FF9"/>
    <w:rsid w:val="00820E61"/>
    <w:rsid w:val="00821079"/>
    <w:rsid w:val="008218D9"/>
    <w:rsid w:val="00821CD2"/>
    <w:rsid w:val="00822C79"/>
    <w:rsid w:val="00822E54"/>
    <w:rsid w:val="008233D3"/>
    <w:rsid w:val="00823D71"/>
    <w:rsid w:val="00825412"/>
    <w:rsid w:val="00825977"/>
    <w:rsid w:val="008264E6"/>
    <w:rsid w:val="00826B87"/>
    <w:rsid w:val="0082735B"/>
    <w:rsid w:val="008273A1"/>
    <w:rsid w:val="00827468"/>
    <w:rsid w:val="00827477"/>
    <w:rsid w:val="008275BB"/>
    <w:rsid w:val="00830355"/>
    <w:rsid w:val="00831006"/>
    <w:rsid w:val="00831164"/>
    <w:rsid w:val="00831463"/>
    <w:rsid w:val="00831A8B"/>
    <w:rsid w:val="00831C41"/>
    <w:rsid w:val="00831E9B"/>
    <w:rsid w:val="00832926"/>
    <w:rsid w:val="00832C5A"/>
    <w:rsid w:val="00833900"/>
    <w:rsid w:val="00834338"/>
    <w:rsid w:val="00834474"/>
    <w:rsid w:val="00834C23"/>
    <w:rsid w:val="00834D03"/>
    <w:rsid w:val="00835463"/>
    <w:rsid w:val="008365B1"/>
    <w:rsid w:val="00836F67"/>
    <w:rsid w:val="008372D5"/>
    <w:rsid w:val="008375FD"/>
    <w:rsid w:val="00837FAD"/>
    <w:rsid w:val="0084019E"/>
    <w:rsid w:val="008408CB"/>
    <w:rsid w:val="008416E5"/>
    <w:rsid w:val="008419C6"/>
    <w:rsid w:val="00841C18"/>
    <w:rsid w:val="0084294B"/>
    <w:rsid w:val="00842D7A"/>
    <w:rsid w:val="00843CF1"/>
    <w:rsid w:val="00844047"/>
    <w:rsid w:val="00844F39"/>
    <w:rsid w:val="00845CED"/>
    <w:rsid w:val="008460DC"/>
    <w:rsid w:val="00846423"/>
    <w:rsid w:val="00847001"/>
    <w:rsid w:val="00847050"/>
    <w:rsid w:val="008473DB"/>
    <w:rsid w:val="00847B7C"/>
    <w:rsid w:val="00847C1C"/>
    <w:rsid w:val="008506B1"/>
    <w:rsid w:val="008512E9"/>
    <w:rsid w:val="00852673"/>
    <w:rsid w:val="00852C8F"/>
    <w:rsid w:val="00852FB4"/>
    <w:rsid w:val="00853213"/>
    <w:rsid w:val="0085477A"/>
    <w:rsid w:val="00854CE3"/>
    <w:rsid w:val="00854ED4"/>
    <w:rsid w:val="0085626A"/>
    <w:rsid w:val="008562E3"/>
    <w:rsid w:val="00856421"/>
    <w:rsid w:val="00857DFB"/>
    <w:rsid w:val="00860ACD"/>
    <w:rsid w:val="008610CF"/>
    <w:rsid w:val="008610EC"/>
    <w:rsid w:val="008612BE"/>
    <w:rsid w:val="00862224"/>
    <w:rsid w:val="00862565"/>
    <w:rsid w:val="0086269D"/>
    <w:rsid w:val="00863139"/>
    <w:rsid w:val="00863E00"/>
    <w:rsid w:val="0086443A"/>
    <w:rsid w:val="0086459C"/>
    <w:rsid w:val="00864AA2"/>
    <w:rsid w:val="008658FC"/>
    <w:rsid w:val="00866092"/>
    <w:rsid w:val="0086614E"/>
    <w:rsid w:val="008671A7"/>
    <w:rsid w:val="00867417"/>
    <w:rsid w:val="0086799B"/>
    <w:rsid w:val="0087017F"/>
    <w:rsid w:val="00871A4A"/>
    <w:rsid w:val="00871D73"/>
    <w:rsid w:val="008720FD"/>
    <w:rsid w:val="008724A4"/>
    <w:rsid w:val="008724DF"/>
    <w:rsid w:val="008725CF"/>
    <w:rsid w:val="00873436"/>
    <w:rsid w:val="00873F77"/>
    <w:rsid w:val="00874928"/>
    <w:rsid w:val="00875698"/>
    <w:rsid w:val="00875CA9"/>
    <w:rsid w:val="00875CAE"/>
    <w:rsid w:val="00876AB1"/>
    <w:rsid w:val="00876BAA"/>
    <w:rsid w:val="008776BE"/>
    <w:rsid w:val="00877ACA"/>
    <w:rsid w:val="008802CF"/>
    <w:rsid w:val="00882B49"/>
    <w:rsid w:val="00882D93"/>
    <w:rsid w:val="00882DCA"/>
    <w:rsid w:val="00883562"/>
    <w:rsid w:val="00883585"/>
    <w:rsid w:val="00883917"/>
    <w:rsid w:val="008839A6"/>
    <w:rsid w:val="00884588"/>
    <w:rsid w:val="0088465E"/>
    <w:rsid w:val="00885009"/>
    <w:rsid w:val="008850DF"/>
    <w:rsid w:val="008862A0"/>
    <w:rsid w:val="008875B2"/>
    <w:rsid w:val="00887FCF"/>
    <w:rsid w:val="008902C4"/>
    <w:rsid w:val="00890ED8"/>
    <w:rsid w:val="0089184D"/>
    <w:rsid w:val="008919F1"/>
    <w:rsid w:val="00891B38"/>
    <w:rsid w:val="00892896"/>
    <w:rsid w:val="00892A3F"/>
    <w:rsid w:val="00893D08"/>
    <w:rsid w:val="00893E7A"/>
    <w:rsid w:val="00894739"/>
    <w:rsid w:val="00895249"/>
    <w:rsid w:val="0089593E"/>
    <w:rsid w:val="00895CDF"/>
    <w:rsid w:val="00895E69"/>
    <w:rsid w:val="00896B5F"/>
    <w:rsid w:val="00896EB6"/>
    <w:rsid w:val="008A00CA"/>
    <w:rsid w:val="008A0DDF"/>
    <w:rsid w:val="008A0FB5"/>
    <w:rsid w:val="008A2666"/>
    <w:rsid w:val="008A26DD"/>
    <w:rsid w:val="008A2867"/>
    <w:rsid w:val="008A2AA1"/>
    <w:rsid w:val="008A2B11"/>
    <w:rsid w:val="008A31B0"/>
    <w:rsid w:val="008A431A"/>
    <w:rsid w:val="008A43A2"/>
    <w:rsid w:val="008A4AE3"/>
    <w:rsid w:val="008A4B65"/>
    <w:rsid w:val="008A6073"/>
    <w:rsid w:val="008A7148"/>
    <w:rsid w:val="008A7C9D"/>
    <w:rsid w:val="008A7E63"/>
    <w:rsid w:val="008B15B9"/>
    <w:rsid w:val="008B2230"/>
    <w:rsid w:val="008B223A"/>
    <w:rsid w:val="008B2413"/>
    <w:rsid w:val="008B302F"/>
    <w:rsid w:val="008B3939"/>
    <w:rsid w:val="008B409E"/>
    <w:rsid w:val="008B45F3"/>
    <w:rsid w:val="008B4B16"/>
    <w:rsid w:val="008B57C2"/>
    <w:rsid w:val="008B5883"/>
    <w:rsid w:val="008B651D"/>
    <w:rsid w:val="008B6E4E"/>
    <w:rsid w:val="008B76C3"/>
    <w:rsid w:val="008B78FF"/>
    <w:rsid w:val="008C00E1"/>
    <w:rsid w:val="008C04CC"/>
    <w:rsid w:val="008C1315"/>
    <w:rsid w:val="008C131A"/>
    <w:rsid w:val="008C1669"/>
    <w:rsid w:val="008C1C63"/>
    <w:rsid w:val="008C3B57"/>
    <w:rsid w:val="008C3C09"/>
    <w:rsid w:val="008C4307"/>
    <w:rsid w:val="008C5BBF"/>
    <w:rsid w:val="008C6321"/>
    <w:rsid w:val="008C7212"/>
    <w:rsid w:val="008C73DC"/>
    <w:rsid w:val="008C77F7"/>
    <w:rsid w:val="008C791A"/>
    <w:rsid w:val="008D006A"/>
    <w:rsid w:val="008D0239"/>
    <w:rsid w:val="008D0DB4"/>
    <w:rsid w:val="008D1488"/>
    <w:rsid w:val="008D1B88"/>
    <w:rsid w:val="008D21A9"/>
    <w:rsid w:val="008D24A1"/>
    <w:rsid w:val="008D2868"/>
    <w:rsid w:val="008D294C"/>
    <w:rsid w:val="008D4696"/>
    <w:rsid w:val="008D481B"/>
    <w:rsid w:val="008D4D14"/>
    <w:rsid w:val="008D5309"/>
    <w:rsid w:val="008D7BD3"/>
    <w:rsid w:val="008D7D10"/>
    <w:rsid w:val="008E0A75"/>
    <w:rsid w:val="008E0E8D"/>
    <w:rsid w:val="008E1440"/>
    <w:rsid w:val="008E1765"/>
    <w:rsid w:val="008E267E"/>
    <w:rsid w:val="008E29EB"/>
    <w:rsid w:val="008E2D02"/>
    <w:rsid w:val="008E3B05"/>
    <w:rsid w:val="008E3CD0"/>
    <w:rsid w:val="008E3E61"/>
    <w:rsid w:val="008E42C0"/>
    <w:rsid w:val="008E4F26"/>
    <w:rsid w:val="008E4F53"/>
    <w:rsid w:val="008E6120"/>
    <w:rsid w:val="008E6F2C"/>
    <w:rsid w:val="008E738D"/>
    <w:rsid w:val="008E7787"/>
    <w:rsid w:val="008E7F2E"/>
    <w:rsid w:val="008F0044"/>
    <w:rsid w:val="008F036E"/>
    <w:rsid w:val="008F08EA"/>
    <w:rsid w:val="008F1548"/>
    <w:rsid w:val="008F2E17"/>
    <w:rsid w:val="008F439F"/>
    <w:rsid w:val="008F4EC0"/>
    <w:rsid w:val="008F4F68"/>
    <w:rsid w:val="008F622C"/>
    <w:rsid w:val="008F7026"/>
    <w:rsid w:val="008F7345"/>
    <w:rsid w:val="008F7D41"/>
    <w:rsid w:val="00900361"/>
    <w:rsid w:val="0090041D"/>
    <w:rsid w:val="00901103"/>
    <w:rsid w:val="00901627"/>
    <w:rsid w:val="00901F0C"/>
    <w:rsid w:val="00902D00"/>
    <w:rsid w:val="00902D21"/>
    <w:rsid w:val="00902FE6"/>
    <w:rsid w:val="0090435E"/>
    <w:rsid w:val="00904E17"/>
    <w:rsid w:val="009053AF"/>
    <w:rsid w:val="00905B65"/>
    <w:rsid w:val="0090623F"/>
    <w:rsid w:val="00906ADF"/>
    <w:rsid w:val="00906F1D"/>
    <w:rsid w:val="009075A1"/>
    <w:rsid w:val="00910825"/>
    <w:rsid w:val="00910D4F"/>
    <w:rsid w:val="0091162D"/>
    <w:rsid w:val="0091226C"/>
    <w:rsid w:val="0091285A"/>
    <w:rsid w:val="00912EAB"/>
    <w:rsid w:val="00913A28"/>
    <w:rsid w:val="00913D6C"/>
    <w:rsid w:val="00913DE0"/>
    <w:rsid w:val="00914199"/>
    <w:rsid w:val="00914DBF"/>
    <w:rsid w:val="009158D6"/>
    <w:rsid w:val="00915C98"/>
    <w:rsid w:val="00915CE8"/>
    <w:rsid w:val="0091635D"/>
    <w:rsid w:val="009165F5"/>
    <w:rsid w:val="00917701"/>
    <w:rsid w:val="0091790A"/>
    <w:rsid w:val="00917AF6"/>
    <w:rsid w:val="00917D34"/>
    <w:rsid w:val="009204E9"/>
    <w:rsid w:val="00921793"/>
    <w:rsid w:val="00921CAF"/>
    <w:rsid w:val="00922AC9"/>
    <w:rsid w:val="00923E53"/>
    <w:rsid w:val="00924DB2"/>
    <w:rsid w:val="0092537F"/>
    <w:rsid w:val="00925B36"/>
    <w:rsid w:val="00926B25"/>
    <w:rsid w:val="00926B61"/>
    <w:rsid w:val="00926DD0"/>
    <w:rsid w:val="00927FEA"/>
    <w:rsid w:val="0093167B"/>
    <w:rsid w:val="00932DDA"/>
    <w:rsid w:val="00933BE4"/>
    <w:rsid w:val="00933EAB"/>
    <w:rsid w:val="00934B5C"/>
    <w:rsid w:val="00934D98"/>
    <w:rsid w:val="00935C8C"/>
    <w:rsid w:val="00935D78"/>
    <w:rsid w:val="0093613D"/>
    <w:rsid w:val="00936637"/>
    <w:rsid w:val="009366FE"/>
    <w:rsid w:val="00936734"/>
    <w:rsid w:val="00936EAE"/>
    <w:rsid w:val="00937558"/>
    <w:rsid w:val="00937749"/>
    <w:rsid w:val="00940238"/>
    <w:rsid w:val="00940E75"/>
    <w:rsid w:val="009413B5"/>
    <w:rsid w:val="00941451"/>
    <w:rsid w:val="00941C3A"/>
    <w:rsid w:val="009429C3"/>
    <w:rsid w:val="00943ADC"/>
    <w:rsid w:val="00943C10"/>
    <w:rsid w:val="0094555D"/>
    <w:rsid w:val="0094580F"/>
    <w:rsid w:val="00945B4B"/>
    <w:rsid w:val="009466FE"/>
    <w:rsid w:val="00946A94"/>
    <w:rsid w:val="0095010F"/>
    <w:rsid w:val="00950449"/>
    <w:rsid w:val="00950AD4"/>
    <w:rsid w:val="00951067"/>
    <w:rsid w:val="0095212F"/>
    <w:rsid w:val="00953273"/>
    <w:rsid w:val="00953357"/>
    <w:rsid w:val="00953808"/>
    <w:rsid w:val="00953E83"/>
    <w:rsid w:val="0095484A"/>
    <w:rsid w:val="00954B61"/>
    <w:rsid w:val="009553D9"/>
    <w:rsid w:val="009566B8"/>
    <w:rsid w:val="00956DA9"/>
    <w:rsid w:val="00956FC8"/>
    <w:rsid w:val="00957B9D"/>
    <w:rsid w:val="00957C71"/>
    <w:rsid w:val="00957DE3"/>
    <w:rsid w:val="009604D3"/>
    <w:rsid w:val="0096051E"/>
    <w:rsid w:val="00960F00"/>
    <w:rsid w:val="00961380"/>
    <w:rsid w:val="00961C46"/>
    <w:rsid w:val="00961FCA"/>
    <w:rsid w:val="0096255B"/>
    <w:rsid w:val="009629FC"/>
    <w:rsid w:val="00962CF1"/>
    <w:rsid w:val="00963012"/>
    <w:rsid w:val="00963AC3"/>
    <w:rsid w:val="00963C82"/>
    <w:rsid w:val="00963F76"/>
    <w:rsid w:val="0096415A"/>
    <w:rsid w:val="0096430F"/>
    <w:rsid w:val="009646E0"/>
    <w:rsid w:val="00965962"/>
    <w:rsid w:val="00965CC4"/>
    <w:rsid w:val="00966117"/>
    <w:rsid w:val="00967DB6"/>
    <w:rsid w:val="009701D8"/>
    <w:rsid w:val="009704A2"/>
    <w:rsid w:val="00970714"/>
    <w:rsid w:val="00973827"/>
    <w:rsid w:val="009747C6"/>
    <w:rsid w:val="00974BB1"/>
    <w:rsid w:val="00975E21"/>
    <w:rsid w:val="0097672C"/>
    <w:rsid w:val="00976908"/>
    <w:rsid w:val="00980093"/>
    <w:rsid w:val="009805A7"/>
    <w:rsid w:val="00980837"/>
    <w:rsid w:val="00980845"/>
    <w:rsid w:val="00980DF0"/>
    <w:rsid w:val="00981333"/>
    <w:rsid w:val="009816BB"/>
    <w:rsid w:val="00982277"/>
    <w:rsid w:val="00982AB4"/>
    <w:rsid w:val="00982CDE"/>
    <w:rsid w:val="00982D48"/>
    <w:rsid w:val="00983507"/>
    <w:rsid w:val="00983742"/>
    <w:rsid w:val="00984641"/>
    <w:rsid w:val="009848D5"/>
    <w:rsid w:val="00985C4B"/>
    <w:rsid w:val="00986EF2"/>
    <w:rsid w:val="0098739C"/>
    <w:rsid w:val="00987701"/>
    <w:rsid w:val="00987BAD"/>
    <w:rsid w:val="00987E78"/>
    <w:rsid w:val="00987FE9"/>
    <w:rsid w:val="009900CA"/>
    <w:rsid w:val="00990CBC"/>
    <w:rsid w:val="009918EA"/>
    <w:rsid w:val="009927D1"/>
    <w:rsid w:val="0099305C"/>
    <w:rsid w:val="0099344D"/>
    <w:rsid w:val="00993D9C"/>
    <w:rsid w:val="009942AE"/>
    <w:rsid w:val="009963AC"/>
    <w:rsid w:val="0099671C"/>
    <w:rsid w:val="0099685C"/>
    <w:rsid w:val="0099786E"/>
    <w:rsid w:val="00997B93"/>
    <w:rsid w:val="009A025F"/>
    <w:rsid w:val="009A0477"/>
    <w:rsid w:val="009A072C"/>
    <w:rsid w:val="009A0DBB"/>
    <w:rsid w:val="009A126B"/>
    <w:rsid w:val="009A1D84"/>
    <w:rsid w:val="009A1DB1"/>
    <w:rsid w:val="009A2177"/>
    <w:rsid w:val="009A28F8"/>
    <w:rsid w:val="009A2BEB"/>
    <w:rsid w:val="009A4737"/>
    <w:rsid w:val="009A4AD4"/>
    <w:rsid w:val="009A57B8"/>
    <w:rsid w:val="009A58F3"/>
    <w:rsid w:val="009A6734"/>
    <w:rsid w:val="009A70A8"/>
    <w:rsid w:val="009A716D"/>
    <w:rsid w:val="009B019C"/>
    <w:rsid w:val="009B0451"/>
    <w:rsid w:val="009B1234"/>
    <w:rsid w:val="009B13DB"/>
    <w:rsid w:val="009B270F"/>
    <w:rsid w:val="009B2D78"/>
    <w:rsid w:val="009B41BD"/>
    <w:rsid w:val="009B54DF"/>
    <w:rsid w:val="009B57F5"/>
    <w:rsid w:val="009B5E2C"/>
    <w:rsid w:val="009B605F"/>
    <w:rsid w:val="009B665E"/>
    <w:rsid w:val="009B6F7D"/>
    <w:rsid w:val="009B7531"/>
    <w:rsid w:val="009B7537"/>
    <w:rsid w:val="009B7F8A"/>
    <w:rsid w:val="009C023D"/>
    <w:rsid w:val="009C0526"/>
    <w:rsid w:val="009C0895"/>
    <w:rsid w:val="009C09D3"/>
    <w:rsid w:val="009C10CA"/>
    <w:rsid w:val="009C11AD"/>
    <w:rsid w:val="009C14F0"/>
    <w:rsid w:val="009C1AB9"/>
    <w:rsid w:val="009C1BFB"/>
    <w:rsid w:val="009C2003"/>
    <w:rsid w:val="009C22B0"/>
    <w:rsid w:val="009C26C3"/>
    <w:rsid w:val="009C2B40"/>
    <w:rsid w:val="009C2B6D"/>
    <w:rsid w:val="009C2BA6"/>
    <w:rsid w:val="009C3405"/>
    <w:rsid w:val="009C389B"/>
    <w:rsid w:val="009C3AEA"/>
    <w:rsid w:val="009C3F7B"/>
    <w:rsid w:val="009C4129"/>
    <w:rsid w:val="009C42D0"/>
    <w:rsid w:val="009C4524"/>
    <w:rsid w:val="009C566A"/>
    <w:rsid w:val="009C614D"/>
    <w:rsid w:val="009C724B"/>
    <w:rsid w:val="009C7480"/>
    <w:rsid w:val="009C7522"/>
    <w:rsid w:val="009C762E"/>
    <w:rsid w:val="009C764A"/>
    <w:rsid w:val="009D071A"/>
    <w:rsid w:val="009D072B"/>
    <w:rsid w:val="009D0817"/>
    <w:rsid w:val="009D11E4"/>
    <w:rsid w:val="009D1869"/>
    <w:rsid w:val="009D1954"/>
    <w:rsid w:val="009D1CC9"/>
    <w:rsid w:val="009D21F3"/>
    <w:rsid w:val="009D26A5"/>
    <w:rsid w:val="009D31FC"/>
    <w:rsid w:val="009D38F7"/>
    <w:rsid w:val="009D4192"/>
    <w:rsid w:val="009D52C2"/>
    <w:rsid w:val="009D5328"/>
    <w:rsid w:val="009D6192"/>
    <w:rsid w:val="009D647C"/>
    <w:rsid w:val="009D67D5"/>
    <w:rsid w:val="009D6D90"/>
    <w:rsid w:val="009D6F4F"/>
    <w:rsid w:val="009E05D3"/>
    <w:rsid w:val="009E0731"/>
    <w:rsid w:val="009E08A1"/>
    <w:rsid w:val="009E0939"/>
    <w:rsid w:val="009E093C"/>
    <w:rsid w:val="009E11EC"/>
    <w:rsid w:val="009E1A45"/>
    <w:rsid w:val="009E25A2"/>
    <w:rsid w:val="009E2FE6"/>
    <w:rsid w:val="009E303F"/>
    <w:rsid w:val="009E3048"/>
    <w:rsid w:val="009E3D59"/>
    <w:rsid w:val="009E4699"/>
    <w:rsid w:val="009E47E9"/>
    <w:rsid w:val="009E547B"/>
    <w:rsid w:val="009E60C8"/>
    <w:rsid w:val="009F01FE"/>
    <w:rsid w:val="009F05A2"/>
    <w:rsid w:val="009F1219"/>
    <w:rsid w:val="009F3699"/>
    <w:rsid w:val="009F3B4F"/>
    <w:rsid w:val="009F3E9D"/>
    <w:rsid w:val="009F42C7"/>
    <w:rsid w:val="009F4662"/>
    <w:rsid w:val="009F4D7A"/>
    <w:rsid w:val="009F4FF6"/>
    <w:rsid w:val="009F51C4"/>
    <w:rsid w:val="009F54D6"/>
    <w:rsid w:val="009F60A5"/>
    <w:rsid w:val="009F64BA"/>
    <w:rsid w:val="009F6CF8"/>
    <w:rsid w:val="009F6ECC"/>
    <w:rsid w:val="009F741E"/>
    <w:rsid w:val="009F7736"/>
    <w:rsid w:val="009F7CDC"/>
    <w:rsid w:val="009F7D8D"/>
    <w:rsid w:val="00A01971"/>
    <w:rsid w:val="00A02834"/>
    <w:rsid w:val="00A044DB"/>
    <w:rsid w:val="00A04D61"/>
    <w:rsid w:val="00A05948"/>
    <w:rsid w:val="00A05B91"/>
    <w:rsid w:val="00A07DF2"/>
    <w:rsid w:val="00A10C6B"/>
    <w:rsid w:val="00A11333"/>
    <w:rsid w:val="00A12A57"/>
    <w:rsid w:val="00A12F93"/>
    <w:rsid w:val="00A1330C"/>
    <w:rsid w:val="00A134A4"/>
    <w:rsid w:val="00A14C17"/>
    <w:rsid w:val="00A14CA8"/>
    <w:rsid w:val="00A15120"/>
    <w:rsid w:val="00A1557F"/>
    <w:rsid w:val="00A1591E"/>
    <w:rsid w:val="00A15B60"/>
    <w:rsid w:val="00A15ED5"/>
    <w:rsid w:val="00A16C93"/>
    <w:rsid w:val="00A173B1"/>
    <w:rsid w:val="00A17A3A"/>
    <w:rsid w:val="00A2153F"/>
    <w:rsid w:val="00A21554"/>
    <w:rsid w:val="00A219AF"/>
    <w:rsid w:val="00A22752"/>
    <w:rsid w:val="00A22B22"/>
    <w:rsid w:val="00A2320D"/>
    <w:rsid w:val="00A238D8"/>
    <w:rsid w:val="00A23D3F"/>
    <w:rsid w:val="00A23DB8"/>
    <w:rsid w:val="00A248AA"/>
    <w:rsid w:val="00A24CB1"/>
    <w:rsid w:val="00A257A9"/>
    <w:rsid w:val="00A25D55"/>
    <w:rsid w:val="00A25D73"/>
    <w:rsid w:val="00A26562"/>
    <w:rsid w:val="00A266A8"/>
    <w:rsid w:val="00A26F85"/>
    <w:rsid w:val="00A276AA"/>
    <w:rsid w:val="00A279F7"/>
    <w:rsid w:val="00A27BE0"/>
    <w:rsid w:val="00A3040C"/>
    <w:rsid w:val="00A313B3"/>
    <w:rsid w:val="00A3205F"/>
    <w:rsid w:val="00A324F1"/>
    <w:rsid w:val="00A32518"/>
    <w:rsid w:val="00A327A9"/>
    <w:rsid w:val="00A32A05"/>
    <w:rsid w:val="00A3350D"/>
    <w:rsid w:val="00A33764"/>
    <w:rsid w:val="00A342B6"/>
    <w:rsid w:val="00A34375"/>
    <w:rsid w:val="00A3443D"/>
    <w:rsid w:val="00A35B9F"/>
    <w:rsid w:val="00A35C85"/>
    <w:rsid w:val="00A36BED"/>
    <w:rsid w:val="00A37716"/>
    <w:rsid w:val="00A37EA9"/>
    <w:rsid w:val="00A404A8"/>
    <w:rsid w:val="00A4070E"/>
    <w:rsid w:val="00A409F8"/>
    <w:rsid w:val="00A40DE8"/>
    <w:rsid w:val="00A40ED7"/>
    <w:rsid w:val="00A4189B"/>
    <w:rsid w:val="00A41F9D"/>
    <w:rsid w:val="00A4278E"/>
    <w:rsid w:val="00A42D65"/>
    <w:rsid w:val="00A43204"/>
    <w:rsid w:val="00A43386"/>
    <w:rsid w:val="00A43B71"/>
    <w:rsid w:val="00A440FB"/>
    <w:rsid w:val="00A44C53"/>
    <w:rsid w:val="00A44D9B"/>
    <w:rsid w:val="00A4560C"/>
    <w:rsid w:val="00A458AF"/>
    <w:rsid w:val="00A46AB8"/>
    <w:rsid w:val="00A46F5D"/>
    <w:rsid w:val="00A4763B"/>
    <w:rsid w:val="00A4785D"/>
    <w:rsid w:val="00A50D50"/>
    <w:rsid w:val="00A515E6"/>
    <w:rsid w:val="00A51612"/>
    <w:rsid w:val="00A517A9"/>
    <w:rsid w:val="00A522DF"/>
    <w:rsid w:val="00A52BF9"/>
    <w:rsid w:val="00A52CA5"/>
    <w:rsid w:val="00A52DC4"/>
    <w:rsid w:val="00A534ED"/>
    <w:rsid w:val="00A53515"/>
    <w:rsid w:val="00A54354"/>
    <w:rsid w:val="00A54F87"/>
    <w:rsid w:val="00A550D9"/>
    <w:rsid w:val="00A5655E"/>
    <w:rsid w:val="00A56CF1"/>
    <w:rsid w:val="00A5702D"/>
    <w:rsid w:val="00A5766E"/>
    <w:rsid w:val="00A57877"/>
    <w:rsid w:val="00A57D09"/>
    <w:rsid w:val="00A60537"/>
    <w:rsid w:val="00A60AED"/>
    <w:rsid w:val="00A616A9"/>
    <w:rsid w:val="00A62BAB"/>
    <w:rsid w:val="00A62FBF"/>
    <w:rsid w:val="00A63189"/>
    <w:rsid w:val="00A633AB"/>
    <w:rsid w:val="00A63C02"/>
    <w:rsid w:val="00A64ABC"/>
    <w:rsid w:val="00A65AA2"/>
    <w:rsid w:val="00A66072"/>
    <w:rsid w:val="00A663D1"/>
    <w:rsid w:val="00A6653A"/>
    <w:rsid w:val="00A67004"/>
    <w:rsid w:val="00A67237"/>
    <w:rsid w:val="00A67B3D"/>
    <w:rsid w:val="00A67C8B"/>
    <w:rsid w:val="00A67D87"/>
    <w:rsid w:val="00A67DB0"/>
    <w:rsid w:val="00A70487"/>
    <w:rsid w:val="00A71504"/>
    <w:rsid w:val="00A717DD"/>
    <w:rsid w:val="00A71D34"/>
    <w:rsid w:val="00A7224C"/>
    <w:rsid w:val="00A72F26"/>
    <w:rsid w:val="00A72FC7"/>
    <w:rsid w:val="00A73163"/>
    <w:rsid w:val="00A73F74"/>
    <w:rsid w:val="00A75759"/>
    <w:rsid w:val="00A775E1"/>
    <w:rsid w:val="00A77BA9"/>
    <w:rsid w:val="00A806F9"/>
    <w:rsid w:val="00A80784"/>
    <w:rsid w:val="00A80AFF"/>
    <w:rsid w:val="00A80E7C"/>
    <w:rsid w:val="00A817B2"/>
    <w:rsid w:val="00A839F2"/>
    <w:rsid w:val="00A84CEA"/>
    <w:rsid w:val="00A850A8"/>
    <w:rsid w:val="00A8660E"/>
    <w:rsid w:val="00A86973"/>
    <w:rsid w:val="00A86BBB"/>
    <w:rsid w:val="00A8717C"/>
    <w:rsid w:val="00A877A5"/>
    <w:rsid w:val="00A87AF0"/>
    <w:rsid w:val="00A9059A"/>
    <w:rsid w:val="00A90893"/>
    <w:rsid w:val="00A9112C"/>
    <w:rsid w:val="00A9159E"/>
    <w:rsid w:val="00A92CDE"/>
    <w:rsid w:val="00A92DCF"/>
    <w:rsid w:val="00A9374A"/>
    <w:rsid w:val="00A93D3D"/>
    <w:rsid w:val="00A9457E"/>
    <w:rsid w:val="00A94754"/>
    <w:rsid w:val="00A94F79"/>
    <w:rsid w:val="00A94F7B"/>
    <w:rsid w:val="00A953A7"/>
    <w:rsid w:val="00A96FD4"/>
    <w:rsid w:val="00A97019"/>
    <w:rsid w:val="00A973CC"/>
    <w:rsid w:val="00A9757D"/>
    <w:rsid w:val="00AA059A"/>
    <w:rsid w:val="00AA1545"/>
    <w:rsid w:val="00AA1C32"/>
    <w:rsid w:val="00AA1E0A"/>
    <w:rsid w:val="00AA393E"/>
    <w:rsid w:val="00AA3C9C"/>
    <w:rsid w:val="00AA3E57"/>
    <w:rsid w:val="00AA40AA"/>
    <w:rsid w:val="00AA513C"/>
    <w:rsid w:val="00AA5F19"/>
    <w:rsid w:val="00AA684B"/>
    <w:rsid w:val="00AA7967"/>
    <w:rsid w:val="00AA7D3D"/>
    <w:rsid w:val="00AA7D6E"/>
    <w:rsid w:val="00AB025B"/>
    <w:rsid w:val="00AB0692"/>
    <w:rsid w:val="00AB0C38"/>
    <w:rsid w:val="00AB1951"/>
    <w:rsid w:val="00AB20D8"/>
    <w:rsid w:val="00AB2A0B"/>
    <w:rsid w:val="00AB2A96"/>
    <w:rsid w:val="00AB32D9"/>
    <w:rsid w:val="00AB3CB2"/>
    <w:rsid w:val="00AB3DAA"/>
    <w:rsid w:val="00AB41AD"/>
    <w:rsid w:val="00AB4D75"/>
    <w:rsid w:val="00AB5238"/>
    <w:rsid w:val="00AB5393"/>
    <w:rsid w:val="00AB58B9"/>
    <w:rsid w:val="00AB6060"/>
    <w:rsid w:val="00AB62AD"/>
    <w:rsid w:val="00AC162C"/>
    <w:rsid w:val="00AC2B2F"/>
    <w:rsid w:val="00AC382F"/>
    <w:rsid w:val="00AC3B53"/>
    <w:rsid w:val="00AC3D8D"/>
    <w:rsid w:val="00AC4FF0"/>
    <w:rsid w:val="00AC5356"/>
    <w:rsid w:val="00AC7318"/>
    <w:rsid w:val="00AC7636"/>
    <w:rsid w:val="00AC765E"/>
    <w:rsid w:val="00AC7868"/>
    <w:rsid w:val="00AC7F81"/>
    <w:rsid w:val="00AD21F8"/>
    <w:rsid w:val="00AD261A"/>
    <w:rsid w:val="00AD299F"/>
    <w:rsid w:val="00AD2B4A"/>
    <w:rsid w:val="00AD2D00"/>
    <w:rsid w:val="00AD2D47"/>
    <w:rsid w:val="00AD3087"/>
    <w:rsid w:val="00AD3135"/>
    <w:rsid w:val="00AD4BD0"/>
    <w:rsid w:val="00AD5E43"/>
    <w:rsid w:val="00AD6EFD"/>
    <w:rsid w:val="00AD7565"/>
    <w:rsid w:val="00AE119C"/>
    <w:rsid w:val="00AE259F"/>
    <w:rsid w:val="00AE2693"/>
    <w:rsid w:val="00AE2A4C"/>
    <w:rsid w:val="00AE3163"/>
    <w:rsid w:val="00AE325F"/>
    <w:rsid w:val="00AE395B"/>
    <w:rsid w:val="00AE41B9"/>
    <w:rsid w:val="00AE43B1"/>
    <w:rsid w:val="00AE4473"/>
    <w:rsid w:val="00AE4D6D"/>
    <w:rsid w:val="00AE5777"/>
    <w:rsid w:val="00AE6481"/>
    <w:rsid w:val="00AE6591"/>
    <w:rsid w:val="00AE660E"/>
    <w:rsid w:val="00AE70B6"/>
    <w:rsid w:val="00AE73E3"/>
    <w:rsid w:val="00AF12D8"/>
    <w:rsid w:val="00AF1396"/>
    <w:rsid w:val="00AF1FAB"/>
    <w:rsid w:val="00AF20F4"/>
    <w:rsid w:val="00AF21AC"/>
    <w:rsid w:val="00AF2FCC"/>
    <w:rsid w:val="00AF375D"/>
    <w:rsid w:val="00AF3D2C"/>
    <w:rsid w:val="00AF4574"/>
    <w:rsid w:val="00AF4D8B"/>
    <w:rsid w:val="00AF5C95"/>
    <w:rsid w:val="00AF5E51"/>
    <w:rsid w:val="00AF63B0"/>
    <w:rsid w:val="00AF64C0"/>
    <w:rsid w:val="00AF6882"/>
    <w:rsid w:val="00AF6D77"/>
    <w:rsid w:val="00AF7232"/>
    <w:rsid w:val="00AF72D8"/>
    <w:rsid w:val="00AF75E6"/>
    <w:rsid w:val="00AF7E81"/>
    <w:rsid w:val="00B000F9"/>
    <w:rsid w:val="00B00101"/>
    <w:rsid w:val="00B0057E"/>
    <w:rsid w:val="00B0078A"/>
    <w:rsid w:val="00B00BA0"/>
    <w:rsid w:val="00B00C69"/>
    <w:rsid w:val="00B01797"/>
    <w:rsid w:val="00B019B6"/>
    <w:rsid w:val="00B02593"/>
    <w:rsid w:val="00B02D84"/>
    <w:rsid w:val="00B0317E"/>
    <w:rsid w:val="00B0381F"/>
    <w:rsid w:val="00B04662"/>
    <w:rsid w:val="00B04B2B"/>
    <w:rsid w:val="00B059B4"/>
    <w:rsid w:val="00B05DC9"/>
    <w:rsid w:val="00B05F66"/>
    <w:rsid w:val="00B06732"/>
    <w:rsid w:val="00B06C76"/>
    <w:rsid w:val="00B07BA9"/>
    <w:rsid w:val="00B10660"/>
    <w:rsid w:val="00B13AC6"/>
    <w:rsid w:val="00B13DFA"/>
    <w:rsid w:val="00B14BEB"/>
    <w:rsid w:val="00B15D5F"/>
    <w:rsid w:val="00B15DEB"/>
    <w:rsid w:val="00B1621A"/>
    <w:rsid w:val="00B163EF"/>
    <w:rsid w:val="00B17795"/>
    <w:rsid w:val="00B206E7"/>
    <w:rsid w:val="00B209BD"/>
    <w:rsid w:val="00B214CF"/>
    <w:rsid w:val="00B2333D"/>
    <w:rsid w:val="00B234DF"/>
    <w:rsid w:val="00B23AC4"/>
    <w:rsid w:val="00B25941"/>
    <w:rsid w:val="00B25CA6"/>
    <w:rsid w:val="00B25D63"/>
    <w:rsid w:val="00B262B4"/>
    <w:rsid w:val="00B265B8"/>
    <w:rsid w:val="00B26841"/>
    <w:rsid w:val="00B26ADA"/>
    <w:rsid w:val="00B26E99"/>
    <w:rsid w:val="00B26F05"/>
    <w:rsid w:val="00B27C13"/>
    <w:rsid w:val="00B27C79"/>
    <w:rsid w:val="00B27E50"/>
    <w:rsid w:val="00B27E54"/>
    <w:rsid w:val="00B30789"/>
    <w:rsid w:val="00B31D85"/>
    <w:rsid w:val="00B3228E"/>
    <w:rsid w:val="00B325C6"/>
    <w:rsid w:val="00B32669"/>
    <w:rsid w:val="00B33134"/>
    <w:rsid w:val="00B33CC7"/>
    <w:rsid w:val="00B33D27"/>
    <w:rsid w:val="00B34F49"/>
    <w:rsid w:val="00B352E5"/>
    <w:rsid w:val="00B35B25"/>
    <w:rsid w:val="00B3613B"/>
    <w:rsid w:val="00B3700C"/>
    <w:rsid w:val="00B37CD8"/>
    <w:rsid w:val="00B411D4"/>
    <w:rsid w:val="00B4192C"/>
    <w:rsid w:val="00B4229F"/>
    <w:rsid w:val="00B42903"/>
    <w:rsid w:val="00B42DC3"/>
    <w:rsid w:val="00B43459"/>
    <w:rsid w:val="00B4428F"/>
    <w:rsid w:val="00B442E5"/>
    <w:rsid w:val="00B44C65"/>
    <w:rsid w:val="00B44E9A"/>
    <w:rsid w:val="00B46B71"/>
    <w:rsid w:val="00B47580"/>
    <w:rsid w:val="00B50038"/>
    <w:rsid w:val="00B5030C"/>
    <w:rsid w:val="00B5040F"/>
    <w:rsid w:val="00B508D8"/>
    <w:rsid w:val="00B509B9"/>
    <w:rsid w:val="00B50CF2"/>
    <w:rsid w:val="00B525AA"/>
    <w:rsid w:val="00B532B5"/>
    <w:rsid w:val="00B54150"/>
    <w:rsid w:val="00B54468"/>
    <w:rsid w:val="00B55FA4"/>
    <w:rsid w:val="00B5683B"/>
    <w:rsid w:val="00B574A4"/>
    <w:rsid w:val="00B60A5E"/>
    <w:rsid w:val="00B60B4B"/>
    <w:rsid w:val="00B60BD0"/>
    <w:rsid w:val="00B613CC"/>
    <w:rsid w:val="00B61600"/>
    <w:rsid w:val="00B6235A"/>
    <w:rsid w:val="00B62736"/>
    <w:rsid w:val="00B638EE"/>
    <w:rsid w:val="00B63F59"/>
    <w:rsid w:val="00B6443B"/>
    <w:rsid w:val="00B64535"/>
    <w:rsid w:val="00B64D8F"/>
    <w:rsid w:val="00B64DEF"/>
    <w:rsid w:val="00B65B2C"/>
    <w:rsid w:val="00B65E92"/>
    <w:rsid w:val="00B66052"/>
    <w:rsid w:val="00B668EC"/>
    <w:rsid w:val="00B67C76"/>
    <w:rsid w:val="00B7047D"/>
    <w:rsid w:val="00B70665"/>
    <w:rsid w:val="00B72BAC"/>
    <w:rsid w:val="00B73EED"/>
    <w:rsid w:val="00B740FF"/>
    <w:rsid w:val="00B75236"/>
    <w:rsid w:val="00B752E0"/>
    <w:rsid w:val="00B75D70"/>
    <w:rsid w:val="00B7727C"/>
    <w:rsid w:val="00B773C6"/>
    <w:rsid w:val="00B800EC"/>
    <w:rsid w:val="00B80342"/>
    <w:rsid w:val="00B80880"/>
    <w:rsid w:val="00B8099D"/>
    <w:rsid w:val="00B821B9"/>
    <w:rsid w:val="00B82542"/>
    <w:rsid w:val="00B82ECE"/>
    <w:rsid w:val="00B83050"/>
    <w:rsid w:val="00B831FC"/>
    <w:rsid w:val="00B83CEC"/>
    <w:rsid w:val="00B844EA"/>
    <w:rsid w:val="00B84891"/>
    <w:rsid w:val="00B84BDD"/>
    <w:rsid w:val="00B84C1B"/>
    <w:rsid w:val="00B84DA3"/>
    <w:rsid w:val="00B85499"/>
    <w:rsid w:val="00B85809"/>
    <w:rsid w:val="00B85908"/>
    <w:rsid w:val="00B85A2B"/>
    <w:rsid w:val="00B8683E"/>
    <w:rsid w:val="00B9055C"/>
    <w:rsid w:val="00B90E30"/>
    <w:rsid w:val="00B90EC0"/>
    <w:rsid w:val="00B9205F"/>
    <w:rsid w:val="00B93941"/>
    <w:rsid w:val="00B94252"/>
    <w:rsid w:val="00B94253"/>
    <w:rsid w:val="00B944E8"/>
    <w:rsid w:val="00B9505D"/>
    <w:rsid w:val="00B9583E"/>
    <w:rsid w:val="00B9588B"/>
    <w:rsid w:val="00B95FAF"/>
    <w:rsid w:val="00B96B2D"/>
    <w:rsid w:val="00B96E22"/>
    <w:rsid w:val="00B96E51"/>
    <w:rsid w:val="00BA052F"/>
    <w:rsid w:val="00BA059F"/>
    <w:rsid w:val="00BA070C"/>
    <w:rsid w:val="00BA0961"/>
    <w:rsid w:val="00BA30D4"/>
    <w:rsid w:val="00BA3217"/>
    <w:rsid w:val="00BA3691"/>
    <w:rsid w:val="00BA3747"/>
    <w:rsid w:val="00BA3D04"/>
    <w:rsid w:val="00BA3EC2"/>
    <w:rsid w:val="00BA4040"/>
    <w:rsid w:val="00BA4165"/>
    <w:rsid w:val="00BA445E"/>
    <w:rsid w:val="00BA4471"/>
    <w:rsid w:val="00BA4589"/>
    <w:rsid w:val="00BA45C8"/>
    <w:rsid w:val="00BA4985"/>
    <w:rsid w:val="00BA6128"/>
    <w:rsid w:val="00BA67BF"/>
    <w:rsid w:val="00BA6ED3"/>
    <w:rsid w:val="00BA6F50"/>
    <w:rsid w:val="00BA7013"/>
    <w:rsid w:val="00BA7E38"/>
    <w:rsid w:val="00BB0541"/>
    <w:rsid w:val="00BB0A22"/>
    <w:rsid w:val="00BB0CAD"/>
    <w:rsid w:val="00BB12BF"/>
    <w:rsid w:val="00BB1A7F"/>
    <w:rsid w:val="00BB1DEB"/>
    <w:rsid w:val="00BB1E91"/>
    <w:rsid w:val="00BB231F"/>
    <w:rsid w:val="00BB2C99"/>
    <w:rsid w:val="00BB350A"/>
    <w:rsid w:val="00BB3906"/>
    <w:rsid w:val="00BB3F3F"/>
    <w:rsid w:val="00BB4413"/>
    <w:rsid w:val="00BB4647"/>
    <w:rsid w:val="00BB4889"/>
    <w:rsid w:val="00BB4B2B"/>
    <w:rsid w:val="00BB4C3C"/>
    <w:rsid w:val="00BB5782"/>
    <w:rsid w:val="00BB5839"/>
    <w:rsid w:val="00BB5FA6"/>
    <w:rsid w:val="00BB6AC2"/>
    <w:rsid w:val="00BB6B1F"/>
    <w:rsid w:val="00BB72C7"/>
    <w:rsid w:val="00BB75FD"/>
    <w:rsid w:val="00BB7705"/>
    <w:rsid w:val="00BB7751"/>
    <w:rsid w:val="00BB79AF"/>
    <w:rsid w:val="00BB7D19"/>
    <w:rsid w:val="00BB7F83"/>
    <w:rsid w:val="00BC00B3"/>
    <w:rsid w:val="00BC0AF5"/>
    <w:rsid w:val="00BC16FD"/>
    <w:rsid w:val="00BC17A0"/>
    <w:rsid w:val="00BC1C3F"/>
    <w:rsid w:val="00BC1D1C"/>
    <w:rsid w:val="00BC2DEA"/>
    <w:rsid w:val="00BC2ED9"/>
    <w:rsid w:val="00BC3229"/>
    <w:rsid w:val="00BC384E"/>
    <w:rsid w:val="00BC3BC4"/>
    <w:rsid w:val="00BC3CF6"/>
    <w:rsid w:val="00BC3F47"/>
    <w:rsid w:val="00BC45B1"/>
    <w:rsid w:val="00BC4C15"/>
    <w:rsid w:val="00BC4F3B"/>
    <w:rsid w:val="00BC513E"/>
    <w:rsid w:val="00BC574A"/>
    <w:rsid w:val="00BC5964"/>
    <w:rsid w:val="00BC5D7A"/>
    <w:rsid w:val="00BC61BF"/>
    <w:rsid w:val="00BC627D"/>
    <w:rsid w:val="00BC6F06"/>
    <w:rsid w:val="00BC75E8"/>
    <w:rsid w:val="00BD0C6A"/>
    <w:rsid w:val="00BD1177"/>
    <w:rsid w:val="00BD12D5"/>
    <w:rsid w:val="00BD1F85"/>
    <w:rsid w:val="00BD25B4"/>
    <w:rsid w:val="00BD2DF5"/>
    <w:rsid w:val="00BD4429"/>
    <w:rsid w:val="00BD4545"/>
    <w:rsid w:val="00BD4A62"/>
    <w:rsid w:val="00BD5C71"/>
    <w:rsid w:val="00BD5CAB"/>
    <w:rsid w:val="00BD6234"/>
    <w:rsid w:val="00BD6980"/>
    <w:rsid w:val="00BD6D3B"/>
    <w:rsid w:val="00BD6F23"/>
    <w:rsid w:val="00BD7036"/>
    <w:rsid w:val="00BD7179"/>
    <w:rsid w:val="00BD7A26"/>
    <w:rsid w:val="00BE0C43"/>
    <w:rsid w:val="00BE255D"/>
    <w:rsid w:val="00BE2560"/>
    <w:rsid w:val="00BE2D10"/>
    <w:rsid w:val="00BE31D3"/>
    <w:rsid w:val="00BE3C79"/>
    <w:rsid w:val="00BE402B"/>
    <w:rsid w:val="00BE4393"/>
    <w:rsid w:val="00BE4848"/>
    <w:rsid w:val="00BE5B98"/>
    <w:rsid w:val="00BE5BD9"/>
    <w:rsid w:val="00BE5EC2"/>
    <w:rsid w:val="00BE706B"/>
    <w:rsid w:val="00BF010E"/>
    <w:rsid w:val="00BF0CFF"/>
    <w:rsid w:val="00BF0E02"/>
    <w:rsid w:val="00BF11B0"/>
    <w:rsid w:val="00BF1903"/>
    <w:rsid w:val="00BF1B18"/>
    <w:rsid w:val="00BF2C87"/>
    <w:rsid w:val="00BF347E"/>
    <w:rsid w:val="00BF3DD6"/>
    <w:rsid w:val="00BF40A5"/>
    <w:rsid w:val="00BF428B"/>
    <w:rsid w:val="00BF4297"/>
    <w:rsid w:val="00BF596E"/>
    <w:rsid w:val="00BF65A0"/>
    <w:rsid w:val="00BF7653"/>
    <w:rsid w:val="00BF783C"/>
    <w:rsid w:val="00C0112A"/>
    <w:rsid w:val="00C014F7"/>
    <w:rsid w:val="00C0237C"/>
    <w:rsid w:val="00C028F2"/>
    <w:rsid w:val="00C0333D"/>
    <w:rsid w:val="00C03358"/>
    <w:rsid w:val="00C03DB7"/>
    <w:rsid w:val="00C05CD7"/>
    <w:rsid w:val="00C06A72"/>
    <w:rsid w:val="00C07B46"/>
    <w:rsid w:val="00C104E6"/>
    <w:rsid w:val="00C10952"/>
    <w:rsid w:val="00C110D3"/>
    <w:rsid w:val="00C11B3F"/>
    <w:rsid w:val="00C11BC1"/>
    <w:rsid w:val="00C1251F"/>
    <w:rsid w:val="00C1279F"/>
    <w:rsid w:val="00C1363B"/>
    <w:rsid w:val="00C139D1"/>
    <w:rsid w:val="00C13D91"/>
    <w:rsid w:val="00C1407C"/>
    <w:rsid w:val="00C14547"/>
    <w:rsid w:val="00C156D2"/>
    <w:rsid w:val="00C1582A"/>
    <w:rsid w:val="00C15A63"/>
    <w:rsid w:val="00C160EB"/>
    <w:rsid w:val="00C16D20"/>
    <w:rsid w:val="00C171E8"/>
    <w:rsid w:val="00C171F6"/>
    <w:rsid w:val="00C17A70"/>
    <w:rsid w:val="00C17BA0"/>
    <w:rsid w:val="00C202D2"/>
    <w:rsid w:val="00C20BC9"/>
    <w:rsid w:val="00C20BD5"/>
    <w:rsid w:val="00C20C47"/>
    <w:rsid w:val="00C217E6"/>
    <w:rsid w:val="00C21B63"/>
    <w:rsid w:val="00C22A40"/>
    <w:rsid w:val="00C22F1A"/>
    <w:rsid w:val="00C2324A"/>
    <w:rsid w:val="00C234A7"/>
    <w:rsid w:val="00C238D9"/>
    <w:rsid w:val="00C23F3F"/>
    <w:rsid w:val="00C240B3"/>
    <w:rsid w:val="00C25B72"/>
    <w:rsid w:val="00C2776B"/>
    <w:rsid w:val="00C27839"/>
    <w:rsid w:val="00C27968"/>
    <w:rsid w:val="00C3079A"/>
    <w:rsid w:val="00C30B34"/>
    <w:rsid w:val="00C311E9"/>
    <w:rsid w:val="00C313D4"/>
    <w:rsid w:val="00C32A02"/>
    <w:rsid w:val="00C3304B"/>
    <w:rsid w:val="00C333B8"/>
    <w:rsid w:val="00C3457A"/>
    <w:rsid w:val="00C34E7E"/>
    <w:rsid w:val="00C3634F"/>
    <w:rsid w:val="00C369B3"/>
    <w:rsid w:val="00C36EE7"/>
    <w:rsid w:val="00C373BA"/>
    <w:rsid w:val="00C379D8"/>
    <w:rsid w:val="00C40185"/>
    <w:rsid w:val="00C40658"/>
    <w:rsid w:val="00C406C1"/>
    <w:rsid w:val="00C41090"/>
    <w:rsid w:val="00C414D7"/>
    <w:rsid w:val="00C42851"/>
    <w:rsid w:val="00C42F1A"/>
    <w:rsid w:val="00C4423A"/>
    <w:rsid w:val="00C44B60"/>
    <w:rsid w:val="00C4537A"/>
    <w:rsid w:val="00C45789"/>
    <w:rsid w:val="00C45CEB"/>
    <w:rsid w:val="00C46324"/>
    <w:rsid w:val="00C46593"/>
    <w:rsid w:val="00C46D34"/>
    <w:rsid w:val="00C470BF"/>
    <w:rsid w:val="00C471ED"/>
    <w:rsid w:val="00C47656"/>
    <w:rsid w:val="00C4769D"/>
    <w:rsid w:val="00C509C2"/>
    <w:rsid w:val="00C50A1B"/>
    <w:rsid w:val="00C50EA7"/>
    <w:rsid w:val="00C51887"/>
    <w:rsid w:val="00C518C4"/>
    <w:rsid w:val="00C51CF5"/>
    <w:rsid w:val="00C51F39"/>
    <w:rsid w:val="00C529CE"/>
    <w:rsid w:val="00C52BD4"/>
    <w:rsid w:val="00C52EED"/>
    <w:rsid w:val="00C532EB"/>
    <w:rsid w:val="00C533D1"/>
    <w:rsid w:val="00C538D4"/>
    <w:rsid w:val="00C54ED5"/>
    <w:rsid w:val="00C55726"/>
    <w:rsid w:val="00C55DFA"/>
    <w:rsid w:val="00C56A6A"/>
    <w:rsid w:val="00C5746F"/>
    <w:rsid w:val="00C578F9"/>
    <w:rsid w:val="00C609F0"/>
    <w:rsid w:val="00C60C8C"/>
    <w:rsid w:val="00C610B4"/>
    <w:rsid w:val="00C621A0"/>
    <w:rsid w:val="00C62A87"/>
    <w:rsid w:val="00C62EB8"/>
    <w:rsid w:val="00C63121"/>
    <w:rsid w:val="00C6333A"/>
    <w:rsid w:val="00C6443D"/>
    <w:rsid w:val="00C6503D"/>
    <w:rsid w:val="00C6510D"/>
    <w:rsid w:val="00C65120"/>
    <w:rsid w:val="00C661E0"/>
    <w:rsid w:val="00C666AB"/>
    <w:rsid w:val="00C66DCB"/>
    <w:rsid w:val="00C7020B"/>
    <w:rsid w:val="00C70247"/>
    <w:rsid w:val="00C70406"/>
    <w:rsid w:val="00C70CF9"/>
    <w:rsid w:val="00C70D22"/>
    <w:rsid w:val="00C71017"/>
    <w:rsid w:val="00C711AA"/>
    <w:rsid w:val="00C7211D"/>
    <w:rsid w:val="00C726ED"/>
    <w:rsid w:val="00C72CDA"/>
    <w:rsid w:val="00C72E0E"/>
    <w:rsid w:val="00C72E23"/>
    <w:rsid w:val="00C7354B"/>
    <w:rsid w:val="00C7390E"/>
    <w:rsid w:val="00C73AD0"/>
    <w:rsid w:val="00C748C7"/>
    <w:rsid w:val="00C7588A"/>
    <w:rsid w:val="00C7612D"/>
    <w:rsid w:val="00C76A89"/>
    <w:rsid w:val="00C77760"/>
    <w:rsid w:val="00C77CAB"/>
    <w:rsid w:val="00C813B6"/>
    <w:rsid w:val="00C81BA2"/>
    <w:rsid w:val="00C821C7"/>
    <w:rsid w:val="00C82B4C"/>
    <w:rsid w:val="00C83994"/>
    <w:rsid w:val="00C839D6"/>
    <w:rsid w:val="00C84C7D"/>
    <w:rsid w:val="00C84C7F"/>
    <w:rsid w:val="00C85FF2"/>
    <w:rsid w:val="00C86215"/>
    <w:rsid w:val="00C87CA3"/>
    <w:rsid w:val="00C87FBD"/>
    <w:rsid w:val="00C90538"/>
    <w:rsid w:val="00C912F8"/>
    <w:rsid w:val="00C91ACB"/>
    <w:rsid w:val="00C91D41"/>
    <w:rsid w:val="00C92B47"/>
    <w:rsid w:val="00C95104"/>
    <w:rsid w:val="00C95166"/>
    <w:rsid w:val="00C95375"/>
    <w:rsid w:val="00C958BA"/>
    <w:rsid w:val="00C95951"/>
    <w:rsid w:val="00C964F4"/>
    <w:rsid w:val="00C965ED"/>
    <w:rsid w:val="00CA0184"/>
    <w:rsid w:val="00CA067C"/>
    <w:rsid w:val="00CA0B35"/>
    <w:rsid w:val="00CA15B0"/>
    <w:rsid w:val="00CA1741"/>
    <w:rsid w:val="00CA18F9"/>
    <w:rsid w:val="00CA2F4D"/>
    <w:rsid w:val="00CA3B98"/>
    <w:rsid w:val="00CA4757"/>
    <w:rsid w:val="00CA645B"/>
    <w:rsid w:val="00CA6BD0"/>
    <w:rsid w:val="00CA7866"/>
    <w:rsid w:val="00CA7CB4"/>
    <w:rsid w:val="00CA7FF1"/>
    <w:rsid w:val="00CB01AA"/>
    <w:rsid w:val="00CB03E9"/>
    <w:rsid w:val="00CB0F4F"/>
    <w:rsid w:val="00CB26F1"/>
    <w:rsid w:val="00CB3657"/>
    <w:rsid w:val="00CB394B"/>
    <w:rsid w:val="00CB5B9D"/>
    <w:rsid w:val="00CB6347"/>
    <w:rsid w:val="00CB6CB3"/>
    <w:rsid w:val="00CB7088"/>
    <w:rsid w:val="00CB7D82"/>
    <w:rsid w:val="00CB7DF6"/>
    <w:rsid w:val="00CC0329"/>
    <w:rsid w:val="00CC09D4"/>
    <w:rsid w:val="00CC0EE2"/>
    <w:rsid w:val="00CC109A"/>
    <w:rsid w:val="00CC11C0"/>
    <w:rsid w:val="00CC11EA"/>
    <w:rsid w:val="00CC16CA"/>
    <w:rsid w:val="00CC16E2"/>
    <w:rsid w:val="00CC3450"/>
    <w:rsid w:val="00CC3747"/>
    <w:rsid w:val="00CC4580"/>
    <w:rsid w:val="00CC486F"/>
    <w:rsid w:val="00CC4B74"/>
    <w:rsid w:val="00CC4DE2"/>
    <w:rsid w:val="00CC5672"/>
    <w:rsid w:val="00CC576C"/>
    <w:rsid w:val="00CC64AA"/>
    <w:rsid w:val="00CC677D"/>
    <w:rsid w:val="00CC74A6"/>
    <w:rsid w:val="00CC75D2"/>
    <w:rsid w:val="00CC7C21"/>
    <w:rsid w:val="00CD1031"/>
    <w:rsid w:val="00CD2315"/>
    <w:rsid w:val="00CD3E62"/>
    <w:rsid w:val="00CD3F38"/>
    <w:rsid w:val="00CD4E63"/>
    <w:rsid w:val="00CD51C9"/>
    <w:rsid w:val="00CD5231"/>
    <w:rsid w:val="00CD525C"/>
    <w:rsid w:val="00CD5C58"/>
    <w:rsid w:val="00CD6237"/>
    <w:rsid w:val="00CD6EC7"/>
    <w:rsid w:val="00CE08A8"/>
    <w:rsid w:val="00CE1188"/>
    <w:rsid w:val="00CE1229"/>
    <w:rsid w:val="00CE1DD1"/>
    <w:rsid w:val="00CE1F90"/>
    <w:rsid w:val="00CE36F8"/>
    <w:rsid w:val="00CE3758"/>
    <w:rsid w:val="00CE447A"/>
    <w:rsid w:val="00CE5347"/>
    <w:rsid w:val="00CE61CA"/>
    <w:rsid w:val="00CE6E3B"/>
    <w:rsid w:val="00CF0016"/>
    <w:rsid w:val="00CF054C"/>
    <w:rsid w:val="00CF11AD"/>
    <w:rsid w:val="00CF2306"/>
    <w:rsid w:val="00CF26BC"/>
    <w:rsid w:val="00CF3099"/>
    <w:rsid w:val="00CF3B3F"/>
    <w:rsid w:val="00CF506C"/>
    <w:rsid w:val="00CF5556"/>
    <w:rsid w:val="00CF58AA"/>
    <w:rsid w:val="00CF5DC5"/>
    <w:rsid w:val="00CF6085"/>
    <w:rsid w:val="00D003A5"/>
    <w:rsid w:val="00D006ED"/>
    <w:rsid w:val="00D01114"/>
    <w:rsid w:val="00D01D6F"/>
    <w:rsid w:val="00D02F8F"/>
    <w:rsid w:val="00D03237"/>
    <w:rsid w:val="00D03E13"/>
    <w:rsid w:val="00D03FD7"/>
    <w:rsid w:val="00D05349"/>
    <w:rsid w:val="00D05C99"/>
    <w:rsid w:val="00D05E54"/>
    <w:rsid w:val="00D05FF9"/>
    <w:rsid w:val="00D06F5B"/>
    <w:rsid w:val="00D071ED"/>
    <w:rsid w:val="00D07288"/>
    <w:rsid w:val="00D07A4A"/>
    <w:rsid w:val="00D117B6"/>
    <w:rsid w:val="00D11A4B"/>
    <w:rsid w:val="00D128BB"/>
    <w:rsid w:val="00D14857"/>
    <w:rsid w:val="00D14AC4"/>
    <w:rsid w:val="00D16279"/>
    <w:rsid w:val="00D16341"/>
    <w:rsid w:val="00D163EA"/>
    <w:rsid w:val="00D17283"/>
    <w:rsid w:val="00D1795A"/>
    <w:rsid w:val="00D203A5"/>
    <w:rsid w:val="00D20B62"/>
    <w:rsid w:val="00D21551"/>
    <w:rsid w:val="00D21BE2"/>
    <w:rsid w:val="00D21F72"/>
    <w:rsid w:val="00D227A1"/>
    <w:rsid w:val="00D22927"/>
    <w:rsid w:val="00D22998"/>
    <w:rsid w:val="00D22DF3"/>
    <w:rsid w:val="00D22E19"/>
    <w:rsid w:val="00D23358"/>
    <w:rsid w:val="00D23492"/>
    <w:rsid w:val="00D2386E"/>
    <w:rsid w:val="00D23DAE"/>
    <w:rsid w:val="00D24FCC"/>
    <w:rsid w:val="00D263E4"/>
    <w:rsid w:val="00D311E7"/>
    <w:rsid w:val="00D312AB"/>
    <w:rsid w:val="00D317D9"/>
    <w:rsid w:val="00D3278D"/>
    <w:rsid w:val="00D32F8C"/>
    <w:rsid w:val="00D3333D"/>
    <w:rsid w:val="00D33724"/>
    <w:rsid w:val="00D343DB"/>
    <w:rsid w:val="00D3470A"/>
    <w:rsid w:val="00D35554"/>
    <w:rsid w:val="00D35BED"/>
    <w:rsid w:val="00D36109"/>
    <w:rsid w:val="00D3777C"/>
    <w:rsid w:val="00D37B59"/>
    <w:rsid w:val="00D37C3D"/>
    <w:rsid w:val="00D37CBA"/>
    <w:rsid w:val="00D37F1D"/>
    <w:rsid w:val="00D40514"/>
    <w:rsid w:val="00D40610"/>
    <w:rsid w:val="00D41179"/>
    <w:rsid w:val="00D4169D"/>
    <w:rsid w:val="00D424A4"/>
    <w:rsid w:val="00D43A67"/>
    <w:rsid w:val="00D44526"/>
    <w:rsid w:val="00D445C7"/>
    <w:rsid w:val="00D44A1F"/>
    <w:rsid w:val="00D44B71"/>
    <w:rsid w:val="00D44C1E"/>
    <w:rsid w:val="00D453E2"/>
    <w:rsid w:val="00D45B0E"/>
    <w:rsid w:val="00D46093"/>
    <w:rsid w:val="00D463F6"/>
    <w:rsid w:val="00D4657F"/>
    <w:rsid w:val="00D46BD7"/>
    <w:rsid w:val="00D4736D"/>
    <w:rsid w:val="00D47559"/>
    <w:rsid w:val="00D50033"/>
    <w:rsid w:val="00D519E3"/>
    <w:rsid w:val="00D51ADF"/>
    <w:rsid w:val="00D51D3D"/>
    <w:rsid w:val="00D5253B"/>
    <w:rsid w:val="00D532A8"/>
    <w:rsid w:val="00D5352F"/>
    <w:rsid w:val="00D53849"/>
    <w:rsid w:val="00D55060"/>
    <w:rsid w:val="00D55928"/>
    <w:rsid w:val="00D55EB1"/>
    <w:rsid w:val="00D5658B"/>
    <w:rsid w:val="00D56EB0"/>
    <w:rsid w:val="00D57036"/>
    <w:rsid w:val="00D5750F"/>
    <w:rsid w:val="00D578FA"/>
    <w:rsid w:val="00D57B73"/>
    <w:rsid w:val="00D6083B"/>
    <w:rsid w:val="00D60A1A"/>
    <w:rsid w:val="00D628D8"/>
    <w:rsid w:val="00D6334E"/>
    <w:rsid w:val="00D63421"/>
    <w:rsid w:val="00D63526"/>
    <w:rsid w:val="00D638DC"/>
    <w:rsid w:val="00D63908"/>
    <w:rsid w:val="00D643D6"/>
    <w:rsid w:val="00D64E65"/>
    <w:rsid w:val="00D6566A"/>
    <w:rsid w:val="00D6690D"/>
    <w:rsid w:val="00D67C29"/>
    <w:rsid w:val="00D7064D"/>
    <w:rsid w:val="00D707BF"/>
    <w:rsid w:val="00D71714"/>
    <w:rsid w:val="00D72AAE"/>
    <w:rsid w:val="00D72D30"/>
    <w:rsid w:val="00D72F8F"/>
    <w:rsid w:val="00D73162"/>
    <w:rsid w:val="00D73264"/>
    <w:rsid w:val="00D73D3D"/>
    <w:rsid w:val="00D74534"/>
    <w:rsid w:val="00D75762"/>
    <w:rsid w:val="00D769B2"/>
    <w:rsid w:val="00D77008"/>
    <w:rsid w:val="00D777AF"/>
    <w:rsid w:val="00D77C44"/>
    <w:rsid w:val="00D80E8B"/>
    <w:rsid w:val="00D80F2C"/>
    <w:rsid w:val="00D81483"/>
    <w:rsid w:val="00D816A5"/>
    <w:rsid w:val="00D81AF7"/>
    <w:rsid w:val="00D81D90"/>
    <w:rsid w:val="00D81DA7"/>
    <w:rsid w:val="00D823DD"/>
    <w:rsid w:val="00D82524"/>
    <w:rsid w:val="00D827EB"/>
    <w:rsid w:val="00D831BE"/>
    <w:rsid w:val="00D836BD"/>
    <w:rsid w:val="00D83782"/>
    <w:rsid w:val="00D83AEB"/>
    <w:rsid w:val="00D84072"/>
    <w:rsid w:val="00D84C85"/>
    <w:rsid w:val="00D851BB"/>
    <w:rsid w:val="00D859B0"/>
    <w:rsid w:val="00D85BE3"/>
    <w:rsid w:val="00D85D67"/>
    <w:rsid w:val="00D85F0B"/>
    <w:rsid w:val="00D8690E"/>
    <w:rsid w:val="00D8704D"/>
    <w:rsid w:val="00D870B9"/>
    <w:rsid w:val="00D87F28"/>
    <w:rsid w:val="00D900D8"/>
    <w:rsid w:val="00D9049E"/>
    <w:rsid w:val="00D90C9D"/>
    <w:rsid w:val="00D90EC5"/>
    <w:rsid w:val="00D90EFC"/>
    <w:rsid w:val="00D91C93"/>
    <w:rsid w:val="00D91E27"/>
    <w:rsid w:val="00D930FB"/>
    <w:rsid w:val="00D9378D"/>
    <w:rsid w:val="00D944D5"/>
    <w:rsid w:val="00D94681"/>
    <w:rsid w:val="00D95698"/>
    <w:rsid w:val="00D956ED"/>
    <w:rsid w:val="00D959DA"/>
    <w:rsid w:val="00D96457"/>
    <w:rsid w:val="00D96674"/>
    <w:rsid w:val="00D969C2"/>
    <w:rsid w:val="00D96E10"/>
    <w:rsid w:val="00D97B50"/>
    <w:rsid w:val="00DA0156"/>
    <w:rsid w:val="00DA0A46"/>
    <w:rsid w:val="00DA17A5"/>
    <w:rsid w:val="00DA2106"/>
    <w:rsid w:val="00DA245D"/>
    <w:rsid w:val="00DA2A9A"/>
    <w:rsid w:val="00DA2FC0"/>
    <w:rsid w:val="00DA343B"/>
    <w:rsid w:val="00DA41D8"/>
    <w:rsid w:val="00DA465A"/>
    <w:rsid w:val="00DA530A"/>
    <w:rsid w:val="00DA5463"/>
    <w:rsid w:val="00DA5C63"/>
    <w:rsid w:val="00DA5C8F"/>
    <w:rsid w:val="00DA631F"/>
    <w:rsid w:val="00DA660E"/>
    <w:rsid w:val="00DA6FFB"/>
    <w:rsid w:val="00DA79C0"/>
    <w:rsid w:val="00DB01F8"/>
    <w:rsid w:val="00DB0C85"/>
    <w:rsid w:val="00DB18D3"/>
    <w:rsid w:val="00DB29B2"/>
    <w:rsid w:val="00DB3612"/>
    <w:rsid w:val="00DB43C9"/>
    <w:rsid w:val="00DB4E31"/>
    <w:rsid w:val="00DB5268"/>
    <w:rsid w:val="00DB6238"/>
    <w:rsid w:val="00DB6382"/>
    <w:rsid w:val="00DB6511"/>
    <w:rsid w:val="00DB6B0B"/>
    <w:rsid w:val="00DB7128"/>
    <w:rsid w:val="00DB7796"/>
    <w:rsid w:val="00DB7F8E"/>
    <w:rsid w:val="00DC01F1"/>
    <w:rsid w:val="00DC146D"/>
    <w:rsid w:val="00DC1F13"/>
    <w:rsid w:val="00DC22AB"/>
    <w:rsid w:val="00DC2CC1"/>
    <w:rsid w:val="00DC4643"/>
    <w:rsid w:val="00DC493F"/>
    <w:rsid w:val="00DC4B47"/>
    <w:rsid w:val="00DC4F91"/>
    <w:rsid w:val="00DC6437"/>
    <w:rsid w:val="00DC66F6"/>
    <w:rsid w:val="00DC6ACD"/>
    <w:rsid w:val="00DC72A5"/>
    <w:rsid w:val="00DC761D"/>
    <w:rsid w:val="00DD01CE"/>
    <w:rsid w:val="00DD0720"/>
    <w:rsid w:val="00DD14C3"/>
    <w:rsid w:val="00DD196C"/>
    <w:rsid w:val="00DD1BC8"/>
    <w:rsid w:val="00DD1DDB"/>
    <w:rsid w:val="00DD1DF1"/>
    <w:rsid w:val="00DD2A8E"/>
    <w:rsid w:val="00DD3358"/>
    <w:rsid w:val="00DD3A29"/>
    <w:rsid w:val="00DD3D56"/>
    <w:rsid w:val="00DD4693"/>
    <w:rsid w:val="00DD4A03"/>
    <w:rsid w:val="00DD77C7"/>
    <w:rsid w:val="00DD7BE3"/>
    <w:rsid w:val="00DD7D19"/>
    <w:rsid w:val="00DD7DD4"/>
    <w:rsid w:val="00DE02E5"/>
    <w:rsid w:val="00DE07AD"/>
    <w:rsid w:val="00DE0A5A"/>
    <w:rsid w:val="00DE1CB8"/>
    <w:rsid w:val="00DE22CB"/>
    <w:rsid w:val="00DE22DC"/>
    <w:rsid w:val="00DE249C"/>
    <w:rsid w:val="00DE313F"/>
    <w:rsid w:val="00DE340E"/>
    <w:rsid w:val="00DE3741"/>
    <w:rsid w:val="00DE44B3"/>
    <w:rsid w:val="00DE4B85"/>
    <w:rsid w:val="00DE4C2A"/>
    <w:rsid w:val="00DE52B1"/>
    <w:rsid w:val="00DE6CD9"/>
    <w:rsid w:val="00DE7685"/>
    <w:rsid w:val="00DF05EB"/>
    <w:rsid w:val="00DF089F"/>
    <w:rsid w:val="00DF13C0"/>
    <w:rsid w:val="00DF1426"/>
    <w:rsid w:val="00DF14FB"/>
    <w:rsid w:val="00DF1B98"/>
    <w:rsid w:val="00DF2339"/>
    <w:rsid w:val="00DF3566"/>
    <w:rsid w:val="00DF479E"/>
    <w:rsid w:val="00DF4A32"/>
    <w:rsid w:val="00DF5583"/>
    <w:rsid w:val="00DF576A"/>
    <w:rsid w:val="00DF6603"/>
    <w:rsid w:val="00DF66C3"/>
    <w:rsid w:val="00DF66CE"/>
    <w:rsid w:val="00DF7678"/>
    <w:rsid w:val="00DF790F"/>
    <w:rsid w:val="00DF7988"/>
    <w:rsid w:val="00DF7B21"/>
    <w:rsid w:val="00DF7D90"/>
    <w:rsid w:val="00E005E9"/>
    <w:rsid w:val="00E015FA"/>
    <w:rsid w:val="00E0250B"/>
    <w:rsid w:val="00E02EB6"/>
    <w:rsid w:val="00E03D70"/>
    <w:rsid w:val="00E043A0"/>
    <w:rsid w:val="00E04440"/>
    <w:rsid w:val="00E044A7"/>
    <w:rsid w:val="00E046B0"/>
    <w:rsid w:val="00E04818"/>
    <w:rsid w:val="00E04D86"/>
    <w:rsid w:val="00E053FD"/>
    <w:rsid w:val="00E063CA"/>
    <w:rsid w:val="00E06DF4"/>
    <w:rsid w:val="00E07605"/>
    <w:rsid w:val="00E1060D"/>
    <w:rsid w:val="00E111DC"/>
    <w:rsid w:val="00E121E3"/>
    <w:rsid w:val="00E141F4"/>
    <w:rsid w:val="00E14420"/>
    <w:rsid w:val="00E1448A"/>
    <w:rsid w:val="00E14591"/>
    <w:rsid w:val="00E14D06"/>
    <w:rsid w:val="00E14E4F"/>
    <w:rsid w:val="00E14F22"/>
    <w:rsid w:val="00E15608"/>
    <w:rsid w:val="00E15C2F"/>
    <w:rsid w:val="00E15DF3"/>
    <w:rsid w:val="00E17C5D"/>
    <w:rsid w:val="00E20F37"/>
    <w:rsid w:val="00E2114B"/>
    <w:rsid w:val="00E21226"/>
    <w:rsid w:val="00E219E0"/>
    <w:rsid w:val="00E21A1A"/>
    <w:rsid w:val="00E222F9"/>
    <w:rsid w:val="00E22DB9"/>
    <w:rsid w:val="00E23490"/>
    <w:rsid w:val="00E23767"/>
    <w:rsid w:val="00E237FA"/>
    <w:rsid w:val="00E23832"/>
    <w:rsid w:val="00E24336"/>
    <w:rsid w:val="00E24446"/>
    <w:rsid w:val="00E260ED"/>
    <w:rsid w:val="00E26818"/>
    <w:rsid w:val="00E30F6A"/>
    <w:rsid w:val="00E3125C"/>
    <w:rsid w:val="00E31A3C"/>
    <w:rsid w:val="00E32F66"/>
    <w:rsid w:val="00E32F95"/>
    <w:rsid w:val="00E32FEB"/>
    <w:rsid w:val="00E333E6"/>
    <w:rsid w:val="00E33712"/>
    <w:rsid w:val="00E3528F"/>
    <w:rsid w:val="00E35C81"/>
    <w:rsid w:val="00E35D52"/>
    <w:rsid w:val="00E365AD"/>
    <w:rsid w:val="00E36887"/>
    <w:rsid w:val="00E37BB0"/>
    <w:rsid w:val="00E4014D"/>
    <w:rsid w:val="00E40169"/>
    <w:rsid w:val="00E402D5"/>
    <w:rsid w:val="00E4140B"/>
    <w:rsid w:val="00E433D7"/>
    <w:rsid w:val="00E44591"/>
    <w:rsid w:val="00E46341"/>
    <w:rsid w:val="00E4658D"/>
    <w:rsid w:val="00E467C3"/>
    <w:rsid w:val="00E46F83"/>
    <w:rsid w:val="00E47F09"/>
    <w:rsid w:val="00E50C42"/>
    <w:rsid w:val="00E50CFC"/>
    <w:rsid w:val="00E50E9C"/>
    <w:rsid w:val="00E5111E"/>
    <w:rsid w:val="00E530CC"/>
    <w:rsid w:val="00E536E6"/>
    <w:rsid w:val="00E54F11"/>
    <w:rsid w:val="00E55123"/>
    <w:rsid w:val="00E56067"/>
    <w:rsid w:val="00E560AF"/>
    <w:rsid w:val="00E561B5"/>
    <w:rsid w:val="00E576FD"/>
    <w:rsid w:val="00E57C9F"/>
    <w:rsid w:val="00E6070B"/>
    <w:rsid w:val="00E60900"/>
    <w:rsid w:val="00E60A6E"/>
    <w:rsid w:val="00E6207D"/>
    <w:rsid w:val="00E62BC6"/>
    <w:rsid w:val="00E63A14"/>
    <w:rsid w:val="00E63E3C"/>
    <w:rsid w:val="00E64549"/>
    <w:rsid w:val="00E64AE9"/>
    <w:rsid w:val="00E64CFF"/>
    <w:rsid w:val="00E6562E"/>
    <w:rsid w:val="00E657CB"/>
    <w:rsid w:val="00E65967"/>
    <w:rsid w:val="00E661BD"/>
    <w:rsid w:val="00E66B9D"/>
    <w:rsid w:val="00E66E6C"/>
    <w:rsid w:val="00E66F0E"/>
    <w:rsid w:val="00E66F8F"/>
    <w:rsid w:val="00E70C01"/>
    <w:rsid w:val="00E70FFA"/>
    <w:rsid w:val="00E71056"/>
    <w:rsid w:val="00E71E6C"/>
    <w:rsid w:val="00E721E7"/>
    <w:rsid w:val="00E724A1"/>
    <w:rsid w:val="00E726E6"/>
    <w:rsid w:val="00E72CB1"/>
    <w:rsid w:val="00E72CF1"/>
    <w:rsid w:val="00E72DEC"/>
    <w:rsid w:val="00E72F32"/>
    <w:rsid w:val="00E74C1A"/>
    <w:rsid w:val="00E7515E"/>
    <w:rsid w:val="00E75D47"/>
    <w:rsid w:val="00E76693"/>
    <w:rsid w:val="00E767F6"/>
    <w:rsid w:val="00E76B0A"/>
    <w:rsid w:val="00E76C03"/>
    <w:rsid w:val="00E76DDF"/>
    <w:rsid w:val="00E773D8"/>
    <w:rsid w:val="00E77ACF"/>
    <w:rsid w:val="00E808C7"/>
    <w:rsid w:val="00E811AD"/>
    <w:rsid w:val="00E8121D"/>
    <w:rsid w:val="00E8141B"/>
    <w:rsid w:val="00E81F80"/>
    <w:rsid w:val="00E8223B"/>
    <w:rsid w:val="00E8279B"/>
    <w:rsid w:val="00E83F99"/>
    <w:rsid w:val="00E84609"/>
    <w:rsid w:val="00E84B21"/>
    <w:rsid w:val="00E84DB5"/>
    <w:rsid w:val="00E84F15"/>
    <w:rsid w:val="00E85AA4"/>
    <w:rsid w:val="00E862EB"/>
    <w:rsid w:val="00E86788"/>
    <w:rsid w:val="00E86F28"/>
    <w:rsid w:val="00E87008"/>
    <w:rsid w:val="00E8789E"/>
    <w:rsid w:val="00E878E4"/>
    <w:rsid w:val="00E900FE"/>
    <w:rsid w:val="00E907A9"/>
    <w:rsid w:val="00E90FE4"/>
    <w:rsid w:val="00E91122"/>
    <w:rsid w:val="00E91545"/>
    <w:rsid w:val="00E91D25"/>
    <w:rsid w:val="00E921F8"/>
    <w:rsid w:val="00E92293"/>
    <w:rsid w:val="00E9293D"/>
    <w:rsid w:val="00E92B96"/>
    <w:rsid w:val="00E93252"/>
    <w:rsid w:val="00E93978"/>
    <w:rsid w:val="00E93AF4"/>
    <w:rsid w:val="00E93DD6"/>
    <w:rsid w:val="00E94E66"/>
    <w:rsid w:val="00E9529E"/>
    <w:rsid w:val="00E95723"/>
    <w:rsid w:val="00E965DC"/>
    <w:rsid w:val="00E977D9"/>
    <w:rsid w:val="00EA0C84"/>
    <w:rsid w:val="00EA1764"/>
    <w:rsid w:val="00EA19C6"/>
    <w:rsid w:val="00EA1CA5"/>
    <w:rsid w:val="00EA1CF5"/>
    <w:rsid w:val="00EA1FA3"/>
    <w:rsid w:val="00EA29F2"/>
    <w:rsid w:val="00EA2BE6"/>
    <w:rsid w:val="00EA3DFD"/>
    <w:rsid w:val="00EA5429"/>
    <w:rsid w:val="00EA5522"/>
    <w:rsid w:val="00EA5D80"/>
    <w:rsid w:val="00EA6692"/>
    <w:rsid w:val="00EA69FD"/>
    <w:rsid w:val="00EA71C8"/>
    <w:rsid w:val="00EB1207"/>
    <w:rsid w:val="00EB13D0"/>
    <w:rsid w:val="00EB15C8"/>
    <w:rsid w:val="00EB172B"/>
    <w:rsid w:val="00EB21CA"/>
    <w:rsid w:val="00EB23A3"/>
    <w:rsid w:val="00EB2CE2"/>
    <w:rsid w:val="00EB2DDC"/>
    <w:rsid w:val="00EB3A53"/>
    <w:rsid w:val="00EB3DED"/>
    <w:rsid w:val="00EB3F6D"/>
    <w:rsid w:val="00EB44C0"/>
    <w:rsid w:val="00EB4F01"/>
    <w:rsid w:val="00EB52D9"/>
    <w:rsid w:val="00EB54FC"/>
    <w:rsid w:val="00EB5AC0"/>
    <w:rsid w:val="00EB5AC9"/>
    <w:rsid w:val="00EB5B4C"/>
    <w:rsid w:val="00EB63BB"/>
    <w:rsid w:val="00EB6B83"/>
    <w:rsid w:val="00EB7F44"/>
    <w:rsid w:val="00EC03E6"/>
    <w:rsid w:val="00EC04E0"/>
    <w:rsid w:val="00EC1701"/>
    <w:rsid w:val="00EC2025"/>
    <w:rsid w:val="00EC2139"/>
    <w:rsid w:val="00EC228A"/>
    <w:rsid w:val="00EC2B6E"/>
    <w:rsid w:val="00EC377C"/>
    <w:rsid w:val="00EC3A57"/>
    <w:rsid w:val="00EC3E02"/>
    <w:rsid w:val="00EC4580"/>
    <w:rsid w:val="00EC4A9C"/>
    <w:rsid w:val="00EC5929"/>
    <w:rsid w:val="00EC5B7F"/>
    <w:rsid w:val="00EC6161"/>
    <w:rsid w:val="00EC72F3"/>
    <w:rsid w:val="00EC77BD"/>
    <w:rsid w:val="00EC7DDF"/>
    <w:rsid w:val="00ED0BB0"/>
    <w:rsid w:val="00ED1233"/>
    <w:rsid w:val="00ED2037"/>
    <w:rsid w:val="00ED2943"/>
    <w:rsid w:val="00ED29ED"/>
    <w:rsid w:val="00ED2B39"/>
    <w:rsid w:val="00ED313F"/>
    <w:rsid w:val="00ED3755"/>
    <w:rsid w:val="00ED38CE"/>
    <w:rsid w:val="00ED4820"/>
    <w:rsid w:val="00ED54CC"/>
    <w:rsid w:val="00ED54F6"/>
    <w:rsid w:val="00ED5EA8"/>
    <w:rsid w:val="00ED657E"/>
    <w:rsid w:val="00ED7080"/>
    <w:rsid w:val="00EE3067"/>
    <w:rsid w:val="00EE36B0"/>
    <w:rsid w:val="00EE3B02"/>
    <w:rsid w:val="00EE5C23"/>
    <w:rsid w:val="00EE67DE"/>
    <w:rsid w:val="00EE6E78"/>
    <w:rsid w:val="00EE7C2D"/>
    <w:rsid w:val="00EF037C"/>
    <w:rsid w:val="00EF0C8E"/>
    <w:rsid w:val="00EF1053"/>
    <w:rsid w:val="00EF1C58"/>
    <w:rsid w:val="00EF2313"/>
    <w:rsid w:val="00EF29EB"/>
    <w:rsid w:val="00EF2A2E"/>
    <w:rsid w:val="00EF2EA2"/>
    <w:rsid w:val="00EF3DF0"/>
    <w:rsid w:val="00EF47C6"/>
    <w:rsid w:val="00EF4D69"/>
    <w:rsid w:val="00EF506C"/>
    <w:rsid w:val="00EF5337"/>
    <w:rsid w:val="00EF5B5E"/>
    <w:rsid w:val="00EF5DB2"/>
    <w:rsid w:val="00EF5FC5"/>
    <w:rsid w:val="00EF6EEF"/>
    <w:rsid w:val="00EF6FDE"/>
    <w:rsid w:val="00EF70D0"/>
    <w:rsid w:val="00EF7468"/>
    <w:rsid w:val="00EF777F"/>
    <w:rsid w:val="00EF7B65"/>
    <w:rsid w:val="00F0031E"/>
    <w:rsid w:val="00F006DB"/>
    <w:rsid w:val="00F006FB"/>
    <w:rsid w:val="00F00B19"/>
    <w:rsid w:val="00F015A9"/>
    <w:rsid w:val="00F02415"/>
    <w:rsid w:val="00F0289E"/>
    <w:rsid w:val="00F044EB"/>
    <w:rsid w:val="00F04584"/>
    <w:rsid w:val="00F045B9"/>
    <w:rsid w:val="00F046AB"/>
    <w:rsid w:val="00F057DD"/>
    <w:rsid w:val="00F058B9"/>
    <w:rsid w:val="00F060B8"/>
    <w:rsid w:val="00F060D0"/>
    <w:rsid w:val="00F06B59"/>
    <w:rsid w:val="00F07A41"/>
    <w:rsid w:val="00F103E2"/>
    <w:rsid w:val="00F109BD"/>
    <w:rsid w:val="00F11646"/>
    <w:rsid w:val="00F1165B"/>
    <w:rsid w:val="00F12105"/>
    <w:rsid w:val="00F12274"/>
    <w:rsid w:val="00F1270E"/>
    <w:rsid w:val="00F139C6"/>
    <w:rsid w:val="00F13C45"/>
    <w:rsid w:val="00F14F93"/>
    <w:rsid w:val="00F158AE"/>
    <w:rsid w:val="00F16979"/>
    <w:rsid w:val="00F16A9D"/>
    <w:rsid w:val="00F16E23"/>
    <w:rsid w:val="00F16EE3"/>
    <w:rsid w:val="00F1714A"/>
    <w:rsid w:val="00F17650"/>
    <w:rsid w:val="00F202F6"/>
    <w:rsid w:val="00F20D5A"/>
    <w:rsid w:val="00F218AE"/>
    <w:rsid w:val="00F23246"/>
    <w:rsid w:val="00F24256"/>
    <w:rsid w:val="00F24297"/>
    <w:rsid w:val="00F24902"/>
    <w:rsid w:val="00F2499B"/>
    <w:rsid w:val="00F24D5D"/>
    <w:rsid w:val="00F254A4"/>
    <w:rsid w:val="00F25890"/>
    <w:rsid w:val="00F25FD4"/>
    <w:rsid w:val="00F30463"/>
    <w:rsid w:val="00F305DC"/>
    <w:rsid w:val="00F30C16"/>
    <w:rsid w:val="00F30DC7"/>
    <w:rsid w:val="00F31A85"/>
    <w:rsid w:val="00F31B51"/>
    <w:rsid w:val="00F32C8B"/>
    <w:rsid w:val="00F32FBF"/>
    <w:rsid w:val="00F33396"/>
    <w:rsid w:val="00F3378E"/>
    <w:rsid w:val="00F337F9"/>
    <w:rsid w:val="00F3479E"/>
    <w:rsid w:val="00F361ED"/>
    <w:rsid w:val="00F36377"/>
    <w:rsid w:val="00F36B4E"/>
    <w:rsid w:val="00F36E1D"/>
    <w:rsid w:val="00F372A1"/>
    <w:rsid w:val="00F378DE"/>
    <w:rsid w:val="00F37BD3"/>
    <w:rsid w:val="00F400DD"/>
    <w:rsid w:val="00F402EF"/>
    <w:rsid w:val="00F40671"/>
    <w:rsid w:val="00F41369"/>
    <w:rsid w:val="00F4169F"/>
    <w:rsid w:val="00F41F95"/>
    <w:rsid w:val="00F42474"/>
    <w:rsid w:val="00F43557"/>
    <w:rsid w:val="00F4359B"/>
    <w:rsid w:val="00F43C1E"/>
    <w:rsid w:val="00F43D7D"/>
    <w:rsid w:val="00F44342"/>
    <w:rsid w:val="00F44578"/>
    <w:rsid w:val="00F44BEF"/>
    <w:rsid w:val="00F45236"/>
    <w:rsid w:val="00F45D05"/>
    <w:rsid w:val="00F4637B"/>
    <w:rsid w:val="00F46A32"/>
    <w:rsid w:val="00F47120"/>
    <w:rsid w:val="00F471AD"/>
    <w:rsid w:val="00F4749A"/>
    <w:rsid w:val="00F474BA"/>
    <w:rsid w:val="00F4793F"/>
    <w:rsid w:val="00F47967"/>
    <w:rsid w:val="00F47A71"/>
    <w:rsid w:val="00F5181A"/>
    <w:rsid w:val="00F521C6"/>
    <w:rsid w:val="00F52E7D"/>
    <w:rsid w:val="00F53902"/>
    <w:rsid w:val="00F53A70"/>
    <w:rsid w:val="00F53D79"/>
    <w:rsid w:val="00F53E4E"/>
    <w:rsid w:val="00F540F1"/>
    <w:rsid w:val="00F55D5F"/>
    <w:rsid w:val="00F56543"/>
    <w:rsid w:val="00F5700C"/>
    <w:rsid w:val="00F57653"/>
    <w:rsid w:val="00F60699"/>
    <w:rsid w:val="00F60CA9"/>
    <w:rsid w:val="00F62014"/>
    <w:rsid w:val="00F62B26"/>
    <w:rsid w:val="00F62BFD"/>
    <w:rsid w:val="00F6389D"/>
    <w:rsid w:val="00F64773"/>
    <w:rsid w:val="00F64F0F"/>
    <w:rsid w:val="00F66764"/>
    <w:rsid w:val="00F6724E"/>
    <w:rsid w:val="00F67703"/>
    <w:rsid w:val="00F67B4F"/>
    <w:rsid w:val="00F7012B"/>
    <w:rsid w:val="00F702E6"/>
    <w:rsid w:val="00F717E4"/>
    <w:rsid w:val="00F74230"/>
    <w:rsid w:val="00F742C4"/>
    <w:rsid w:val="00F75652"/>
    <w:rsid w:val="00F75CF4"/>
    <w:rsid w:val="00F75DB3"/>
    <w:rsid w:val="00F76681"/>
    <w:rsid w:val="00F77282"/>
    <w:rsid w:val="00F80817"/>
    <w:rsid w:val="00F81367"/>
    <w:rsid w:val="00F82197"/>
    <w:rsid w:val="00F82875"/>
    <w:rsid w:val="00F837EF"/>
    <w:rsid w:val="00F844BF"/>
    <w:rsid w:val="00F84581"/>
    <w:rsid w:val="00F8490E"/>
    <w:rsid w:val="00F84B59"/>
    <w:rsid w:val="00F84F16"/>
    <w:rsid w:val="00F8535E"/>
    <w:rsid w:val="00F8554A"/>
    <w:rsid w:val="00F858FD"/>
    <w:rsid w:val="00F86BD0"/>
    <w:rsid w:val="00F86E7A"/>
    <w:rsid w:val="00F87530"/>
    <w:rsid w:val="00F876A0"/>
    <w:rsid w:val="00F876ED"/>
    <w:rsid w:val="00F87D0F"/>
    <w:rsid w:val="00F87E63"/>
    <w:rsid w:val="00F9072D"/>
    <w:rsid w:val="00F90FA4"/>
    <w:rsid w:val="00F912D9"/>
    <w:rsid w:val="00F9194C"/>
    <w:rsid w:val="00F920BE"/>
    <w:rsid w:val="00F92181"/>
    <w:rsid w:val="00F9296A"/>
    <w:rsid w:val="00F943A1"/>
    <w:rsid w:val="00F94A8D"/>
    <w:rsid w:val="00F95E71"/>
    <w:rsid w:val="00F96EA1"/>
    <w:rsid w:val="00F96EB3"/>
    <w:rsid w:val="00F971CB"/>
    <w:rsid w:val="00F97244"/>
    <w:rsid w:val="00F97A06"/>
    <w:rsid w:val="00F97C0F"/>
    <w:rsid w:val="00F97D7F"/>
    <w:rsid w:val="00F97DEA"/>
    <w:rsid w:val="00FA1269"/>
    <w:rsid w:val="00FA1694"/>
    <w:rsid w:val="00FA16C5"/>
    <w:rsid w:val="00FA1FE0"/>
    <w:rsid w:val="00FA276F"/>
    <w:rsid w:val="00FA49B5"/>
    <w:rsid w:val="00FA51E1"/>
    <w:rsid w:val="00FA560B"/>
    <w:rsid w:val="00FA5ADB"/>
    <w:rsid w:val="00FA60B6"/>
    <w:rsid w:val="00FA64CE"/>
    <w:rsid w:val="00FA6630"/>
    <w:rsid w:val="00FA7650"/>
    <w:rsid w:val="00FB03F1"/>
    <w:rsid w:val="00FB05B7"/>
    <w:rsid w:val="00FB1625"/>
    <w:rsid w:val="00FB16D1"/>
    <w:rsid w:val="00FB1E69"/>
    <w:rsid w:val="00FB27E9"/>
    <w:rsid w:val="00FB2957"/>
    <w:rsid w:val="00FB335D"/>
    <w:rsid w:val="00FB41C9"/>
    <w:rsid w:val="00FB47DB"/>
    <w:rsid w:val="00FB67CE"/>
    <w:rsid w:val="00FB6F95"/>
    <w:rsid w:val="00FB7191"/>
    <w:rsid w:val="00FB7402"/>
    <w:rsid w:val="00FB75CC"/>
    <w:rsid w:val="00FB7A8C"/>
    <w:rsid w:val="00FC0068"/>
    <w:rsid w:val="00FC0182"/>
    <w:rsid w:val="00FC09DB"/>
    <w:rsid w:val="00FC0BFF"/>
    <w:rsid w:val="00FC3357"/>
    <w:rsid w:val="00FC3705"/>
    <w:rsid w:val="00FC38EB"/>
    <w:rsid w:val="00FC3AB3"/>
    <w:rsid w:val="00FC4A2A"/>
    <w:rsid w:val="00FC4BD3"/>
    <w:rsid w:val="00FC4CEC"/>
    <w:rsid w:val="00FC52F7"/>
    <w:rsid w:val="00FC6140"/>
    <w:rsid w:val="00FC61C6"/>
    <w:rsid w:val="00FC628C"/>
    <w:rsid w:val="00FC703D"/>
    <w:rsid w:val="00FC72AB"/>
    <w:rsid w:val="00FC72EC"/>
    <w:rsid w:val="00FC7ECB"/>
    <w:rsid w:val="00FC7F8A"/>
    <w:rsid w:val="00FD09ED"/>
    <w:rsid w:val="00FD0CFE"/>
    <w:rsid w:val="00FD0FF5"/>
    <w:rsid w:val="00FD1FCB"/>
    <w:rsid w:val="00FD2958"/>
    <w:rsid w:val="00FD29B3"/>
    <w:rsid w:val="00FD2B92"/>
    <w:rsid w:val="00FD2C10"/>
    <w:rsid w:val="00FD3E0F"/>
    <w:rsid w:val="00FD4709"/>
    <w:rsid w:val="00FD52F6"/>
    <w:rsid w:val="00FD5990"/>
    <w:rsid w:val="00FD5D14"/>
    <w:rsid w:val="00FD5F5A"/>
    <w:rsid w:val="00FD63B0"/>
    <w:rsid w:val="00FD6EBC"/>
    <w:rsid w:val="00FD75EB"/>
    <w:rsid w:val="00FD7993"/>
    <w:rsid w:val="00FD7AF8"/>
    <w:rsid w:val="00FE0BFB"/>
    <w:rsid w:val="00FE0CC8"/>
    <w:rsid w:val="00FE0DDE"/>
    <w:rsid w:val="00FE11F3"/>
    <w:rsid w:val="00FE2343"/>
    <w:rsid w:val="00FE32DE"/>
    <w:rsid w:val="00FE3780"/>
    <w:rsid w:val="00FE43AB"/>
    <w:rsid w:val="00FE609D"/>
    <w:rsid w:val="00FE61B0"/>
    <w:rsid w:val="00FE647F"/>
    <w:rsid w:val="00FE7F57"/>
    <w:rsid w:val="00FF02C1"/>
    <w:rsid w:val="00FF08D9"/>
    <w:rsid w:val="00FF0A59"/>
    <w:rsid w:val="00FF0C40"/>
    <w:rsid w:val="00FF1223"/>
    <w:rsid w:val="00FF1FF2"/>
    <w:rsid w:val="00FF2912"/>
    <w:rsid w:val="00FF30F5"/>
    <w:rsid w:val="00FF339A"/>
    <w:rsid w:val="00FF3402"/>
    <w:rsid w:val="00FF35AF"/>
    <w:rsid w:val="00FF5170"/>
    <w:rsid w:val="00FF662A"/>
    <w:rsid w:val="00FF70F6"/>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3"/>
    <o:shapelayout v:ext="edit">
      <o:idmap v:ext="edit" data="1"/>
    </o:shapelayout>
  </w:shapeDefaults>
  <w:decimalSymbol w:val=","/>
  <w:listSeparator w:val=";"/>
  <w14:docId w14:val="75ED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D17"/>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
    <w:next w:val="a"/>
    <w:link w:val="22"/>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A155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0"/>
    <w:link w:val="21"/>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0"/>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3">
    <w:name w:val="?Заголовок2"/>
    <w:basedOn w:val="a"/>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0">
    <w:name w:val="Заголовок2"/>
    <w:basedOn w:val="23"/>
    <w:next w:val="a"/>
    <w:link w:val="25"/>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0"/>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8">
    <w:name w:val="toc 2"/>
    <w:basedOn w:val="a"/>
    <w:next w:val="a"/>
    <w:autoRedefine/>
    <w:uiPriority w:val="39"/>
    <w:unhideWhenUsed/>
    <w:qFormat/>
    <w:rsid w:val="001F2DC8"/>
    <w:pPr>
      <w:spacing w:after="100"/>
      <w:ind w:left="220"/>
    </w:pPr>
    <w:rPr>
      <w:rFonts w:ascii="Myriad Pro" w:hAnsi="Myriad Pro"/>
    </w:rPr>
  </w:style>
  <w:style w:type="paragraph" w:styleId="13">
    <w:name w:val="toc 1"/>
    <w:basedOn w:val="a"/>
    <w:next w:val="a"/>
    <w:autoRedefine/>
    <w:uiPriority w:val="39"/>
    <w:unhideWhenUsed/>
    <w:qFormat/>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qFormat/>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0"/>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bt"/>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bt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unhideWhenUsed/>
    <w:rsid w:val="006F33ED"/>
    <w:pPr>
      <w:spacing w:after="120"/>
    </w:pPr>
    <w:rPr>
      <w:sz w:val="16"/>
      <w:szCs w:val="16"/>
    </w:rPr>
  </w:style>
  <w:style w:type="character" w:customStyle="1" w:styleId="37">
    <w:name w:val="Основной текст 3 Знак"/>
    <w:basedOn w:val="a0"/>
    <w:link w:val="36"/>
    <w:uiPriority w:val="99"/>
    <w:rsid w:val="006F33ED"/>
    <w:rPr>
      <w:sz w:val="16"/>
      <w:szCs w:val="16"/>
    </w:rPr>
  </w:style>
  <w:style w:type="paragraph" w:styleId="2e">
    <w:name w:val="Body Text 2"/>
    <w:basedOn w:val="a"/>
    <w:link w:val="2f"/>
    <w:unhideWhenUsed/>
    <w:rsid w:val="00534317"/>
    <w:pPr>
      <w:spacing w:after="120" w:line="480" w:lineRule="auto"/>
    </w:pPr>
  </w:style>
  <w:style w:type="character" w:customStyle="1" w:styleId="2f">
    <w:name w:val="Основной текст 2 Знак"/>
    <w:basedOn w:val="a0"/>
    <w:link w:val="2e"/>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0">
    <w:name w:val="Заголовок №2_"/>
    <w:basedOn w:val="a0"/>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1">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paragraph" w:customStyle="1" w:styleId="headertext">
    <w:name w:val="headertext"/>
    <w:basedOn w:val="a"/>
    <w:rsid w:val="000B2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
    <w:rsid w:val="00B9505D"/>
    <w:pPr>
      <w:spacing w:after="150" w:line="432" w:lineRule="atLeast"/>
      <w:jc w:val="center"/>
    </w:pPr>
    <w:rPr>
      <w:rFonts w:ascii="Times New Roman" w:eastAsia="Times New Roman" w:hAnsi="Times New Roman" w:cs="Times New Roman"/>
      <w:b/>
      <w:bCs/>
      <w:sz w:val="24"/>
      <w:szCs w:val="24"/>
      <w:lang w:eastAsia="ru-RU"/>
    </w:rPr>
  </w:style>
  <w:style w:type="paragraph" w:styleId="afff2">
    <w:name w:val="Body Text Indent"/>
    <w:basedOn w:val="a"/>
    <w:link w:val="afff3"/>
    <w:rsid w:val="00A57877"/>
    <w:pPr>
      <w:spacing w:after="120" w:line="240" w:lineRule="auto"/>
      <w:ind w:left="283"/>
    </w:pPr>
    <w:rPr>
      <w:rFonts w:ascii="Times New Roman" w:eastAsia="Times New Roman" w:hAnsi="Times New Roman" w:cs="Times New Roman"/>
      <w:sz w:val="24"/>
      <w:szCs w:val="24"/>
      <w:lang w:eastAsia="ru-RU"/>
    </w:rPr>
  </w:style>
  <w:style w:type="character" w:customStyle="1" w:styleId="afff3">
    <w:name w:val="Основной текст с отступом Знак"/>
    <w:basedOn w:val="a0"/>
    <w:link w:val="afff2"/>
    <w:rsid w:val="00A57877"/>
    <w:rPr>
      <w:rFonts w:ascii="Times New Roman" w:eastAsia="Times New Roman" w:hAnsi="Times New Roman" w:cs="Times New Roman"/>
      <w:sz w:val="24"/>
      <w:szCs w:val="24"/>
      <w:lang w:eastAsia="ru-RU"/>
    </w:rPr>
  </w:style>
  <w:style w:type="paragraph" w:customStyle="1" w:styleId="1a">
    <w:name w:val="Абзац списка1"/>
    <w:basedOn w:val="a"/>
    <w:rsid w:val="00A57877"/>
    <w:pPr>
      <w:spacing w:after="0" w:line="240" w:lineRule="auto"/>
      <w:ind w:left="720"/>
      <w:jc w:val="both"/>
    </w:pPr>
    <w:rPr>
      <w:rFonts w:ascii="Times New Roman" w:eastAsia="Times New Roman" w:hAnsi="Times New Roman" w:cs="Times New Roman"/>
      <w:sz w:val="28"/>
      <w:szCs w:val="28"/>
    </w:rPr>
  </w:style>
  <w:style w:type="paragraph" w:customStyle="1" w:styleId="1b">
    <w:name w:val="1 Знак"/>
    <w:basedOn w:val="a"/>
    <w:rsid w:val="00A57877"/>
    <w:pPr>
      <w:tabs>
        <w:tab w:val="num" w:pos="1069"/>
      </w:tabs>
      <w:spacing w:line="240" w:lineRule="exact"/>
      <w:ind w:left="1069" w:hanging="360"/>
      <w:jc w:val="both"/>
    </w:pPr>
    <w:rPr>
      <w:rFonts w:ascii="Verdana" w:eastAsia="Times New Roman" w:hAnsi="Verdana" w:cs="Arial"/>
      <w:sz w:val="20"/>
      <w:szCs w:val="20"/>
      <w:lang w:val="en-US"/>
    </w:rPr>
  </w:style>
  <w:style w:type="paragraph" w:styleId="afff4">
    <w:name w:val="Subtitle"/>
    <w:basedOn w:val="a"/>
    <w:next w:val="a"/>
    <w:link w:val="afff5"/>
    <w:qFormat/>
    <w:rsid w:val="00A57877"/>
    <w:pPr>
      <w:spacing w:after="60" w:line="240" w:lineRule="auto"/>
      <w:jc w:val="center"/>
      <w:outlineLvl w:val="1"/>
    </w:pPr>
    <w:rPr>
      <w:rFonts w:ascii="Cambria" w:eastAsia="Times New Roman" w:hAnsi="Cambria" w:cs="Times New Roman"/>
      <w:sz w:val="24"/>
      <w:szCs w:val="24"/>
      <w:lang w:eastAsia="ru-RU"/>
    </w:rPr>
  </w:style>
  <w:style w:type="character" w:customStyle="1" w:styleId="afff5">
    <w:name w:val="Подзаголовок Знак"/>
    <w:basedOn w:val="a0"/>
    <w:link w:val="afff4"/>
    <w:rsid w:val="00A57877"/>
    <w:rPr>
      <w:rFonts w:ascii="Cambria" w:eastAsia="Times New Roman" w:hAnsi="Cambria" w:cs="Times New Roman"/>
      <w:sz w:val="24"/>
      <w:szCs w:val="24"/>
      <w:lang w:eastAsia="ru-RU"/>
    </w:rPr>
  </w:style>
  <w:style w:type="paragraph" w:customStyle="1" w:styleId="2f3">
    <w:name w:val="Знак Знак2 Знак Знак Знак Знак Знак Знак Знак Знак"/>
    <w:basedOn w:val="a"/>
    <w:rsid w:val="00A57877"/>
    <w:pPr>
      <w:spacing w:line="240" w:lineRule="exact"/>
    </w:pPr>
    <w:rPr>
      <w:rFonts w:ascii="Verdana" w:eastAsia="Times New Roman" w:hAnsi="Verdana" w:cs="Verdana"/>
      <w:sz w:val="20"/>
      <w:szCs w:val="20"/>
      <w:lang w:val="en-US"/>
    </w:rPr>
  </w:style>
  <w:style w:type="table" w:customStyle="1" w:styleId="1c">
    <w:name w:val="Сетка таблицы1"/>
    <w:basedOn w:val="a1"/>
    <w:next w:val="af7"/>
    <w:uiPriority w:val="59"/>
    <w:rsid w:val="00A5787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0">
    <w:name w:val="Style10"/>
    <w:basedOn w:val="a"/>
    <w:uiPriority w:val="99"/>
    <w:rsid w:val="00A57877"/>
    <w:pPr>
      <w:widowControl w:val="0"/>
      <w:autoSpaceDE w:val="0"/>
      <w:autoSpaceDN w:val="0"/>
      <w:adjustRightInd w:val="0"/>
      <w:spacing w:after="0" w:line="479" w:lineRule="exact"/>
      <w:ind w:firstLine="701"/>
      <w:jc w:val="both"/>
    </w:pPr>
    <w:rPr>
      <w:rFonts w:ascii="Times New Roman" w:eastAsiaTheme="minorEastAsia" w:hAnsi="Times New Roman" w:cs="Times New Roman"/>
      <w:sz w:val="24"/>
      <w:szCs w:val="24"/>
      <w:lang w:eastAsia="ru-RU"/>
    </w:rPr>
  </w:style>
  <w:style w:type="character" w:customStyle="1" w:styleId="FontStyle22">
    <w:name w:val="Font Style22"/>
    <w:basedOn w:val="a0"/>
    <w:uiPriority w:val="99"/>
    <w:rsid w:val="00A57877"/>
    <w:rPr>
      <w:rFonts w:ascii="Times New Roman" w:hAnsi="Times New Roman" w:cs="Times New Roman"/>
      <w:sz w:val="26"/>
      <w:szCs w:val="26"/>
    </w:rPr>
  </w:style>
  <w:style w:type="paragraph" w:customStyle="1" w:styleId="Default">
    <w:name w:val="Default"/>
    <w:rsid w:val="00A5787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2f4">
    <w:name w:val="Сетка таблицы2"/>
    <w:basedOn w:val="a1"/>
    <w:next w:val="af7"/>
    <w:uiPriority w:val="59"/>
    <w:rsid w:val="00A57877"/>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Сетка таблицы11"/>
    <w:basedOn w:val="a1"/>
    <w:next w:val="af7"/>
    <w:uiPriority w:val="59"/>
    <w:rsid w:val="00A57877"/>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Cell">
    <w:name w:val="ConsPlusCell"/>
    <w:uiPriority w:val="99"/>
    <w:rsid w:val="00A57877"/>
    <w:pPr>
      <w:widowControl w:val="0"/>
      <w:autoSpaceDE w:val="0"/>
      <w:autoSpaceDN w:val="0"/>
      <w:adjustRightInd w:val="0"/>
      <w:spacing w:after="0" w:line="240" w:lineRule="auto"/>
    </w:pPr>
    <w:rPr>
      <w:rFonts w:ascii="Arial" w:eastAsia="Times New Roman" w:hAnsi="Arial" w:cs="Arial"/>
      <w:sz w:val="20"/>
      <w:szCs w:val="20"/>
      <w:lang w:eastAsia="ru-RU"/>
    </w:rPr>
  </w:style>
  <w:style w:type="numbering" w:customStyle="1" w:styleId="2">
    <w:name w:val="Стиль2"/>
    <w:uiPriority w:val="99"/>
    <w:rsid w:val="00A57877"/>
    <w:pPr>
      <w:numPr>
        <w:numId w:val="8"/>
      </w:numPr>
    </w:pPr>
  </w:style>
  <w:style w:type="numbering" w:customStyle="1" w:styleId="3">
    <w:name w:val="Стиль3"/>
    <w:uiPriority w:val="99"/>
    <w:rsid w:val="00A57877"/>
    <w:pPr>
      <w:numPr>
        <w:numId w:val="9"/>
      </w:numPr>
    </w:pPr>
  </w:style>
  <w:style w:type="paragraph" w:customStyle="1" w:styleId="412">
    <w:name w:val="Оглавление 41"/>
    <w:basedOn w:val="a"/>
    <w:next w:val="a"/>
    <w:autoRedefine/>
    <w:uiPriority w:val="39"/>
    <w:unhideWhenUsed/>
    <w:rsid w:val="00A57877"/>
    <w:pPr>
      <w:spacing w:after="100" w:line="276" w:lineRule="auto"/>
      <w:ind w:left="660"/>
    </w:pPr>
    <w:rPr>
      <w:rFonts w:ascii="Calibri" w:eastAsia="Times New Roman" w:hAnsi="Calibri" w:cs="Times New Roman"/>
      <w:lang w:eastAsia="ru-RU"/>
    </w:rPr>
  </w:style>
  <w:style w:type="paragraph" w:customStyle="1" w:styleId="510">
    <w:name w:val="Оглавление 51"/>
    <w:basedOn w:val="a"/>
    <w:next w:val="a"/>
    <w:autoRedefine/>
    <w:uiPriority w:val="39"/>
    <w:unhideWhenUsed/>
    <w:rsid w:val="00A57877"/>
    <w:pPr>
      <w:spacing w:after="100" w:line="276" w:lineRule="auto"/>
      <w:ind w:left="880"/>
    </w:pPr>
    <w:rPr>
      <w:rFonts w:ascii="Calibri" w:eastAsia="Times New Roman" w:hAnsi="Calibri" w:cs="Times New Roman"/>
      <w:lang w:eastAsia="ru-RU"/>
    </w:rPr>
  </w:style>
  <w:style w:type="paragraph" w:customStyle="1" w:styleId="610">
    <w:name w:val="Оглавление 61"/>
    <w:basedOn w:val="a"/>
    <w:next w:val="a"/>
    <w:autoRedefine/>
    <w:uiPriority w:val="39"/>
    <w:unhideWhenUsed/>
    <w:rsid w:val="00A57877"/>
    <w:pPr>
      <w:spacing w:after="100" w:line="276" w:lineRule="auto"/>
      <w:ind w:left="1100"/>
    </w:pPr>
    <w:rPr>
      <w:rFonts w:ascii="Calibri" w:eastAsia="Times New Roman" w:hAnsi="Calibri" w:cs="Times New Roman"/>
      <w:lang w:eastAsia="ru-RU"/>
    </w:rPr>
  </w:style>
  <w:style w:type="paragraph" w:customStyle="1" w:styleId="71">
    <w:name w:val="Оглавление 71"/>
    <w:basedOn w:val="a"/>
    <w:next w:val="a"/>
    <w:autoRedefine/>
    <w:uiPriority w:val="39"/>
    <w:unhideWhenUsed/>
    <w:rsid w:val="00A57877"/>
    <w:pPr>
      <w:spacing w:after="100" w:line="276" w:lineRule="auto"/>
      <w:ind w:left="1320"/>
    </w:pPr>
    <w:rPr>
      <w:rFonts w:ascii="Calibri" w:eastAsia="Times New Roman" w:hAnsi="Calibri" w:cs="Times New Roman"/>
      <w:lang w:eastAsia="ru-RU"/>
    </w:rPr>
  </w:style>
  <w:style w:type="paragraph" w:customStyle="1" w:styleId="810">
    <w:name w:val="Оглавление 81"/>
    <w:basedOn w:val="a"/>
    <w:next w:val="a"/>
    <w:autoRedefine/>
    <w:uiPriority w:val="39"/>
    <w:unhideWhenUsed/>
    <w:rsid w:val="00A57877"/>
    <w:pPr>
      <w:spacing w:after="100" w:line="276" w:lineRule="auto"/>
      <w:ind w:left="1540"/>
    </w:pPr>
    <w:rPr>
      <w:rFonts w:ascii="Calibri" w:eastAsia="Times New Roman" w:hAnsi="Calibri" w:cs="Times New Roman"/>
      <w:lang w:eastAsia="ru-RU"/>
    </w:rPr>
  </w:style>
  <w:style w:type="paragraph" w:customStyle="1" w:styleId="91">
    <w:name w:val="Оглавление 91"/>
    <w:basedOn w:val="a"/>
    <w:next w:val="a"/>
    <w:autoRedefine/>
    <w:uiPriority w:val="39"/>
    <w:unhideWhenUsed/>
    <w:rsid w:val="00A57877"/>
    <w:pPr>
      <w:spacing w:after="100" w:line="276" w:lineRule="auto"/>
      <w:ind w:left="1760"/>
    </w:pPr>
    <w:rPr>
      <w:rFonts w:ascii="Calibri" w:eastAsia="Times New Roman" w:hAnsi="Calibri" w:cs="Times New Roman"/>
      <w:lang w:eastAsia="ru-RU"/>
    </w:rPr>
  </w:style>
  <w:style w:type="numbering" w:customStyle="1" w:styleId="311">
    <w:name w:val="Стиль31"/>
    <w:uiPriority w:val="99"/>
    <w:rsid w:val="00A57877"/>
  </w:style>
  <w:style w:type="table" w:customStyle="1" w:styleId="3a">
    <w:name w:val="Сетка таблицы3"/>
    <w:basedOn w:val="a1"/>
    <w:next w:val="af7"/>
    <w:uiPriority w:val="59"/>
    <w:rsid w:val="00A5787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a"/>
    <w:rsid w:val="008F0044"/>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8">
    <w:name w:val="xl68"/>
    <w:basedOn w:val="a"/>
    <w:rsid w:val="008F0044"/>
    <w:pP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69">
    <w:name w:val="xl69"/>
    <w:basedOn w:val="a"/>
    <w:rsid w:val="008F0044"/>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70">
    <w:name w:val="xl7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1">
    <w:name w:val="xl7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72">
    <w:name w:val="xl72"/>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73">
    <w:name w:val="xl73"/>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74">
    <w:name w:val="xl74"/>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75">
    <w:name w:val="xl75"/>
    <w:basedOn w:val="a"/>
    <w:rsid w:val="008F0044"/>
    <w:pPr>
      <w:pBdr>
        <w:top w:val="single" w:sz="4" w:space="0" w:color="auto"/>
        <w:bottom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8"/>
      <w:szCs w:val="28"/>
      <w:lang w:eastAsia="ru-RU"/>
    </w:rPr>
  </w:style>
  <w:style w:type="paragraph" w:customStyle="1" w:styleId="xl77">
    <w:name w:val="xl77"/>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78">
    <w:name w:val="xl78"/>
    <w:basedOn w:val="a"/>
    <w:rsid w:val="008F0044"/>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9">
    <w:name w:val="xl79"/>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80">
    <w:name w:val="xl8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1">
    <w:name w:val="xl81"/>
    <w:basedOn w:val="a"/>
    <w:rsid w:val="008F0044"/>
    <w:pP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2">
    <w:name w:val="xl82"/>
    <w:basedOn w:val="a"/>
    <w:rsid w:val="008F0044"/>
    <w:pPr>
      <w:spacing w:before="100" w:beforeAutospacing="1" w:after="100" w:afterAutospacing="1" w:line="240" w:lineRule="auto"/>
      <w:ind w:firstLineChars="100" w:firstLine="100"/>
      <w:jc w:val="right"/>
      <w:textAlignment w:val="center"/>
    </w:pPr>
    <w:rPr>
      <w:rFonts w:ascii="Times New Roman" w:eastAsia="Times New Roman" w:hAnsi="Times New Roman" w:cs="Times New Roman"/>
      <w:i/>
      <w:iCs/>
      <w:sz w:val="28"/>
      <w:szCs w:val="28"/>
      <w:lang w:eastAsia="ru-RU"/>
    </w:rPr>
  </w:style>
  <w:style w:type="paragraph" w:customStyle="1" w:styleId="xl83">
    <w:name w:val="xl83"/>
    <w:basedOn w:val="a"/>
    <w:rsid w:val="008F0044"/>
    <w:pPr>
      <w:pBdr>
        <w:top w:val="single" w:sz="4" w:space="0" w:color="auto"/>
        <w:bottom w:val="single" w:sz="4" w:space="0"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i/>
      <w:iCs/>
      <w:sz w:val="28"/>
      <w:szCs w:val="28"/>
      <w:lang w:eastAsia="ru-RU"/>
    </w:rPr>
  </w:style>
  <w:style w:type="paragraph" w:customStyle="1" w:styleId="xl84">
    <w:name w:val="xl84"/>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5">
    <w:name w:val="xl85"/>
    <w:basedOn w:val="a"/>
    <w:rsid w:val="008F0044"/>
    <w:pPr>
      <w:pBdr>
        <w:top w:val="single" w:sz="4" w:space="0" w:color="auto"/>
        <w:left w:val="single" w:sz="4" w:space="7" w:color="auto"/>
        <w:bottom w:val="single" w:sz="4" w:space="0" w:color="auto"/>
        <w:right w:val="single" w:sz="4" w:space="0" w:color="auto"/>
      </w:pBdr>
      <w:shd w:val="clear" w:color="000000" w:fill="FFFFFF"/>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86">
    <w:name w:val="xl86"/>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7">
    <w:name w:val="xl87"/>
    <w:basedOn w:val="a"/>
    <w:rsid w:val="008F0044"/>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88">
    <w:name w:val="xl88"/>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89">
    <w:name w:val="xl89"/>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0">
    <w:name w:val="xl90"/>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i/>
      <w:iCs/>
      <w:sz w:val="26"/>
      <w:szCs w:val="26"/>
      <w:lang w:eastAsia="ru-RU"/>
    </w:rPr>
  </w:style>
  <w:style w:type="paragraph" w:customStyle="1" w:styleId="xl91">
    <w:name w:val="xl9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2">
    <w:name w:val="xl92"/>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93">
    <w:name w:val="xl93"/>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i/>
      <w:iCs/>
      <w:sz w:val="28"/>
      <w:szCs w:val="28"/>
      <w:lang w:eastAsia="ru-RU"/>
    </w:rPr>
  </w:style>
  <w:style w:type="paragraph" w:customStyle="1" w:styleId="xl94">
    <w:name w:val="xl94"/>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5">
    <w:name w:val="xl95"/>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6">
    <w:name w:val="xl96"/>
    <w:basedOn w:val="a"/>
    <w:rsid w:val="008F0044"/>
    <w:pP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7">
    <w:name w:val="xl97"/>
    <w:basedOn w:val="a"/>
    <w:rsid w:val="008F0044"/>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8">
    <w:name w:val="xl98"/>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99">
    <w:name w:val="xl99"/>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100">
    <w:name w:val="xl10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101">
    <w:name w:val="xl10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lang w:eastAsia="ru-RU"/>
    </w:rPr>
  </w:style>
  <w:style w:type="paragraph" w:customStyle="1" w:styleId="xl102">
    <w:name w:val="xl102"/>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03">
    <w:name w:val="xl103"/>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104">
    <w:name w:val="xl104"/>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5">
    <w:name w:val="xl105"/>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06">
    <w:name w:val="xl106"/>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7">
    <w:name w:val="xl107"/>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8">
    <w:name w:val="xl108"/>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9">
    <w:name w:val="xl109"/>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10">
    <w:name w:val="xl110"/>
    <w:basedOn w:val="a"/>
    <w:rsid w:val="008F0044"/>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12">
    <w:name w:val="xl112"/>
    <w:basedOn w:val="a"/>
    <w:rsid w:val="008F0044"/>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13">
    <w:name w:val="xl113"/>
    <w:basedOn w:val="a"/>
    <w:rsid w:val="008F0044"/>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character" w:customStyle="1" w:styleId="2TrebuchetMS65pt">
    <w:name w:val="Основной текст (2) + Trebuchet MS;6;5 pt"/>
    <w:basedOn w:val="26"/>
    <w:rsid w:val="00FA51E1"/>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afff6">
    <w:basedOn w:val="a"/>
    <w:next w:val="ab"/>
    <w:uiPriority w:val="99"/>
    <w:unhideWhenUsed/>
    <w:rsid w:val="00593F38"/>
    <w:pPr>
      <w:autoSpaceDE w:val="0"/>
      <w:autoSpaceDN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br">
    <w:name w:val="nobr"/>
    <w:basedOn w:val="a0"/>
    <w:rsid w:val="00C17BA0"/>
  </w:style>
  <w:style w:type="character" w:customStyle="1" w:styleId="description">
    <w:name w:val="description"/>
    <w:basedOn w:val="a0"/>
    <w:rsid w:val="00583BD6"/>
  </w:style>
  <w:style w:type="character" w:customStyle="1" w:styleId="hl">
    <w:name w:val="hl"/>
    <w:basedOn w:val="a0"/>
    <w:rsid w:val="00686D99"/>
  </w:style>
  <w:style w:type="character" w:customStyle="1" w:styleId="60">
    <w:name w:val="Заголовок 6 Знак"/>
    <w:basedOn w:val="a0"/>
    <w:link w:val="6"/>
    <w:uiPriority w:val="9"/>
    <w:rsid w:val="00A155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688">
      <w:bodyDiv w:val="1"/>
      <w:marLeft w:val="0"/>
      <w:marRight w:val="0"/>
      <w:marTop w:val="0"/>
      <w:marBottom w:val="0"/>
      <w:divBdr>
        <w:top w:val="none" w:sz="0" w:space="0" w:color="auto"/>
        <w:left w:val="none" w:sz="0" w:space="0" w:color="auto"/>
        <w:bottom w:val="none" w:sz="0" w:space="0" w:color="auto"/>
        <w:right w:val="none" w:sz="0" w:space="0" w:color="auto"/>
      </w:divBdr>
    </w:div>
    <w:div w:id="25906592">
      <w:bodyDiv w:val="1"/>
      <w:marLeft w:val="0"/>
      <w:marRight w:val="0"/>
      <w:marTop w:val="0"/>
      <w:marBottom w:val="0"/>
      <w:divBdr>
        <w:top w:val="none" w:sz="0" w:space="0" w:color="auto"/>
        <w:left w:val="none" w:sz="0" w:space="0" w:color="auto"/>
        <w:bottom w:val="none" w:sz="0" w:space="0" w:color="auto"/>
        <w:right w:val="none" w:sz="0" w:space="0" w:color="auto"/>
      </w:divBdr>
    </w:div>
    <w:div w:id="59838942">
      <w:bodyDiv w:val="1"/>
      <w:marLeft w:val="0"/>
      <w:marRight w:val="0"/>
      <w:marTop w:val="0"/>
      <w:marBottom w:val="0"/>
      <w:divBdr>
        <w:top w:val="none" w:sz="0" w:space="0" w:color="auto"/>
        <w:left w:val="none" w:sz="0" w:space="0" w:color="auto"/>
        <w:bottom w:val="none" w:sz="0" w:space="0" w:color="auto"/>
        <w:right w:val="none" w:sz="0" w:space="0" w:color="auto"/>
      </w:divBdr>
      <w:divsChild>
        <w:div w:id="384455370">
          <w:marLeft w:val="0"/>
          <w:marRight w:val="0"/>
          <w:marTop w:val="120"/>
          <w:marBottom w:val="0"/>
          <w:divBdr>
            <w:top w:val="none" w:sz="0" w:space="0" w:color="auto"/>
            <w:left w:val="none" w:sz="0" w:space="0" w:color="auto"/>
            <w:bottom w:val="none" w:sz="0" w:space="0" w:color="auto"/>
            <w:right w:val="none" w:sz="0" w:space="0" w:color="auto"/>
          </w:divBdr>
        </w:div>
        <w:div w:id="806751131">
          <w:marLeft w:val="0"/>
          <w:marRight w:val="0"/>
          <w:marTop w:val="120"/>
          <w:marBottom w:val="0"/>
          <w:divBdr>
            <w:top w:val="none" w:sz="0" w:space="0" w:color="auto"/>
            <w:left w:val="none" w:sz="0" w:space="0" w:color="auto"/>
            <w:bottom w:val="none" w:sz="0" w:space="0" w:color="auto"/>
            <w:right w:val="none" w:sz="0" w:space="0" w:color="auto"/>
          </w:divBdr>
        </w:div>
        <w:div w:id="1002077174">
          <w:marLeft w:val="0"/>
          <w:marRight w:val="0"/>
          <w:marTop w:val="0"/>
          <w:marBottom w:val="150"/>
          <w:divBdr>
            <w:top w:val="none" w:sz="0" w:space="0" w:color="auto"/>
            <w:left w:val="none" w:sz="0" w:space="0" w:color="auto"/>
            <w:bottom w:val="none" w:sz="0" w:space="0" w:color="auto"/>
            <w:right w:val="none" w:sz="0" w:space="0" w:color="auto"/>
          </w:divBdr>
        </w:div>
        <w:div w:id="847407401">
          <w:marLeft w:val="0"/>
          <w:marRight w:val="0"/>
          <w:marTop w:val="120"/>
          <w:marBottom w:val="0"/>
          <w:divBdr>
            <w:top w:val="none" w:sz="0" w:space="0" w:color="auto"/>
            <w:left w:val="none" w:sz="0" w:space="0" w:color="auto"/>
            <w:bottom w:val="none" w:sz="0" w:space="0" w:color="auto"/>
            <w:right w:val="none" w:sz="0" w:space="0" w:color="auto"/>
          </w:divBdr>
        </w:div>
      </w:divsChild>
    </w:div>
    <w:div w:id="9721363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458714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767243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856877">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79577823">
      <w:bodyDiv w:val="1"/>
      <w:marLeft w:val="0"/>
      <w:marRight w:val="0"/>
      <w:marTop w:val="0"/>
      <w:marBottom w:val="0"/>
      <w:divBdr>
        <w:top w:val="none" w:sz="0" w:space="0" w:color="auto"/>
        <w:left w:val="none" w:sz="0" w:space="0" w:color="auto"/>
        <w:bottom w:val="none" w:sz="0" w:space="0" w:color="auto"/>
        <w:right w:val="none" w:sz="0" w:space="0" w:color="auto"/>
      </w:divBdr>
    </w:div>
    <w:div w:id="325666114">
      <w:bodyDiv w:val="1"/>
      <w:marLeft w:val="0"/>
      <w:marRight w:val="0"/>
      <w:marTop w:val="0"/>
      <w:marBottom w:val="0"/>
      <w:divBdr>
        <w:top w:val="none" w:sz="0" w:space="0" w:color="auto"/>
        <w:left w:val="none" w:sz="0" w:space="0" w:color="auto"/>
        <w:bottom w:val="none" w:sz="0" w:space="0" w:color="auto"/>
        <w:right w:val="none" w:sz="0" w:space="0" w:color="auto"/>
      </w:divBdr>
    </w:div>
    <w:div w:id="412550933">
      <w:bodyDiv w:val="1"/>
      <w:marLeft w:val="0"/>
      <w:marRight w:val="0"/>
      <w:marTop w:val="0"/>
      <w:marBottom w:val="0"/>
      <w:divBdr>
        <w:top w:val="none" w:sz="0" w:space="0" w:color="auto"/>
        <w:left w:val="none" w:sz="0" w:space="0" w:color="auto"/>
        <w:bottom w:val="none" w:sz="0" w:space="0" w:color="auto"/>
        <w:right w:val="none" w:sz="0" w:space="0" w:color="auto"/>
      </w:divBdr>
    </w:div>
    <w:div w:id="428357624">
      <w:bodyDiv w:val="1"/>
      <w:marLeft w:val="0"/>
      <w:marRight w:val="0"/>
      <w:marTop w:val="0"/>
      <w:marBottom w:val="0"/>
      <w:divBdr>
        <w:top w:val="none" w:sz="0" w:space="0" w:color="auto"/>
        <w:left w:val="none" w:sz="0" w:space="0" w:color="auto"/>
        <w:bottom w:val="none" w:sz="0" w:space="0" w:color="auto"/>
        <w:right w:val="none" w:sz="0" w:space="0" w:color="auto"/>
      </w:divBdr>
    </w:div>
    <w:div w:id="429593811">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517634">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7564597">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2175542">
      <w:bodyDiv w:val="1"/>
      <w:marLeft w:val="0"/>
      <w:marRight w:val="0"/>
      <w:marTop w:val="0"/>
      <w:marBottom w:val="0"/>
      <w:divBdr>
        <w:top w:val="none" w:sz="0" w:space="0" w:color="auto"/>
        <w:left w:val="none" w:sz="0" w:space="0" w:color="auto"/>
        <w:bottom w:val="none" w:sz="0" w:space="0" w:color="auto"/>
        <w:right w:val="none" w:sz="0" w:space="0" w:color="auto"/>
      </w:divBdr>
    </w:div>
    <w:div w:id="639966666">
      <w:bodyDiv w:val="1"/>
      <w:marLeft w:val="0"/>
      <w:marRight w:val="0"/>
      <w:marTop w:val="0"/>
      <w:marBottom w:val="0"/>
      <w:divBdr>
        <w:top w:val="none" w:sz="0" w:space="0" w:color="auto"/>
        <w:left w:val="none" w:sz="0" w:space="0" w:color="auto"/>
        <w:bottom w:val="none" w:sz="0" w:space="0" w:color="auto"/>
        <w:right w:val="none" w:sz="0" w:space="0" w:color="auto"/>
      </w:divBdr>
      <w:divsChild>
        <w:div w:id="1979870905">
          <w:marLeft w:val="0"/>
          <w:marRight w:val="0"/>
          <w:marTop w:val="120"/>
          <w:marBottom w:val="0"/>
          <w:divBdr>
            <w:top w:val="none" w:sz="0" w:space="0" w:color="auto"/>
            <w:left w:val="none" w:sz="0" w:space="0" w:color="auto"/>
            <w:bottom w:val="none" w:sz="0" w:space="0" w:color="auto"/>
            <w:right w:val="none" w:sz="0" w:space="0" w:color="auto"/>
          </w:divBdr>
        </w:div>
        <w:div w:id="1196163780">
          <w:marLeft w:val="0"/>
          <w:marRight w:val="0"/>
          <w:marTop w:val="120"/>
          <w:marBottom w:val="0"/>
          <w:divBdr>
            <w:top w:val="none" w:sz="0" w:space="0" w:color="auto"/>
            <w:left w:val="none" w:sz="0" w:space="0" w:color="auto"/>
            <w:bottom w:val="none" w:sz="0" w:space="0" w:color="auto"/>
            <w:right w:val="none" w:sz="0" w:space="0" w:color="auto"/>
          </w:divBdr>
        </w:div>
        <w:div w:id="779103948">
          <w:marLeft w:val="0"/>
          <w:marRight w:val="0"/>
          <w:marTop w:val="0"/>
          <w:marBottom w:val="150"/>
          <w:divBdr>
            <w:top w:val="none" w:sz="0" w:space="0" w:color="auto"/>
            <w:left w:val="none" w:sz="0" w:space="0" w:color="auto"/>
            <w:bottom w:val="none" w:sz="0" w:space="0" w:color="auto"/>
            <w:right w:val="none" w:sz="0" w:space="0" w:color="auto"/>
          </w:divBdr>
        </w:div>
        <w:div w:id="1855026655">
          <w:marLeft w:val="0"/>
          <w:marRight w:val="0"/>
          <w:marTop w:val="120"/>
          <w:marBottom w:val="0"/>
          <w:divBdr>
            <w:top w:val="none" w:sz="0" w:space="0" w:color="auto"/>
            <w:left w:val="none" w:sz="0" w:space="0" w:color="auto"/>
            <w:bottom w:val="none" w:sz="0" w:space="0" w:color="auto"/>
            <w:right w:val="none" w:sz="0" w:space="0" w:color="auto"/>
          </w:divBdr>
        </w:div>
      </w:divsChild>
    </w:div>
    <w:div w:id="652948239">
      <w:bodyDiv w:val="1"/>
      <w:marLeft w:val="0"/>
      <w:marRight w:val="0"/>
      <w:marTop w:val="0"/>
      <w:marBottom w:val="0"/>
      <w:divBdr>
        <w:top w:val="none" w:sz="0" w:space="0" w:color="auto"/>
        <w:left w:val="none" w:sz="0" w:space="0" w:color="auto"/>
        <w:bottom w:val="none" w:sz="0" w:space="0" w:color="auto"/>
        <w:right w:val="none" w:sz="0" w:space="0" w:color="auto"/>
      </w:divBdr>
    </w:div>
    <w:div w:id="658461137">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4288422">
      <w:bodyDiv w:val="1"/>
      <w:marLeft w:val="0"/>
      <w:marRight w:val="0"/>
      <w:marTop w:val="0"/>
      <w:marBottom w:val="0"/>
      <w:divBdr>
        <w:top w:val="none" w:sz="0" w:space="0" w:color="auto"/>
        <w:left w:val="none" w:sz="0" w:space="0" w:color="auto"/>
        <w:bottom w:val="none" w:sz="0" w:space="0" w:color="auto"/>
        <w:right w:val="none" w:sz="0" w:space="0" w:color="auto"/>
      </w:divBdr>
    </w:div>
    <w:div w:id="694966186">
      <w:bodyDiv w:val="1"/>
      <w:marLeft w:val="0"/>
      <w:marRight w:val="0"/>
      <w:marTop w:val="0"/>
      <w:marBottom w:val="0"/>
      <w:divBdr>
        <w:top w:val="none" w:sz="0" w:space="0" w:color="auto"/>
        <w:left w:val="none" w:sz="0" w:space="0" w:color="auto"/>
        <w:bottom w:val="none" w:sz="0" w:space="0" w:color="auto"/>
        <w:right w:val="none" w:sz="0" w:space="0" w:color="auto"/>
      </w:divBdr>
    </w:div>
    <w:div w:id="695891298">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503378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31146333">
      <w:bodyDiv w:val="1"/>
      <w:marLeft w:val="0"/>
      <w:marRight w:val="0"/>
      <w:marTop w:val="0"/>
      <w:marBottom w:val="0"/>
      <w:divBdr>
        <w:top w:val="none" w:sz="0" w:space="0" w:color="auto"/>
        <w:left w:val="none" w:sz="0" w:space="0" w:color="auto"/>
        <w:bottom w:val="none" w:sz="0" w:space="0" w:color="auto"/>
        <w:right w:val="none" w:sz="0" w:space="0" w:color="auto"/>
      </w:divBdr>
    </w:div>
    <w:div w:id="894436577">
      <w:bodyDiv w:val="1"/>
      <w:marLeft w:val="0"/>
      <w:marRight w:val="0"/>
      <w:marTop w:val="0"/>
      <w:marBottom w:val="0"/>
      <w:divBdr>
        <w:top w:val="none" w:sz="0" w:space="0" w:color="auto"/>
        <w:left w:val="none" w:sz="0" w:space="0" w:color="auto"/>
        <w:bottom w:val="none" w:sz="0" w:space="0" w:color="auto"/>
        <w:right w:val="none" w:sz="0" w:space="0" w:color="auto"/>
      </w:divBdr>
    </w:div>
    <w:div w:id="89943716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9191513">
      <w:bodyDiv w:val="1"/>
      <w:marLeft w:val="0"/>
      <w:marRight w:val="0"/>
      <w:marTop w:val="0"/>
      <w:marBottom w:val="0"/>
      <w:divBdr>
        <w:top w:val="none" w:sz="0" w:space="0" w:color="auto"/>
        <w:left w:val="none" w:sz="0" w:space="0" w:color="auto"/>
        <w:bottom w:val="none" w:sz="0" w:space="0" w:color="auto"/>
        <w:right w:val="none" w:sz="0" w:space="0" w:color="auto"/>
      </w:divBdr>
    </w:div>
    <w:div w:id="986593207">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0560410">
      <w:bodyDiv w:val="1"/>
      <w:marLeft w:val="0"/>
      <w:marRight w:val="0"/>
      <w:marTop w:val="0"/>
      <w:marBottom w:val="0"/>
      <w:divBdr>
        <w:top w:val="none" w:sz="0" w:space="0" w:color="auto"/>
        <w:left w:val="none" w:sz="0" w:space="0" w:color="auto"/>
        <w:bottom w:val="none" w:sz="0" w:space="0" w:color="auto"/>
        <w:right w:val="none" w:sz="0" w:space="0" w:color="auto"/>
      </w:divBdr>
    </w:div>
    <w:div w:id="1110513099">
      <w:bodyDiv w:val="1"/>
      <w:marLeft w:val="0"/>
      <w:marRight w:val="0"/>
      <w:marTop w:val="0"/>
      <w:marBottom w:val="0"/>
      <w:divBdr>
        <w:top w:val="none" w:sz="0" w:space="0" w:color="auto"/>
        <w:left w:val="none" w:sz="0" w:space="0" w:color="auto"/>
        <w:bottom w:val="none" w:sz="0" w:space="0" w:color="auto"/>
        <w:right w:val="none" w:sz="0" w:space="0" w:color="auto"/>
      </w:divBdr>
    </w:div>
    <w:div w:id="1118909292">
      <w:bodyDiv w:val="1"/>
      <w:marLeft w:val="0"/>
      <w:marRight w:val="0"/>
      <w:marTop w:val="0"/>
      <w:marBottom w:val="0"/>
      <w:divBdr>
        <w:top w:val="none" w:sz="0" w:space="0" w:color="auto"/>
        <w:left w:val="none" w:sz="0" w:space="0" w:color="auto"/>
        <w:bottom w:val="none" w:sz="0" w:space="0" w:color="auto"/>
        <w:right w:val="none" w:sz="0" w:space="0" w:color="auto"/>
      </w:divBdr>
    </w:div>
    <w:div w:id="1139952958">
      <w:bodyDiv w:val="1"/>
      <w:marLeft w:val="0"/>
      <w:marRight w:val="0"/>
      <w:marTop w:val="0"/>
      <w:marBottom w:val="0"/>
      <w:divBdr>
        <w:top w:val="none" w:sz="0" w:space="0" w:color="auto"/>
        <w:left w:val="none" w:sz="0" w:space="0" w:color="auto"/>
        <w:bottom w:val="none" w:sz="0" w:space="0" w:color="auto"/>
        <w:right w:val="none" w:sz="0" w:space="0" w:color="auto"/>
      </w:divBdr>
    </w:div>
    <w:div w:id="1152333442">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610757">
      <w:bodyDiv w:val="1"/>
      <w:marLeft w:val="0"/>
      <w:marRight w:val="0"/>
      <w:marTop w:val="0"/>
      <w:marBottom w:val="0"/>
      <w:divBdr>
        <w:top w:val="none" w:sz="0" w:space="0" w:color="auto"/>
        <w:left w:val="none" w:sz="0" w:space="0" w:color="auto"/>
        <w:bottom w:val="none" w:sz="0" w:space="0" w:color="auto"/>
        <w:right w:val="none" w:sz="0" w:space="0" w:color="auto"/>
      </w:divBdr>
    </w:div>
    <w:div w:id="1167668024">
      <w:bodyDiv w:val="1"/>
      <w:marLeft w:val="0"/>
      <w:marRight w:val="0"/>
      <w:marTop w:val="0"/>
      <w:marBottom w:val="0"/>
      <w:divBdr>
        <w:top w:val="none" w:sz="0" w:space="0" w:color="auto"/>
        <w:left w:val="none" w:sz="0" w:space="0" w:color="auto"/>
        <w:bottom w:val="none" w:sz="0" w:space="0" w:color="auto"/>
        <w:right w:val="none" w:sz="0" w:space="0" w:color="auto"/>
      </w:divBdr>
    </w:div>
    <w:div w:id="1190030051">
      <w:bodyDiv w:val="1"/>
      <w:marLeft w:val="0"/>
      <w:marRight w:val="0"/>
      <w:marTop w:val="0"/>
      <w:marBottom w:val="0"/>
      <w:divBdr>
        <w:top w:val="none" w:sz="0" w:space="0" w:color="auto"/>
        <w:left w:val="none" w:sz="0" w:space="0" w:color="auto"/>
        <w:bottom w:val="none" w:sz="0" w:space="0" w:color="auto"/>
        <w:right w:val="none" w:sz="0" w:space="0" w:color="auto"/>
      </w:divBdr>
    </w:div>
    <w:div w:id="1190146949">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087285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29674719">
      <w:bodyDiv w:val="1"/>
      <w:marLeft w:val="0"/>
      <w:marRight w:val="0"/>
      <w:marTop w:val="0"/>
      <w:marBottom w:val="0"/>
      <w:divBdr>
        <w:top w:val="none" w:sz="0" w:space="0" w:color="auto"/>
        <w:left w:val="none" w:sz="0" w:space="0" w:color="auto"/>
        <w:bottom w:val="none" w:sz="0" w:space="0" w:color="auto"/>
        <w:right w:val="none" w:sz="0" w:space="0" w:color="auto"/>
      </w:divBdr>
    </w:div>
    <w:div w:id="1369839041">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0229926">
      <w:bodyDiv w:val="1"/>
      <w:marLeft w:val="0"/>
      <w:marRight w:val="0"/>
      <w:marTop w:val="0"/>
      <w:marBottom w:val="0"/>
      <w:divBdr>
        <w:top w:val="none" w:sz="0" w:space="0" w:color="auto"/>
        <w:left w:val="none" w:sz="0" w:space="0" w:color="auto"/>
        <w:bottom w:val="none" w:sz="0" w:space="0" w:color="auto"/>
        <w:right w:val="none" w:sz="0" w:space="0" w:color="auto"/>
      </w:divBdr>
    </w:div>
    <w:div w:id="1401321528">
      <w:bodyDiv w:val="1"/>
      <w:marLeft w:val="0"/>
      <w:marRight w:val="0"/>
      <w:marTop w:val="0"/>
      <w:marBottom w:val="0"/>
      <w:divBdr>
        <w:top w:val="none" w:sz="0" w:space="0" w:color="auto"/>
        <w:left w:val="none" w:sz="0" w:space="0" w:color="auto"/>
        <w:bottom w:val="none" w:sz="0" w:space="0" w:color="auto"/>
        <w:right w:val="none" w:sz="0" w:space="0" w:color="auto"/>
      </w:divBdr>
      <w:divsChild>
        <w:div w:id="782965972">
          <w:marLeft w:val="0"/>
          <w:marRight w:val="0"/>
          <w:marTop w:val="120"/>
          <w:marBottom w:val="0"/>
          <w:divBdr>
            <w:top w:val="none" w:sz="0" w:space="0" w:color="auto"/>
            <w:left w:val="none" w:sz="0" w:space="0" w:color="auto"/>
            <w:bottom w:val="none" w:sz="0" w:space="0" w:color="auto"/>
            <w:right w:val="none" w:sz="0" w:space="0" w:color="auto"/>
          </w:divBdr>
        </w:div>
        <w:div w:id="515340259">
          <w:marLeft w:val="0"/>
          <w:marRight w:val="0"/>
          <w:marTop w:val="120"/>
          <w:marBottom w:val="96"/>
          <w:divBdr>
            <w:top w:val="none" w:sz="0" w:space="0" w:color="auto"/>
            <w:left w:val="none" w:sz="0" w:space="0" w:color="auto"/>
            <w:bottom w:val="none" w:sz="0" w:space="0" w:color="auto"/>
            <w:right w:val="none" w:sz="0" w:space="0" w:color="auto"/>
          </w:divBdr>
          <w:divsChild>
            <w:div w:id="997654809">
              <w:marLeft w:val="0"/>
              <w:marRight w:val="0"/>
              <w:marTop w:val="0"/>
              <w:marBottom w:val="0"/>
              <w:divBdr>
                <w:top w:val="none" w:sz="0" w:space="0" w:color="auto"/>
                <w:left w:val="none" w:sz="0" w:space="0" w:color="auto"/>
                <w:bottom w:val="none" w:sz="0" w:space="0" w:color="auto"/>
                <w:right w:val="none" w:sz="0" w:space="0" w:color="auto"/>
              </w:divBdr>
              <w:divsChild>
                <w:div w:id="654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642">
          <w:marLeft w:val="0"/>
          <w:marRight w:val="0"/>
          <w:marTop w:val="120"/>
          <w:marBottom w:val="0"/>
          <w:divBdr>
            <w:top w:val="none" w:sz="0" w:space="0" w:color="auto"/>
            <w:left w:val="none" w:sz="0" w:space="0" w:color="auto"/>
            <w:bottom w:val="none" w:sz="0" w:space="0" w:color="auto"/>
            <w:right w:val="none" w:sz="0" w:space="0" w:color="auto"/>
          </w:divBdr>
        </w:div>
        <w:div w:id="1826433905">
          <w:marLeft w:val="0"/>
          <w:marRight w:val="0"/>
          <w:marTop w:val="120"/>
          <w:marBottom w:val="0"/>
          <w:divBdr>
            <w:top w:val="none" w:sz="0" w:space="0" w:color="auto"/>
            <w:left w:val="none" w:sz="0" w:space="0" w:color="auto"/>
            <w:bottom w:val="none" w:sz="0" w:space="0" w:color="auto"/>
            <w:right w:val="none" w:sz="0" w:space="0" w:color="auto"/>
          </w:divBdr>
        </w:div>
        <w:div w:id="491027325">
          <w:marLeft w:val="0"/>
          <w:marRight w:val="0"/>
          <w:marTop w:val="120"/>
          <w:marBottom w:val="0"/>
          <w:divBdr>
            <w:top w:val="none" w:sz="0" w:space="0" w:color="auto"/>
            <w:left w:val="none" w:sz="0" w:space="0" w:color="auto"/>
            <w:bottom w:val="none" w:sz="0" w:space="0" w:color="auto"/>
            <w:right w:val="none" w:sz="0" w:space="0" w:color="auto"/>
          </w:divBdr>
        </w:div>
        <w:div w:id="179125855">
          <w:marLeft w:val="0"/>
          <w:marRight w:val="0"/>
          <w:marTop w:val="120"/>
          <w:marBottom w:val="0"/>
          <w:divBdr>
            <w:top w:val="none" w:sz="0" w:space="0" w:color="auto"/>
            <w:left w:val="none" w:sz="0" w:space="0" w:color="auto"/>
            <w:bottom w:val="none" w:sz="0" w:space="0" w:color="auto"/>
            <w:right w:val="none" w:sz="0" w:space="0" w:color="auto"/>
          </w:divBdr>
        </w:div>
      </w:divsChild>
    </w:div>
    <w:div w:id="1412697400">
      <w:bodyDiv w:val="1"/>
      <w:marLeft w:val="0"/>
      <w:marRight w:val="0"/>
      <w:marTop w:val="0"/>
      <w:marBottom w:val="0"/>
      <w:divBdr>
        <w:top w:val="none" w:sz="0" w:space="0" w:color="auto"/>
        <w:left w:val="none" w:sz="0" w:space="0" w:color="auto"/>
        <w:bottom w:val="none" w:sz="0" w:space="0" w:color="auto"/>
        <w:right w:val="none" w:sz="0" w:space="0" w:color="auto"/>
      </w:divBdr>
    </w:div>
    <w:div w:id="1418483857">
      <w:bodyDiv w:val="1"/>
      <w:marLeft w:val="0"/>
      <w:marRight w:val="0"/>
      <w:marTop w:val="0"/>
      <w:marBottom w:val="0"/>
      <w:divBdr>
        <w:top w:val="none" w:sz="0" w:space="0" w:color="auto"/>
        <w:left w:val="none" w:sz="0" w:space="0" w:color="auto"/>
        <w:bottom w:val="none" w:sz="0" w:space="0" w:color="auto"/>
        <w:right w:val="none" w:sz="0" w:space="0" w:color="auto"/>
      </w:divBdr>
    </w:div>
    <w:div w:id="1433012609">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50604578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2476941">
      <w:bodyDiv w:val="1"/>
      <w:marLeft w:val="0"/>
      <w:marRight w:val="0"/>
      <w:marTop w:val="0"/>
      <w:marBottom w:val="0"/>
      <w:divBdr>
        <w:top w:val="none" w:sz="0" w:space="0" w:color="auto"/>
        <w:left w:val="none" w:sz="0" w:space="0" w:color="auto"/>
        <w:bottom w:val="none" w:sz="0" w:space="0" w:color="auto"/>
        <w:right w:val="none" w:sz="0" w:space="0" w:color="auto"/>
      </w:divBdr>
    </w:div>
    <w:div w:id="1592858571">
      <w:bodyDiv w:val="1"/>
      <w:marLeft w:val="0"/>
      <w:marRight w:val="0"/>
      <w:marTop w:val="0"/>
      <w:marBottom w:val="0"/>
      <w:divBdr>
        <w:top w:val="none" w:sz="0" w:space="0" w:color="auto"/>
        <w:left w:val="none" w:sz="0" w:space="0" w:color="auto"/>
        <w:bottom w:val="none" w:sz="0" w:space="0" w:color="auto"/>
        <w:right w:val="none" w:sz="0" w:space="0" w:color="auto"/>
      </w:divBdr>
    </w:div>
    <w:div w:id="1627807908">
      <w:bodyDiv w:val="1"/>
      <w:marLeft w:val="0"/>
      <w:marRight w:val="0"/>
      <w:marTop w:val="0"/>
      <w:marBottom w:val="0"/>
      <w:divBdr>
        <w:top w:val="none" w:sz="0" w:space="0" w:color="auto"/>
        <w:left w:val="none" w:sz="0" w:space="0" w:color="auto"/>
        <w:bottom w:val="none" w:sz="0" w:space="0" w:color="auto"/>
        <w:right w:val="none" w:sz="0" w:space="0" w:color="auto"/>
      </w:divBdr>
    </w:div>
    <w:div w:id="1638997857">
      <w:bodyDiv w:val="1"/>
      <w:marLeft w:val="0"/>
      <w:marRight w:val="0"/>
      <w:marTop w:val="0"/>
      <w:marBottom w:val="0"/>
      <w:divBdr>
        <w:top w:val="none" w:sz="0" w:space="0" w:color="auto"/>
        <w:left w:val="none" w:sz="0" w:space="0" w:color="auto"/>
        <w:bottom w:val="none" w:sz="0" w:space="0" w:color="auto"/>
        <w:right w:val="none" w:sz="0" w:space="0" w:color="auto"/>
      </w:divBdr>
    </w:div>
    <w:div w:id="1660234963">
      <w:bodyDiv w:val="1"/>
      <w:marLeft w:val="0"/>
      <w:marRight w:val="0"/>
      <w:marTop w:val="0"/>
      <w:marBottom w:val="0"/>
      <w:divBdr>
        <w:top w:val="none" w:sz="0" w:space="0" w:color="auto"/>
        <w:left w:val="none" w:sz="0" w:space="0" w:color="auto"/>
        <w:bottom w:val="none" w:sz="0" w:space="0" w:color="auto"/>
        <w:right w:val="none" w:sz="0" w:space="0" w:color="auto"/>
      </w:divBdr>
    </w:div>
    <w:div w:id="1665864274">
      <w:bodyDiv w:val="1"/>
      <w:marLeft w:val="0"/>
      <w:marRight w:val="0"/>
      <w:marTop w:val="0"/>
      <w:marBottom w:val="0"/>
      <w:divBdr>
        <w:top w:val="none" w:sz="0" w:space="0" w:color="auto"/>
        <w:left w:val="none" w:sz="0" w:space="0" w:color="auto"/>
        <w:bottom w:val="none" w:sz="0" w:space="0" w:color="auto"/>
        <w:right w:val="none" w:sz="0" w:space="0" w:color="auto"/>
      </w:divBdr>
    </w:div>
    <w:div w:id="1672247989">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477670">
      <w:bodyDiv w:val="1"/>
      <w:marLeft w:val="0"/>
      <w:marRight w:val="0"/>
      <w:marTop w:val="0"/>
      <w:marBottom w:val="0"/>
      <w:divBdr>
        <w:top w:val="none" w:sz="0" w:space="0" w:color="auto"/>
        <w:left w:val="none" w:sz="0" w:space="0" w:color="auto"/>
        <w:bottom w:val="none" w:sz="0" w:space="0" w:color="auto"/>
        <w:right w:val="none" w:sz="0" w:space="0" w:color="auto"/>
      </w:divBdr>
    </w:div>
    <w:div w:id="1734430386">
      <w:bodyDiv w:val="1"/>
      <w:marLeft w:val="0"/>
      <w:marRight w:val="0"/>
      <w:marTop w:val="0"/>
      <w:marBottom w:val="0"/>
      <w:divBdr>
        <w:top w:val="none" w:sz="0" w:space="0" w:color="auto"/>
        <w:left w:val="none" w:sz="0" w:space="0" w:color="auto"/>
        <w:bottom w:val="none" w:sz="0" w:space="0" w:color="auto"/>
        <w:right w:val="none" w:sz="0" w:space="0" w:color="auto"/>
      </w:divBdr>
    </w:div>
    <w:div w:id="1742675177">
      <w:bodyDiv w:val="1"/>
      <w:marLeft w:val="0"/>
      <w:marRight w:val="0"/>
      <w:marTop w:val="0"/>
      <w:marBottom w:val="0"/>
      <w:divBdr>
        <w:top w:val="none" w:sz="0" w:space="0" w:color="auto"/>
        <w:left w:val="none" w:sz="0" w:space="0" w:color="auto"/>
        <w:bottom w:val="none" w:sz="0" w:space="0" w:color="auto"/>
        <w:right w:val="none" w:sz="0" w:space="0" w:color="auto"/>
      </w:divBdr>
    </w:div>
    <w:div w:id="1749226609">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6">
          <w:marLeft w:val="0"/>
          <w:marRight w:val="0"/>
          <w:marTop w:val="120"/>
          <w:marBottom w:val="0"/>
          <w:divBdr>
            <w:top w:val="none" w:sz="0" w:space="0" w:color="auto"/>
            <w:left w:val="none" w:sz="0" w:space="0" w:color="auto"/>
            <w:bottom w:val="none" w:sz="0" w:space="0" w:color="auto"/>
            <w:right w:val="none" w:sz="0" w:space="0" w:color="auto"/>
          </w:divBdr>
        </w:div>
        <w:div w:id="1161237161">
          <w:marLeft w:val="0"/>
          <w:marRight w:val="0"/>
          <w:marTop w:val="120"/>
          <w:marBottom w:val="0"/>
          <w:divBdr>
            <w:top w:val="none" w:sz="0" w:space="0" w:color="auto"/>
            <w:left w:val="none" w:sz="0" w:space="0" w:color="auto"/>
            <w:bottom w:val="none" w:sz="0" w:space="0" w:color="auto"/>
            <w:right w:val="none" w:sz="0" w:space="0" w:color="auto"/>
          </w:divBdr>
        </w:div>
        <w:div w:id="1904170373">
          <w:marLeft w:val="0"/>
          <w:marRight w:val="0"/>
          <w:marTop w:val="0"/>
          <w:marBottom w:val="150"/>
          <w:divBdr>
            <w:top w:val="none" w:sz="0" w:space="0" w:color="auto"/>
            <w:left w:val="none" w:sz="0" w:space="0" w:color="auto"/>
            <w:bottom w:val="none" w:sz="0" w:space="0" w:color="auto"/>
            <w:right w:val="none" w:sz="0" w:space="0" w:color="auto"/>
          </w:divBdr>
        </w:div>
        <w:div w:id="1610047454">
          <w:marLeft w:val="0"/>
          <w:marRight w:val="0"/>
          <w:marTop w:val="120"/>
          <w:marBottom w:val="0"/>
          <w:divBdr>
            <w:top w:val="none" w:sz="0" w:space="0" w:color="auto"/>
            <w:left w:val="none" w:sz="0" w:space="0" w:color="auto"/>
            <w:bottom w:val="none" w:sz="0" w:space="0" w:color="auto"/>
            <w:right w:val="none" w:sz="0" w:space="0" w:color="auto"/>
          </w:divBdr>
        </w:div>
      </w:divsChild>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027549">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39871290">
      <w:bodyDiv w:val="1"/>
      <w:marLeft w:val="0"/>
      <w:marRight w:val="0"/>
      <w:marTop w:val="0"/>
      <w:marBottom w:val="0"/>
      <w:divBdr>
        <w:top w:val="none" w:sz="0" w:space="0" w:color="auto"/>
        <w:left w:val="none" w:sz="0" w:space="0" w:color="auto"/>
        <w:bottom w:val="none" w:sz="0" w:space="0" w:color="auto"/>
        <w:right w:val="none" w:sz="0" w:space="0" w:color="auto"/>
      </w:divBdr>
      <w:divsChild>
        <w:div w:id="630093168">
          <w:marLeft w:val="0"/>
          <w:marRight w:val="0"/>
          <w:marTop w:val="120"/>
          <w:marBottom w:val="0"/>
          <w:divBdr>
            <w:top w:val="none" w:sz="0" w:space="0" w:color="auto"/>
            <w:left w:val="none" w:sz="0" w:space="0" w:color="auto"/>
            <w:bottom w:val="none" w:sz="0" w:space="0" w:color="auto"/>
            <w:right w:val="none" w:sz="0" w:space="0" w:color="auto"/>
          </w:divBdr>
        </w:div>
        <w:div w:id="1991211836">
          <w:marLeft w:val="0"/>
          <w:marRight w:val="0"/>
          <w:marTop w:val="120"/>
          <w:marBottom w:val="0"/>
          <w:divBdr>
            <w:top w:val="none" w:sz="0" w:space="0" w:color="auto"/>
            <w:left w:val="none" w:sz="0" w:space="0" w:color="auto"/>
            <w:bottom w:val="none" w:sz="0" w:space="0" w:color="auto"/>
            <w:right w:val="none" w:sz="0" w:space="0" w:color="auto"/>
          </w:divBdr>
        </w:div>
        <w:div w:id="1445997994">
          <w:marLeft w:val="0"/>
          <w:marRight w:val="0"/>
          <w:marTop w:val="120"/>
          <w:marBottom w:val="0"/>
          <w:divBdr>
            <w:top w:val="none" w:sz="0" w:space="0" w:color="auto"/>
            <w:left w:val="none" w:sz="0" w:space="0" w:color="auto"/>
            <w:bottom w:val="none" w:sz="0" w:space="0" w:color="auto"/>
            <w:right w:val="none" w:sz="0" w:space="0" w:color="auto"/>
          </w:divBdr>
        </w:div>
      </w:divsChild>
    </w:div>
    <w:div w:id="1946114274">
      <w:bodyDiv w:val="1"/>
      <w:marLeft w:val="0"/>
      <w:marRight w:val="0"/>
      <w:marTop w:val="0"/>
      <w:marBottom w:val="0"/>
      <w:divBdr>
        <w:top w:val="none" w:sz="0" w:space="0" w:color="auto"/>
        <w:left w:val="none" w:sz="0" w:space="0" w:color="auto"/>
        <w:bottom w:val="none" w:sz="0" w:space="0" w:color="auto"/>
        <w:right w:val="none" w:sz="0" w:space="0" w:color="auto"/>
      </w:divBdr>
    </w:div>
    <w:div w:id="2001418311">
      <w:bodyDiv w:val="1"/>
      <w:marLeft w:val="0"/>
      <w:marRight w:val="0"/>
      <w:marTop w:val="0"/>
      <w:marBottom w:val="0"/>
      <w:divBdr>
        <w:top w:val="none" w:sz="0" w:space="0" w:color="auto"/>
        <w:left w:val="none" w:sz="0" w:space="0" w:color="auto"/>
        <w:bottom w:val="none" w:sz="0" w:space="0" w:color="auto"/>
        <w:right w:val="none" w:sz="0" w:space="0" w:color="auto"/>
      </w:divBdr>
    </w:div>
    <w:div w:id="2009795110">
      <w:bodyDiv w:val="1"/>
      <w:marLeft w:val="0"/>
      <w:marRight w:val="0"/>
      <w:marTop w:val="0"/>
      <w:marBottom w:val="0"/>
      <w:divBdr>
        <w:top w:val="none" w:sz="0" w:space="0" w:color="auto"/>
        <w:left w:val="none" w:sz="0" w:space="0" w:color="auto"/>
        <w:bottom w:val="none" w:sz="0" w:space="0" w:color="auto"/>
        <w:right w:val="none" w:sz="0" w:space="0" w:color="auto"/>
      </w:divBdr>
    </w:div>
    <w:div w:id="202770990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04254190">
      <w:bodyDiv w:val="1"/>
      <w:marLeft w:val="0"/>
      <w:marRight w:val="0"/>
      <w:marTop w:val="0"/>
      <w:marBottom w:val="0"/>
      <w:divBdr>
        <w:top w:val="none" w:sz="0" w:space="0" w:color="auto"/>
        <w:left w:val="none" w:sz="0" w:space="0" w:color="auto"/>
        <w:bottom w:val="none" w:sz="0" w:space="0" w:color="auto"/>
        <w:right w:val="none" w:sz="0" w:space="0" w:color="auto"/>
      </w:divBdr>
    </w:div>
    <w:div w:id="2106345167">
      <w:bodyDiv w:val="1"/>
      <w:marLeft w:val="0"/>
      <w:marRight w:val="0"/>
      <w:marTop w:val="0"/>
      <w:marBottom w:val="0"/>
      <w:divBdr>
        <w:top w:val="none" w:sz="0" w:space="0" w:color="auto"/>
        <w:left w:val="none" w:sz="0" w:space="0" w:color="auto"/>
        <w:bottom w:val="none" w:sz="0" w:space="0" w:color="auto"/>
        <w:right w:val="none" w:sz="0" w:space="0" w:color="auto"/>
      </w:divBdr>
      <w:divsChild>
        <w:div w:id="2085032461">
          <w:marLeft w:val="0"/>
          <w:marRight w:val="0"/>
          <w:marTop w:val="0"/>
          <w:marBottom w:val="0"/>
          <w:divBdr>
            <w:top w:val="none" w:sz="0" w:space="0" w:color="auto"/>
            <w:left w:val="none" w:sz="0" w:space="0" w:color="auto"/>
            <w:bottom w:val="none" w:sz="0" w:space="0" w:color="auto"/>
            <w:right w:val="none" w:sz="0" w:space="0" w:color="auto"/>
          </w:divBdr>
          <w:divsChild>
            <w:div w:id="819351754">
              <w:marLeft w:val="0"/>
              <w:marRight w:val="0"/>
              <w:marTop w:val="0"/>
              <w:marBottom w:val="0"/>
              <w:divBdr>
                <w:top w:val="none" w:sz="0" w:space="0" w:color="auto"/>
                <w:left w:val="none" w:sz="0" w:space="0" w:color="auto"/>
                <w:bottom w:val="none" w:sz="0" w:space="0" w:color="auto"/>
                <w:right w:val="none" w:sz="0" w:space="0" w:color="auto"/>
              </w:divBdr>
              <w:divsChild>
                <w:div w:id="394360281">
                  <w:marLeft w:val="0"/>
                  <w:marRight w:val="0"/>
                  <w:marTop w:val="0"/>
                  <w:marBottom w:val="0"/>
                  <w:divBdr>
                    <w:top w:val="none" w:sz="0" w:space="0" w:color="auto"/>
                    <w:left w:val="none" w:sz="0" w:space="0" w:color="auto"/>
                    <w:bottom w:val="none" w:sz="0" w:space="0" w:color="auto"/>
                    <w:right w:val="none" w:sz="0" w:space="0" w:color="auto"/>
                  </w:divBdr>
                  <w:divsChild>
                    <w:div w:id="1479348062">
                      <w:marLeft w:val="0"/>
                      <w:marRight w:val="0"/>
                      <w:marTop w:val="0"/>
                      <w:marBottom w:val="0"/>
                      <w:divBdr>
                        <w:top w:val="none" w:sz="0" w:space="0" w:color="auto"/>
                        <w:left w:val="none" w:sz="0" w:space="0" w:color="auto"/>
                        <w:bottom w:val="none" w:sz="0" w:space="0" w:color="auto"/>
                        <w:right w:val="none" w:sz="0" w:space="0" w:color="auto"/>
                      </w:divBdr>
                      <w:divsChild>
                        <w:div w:id="1066412107">
                          <w:marLeft w:val="0"/>
                          <w:marRight w:val="0"/>
                          <w:marTop w:val="0"/>
                          <w:marBottom w:val="0"/>
                          <w:divBdr>
                            <w:top w:val="none" w:sz="0" w:space="0" w:color="auto"/>
                            <w:left w:val="none" w:sz="0" w:space="0" w:color="auto"/>
                            <w:bottom w:val="none" w:sz="0" w:space="0" w:color="auto"/>
                            <w:right w:val="none" w:sz="0" w:space="0" w:color="auto"/>
                          </w:divBdr>
                          <w:divsChild>
                            <w:div w:id="1636567776">
                              <w:marLeft w:val="15"/>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eader" Target="header3.xml"/><Relationship Id="rId26" Type="http://schemas.openxmlformats.org/officeDocument/2006/relationships/hyperlink" Target="http://www.consultant.ru/document/cons_doc_LAW_216200/" TargetMode="External"/><Relationship Id="rId39" Type="http://schemas.openxmlformats.org/officeDocument/2006/relationships/image" Target="media/image12.emf"/><Relationship Id="rId21" Type="http://schemas.openxmlformats.org/officeDocument/2006/relationships/header" Target="header4.xml"/><Relationship Id="rId34" Type="http://schemas.openxmlformats.org/officeDocument/2006/relationships/image" Target="media/image7.emf"/><Relationship Id="rId42" Type="http://schemas.openxmlformats.org/officeDocument/2006/relationships/image" Target="media/image15.wmf"/><Relationship Id="rId47" Type="http://schemas.openxmlformats.org/officeDocument/2006/relationships/image" Target="media/image20.wmf"/><Relationship Id="rId50" Type="http://schemas.openxmlformats.org/officeDocument/2006/relationships/hyperlink" Target="http://fss.ru/ru/legal_information/124/130/88431.shtml" TargetMode="External"/><Relationship Id="rId55"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header" Target="header5.xml"/><Relationship Id="rId11" Type="http://schemas.openxmlformats.org/officeDocument/2006/relationships/header" Target="header1.xml"/><Relationship Id="rId24" Type="http://schemas.openxmlformats.org/officeDocument/2006/relationships/hyperlink" Target="http://www.consultant.ru/document/cons_doc_LAW_320455/ac8aa4833507a4954fd3a6034190e50a8f69afa9/" TargetMode="External"/><Relationship Id="rId32" Type="http://schemas.openxmlformats.org/officeDocument/2006/relationships/footer" Target="footer6.xml"/><Relationship Id="rId37" Type="http://schemas.openxmlformats.org/officeDocument/2006/relationships/image" Target="media/image10.emf"/><Relationship Id="rId40" Type="http://schemas.openxmlformats.org/officeDocument/2006/relationships/image" Target="media/image13.wmf"/><Relationship Id="rId45" Type="http://schemas.openxmlformats.org/officeDocument/2006/relationships/image" Target="media/image18.emf"/><Relationship Id="rId53" Type="http://schemas.openxmlformats.org/officeDocument/2006/relationships/header" Target="header8.xml"/><Relationship Id="rId58" Type="http://schemas.openxmlformats.org/officeDocument/2006/relationships/hyperlink" Target="https://base.garant.ru/10123081/ddc8a74275f76e874c29481506b3ef18/" TargetMode="External"/><Relationship Id="rId5"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footer" Target="footer4.xml"/><Relationship Id="rId27" Type="http://schemas.openxmlformats.org/officeDocument/2006/relationships/hyperlink" Target="http://www.consultant.ru/document/cons_doc_LAW_286360/" TargetMode="External"/><Relationship Id="rId30" Type="http://schemas.openxmlformats.org/officeDocument/2006/relationships/footer" Target="footer5.xml"/><Relationship Id="rId35" Type="http://schemas.openxmlformats.org/officeDocument/2006/relationships/image" Target="media/image8.emf"/><Relationship Id="rId43" Type="http://schemas.openxmlformats.org/officeDocument/2006/relationships/image" Target="media/image16.emf"/><Relationship Id="rId48" Type="http://schemas.openxmlformats.org/officeDocument/2006/relationships/image" Target="media/image21.wmf"/><Relationship Id="rId56"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hyperlink" Target="http://fss.ru/ru/legal_information/124/130/14021.shtml"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yperlink" Target="http://www.consultant.ru/document/cons_doc_LAW_349551/42019d66e0b2432916c9085c738546d47354b1c4/" TargetMode="External"/><Relationship Id="rId33" Type="http://schemas.openxmlformats.org/officeDocument/2006/relationships/image" Target="media/image6.png"/><Relationship Id="rId38" Type="http://schemas.openxmlformats.org/officeDocument/2006/relationships/image" Target="media/image11.emf"/><Relationship Id="rId46" Type="http://schemas.openxmlformats.org/officeDocument/2006/relationships/image" Target="media/image19.emf"/><Relationship Id="rId59"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image" Target="media/image14.wmf"/><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s://www.gks.ru/" TargetMode="External"/><Relationship Id="rId28" Type="http://schemas.openxmlformats.org/officeDocument/2006/relationships/hyperlink" Target="http://www.consultant.ru/document/cons_doc_LAW_1307/1d7de26afe0ffbde37c35e3728e2a9bf1487fc13/" TargetMode="External"/><Relationship Id="rId36" Type="http://schemas.openxmlformats.org/officeDocument/2006/relationships/image" Target="media/image9.emf"/><Relationship Id="rId49" Type="http://schemas.openxmlformats.org/officeDocument/2006/relationships/image" Target="media/image22.png"/><Relationship Id="rId57" Type="http://schemas.openxmlformats.org/officeDocument/2006/relationships/footer" Target="footer9.xml"/><Relationship Id="rId10" Type="http://schemas.microsoft.com/office/2007/relationships/hdphoto" Target="media/hdphoto1.wdp"/><Relationship Id="rId31" Type="http://schemas.openxmlformats.org/officeDocument/2006/relationships/header" Target="header6.xml"/><Relationship Id="rId44" Type="http://schemas.openxmlformats.org/officeDocument/2006/relationships/image" Target="media/image17.emf"/><Relationship Id="rId52" Type="http://schemas.openxmlformats.org/officeDocument/2006/relationships/header" Target="header7.xm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B04D5-2471-41A5-AE75-359F739FF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56806</Words>
  <Characters>323796</Characters>
  <Application>Microsoft Office Word</Application>
  <DocSecurity>0</DocSecurity>
  <Lines>2698</Lines>
  <Paragraphs>759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379843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2020-06-22T11:28:00Z</dcterms:created>
  <dcterms:modified xsi:type="dcterms:W3CDTF">2020-07-07T08:28:00Z</dcterms:modified>
</cp:coreProperties>
</file>