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77EB5B9C" w14:textId="77777777" w:rsidR="006C5997" w:rsidRPr="0050054B" w:rsidRDefault="006C5997" w:rsidP="006C5997">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733EF9B4" wp14:editId="51FE671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F9D87E6" w14:textId="77777777" w:rsidR="00157B3B" w:rsidRDefault="00157B3B" w:rsidP="006C5997">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B27720" w14:textId="77777777" w:rsidR="00157B3B" w:rsidRPr="00DC2CC1" w:rsidRDefault="00157B3B" w:rsidP="006C5997">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464CDE2" w14:textId="77777777" w:rsidR="00157B3B" w:rsidRDefault="00157B3B" w:rsidP="006C5997">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3EF9B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0F9D87E6" w14:textId="77777777" w:rsidR="00157B3B" w:rsidRDefault="00157B3B" w:rsidP="006C5997">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7B27720" w14:textId="77777777" w:rsidR="00157B3B" w:rsidRPr="00DC2CC1" w:rsidRDefault="00157B3B" w:rsidP="006C5997">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464CDE2" w14:textId="77777777" w:rsidR="00157B3B" w:rsidRDefault="00157B3B" w:rsidP="006C5997">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27C61BE6" wp14:editId="76291D05">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B265EF1" w14:textId="77777777" w:rsidR="006C5997" w:rsidRPr="0050054B" w:rsidRDefault="006C5997" w:rsidP="006C5997">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224B3A2F" wp14:editId="3B03F02C">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05AAAFA" w14:textId="77777777" w:rsidR="00157B3B" w:rsidRDefault="00157B3B" w:rsidP="0039405A">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15E02EC" w14:textId="77777777" w:rsidR="00157B3B" w:rsidRPr="0006201E" w:rsidRDefault="00157B3B" w:rsidP="0039405A">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F94220">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06201E">
                                  <w:rPr>
                                    <w:rFonts w:ascii="Myriad Pro" w:hAnsi="Myriad Pro" w:cs="Times New Roman"/>
                                    <w:b/>
                                    <w:sz w:val="36"/>
                                    <w:szCs w:val="36"/>
                                    <w:shd w:val="clear" w:color="auto" w:fill="C4BC96" w:themeFill="background2" w:themeFillShade="BF"/>
                                  </w:rPr>
                                  <w:t>филиала ПАО «</w:t>
                                </w:r>
                                <w:r>
                                  <w:rPr>
                                    <w:rFonts w:ascii="Myriad Pro" w:hAnsi="Myriad Pro" w:cs="Times New Roman"/>
                                    <w:b/>
                                    <w:sz w:val="36"/>
                                    <w:szCs w:val="36"/>
                                    <w:shd w:val="clear" w:color="auto" w:fill="C4BC96" w:themeFill="background2" w:themeFillShade="BF"/>
                                  </w:rPr>
                                  <w:t>Россети Юг</w:t>
                                </w:r>
                                <w:r w:rsidRPr="0006201E">
                                  <w:rPr>
                                    <w:rFonts w:ascii="Myriad Pro" w:hAnsi="Myriad Pro" w:cs="Times New Roman"/>
                                    <w:b/>
                                    <w:sz w:val="36"/>
                                    <w:szCs w:val="36"/>
                                    <w:shd w:val="clear" w:color="auto" w:fill="C4BC96" w:themeFill="background2" w:themeFillShade="BF"/>
                                  </w:rPr>
                                  <w:t xml:space="preserve">» - «Астраханьэнерго» </w:t>
                                </w:r>
                              </w:p>
                              <w:p w14:paraId="1EA30A3A" w14:textId="77777777" w:rsidR="00157B3B" w:rsidRPr="0006201E" w:rsidRDefault="00157B3B"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6201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6201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6201E">
                                  <w:rPr>
                                    <w:rFonts w:ascii="Myriad Pro" w:hAnsi="Myriad Pro" w:cs="Times New Roman"/>
                                    <w:b/>
                                    <w:sz w:val="28"/>
                                    <w:szCs w:val="28"/>
                                    <w:shd w:val="clear" w:color="auto" w:fill="C4BC96" w:themeFill="background2" w:themeFillShade="BF"/>
                                  </w:rPr>
                                  <w:t>за период 2017-2019гг.,</w:t>
                                </w:r>
                              </w:p>
                              <w:p w14:paraId="6FCC1B86" w14:textId="77777777" w:rsidR="00157B3B" w:rsidRPr="0006201E" w:rsidRDefault="00157B3B"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 10002001000039 от 28.01.2020 года</w:t>
                                </w:r>
                              </w:p>
                              <w:p w14:paraId="0448D653" w14:textId="77777777" w:rsidR="00157B3B" w:rsidRPr="00963C82" w:rsidRDefault="00157B3B" w:rsidP="0039405A">
                                <w:pPr>
                                  <w:pStyle w:val="af2"/>
                                  <w:shd w:val="clear" w:color="auto" w:fill="C4BC96" w:themeFill="background2" w:themeFillShade="BF"/>
                                  <w:ind w:left="142"/>
                                  <w:jc w:val="center"/>
                                  <w:rPr>
                                    <w:sz w:val="36"/>
                                    <w:szCs w:val="36"/>
                                  </w:rPr>
                                </w:pPr>
                                <w:r w:rsidRPr="0006201E">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B3A2F"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05AAAFA" w14:textId="77777777" w:rsidR="00157B3B" w:rsidRDefault="00157B3B" w:rsidP="0039405A">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15E02EC" w14:textId="77777777" w:rsidR="00157B3B" w:rsidRPr="0006201E" w:rsidRDefault="00157B3B" w:rsidP="0039405A">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F94220">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06201E">
                            <w:rPr>
                              <w:rFonts w:ascii="Myriad Pro" w:hAnsi="Myriad Pro" w:cs="Times New Roman"/>
                              <w:b/>
                              <w:sz w:val="36"/>
                              <w:szCs w:val="36"/>
                              <w:shd w:val="clear" w:color="auto" w:fill="C4BC96" w:themeFill="background2" w:themeFillShade="BF"/>
                            </w:rPr>
                            <w:t>филиала ПАО «</w:t>
                          </w:r>
                          <w:r>
                            <w:rPr>
                              <w:rFonts w:ascii="Myriad Pro" w:hAnsi="Myriad Pro" w:cs="Times New Roman"/>
                              <w:b/>
                              <w:sz w:val="36"/>
                              <w:szCs w:val="36"/>
                              <w:shd w:val="clear" w:color="auto" w:fill="C4BC96" w:themeFill="background2" w:themeFillShade="BF"/>
                            </w:rPr>
                            <w:t>Россети Юг</w:t>
                          </w:r>
                          <w:r w:rsidRPr="0006201E">
                            <w:rPr>
                              <w:rFonts w:ascii="Myriad Pro" w:hAnsi="Myriad Pro" w:cs="Times New Roman"/>
                              <w:b/>
                              <w:sz w:val="36"/>
                              <w:szCs w:val="36"/>
                              <w:shd w:val="clear" w:color="auto" w:fill="C4BC96" w:themeFill="background2" w:themeFillShade="BF"/>
                            </w:rPr>
                            <w:t xml:space="preserve">» - «Астраханьэнерго» </w:t>
                          </w:r>
                        </w:p>
                        <w:p w14:paraId="1EA30A3A" w14:textId="77777777" w:rsidR="00157B3B" w:rsidRPr="0006201E" w:rsidRDefault="00157B3B"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6201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6201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6201E">
                            <w:rPr>
                              <w:rFonts w:ascii="Myriad Pro" w:hAnsi="Myriad Pro" w:cs="Times New Roman"/>
                              <w:b/>
                              <w:sz w:val="28"/>
                              <w:szCs w:val="28"/>
                              <w:shd w:val="clear" w:color="auto" w:fill="C4BC96" w:themeFill="background2" w:themeFillShade="BF"/>
                            </w:rPr>
                            <w:t>за период 2017-2019гг.,</w:t>
                          </w:r>
                        </w:p>
                        <w:p w14:paraId="6FCC1B86" w14:textId="77777777" w:rsidR="00157B3B" w:rsidRPr="0006201E" w:rsidRDefault="00157B3B" w:rsidP="0039405A">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06201E">
                            <w:rPr>
                              <w:rFonts w:ascii="Myriad Pro" w:hAnsi="Myriad Pro" w:cs="Times New Roman"/>
                              <w:b/>
                              <w:sz w:val="28"/>
                              <w:szCs w:val="28"/>
                              <w:shd w:val="clear" w:color="auto" w:fill="C4BC96" w:themeFill="background2" w:themeFillShade="BF"/>
                            </w:rPr>
                            <w:t>№ 10002001000039 от 28.01.2020 года</w:t>
                          </w:r>
                        </w:p>
                        <w:p w14:paraId="0448D653" w14:textId="77777777" w:rsidR="00157B3B" w:rsidRPr="00963C82" w:rsidRDefault="00157B3B" w:rsidP="0039405A">
                          <w:pPr>
                            <w:pStyle w:val="af2"/>
                            <w:shd w:val="clear" w:color="auto" w:fill="C4BC96" w:themeFill="background2" w:themeFillShade="BF"/>
                            <w:ind w:left="142"/>
                            <w:jc w:val="center"/>
                            <w:rPr>
                              <w:sz w:val="36"/>
                              <w:szCs w:val="36"/>
                            </w:rPr>
                          </w:pPr>
                          <w:r w:rsidRPr="0006201E">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eastAsia="Times New Roman" w:cs="Times New Roman"/>
          <w:bCs/>
          <w:sz w:val="22"/>
          <w:szCs w:val="22"/>
          <w:lang w:eastAsia="ru-RU"/>
        </w:rPr>
      </w:sdtEndPr>
      <w:sdtContent>
        <w:p w14:paraId="2A15135A" w14:textId="77777777" w:rsidR="006C5997" w:rsidRPr="0050054B" w:rsidRDefault="006C5997" w:rsidP="006C5997">
          <w:pPr>
            <w:pStyle w:val="ad"/>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05942855" w14:textId="6D05BF80" w:rsidR="0006201E" w:rsidRPr="00BA3004" w:rsidRDefault="006C5997" w:rsidP="0006201E">
          <w:pPr>
            <w:pStyle w:val="32"/>
            <w:tabs>
              <w:tab w:val="left" w:pos="880"/>
              <w:tab w:val="right" w:leader="dot" w:pos="9345"/>
            </w:tabs>
            <w:jc w:val="both"/>
            <w:rPr>
              <w:rFonts w:ascii="Myriad Pro" w:eastAsiaTheme="minorEastAsia" w:hAnsi="Myriad Pro" w:cstheme="minorBidi"/>
              <w:b/>
              <w:noProof/>
              <w:sz w:val="22"/>
              <w:szCs w:val="22"/>
            </w:rPr>
          </w:pPr>
          <w:r w:rsidRPr="00BA3004">
            <w:rPr>
              <w:rStyle w:val="ab"/>
              <w:rFonts w:ascii="Myriad Pro" w:hAnsi="Myriad Pro"/>
              <w:b/>
              <w:noProof/>
              <w:sz w:val="22"/>
              <w:szCs w:val="22"/>
            </w:rPr>
            <w:fldChar w:fldCharType="begin"/>
          </w:r>
          <w:r w:rsidRPr="00BA3004">
            <w:rPr>
              <w:rStyle w:val="ab"/>
              <w:rFonts w:ascii="Myriad Pro" w:hAnsi="Myriad Pro"/>
              <w:b/>
              <w:noProof/>
              <w:sz w:val="22"/>
              <w:szCs w:val="22"/>
            </w:rPr>
            <w:instrText xml:space="preserve"> TOC \o "1-3" \h \z \u </w:instrText>
          </w:r>
          <w:r w:rsidRPr="00BA3004">
            <w:rPr>
              <w:rStyle w:val="ab"/>
              <w:rFonts w:ascii="Myriad Pro" w:hAnsi="Myriad Pro"/>
              <w:b/>
              <w:noProof/>
              <w:sz w:val="22"/>
              <w:szCs w:val="22"/>
            </w:rPr>
            <w:fldChar w:fldCharType="separate"/>
          </w:r>
          <w:hyperlink w:anchor="_Toc41941819" w:history="1">
            <w:r w:rsidR="0006201E" w:rsidRPr="00BA3004">
              <w:rPr>
                <w:rStyle w:val="ab"/>
                <w:rFonts w:ascii="Myriad Pro" w:hAnsi="Myriad Pro"/>
                <w:b/>
                <w:noProof/>
                <w:sz w:val="22"/>
                <w:szCs w:val="22"/>
              </w:rPr>
              <w:t>1.</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Вводная часть</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_Toc41941819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sidR="0039405A">
              <w:rPr>
                <w:rFonts w:ascii="Myriad Pro" w:hAnsi="Myriad Pro"/>
                <w:b/>
                <w:noProof/>
                <w:webHidden/>
                <w:sz w:val="22"/>
                <w:szCs w:val="22"/>
              </w:rPr>
              <w:t>4</w:t>
            </w:r>
            <w:r w:rsidR="0006201E" w:rsidRPr="00BA3004">
              <w:rPr>
                <w:rFonts w:ascii="Myriad Pro" w:hAnsi="Myriad Pro"/>
                <w:b/>
                <w:noProof/>
                <w:webHidden/>
                <w:sz w:val="22"/>
                <w:szCs w:val="22"/>
              </w:rPr>
              <w:fldChar w:fldCharType="end"/>
            </w:r>
          </w:hyperlink>
        </w:p>
        <w:p w14:paraId="1FDC070B" w14:textId="35F1752D"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20" w:history="1">
            <w:r w:rsidR="0006201E" w:rsidRPr="00BA3004">
              <w:rPr>
                <w:rStyle w:val="ab"/>
                <w:rFonts w:ascii="Myriad Pro" w:hAnsi="Myriad Pro"/>
                <w:b/>
                <w:noProof/>
                <w:sz w:val="22"/>
                <w:szCs w:val="22"/>
              </w:rPr>
              <w:t>1.1.</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Сведения о Заказчике</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_Toc41941820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4</w:t>
            </w:r>
            <w:r w:rsidR="0006201E" w:rsidRPr="00BA3004">
              <w:rPr>
                <w:rFonts w:ascii="Myriad Pro" w:hAnsi="Myriad Pro"/>
                <w:b/>
                <w:noProof/>
                <w:webHidden/>
                <w:sz w:val="22"/>
                <w:szCs w:val="22"/>
              </w:rPr>
              <w:fldChar w:fldCharType="end"/>
            </w:r>
          </w:hyperlink>
        </w:p>
        <w:p w14:paraId="5706F362" w14:textId="43B50CBB"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21" w:history="1">
            <w:r w:rsidR="0006201E" w:rsidRPr="00BA3004">
              <w:rPr>
                <w:rStyle w:val="ab"/>
                <w:rFonts w:ascii="Myriad Pro" w:hAnsi="Myriad Pro"/>
                <w:b/>
                <w:noProof/>
                <w:sz w:val="22"/>
                <w:szCs w:val="22"/>
              </w:rPr>
              <w:t>1.2.</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Сведения об Исполнителе</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_Toc41941821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4</w:t>
            </w:r>
            <w:r w:rsidR="0006201E" w:rsidRPr="00BA3004">
              <w:rPr>
                <w:rFonts w:ascii="Myriad Pro" w:hAnsi="Myriad Pro"/>
                <w:b/>
                <w:noProof/>
                <w:webHidden/>
                <w:sz w:val="22"/>
                <w:szCs w:val="22"/>
              </w:rPr>
              <w:fldChar w:fldCharType="end"/>
            </w:r>
          </w:hyperlink>
        </w:p>
        <w:p w14:paraId="40B3CDE5" w14:textId="4E73CB61"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22" w:history="1">
            <w:r w:rsidR="0006201E" w:rsidRPr="00BA3004">
              <w:rPr>
                <w:rStyle w:val="ab"/>
                <w:rFonts w:ascii="Myriad Pro" w:hAnsi="Myriad Pro"/>
                <w:b/>
                <w:noProof/>
                <w:sz w:val="22"/>
                <w:szCs w:val="22"/>
              </w:rPr>
              <w:t>1.3.</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Основание для оказания услуг</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_Toc41941822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5</w:t>
            </w:r>
            <w:r w:rsidR="0006201E" w:rsidRPr="00BA3004">
              <w:rPr>
                <w:rFonts w:ascii="Myriad Pro" w:hAnsi="Myriad Pro"/>
                <w:b/>
                <w:noProof/>
                <w:webHidden/>
                <w:sz w:val="22"/>
                <w:szCs w:val="22"/>
              </w:rPr>
              <w:fldChar w:fldCharType="end"/>
            </w:r>
          </w:hyperlink>
        </w:p>
        <w:p w14:paraId="4CEE951F" w14:textId="12AE8636"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23" w:history="1">
            <w:r w:rsidR="0006201E" w:rsidRPr="00BA3004">
              <w:rPr>
                <w:rStyle w:val="ab"/>
                <w:rFonts w:ascii="Myriad Pro" w:hAnsi="Myriad Pro"/>
                <w:b/>
                <w:noProof/>
                <w:sz w:val="22"/>
                <w:szCs w:val="22"/>
              </w:rPr>
              <w:t>1.4.</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Цель оказания услуг</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_Toc41941823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5</w:t>
            </w:r>
            <w:r w:rsidR="0006201E" w:rsidRPr="00BA3004">
              <w:rPr>
                <w:rFonts w:ascii="Myriad Pro" w:hAnsi="Myriad Pro"/>
                <w:b/>
                <w:noProof/>
                <w:webHidden/>
                <w:sz w:val="22"/>
                <w:szCs w:val="22"/>
              </w:rPr>
              <w:fldChar w:fldCharType="end"/>
            </w:r>
          </w:hyperlink>
        </w:p>
        <w:p w14:paraId="77DB9250" w14:textId="08787F95"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24" w:history="1">
            <w:r w:rsidR="0006201E" w:rsidRPr="00BA3004">
              <w:rPr>
                <w:rStyle w:val="ab"/>
                <w:rFonts w:ascii="Myriad Pro" w:hAnsi="Myriad Pro"/>
                <w:b/>
                <w:noProof/>
                <w:sz w:val="22"/>
                <w:szCs w:val="22"/>
              </w:rPr>
              <w:t>1.5.</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Нормативно-правовая база</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_Toc41941824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7</w:t>
            </w:r>
            <w:r w:rsidR="0006201E" w:rsidRPr="00BA3004">
              <w:rPr>
                <w:rFonts w:ascii="Myriad Pro" w:hAnsi="Myriad Pro"/>
                <w:b/>
                <w:noProof/>
                <w:webHidden/>
                <w:sz w:val="22"/>
                <w:szCs w:val="22"/>
              </w:rPr>
              <w:fldChar w:fldCharType="end"/>
            </w:r>
          </w:hyperlink>
        </w:p>
        <w:p w14:paraId="3D88EEEA" w14:textId="04C26AF4" w:rsidR="0006201E" w:rsidRPr="00BA3004" w:rsidRDefault="0039405A" w:rsidP="0006201E">
          <w:pPr>
            <w:pStyle w:val="32"/>
            <w:tabs>
              <w:tab w:val="left" w:pos="880"/>
              <w:tab w:val="right" w:leader="dot" w:pos="9345"/>
            </w:tabs>
            <w:jc w:val="both"/>
            <w:rPr>
              <w:rFonts w:ascii="Myriad Pro" w:eastAsiaTheme="minorEastAsia" w:hAnsi="Myriad Pro" w:cstheme="minorBidi"/>
              <w:b/>
              <w:noProof/>
              <w:sz w:val="22"/>
              <w:szCs w:val="22"/>
            </w:rPr>
          </w:pPr>
          <w:hyperlink w:anchor="_Toc41941825" w:history="1">
            <w:r w:rsidR="0006201E" w:rsidRPr="00BA3004">
              <w:rPr>
                <w:rStyle w:val="ab"/>
                <w:rFonts w:ascii="Myriad Pro" w:hAnsi="Myriad Pro"/>
                <w:b/>
                <w:noProof/>
                <w:sz w:val="22"/>
                <w:szCs w:val="22"/>
              </w:rPr>
              <w:t>2.</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филиалом ПАО «</w:t>
            </w:r>
            <w:r w:rsidR="00D93821">
              <w:rPr>
                <w:rStyle w:val="ab"/>
                <w:rFonts w:ascii="Myriad Pro" w:hAnsi="Myriad Pro"/>
                <w:b/>
                <w:noProof/>
                <w:sz w:val="22"/>
                <w:szCs w:val="22"/>
              </w:rPr>
              <w:t>Россети Юг</w:t>
            </w:r>
            <w:r w:rsidR="0006201E" w:rsidRPr="00BA3004">
              <w:rPr>
                <w:rStyle w:val="ab"/>
                <w:rFonts w:ascii="Myriad Pro" w:hAnsi="Myriad Pro"/>
                <w:b/>
                <w:noProof/>
                <w:sz w:val="22"/>
                <w:szCs w:val="22"/>
              </w:rPr>
              <w:t>»-«Астраханьэнерго» в регулирующие органы в рамках рассмотрения дел об установлении тарифов по результатам экспертизы тарифно-балансовых решений на 2019 год.</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_Toc41941825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10</w:t>
            </w:r>
            <w:r w:rsidR="0006201E" w:rsidRPr="00BA3004">
              <w:rPr>
                <w:rFonts w:ascii="Myriad Pro" w:hAnsi="Myriad Pro"/>
                <w:b/>
                <w:noProof/>
                <w:webHidden/>
                <w:sz w:val="22"/>
                <w:szCs w:val="22"/>
              </w:rPr>
              <w:fldChar w:fldCharType="end"/>
            </w:r>
          </w:hyperlink>
        </w:p>
        <w:p w14:paraId="4942578E" w14:textId="2740FB36" w:rsidR="0006201E" w:rsidRPr="00BA3004" w:rsidRDefault="0039405A" w:rsidP="0006201E">
          <w:pPr>
            <w:pStyle w:val="32"/>
            <w:tabs>
              <w:tab w:val="left" w:pos="880"/>
              <w:tab w:val="right" w:leader="dot" w:pos="9345"/>
            </w:tabs>
            <w:jc w:val="both"/>
            <w:rPr>
              <w:rFonts w:ascii="Myriad Pro" w:eastAsiaTheme="minorEastAsia" w:hAnsi="Myriad Pro" w:cstheme="minorBidi"/>
              <w:b/>
              <w:noProof/>
              <w:sz w:val="22"/>
              <w:szCs w:val="22"/>
            </w:rPr>
          </w:pPr>
          <w:hyperlink w:anchor="_Toc41941826" w:history="1">
            <w:r w:rsidR="0006201E" w:rsidRPr="00BA3004">
              <w:rPr>
                <w:rStyle w:val="ab"/>
                <w:rFonts w:ascii="Myriad Pro" w:hAnsi="Myriad Pro"/>
                <w:b/>
                <w:noProof/>
                <w:sz w:val="22"/>
                <w:szCs w:val="22"/>
              </w:rPr>
              <w:t>3.</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«Россети Юг» - «Астраханьэнерго» по результатам экспертизы тарифно-балансовых решений на 2019 год.</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_Toc41941826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13</w:t>
            </w:r>
            <w:r w:rsidR="0006201E" w:rsidRPr="00BA3004">
              <w:rPr>
                <w:rFonts w:ascii="Myriad Pro" w:hAnsi="Myriad Pro"/>
                <w:b/>
                <w:noProof/>
                <w:webHidden/>
                <w:sz w:val="22"/>
                <w:szCs w:val="22"/>
              </w:rPr>
              <w:fldChar w:fldCharType="end"/>
            </w:r>
          </w:hyperlink>
        </w:p>
        <w:p w14:paraId="1125C68B" w14:textId="1933AF76" w:rsidR="0006201E" w:rsidRPr="00BA3004" w:rsidRDefault="0039405A" w:rsidP="0006201E">
          <w:pPr>
            <w:pStyle w:val="32"/>
            <w:tabs>
              <w:tab w:val="left" w:pos="880"/>
              <w:tab w:val="right" w:leader="dot" w:pos="9345"/>
            </w:tabs>
            <w:jc w:val="both"/>
            <w:rPr>
              <w:rFonts w:ascii="Myriad Pro" w:eastAsiaTheme="minorEastAsia" w:hAnsi="Myriad Pro" w:cstheme="minorBidi"/>
              <w:b/>
              <w:noProof/>
              <w:sz w:val="22"/>
              <w:szCs w:val="22"/>
            </w:rPr>
          </w:pPr>
          <w:hyperlink w:anchor="_Toc41941827" w:history="1">
            <w:r w:rsidR="0006201E" w:rsidRPr="00BA3004">
              <w:rPr>
                <w:rStyle w:val="ab"/>
                <w:rFonts w:ascii="Myriad Pro" w:hAnsi="Myriad Pro"/>
                <w:b/>
                <w:noProof/>
                <w:sz w:val="22"/>
                <w:szCs w:val="22"/>
              </w:rPr>
              <w:t>4.</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w:t>
            </w:r>
            <w:r w:rsidR="00D93821">
              <w:rPr>
                <w:rStyle w:val="ab"/>
                <w:rFonts w:ascii="Myriad Pro" w:hAnsi="Myriad Pro"/>
                <w:b/>
                <w:noProof/>
                <w:sz w:val="22"/>
                <w:szCs w:val="22"/>
              </w:rPr>
              <w:t>Россети Юг</w:t>
            </w:r>
            <w:r w:rsidR="0006201E" w:rsidRPr="00BA3004">
              <w:rPr>
                <w:rStyle w:val="ab"/>
                <w:rFonts w:ascii="Myriad Pro" w:hAnsi="Myriad Pro"/>
                <w:b/>
                <w:noProof/>
                <w:sz w:val="22"/>
                <w:szCs w:val="22"/>
              </w:rPr>
              <w:t>» -  «Астраханьэнерго» по результатам экспертизы тарифно-балансовых решений на 2019 год</w:t>
            </w:r>
            <w:bookmarkStart w:id="0" w:name="_GoBack"/>
            <w:bookmarkEnd w:id="0"/>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_Toc41941827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16</w:t>
            </w:r>
            <w:r w:rsidR="0006201E" w:rsidRPr="00BA3004">
              <w:rPr>
                <w:rFonts w:ascii="Myriad Pro" w:hAnsi="Myriad Pro"/>
                <w:b/>
                <w:noProof/>
                <w:webHidden/>
                <w:sz w:val="22"/>
                <w:szCs w:val="22"/>
              </w:rPr>
              <w:fldChar w:fldCharType="end"/>
            </w:r>
          </w:hyperlink>
        </w:p>
        <w:p w14:paraId="713E81CF" w14:textId="7BE14958"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28" w:history="1">
            <w:r w:rsidR="0006201E" w:rsidRPr="00BA3004">
              <w:rPr>
                <w:rStyle w:val="ab"/>
                <w:rFonts w:ascii="Myriad Pro" w:hAnsi="Myriad Pro"/>
                <w:b/>
                <w:noProof/>
                <w:sz w:val="22"/>
                <w:szCs w:val="22"/>
              </w:rPr>
              <w:t>4.1.</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Рекомендации в части формирования базового уровня подконтрольных расходов</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_Toc41941828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18</w:t>
            </w:r>
            <w:r w:rsidR="0006201E" w:rsidRPr="00BA3004">
              <w:rPr>
                <w:rFonts w:ascii="Myriad Pro" w:hAnsi="Myriad Pro"/>
                <w:b/>
                <w:noProof/>
                <w:webHidden/>
                <w:sz w:val="22"/>
                <w:szCs w:val="22"/>
              </w:rPr>
              <w:fldChar w:fldCharType="end"/>
            </w:r>
          </w:hyperlink>
        </w:p>
        <w:p w14:paraId="0606CEB3" w14:textId="65C01C3F"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29" w:history="1">
            <w:r w:rsidR="0006201E" w:rsidRPr="00BA3004">
              <w:rPr>
                <w:rStyle w:val="ab"/>
                <w:rFonts w:ascii="Myriad Pro" w:hAnsi="Myriad Pro"/>
                <w:b/>
                <w:noProof/>
                <w:sz w:val="22"/>
                <w:szCs w:val="22"/>
              </w:rPr>
              <w:t>4.2.</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Рекомендации в части подтверждения уровня неподконтрольных расходов.</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_Toc41941829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20</w:t>
            </w:r>
            <w:r w:rsidR="0006201E" w:rsidRPr="00BA3004">
              <w:rPr>
                <w:rFonts w:ascii="Myriad Pro" w:hAnsi="Myriad Pro"/>
                <w:b/>
                <w:noProof/>
                <w:webHidden/>
                <w:sz w:val="22"/>
                <w:szCs w:val="22"/>
              </w:rPr>
              <w:fldChar w:fldCharType="end"/>
            </w:r>
          </w:hyperlink>
        </w:p>
        <w:p w14:paraId="4E345D1A" w14:textId="5E8BA60F"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30" w:history="1">
            <w:r w:rsidR="0006201E" w:rsidRPr="00BA3004">
              <w:rPr>
                <w:rStyle w:val="ab"/>
                <w:rFonts w:ascii="Myriad Pro" w:hAnsi="Myriad Pro"/>
                <w:b/>
                <w:noProof/>
                <w:sz w:val="22"/>
                <w:szCs w:val="22"/>
              </w:rPr>
              <w:t>4.3.</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Рекомендации в части расходов на компенсацию потерь</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_Toc41941830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22</w:t>
            </w:r>
            <w:r w:rsidR="0006201E" w:rsidRPr="00BA3004">
              <w:rPr>
                <w:rFonts w:ascii="Myriad Pro" w:hAnsi="Myriad Pro"/>
                <w:b/>
                <w:noProof/>
                <w:webHidden/>
                <w:sz w:val="22"/>
                <w:szCs w:val="22"/>
              </w:rPr>
              <w:fldChar w:fldCharType="end"/>
            </w:r>
          </w:hyperlink>
        </w:p>
        <w:p w14:paraId="49E49180" w14:textId="5E911BA1"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31" w:history="1">
            <w:r w:rsidR="0006201E" w:rsidRPr="00BA3004">
              <w:rPr>
                <w:rStyle w:val="ab"/>
                <w:rFonts w:ascii="Myriad Pro" w:hAnsi="Myriad Pro"/>
                <w:b/>
                <w:noProof/>
                <w:sz w:val="22"/>
                <w:szCs w:val="22"/>
              </w:rPr>
              <w:t>4.4.</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Рекомендации в части расходов на оплату услуг ТСО</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_Toc41941831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23</w:t>
            </w:r>
            <w:r w:rsidR="0006201E" w:rsidRPr="00BA3004">
              <w:rPr>
                <w:rFonts w:ascii="Myriad Pro" w:hAnsi="Myriad Pro"/>
                <w:b/>
                <w:noProof/>
                <w:webHidden/>
                <w:sz w:val="22"/>
                <w:szCs w:val="22"/>
              </w:rPr>
              <w:fldChar w:fldCharType="end"/>
            </w:r>
          </w:hyperlink>
        </w:p>
        <w:p w14:paraId="60AEBA48" w14:textId="7B2B058E" w:rsidR="0006201E" w:rsidRPr="00BA3004" w:rsidRDefault="0039405A" w:rsidP="0006201E">
          <w:pPr>
            <w:pStyle w:val="32"/>
            <w:tabs>
              <w:tab w:val="left" w:pos="1100"/>
              <w:tab w:val="right" w:leader="dot" w:pos="9345"/>
            </w:tabs>
            <w:jc w:val="both"/>
            <w:rPr>
              <w:rFonts w:ascii="Myriad Pro" w:eastAsiaTheme="minorEastAsia" w:hAnsi="Myriad Pro" w:cstheme="minorBidi"/>
              <w:b/>
              <w:noProof/>
              <w:sz w:val="22"/>
              <w:szCs w:val="22"/>
            </w:rPr>
          </w:pPr>
          <w:hyperlink w:anchor="_Toc41941832" w:history="1">
            <w:r w:rsidR="0006201E" w:rsidRPr="00BA3004">
              <w:rPr>
                <w:rStyle w:val="ab"/>
                <w:rFonts w:ascii="Myriad Pro" w:hAnsi="Myriad Pro"/>
                <w:b/>
                <w:noProof/>
                <w:sz w:val="22"/>
                <w:szCs w:val="22"/>
              </w:rPr>
              <w:t>4.5.</w:t>
            </w:r>
            <w:r w:rsidR="0006201E" w:rsidRPr="00BA3004">
              <w:rPr>
                <w:rFonts w:ascii="Myriad Pro" w:eastAsiaTheme="minorEastAsia" w:hAnsi="Myriad Pro" w:cstheme="minorBidi"/>
                <w:b/>
                <w:noProof/>
                <w:sz w:val="22"/>
                <w:szCs w:val="22"/>
              </w:rPr>
              <w:tab/>
            </w:r>
            <w:r w:rsidR="0006201E" w:rsidRPr="00BA3004">
              <w:rPr>
                <w:rStyle w:val="ab"/>
                <w:rFonts w:ascii="Myriad Pro" w:hAnsi="Myriad Pro"/>
                <w:b/>
                <w:noProof/>
                <w:sz w:val="22"/>
                <w:szCs w:val="22"/>
              </w:rPr>
              <w:t>Рекомендации в части расчета корректировок необходимой валовой выручки.</w:t>
            </w:r>
            <w:r w:rsidR="0006201E" w:rsidRPr="00BA3004">
              <w:rPr>
                <w:rFonts w:ascii="Myriad Pro" w:hAnsi="Myriad Pro"/>
                <w:b/>
                <w:noProof/>
                <w:webHidden/>
                <w:sz w:val="22"/>
                <w:szCs w:val="22"/>
              </w:rPr>
              <w:tab/>
            </w:r>
            <w:r w:rsidR="0006201E" w:rsidRPr="00BA3004">
              <w:rPr>
                <w:rFonts w:ascii="Myriad Pro" w:hAnsi="Myriad Pro"/>
                <w:b/>
                <w:noProof/>
                <w:webHidden/>
                <w:sz w:val="22"/>
                <w:szCs w:val="22"/>
              </w:rPr>
              <w:fldChar w:fldCharType="begin"/>
            </w:r>
            <w:r w:rsidR="0006201E" w:rsidRPr="00BA3004">
              <w:rPr>
                <w:rFonts w:ascii="Myriad Pro" w:hAnsi="Myriad Pro"/>
                <w:b/>
                <w:noProof/>
                <w:webHidden/>
                <w:sz w:val="22"/>
                <w:szCs w:val="22"/>
              </w:rPr>
              <w:instrText xml:space="preserve"> PAGEREF _Toc41941832 \h </w:instrText>
            </w:r>
            <w:r w:rsidR="0006201E" w:rsidRPr="00BA3004">
              <w:rPr>
                <w:rFonts w:ascii="Myriad Pro" w:hAnsi="Myriad Pro"/>
                <w:b/>
                <w:noProof/>
                <w:webHidden/>
                <w:sz w:val="22"/>
                <w:szCs w:val="22"/>
              </w:rPr>
            </w:r>
            <w:r w:rsidR="0006201E" w:rsidRPr="00BA3004">
              <w:rPr>
                <w:rFonts w:ascii="Myriad Pro" w:hAnsi="Myriad Pro"/>
                <w:b/>
                <w:noProof/>
                <w:webHidden/>
                <w:sz w:val="22"/>
                <w:szCs w:val="22"/>
              </w:rPr>
              <w:fldChar w:fldCharType="separate"/>
            </w:r>
            <w:r>
              <w:rPr>
                <w:rFonts w:ascii="Myriad Pro" w:hAnsi="Myriad Pro"/>
                <w:b/>
                <w:noProof/>
                <w:webHidden/>
                <w:sz w:val="22"/>
                <w:szCs w:val="22"/>
              </w:rPr>
              <w:t>24</w:t>
            </w:r>
            <w:r w:rsidR="0006201E" w:rsidRPr="00BA3004">
              <w:rPr>
                <w:rFonts w:ascii="Myriad Pro" w:hAnsi="Myriad Pro"/>
                <w:b/>
                <w:noProof/>
                <w:webHidden/>
                <w:sz w:val="22"/>
                <w:szCs w:val="22"/>
              </w:rPr>
              <w:fldChar w:fldCharType="end"/>
            </w:r>
          </w:hyperlink>
        </w:p>
        <w:p w14:paraId="2A2D53BE" w14:textId="77777777" w:rsidR="006C5997" w:rsidRPr="0006201E" w:rsidRDefault="006C5997" w:rsidP="0006201E">
          <w:pPr>
            <w:pStyle w:val="32"/>
            <w:tabs>
              <w:tab w:val="left" w:pos="1100"/>
              <w:tab w:val="right" w:leader="dot" w:pos="9338"/>
            </w:tabs>
            <w:jc w:val="both"/>
            <w:rPr>
              <w:rFonts w:ascii="Myriad Pro" w:hAnsi="Myriad Pro"/>
              <w:sz w:val="22"/>
              <w:szCs w:val="22"/>
            </w:rPr>
          </w:pPr>
          <w:r w:rsidRPr="00BA3004">
            <w:rPr>
              <w:rStyle w:val="ab"/>
              <w:rFonts w:ascii="Myriad Pro" w:hAnsi="Myriad Pro"/>
              <w:b/>
              <w:noProof/>
              <w:sz w:val="22"/>
              <w:szCs w:val="22"/>
            </w:rPr>
            <w:fldChar w:fldCharType="end"/>
          </w:r>
        </w:p>
      </w:sdtContent>
    </w:sdt>
    <w:p w14:paraId="27F275F8" w14:textId="77777777" w:rsidR="006C5997" w:rsidRDefault="006C5997" w:rsidP="006C5997">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1BA46BAF" w14:textId="77777777" w:rsidR="006C5997" w:rsidRPr="0006201E" w:rsidRDefault="006C5997" w:rsidP="006C5997">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06201E">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r w:rsidR="00D93821">
        <w:rPr>
          <w:rFonts w:ascii="Myriad Pro" w:hAnsi="Myriad Pro"/>
          <w:sz w:val="26"/>
          <w:szCs w:val="26"/>
        </w:rPr>
        <w:t>Россети Юг</w:t>
      </w:r>
      <w:r w:rsidRPr="0006201E">
        <w:rPr>
          <w:rFonts w:ascii="Myriad Pro" w:hAnsi="Myriad Pro"/>
          <w:sz w:val="26"/>
          <w:szCs w:val="26"/>
        </w:rPr>
        <w:t>» - «Астраханьэнерго» (далее – регулируемая организация, филиал «Астраханьэнерго»)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Астраханской области, экспертизы обосновывающих материалов, представленных филиалом ПАО «</w:t>
      </w:r>
      <w:r w:rsidR="00D93821">
        <w:rPr>
          <w:rFonts w:ascii="Myriad Pro" w:hAnsi="Myriad Pro"/>
          <w:sz w:val="26"/>
          <w:szCs w:val="26"/>
        </w:rPr>
        <w:t>Россети Юг</w:t>
      </w:r>
      <w:r w:rsidRPr="0006201E">
        <w:rPr>
          <w:rFonts w:ascii="Myriad Pro" w:hAnsi="Myriad Pro"/>
          <w:sz w:val="26"/>
          <w:szCs w:val="26"/>
        </w:rPr>
        <w:t>»-«Астраханьэнерго» в регулирующий орган – Службу по тарифам Астраханской области в рамках рассмотрения дел об установлении тарифов, экспертизы обоснованности решений, принятых Службой по тарифам Астраханской области при определении необходимой валовой выручки (далее – НВВ) филиала ПАО «</w:t>
      </w:r>
      <w:r w:rsidR="00D93821">
        <w:rPr>
          <w:rFonts w:ascii="Myriad Pro" w:hAnsi="Myriad Pro"/>
          <w:sz w:val="26"/>
          <w:szCs w:val="26"/>
        </w:rPr>
        <w:t>Россети Юг</w:t>
      </w:r>
      <w:r w:rsidRPr="0006201E">
        <w:rPr>
          <w:rFonts w:ascii="Myriad Pro" w:hAnsi="Myriad Pro"/>
          <w:sz w:val="26"/>
          <w:szCs w:val="26"/>
        </w:rPr>
        <w:t>»-«Астраханьэнерго» при установлении тарифов на услуги по передаче электрической энергии.</w:t>
      </w:r>
    </w:p>
    <w:p w14:paraId="0DC3E215" w14:textId="77777777" w:rsidR="006C5997" w:rsidRDefault="006C5997" w:rsidP="006C5997">
      <w:pPr>
        <w:shd w:val="clear" w:color="auto" w:fill="FFFFFF"/>
        <w:spacing w:line="360" w:lineRule="auto"/>
        <w:ind w:firstLine="567"/>
        <w:jc w:val="both"/>
        <w:rPr>
          <w:rFonts w:ascii="Myriad Pro" w:hAnsi="Myriad Pro"/>
          <w:sz w:val="26"/>
          <w:szCs w:val="26"/>
        </w:rPr>
      </w:pPr>
      <w:r w:rsidRPr="0006201E">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Службой по тарифам Астраханской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w:t>
      </w:r>
      <w:r>
        <w:rPr>
          <w:rFonts w:ascii="Myriad Pro" w:hAnsi="Myriad Pro"/>
          <w:sz w:val="26"/>
          <w:szCs w:val="26"/>
        </w:rPr>
        <w:t xml:space="preserve"> информации несет руководитель Заказчика.</w:t>
      </w:r>
    </w:p>
    <w:p w14:paraId="2EC4FA60" w14:textId="77777777" w:rsidR="006C5997" w:rsidRPr="00282B4C" w:rsidRDefault="006C5997" w:rsidP="006C5997">
      <w:pPr>
        <w:shd w:val="clear" w:color="auto" w:fill="FFFFFF"/>
        <w:spacing w:before="100" w:beforeAutospacing="1" w:after="100" w:afterAutospacing="1" w:line="360" w:lineRule="auto"/>
        <w:jc w:val="both"/>
        <w:rPr>
          <w:rFonts w:ascii="Myriad Pro" w:hAnsi="Myriad Pro"/>
          <w:sz w:val="26"/>
          <w:szCs w:val="26"/>
        </w:rPr>
      </w:pPr>
    </w:p>
    <w:p w14:paraId="55C5F7EF" w14:textId="77777777" w:rsidR="006C5997" w:rsidRPr="00282B4C" w:rsidRDefault="006C5997" w:rsidP="006C5997">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26C57B78" w14:textId="77777777" w:rsidR="006C5997" w:rsidRDefault="006C5997" w:rsidP="006C599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11E76CD" w14:textId="77777777" w:rsidR="006C5997" w:rsidRDefault="006C5997" w:rsidP="00527A5D">
      <w:pPr>
        <w:pStyle w:val="3"/>
        <w:numPr>
          <w:ilvl w:val="0"/>
          <w:numId w:val="6"/>
        </w:numPr>
        <w:spacing w:line="360" w:lineRule="auto"/>
        <w:ind w:left="360"/>
        <w:rPr>
          <w:rFonts w:ascii="Myriad Pro" w:hAnsi="Myriad Pro"/>
          <w:b/>
          <w:color w:val="4F6228" w:themeColor="accent3" w:themeShade="80"/>
          <w:sz w:val="28"/>
          <w:szCs w:val="28"/>
        </w:rPr>
      </w:pPr>
      <w:bookmarkStart w:id="1" w:name="_Toc41941819"/>
      <w:r w:rsidRPr="006C2AE2">
        <w:rPr>
          <w:rFonts w:ascii="Myriad Pro" w:hAnsi="Myriad Pro"/>
          <w:b/>
          <w:color w:val="4F6228" w:themeColor="accent3" w:themeShade="80"/>
          <w:sz w:val="28"/>
          <w:szCs w:val="28"/>
        </w:rPr>
        <w:lastRenderedPageBreak/>
        <w:t>Вводная часть</w:t>
      </w:r>
      <w:bookmarkEnd w:id="1"/>
    </w:p>
    <w:p w14:paraId="08C03F89" w14:textId="77777777" w:rsidR="006C5997" w:rsidRPr="0029734F"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1941820"/>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7"/>
        <w:tblW w:w="9242" w:type="dxa"/>
        <w:tblInd w:w="-5" w:type="dxa"/>
        <w:tblLayout w:type="fixed"/>
        <w:tblLook w:val="01E0" w:firstRow="1" w:lastRow="1" w:firstColumn="1" w:lastColumn="1" w:noHBand="0" w:noVBand="0"/>
      </w:tblPr>
      <w:tblGrid>
        <w:gridCol w:w="3402"/>
        <w:gridCol w:w="5840"/>
      </w:tblGrid>
      <w:tr w:rsidR="006C5997" w:rsidRPr="004E59DD" w14:paraId="4A473546" w14:textId="77777777" w:rsidTr="006C5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25232ED" w14:textId="77777777" w:rsidR="006C5997" w:rsidRPr="004E59DD" w:rsidRDefault="006C5997" w:rsidP="006C5997">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678905E" w14:textId="77777777" w:rsidR="006C5997" w:rsidRPr="004E59DD" w:rsidRDefault="006C5997" w:rsidP="006C5997">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C5997" w:rsidRPr="0006201E" w14:paraId="3575568C"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8D39114"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Организационно-правовая форма и полное наименование Заказчика</w:t>
            </w:r>
          </w:p>
        </w:tc>
        <w:tc>
          <w:tcPr>
            <w:tcW w:w="5840" w:type="dxa"/>
          </w:tcPr>
          <w:p w14:paraId="57716D27"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Публичное акционерное общество «Россети Юг»</w:t>
            </w:r>
          </w:p>
        </w:tc>
      </w:tr>
      <w:tr w:rsidR="006C5997" w:rsidRPr="0006201E" w14:paraId="6A9F81F0"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7186097B"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Краткое наименование Заказчика</w:t>
            </w:r>
          </w:p>
        </w:tc>
        <w:tc>
          <w:tcPr>
            <w:tcW w:w="5840" w:type="dxa"/>
          </w:tcPr>
          <w:p w14:paraId="3E269E9B"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ПАО «Россети Юг»</w:t>
            </w:r>
          </w:p>
        </w:tc>
      </w:tr>
      <w:tr w:rsidR="006C5997" w:rsidRPr="0006201E" w14:paraId="4F0AE36E"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0448C80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ОГРН</w:t>
            </w:r>
          </w:p>
        </w:tc>
        <w:tc>
          <w:tcPr>
            <w:tcW w:w="5840" w:type="dxa"/>
          </w:tcPr>
          <w:p w14:paraId="772E8756"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6201E">
              <w:rPr>
                <w:rFonts w:ascii="Myriad Pro" w:hAnsi="Myriad Pro"/>
                <w:i w:val="0"/>
                <w:sz w:val="26"/>
                <w:szCs w:val="26"/>
              </w:rPr>
              <w:t>1076164009096</w:t>
            </w:r>
          </w:p>
        </w:tc>
      </w:tr>
      <w:tr w:rsidR="006C5997" w:rsidRPr="0006201E" w14:paraId="66D0E62B"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FC3D01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ИНН/КПП</w:t>
            </w:r>
          </w:p>
        </w:tc>
        <w:tc>
          <w:tcPr>
            <w:tcW w:w="5840" w:type="dxa"/>
          </w:tcPr>
          <w:p w14:paraId="46132074"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6164266561 / 997650001</w:t>
            </w:r>
          </w:p>
        </w:tc>
      </w:tr>
      <w:tr w:rsidR="006C5997" w:rsidRPr="0006201E" w14:paraId="58893B27"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771AEC44"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Юридический адрес Заказчика</w:t>
            </w:r>
          </w:p>
        </w:tc>
        <w:tc>
          <w:tcPr>
            <w:tcW w:w="5840" w:type="dxa"/>
          </w:tcPr>
          <w:p w14:paraId="5EE6D514"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344 002, Ростовская область, г. Ростов-на-Дону, ул. Большая Садовая, 49</w:t>
            </w:r>
          </w:p>
        </w:tc>
      </w:tr>
      <w:tr w:rsidR="006C5997" w:rsidRPr="0006201E" w14:paraId="1CADD8F8"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3AF2DAC"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Место нахождения Заказчика</w:t>
            </w:r>
          </w:p>
        </w:tc>
        <w:tc>
          <w:tcPr>
            <w:tcW w:w="5840" w:type="dxa"/>
          </w:tcPr>
          <w:p w14:paraId="1277E58C" w14:textId="77777777" w:rsidR="006C5997" w:rsidRPr="0006201E"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201E">
              <w:rPr>
                <w:rFonts w:ascii="Myriad Pro" w:hAnsi="Myriad Pro"/>
                <w:i w:val="0"/>
                <w:sz w:val="26"/>
                <w:szCs w:val="26"/>
              </w:rPr>
              <w:t>344 002, Ростовская область, г. Ростов-на-Дону, ул. Большая Садовая, 49</w:t>
            </w:r>
          </w:p>
        </w:tc>
      </w:tr>
      <w:tr w:rsidR="006C5997" w:rsidRPr="0006201E" w14:paraId="60ED7EDE"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546962E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Реквизиты Заказчика</w:t>
            </w:r>
          </w:p>
        </w:tc>
        <w:tc>
          <w:tcPr>
            <w:tcW w:w="5840" w:type="dxa"/>
          </w:tcPr>
          <w:p w14:paraId="6A043CB0"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 xml:space="preserve">Астраханское отделение № 8625 ПАО СБЕРБАНК </w:t>
            </w:r>
          </w:p>
          <w:p w14:paraId="3F99270C"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г. Астрахань</w:t>
            </w:r>
          </w:p>
          <w:p w14:paraId="717BBB8B"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р/с 40702810405000003518</w:t>
            </w:r>
          </w:p>
          <w:p w14:paraId="32D6A893"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БИК 041203602</w:t>
            </w:r>
          </w:p>
          <w:p w14:paraId="700DEA96"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к/с 30101810500000000602</w:t>
            </w:r>
          </w:p>
        </w:tc>
      </w:tr>
      <w:tr w:rsidR="006C5997" w:rsidRPr="0006201E" w14:paraId="4296D0F5"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1228E697"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 xml:space="preserve">Получатель услуги </w:t>
            </w:r>
          </w:p>
        </w:tc>
        <w:tc>
          <w:tcPr>
            <w:tcW w:w="5840" w:type="dxa"/>
          </w:tcPr>
          <w:p w14:paraId="4622DD76"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Филиал ПАО «</w:t>
            </w:r>
            <w:r w:rsidR="00532343">
              <w:rPr>
                <w:rFonts w:ascii="Myriad Pro" w:hAnsi="Myriad Pro"/>
                <w:sz w:val="26"/>
                <w:szCs w:val="26"/>
              </w:rPr>
              <w:t>Россети Юг</w:t>
            </w:r>
            <w:r w:rsidRPr="0006201E">
              <w:rPr>
                <w:rFonts w:ascii="Myriad Pro" w:hAnsi="Myriad Pro"/>
                <w:sz w:val="26"/>
                <w:szCs w:val="26"/>
              </w:rPr>
              <w:t>» - «Астраханьэнерго»</w:t>
            </w:r>
          </w:p>
        </w:tc>
      </w:tr>
      <w:tr w:rsidR="006C5997" w:rsidRPr="0006201E" w14:paraId="2A289A1C"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EDB1FB8" w14:textId="77777777" w:rsidR="006C5997" w:rsidRPr="0006201E" w:rsidRDefault="006C5997" w:rsidP="006C5997">
            <w:pPr>
              <w:pStyle w:val="a9"/>
              <w:spacing w:before="0" w:after="0"/>
              <w:contextualSpacing/>
              <w:rPr>
                <w:rFonts w:ascii="Myriad Pro" w:hAnsi="Myriad Pro"/>
                <w:i w:val="0"/>
                <w:sz w:val="26"/>
                <w:szCs w:val="26"/>
              </w:rPr>
            </w:pPr>
            <w:r w:rsidRPr="0006201E">
              <w:rPr>
                <w:rFonts w:ascii="Myriad Pro" w:hAnsi="Myriad Pro"/>
                <w:i w:val="0"/>
                <w:sz w:val="26"/>
                <w:szCs w:val="26"/>
              </w:rPr>
              <w:t>Юридический и почтовый адрес</w:t>
            </w:r>
          </w:p>
        </w:tc>
        <w:tc>
          <w:tcPr>
            <w:tcW w:w="5840" w:type="dxa"/>
          </w:tcPr>
          <w:p w14:paraId="275CB215" w14:textId="77777777" w:rsidR="006C5997" w:rsidRPr="0006201E" w:rsidRDefault="006C5997" w:rsidP="006C599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201E">
              <w:rPr>
                <w:rFonts w:ascii="Myriad Pro" w:hAnsi="Myriad Pro"/>
                <w:sz w:val="26"/>
                <w:szCs w:val="26"/>
              </w:rPr>
              <w:t>414 000, г. Астрахань, ул. Красная Набережная, 32.</w:t>
            </w:r>
          </w:p>
        </w:tc>
      </w:tr>
    </w:tbl>
    <w:p w14:paraId="72ACECC6" w14:textId="77777777" w:rsidR="006C5997" w:rsidRPr="0029734F"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1941821"/>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7"/>
        <w:tblW w:w="9242" w:type="dxa"/>
        <w:tblInd w:w="-5" w:type="dxa"/>
        <w:tblLayout w:type="fixed"/>
        <w:tblLook w:val="01E0" w:firstRow="1" w:lastRow="1" w:firstColumn="1" w:lastColumn="1" w:noHBand="0" w:noVBand="0"/>
      </w:tblPr>
      <w:tblGrid>
        <w:gridCol w:w="3402"/>
        <w:gridCol w:w="5840"/>
      </w:tblGrid>
      <w:tr w:rsidR="006C5997" w:rsidRPr="004E59DD" w14:paraId="43E97B19" w14:textId="77777777" w:rsidTr="006C5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046881" w14:textId="77777777" w:rsidR="006C5997" w:rsidRPr="004E59DD" w:rsidRDefault="006C5997" w:rsidP="006C5997">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72A1161" w14:textId="77777777" w:rsidR="006C5997" w:rsidRPr="004E59DD" w:rsidRDefault="006C5997" w:rsidP="006C5997">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C5997" w:rsidRPr="004E59DD" w14:paraId="3750F34B"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F244525"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D7D9F31"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6C5997" w:rsidRPr="004E59DD" w14:paraId="41B07F27" w14:textId="77777777" w:rsidTr="006C5997">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7924B94"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26A439D"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6C5997" w:rsidRPr="004E59DD" w14:paraId="7EB121C6"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2B0ADFF3"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B3E4385"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6C5997" w:rsidRPr="004E59DD" w14:paraId="3163EE6D"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C69AEAD"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D5F0588"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6C5997" w:rsidRPr="004E59DD" w14:paraId="61FB0021"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61BE9207"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6F50CDA" w14:textId="77777777" w:rsidR="006C5997" w:rsidRPr="00783EA6"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6C5997" w:rsidRPr="004E59DD" w14:paraId="7F03ACEC"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7540D245"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2CF8A91"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6C5997" w:rsidRPr="004E59DD" w14:paraId="4F6C912A" w14:textId="77777777" w:rsidTr="006C5997">
        <w:tc>
          <w:tcPr>
            <w:cnfStyle w:val="001000000000" w:firstRow="0" w:lastRow="0" w:firstColumn="1" w:lastColumn="0" w:oddVBand="0" w:evenVBand="0" w:oddHBand="0" w:evenHBand="0" w:firstRowFirstColumn="0" w:firstRowLastColumn="0" w:lastRowFirstColumn="0" w:lastRowLastColumn="0"/>
            <w:tcW w:w="3402" w:type="dxa"/>
          </w:tcPr>
          <w:p w14:paraId="4B0DC82E" w14:textId="77777777" w:rsidR="006C5997" w:rsidRPr="004E59DD" w:rsidRDefault="006C5997" w:rsidP="006C5997">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AC55CA8"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308091F7" w14:textId="77777777" w:rsidR="006C5997" w:rsidRPr="004E59DD" w:rsidRDefault="006C5997" w:rsidP="006C599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309C955" w14:textId="77777777" w:rsidR="006C5997"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6C5997" w:rsidSect="006C5997">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797D89E2" w14:textId="77777777" w:rsidR="006C5997"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1941822"/>
      <w:r w:rsidRPr="001335E3">
        <w:rPr>
          <w:rFonts w:ascii="Myriad Pro" w:hAnsi="Myriad Pro"/>
          <w:b/>
          <w:color w:val="4F6228" w:themeColor="accent3" w:themeShade="80"/>
          <w:sz w:val="28"/>
          <w:szCs w:val="28"/>
        </w:rPr>
        <w:lastRenderedPageBreak/>
        <w:t xml:space="preserve">Основание для </w:t>
      </w:r>
      <w:bookmarkEnd w:id="13"/>
      <w:r>
        <w:rPr>
          <w:rFonts w:ascii="Myriad Pro" w:hAnsi="Myriad Pro"/>
          <w:b/>
          <w:color w:val="4F6228" w:themeColor="accent3" w:themeShade="80"/>
          <w:sz w:val="28"/>
          <w:szCs w:val="28"/>
        </w:rPr>
        <w:t>оказания услуг</w:t>
      </w:r>
      <w:bookmarkEnd w:id="14"/>
    </w:p>
    <w:p w14:paraId="601F924B" w14:textId="77777777" w:rsidR="006C5997" w:rsidRDefault="006C5997" w:rsidP="006C5997">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06201E">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лице Генерального директора Логинова Виктора Никитовича, и Публичным акционерным обществом «Россети Юг» (ПАО «Россети Юг»), в лице Генерального директора </w:t>
      </w:r>
      <w:proofErr w:type="spellStart"/>
      <w:r w:rsidRPr="0006201E">
        <w:rPr>
          <w:rFonts w:ascii="Myriad Pro" w:eastAsiaTheme="minorHAnsi" w:hAnsi="Myriad Pro"/>
          <w:b w:val="0"/>
          <w:i w:val="0"/>
          <w:color w:val="000000" w:themeColor="text1"/>
          <w:sz w:val="26"/>
          <w:szCs w:val="26"/>
          <w:lang w:eastAsia="en-US"/>
        </w:rPr>
        <w:t>Эбзеева</w:t>
      </w:r>
      <w:proofErr w:type="spellEnd"/>
      <w:r w:rsidRPr="0006201E">
        <w:rPr>
          <w:rFonts w:ascii="Myriad Pro" w:eastAsiaTheme="minorHAnsi" w:hAnsi="Myriad Pro"/>
          <w:b w:val="0"/>
          <w:i w:val="0"/>
          <w:color w:val="000000" w:themeColor="text1"/>
          <w:sz w:val="26"/>
          <w:szCs w:val="26"/>
          <w:lang w:eastAsia="en-US"/>
        </w:rPr>
        <w:t xml:space="preserve"> Бориса Борисовича.</w:t>
      </w:r>
    </w:p>
    <w:p w14:paraId="363C365E" w14:textId="77777777" w:rsidR="006C5997" w:rsidRDefault="006C5997" w:rsidP="006C5997">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3EFE75F0" w14:textId="77777777" w:rsidR="006C5997"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1941823"/>
      <w:r>
        <w:rPr>
          <w:rFonts w:ascii="Myriad Pro" w:hAnsi="Myriad Pro"/>
          <w:b/>
          <w:color w:val="4F6228" w:themeColor="accent3" w:themeShade="80"/>
          <w:sz w:val="28"/>
          <w:szCs w:val="28"/>
        </w:rPr>
        <w:t>Цель оказания услуг</w:t>
      </w:r>
      <w:bookmarkEnd w:id="15"/>
    </w:p>
    <w:p w14:paraId="42FF3E19" w14:textId="77777777" w:rsidR="006C5997" w:rsidRPr="0006201E" w:rsidRDefault="006C5997" w:rsidP="006C5997">
      <w:pPr>
        <w:spacing w:line="360" w:lineRule="auto"/>
        <w:ind w:firstLine="567"/>
        <w:contextualSpacing/>
        <w:jc w:val="both"/>
        <w:rPr>
          <w:rFonts w:ascii="Myriad Pro" w:hAnsi="Myriad Pro"/>
          <w:sz w:val="26"/>
          <w:szCs w:val="26"/>
        </w:rPr>
      </w:pPr>
      <w:r w:rsidRPr="0006201E">
        <w:rPr>
          <w:rFonts w:ascii="Myriad Pro" w:hAnsi="Myriad Pro"/>
          <w:sz w:val="26"/>
          <w:szCs w:val="26"/>
        </w:rPr>
        <w:t>Экспертиза тарифно-балансовых решений, принятых Службой по тарифам Астраханской области в отношении филиала ПАО «</w:t>
      </w:r>
      <w:r w:rsidR="00D93821">
        <w:rPr>
          <w:rFonts w:ascii="Myriad Pro" w:hAnsi="Myriad Pro"/>
          <w:sz w:val="26"/>
          <w:szCs w:val="26"/>
        </w:rPr>
        <w:t>Россети Юг</w:t>
      </w:r>
      <w:r w:rsidRPr="0006201E">
        <w:rPr>
          <w:rFonts w:ascii="Myriad Pro" w:hAnsi="Myriad Pro"/>
          <w:sz w:val="26"/>
          <w:szCs w:val="26"/>
        </w:rPr>
        <w:t>» - «Астраханьэнерго» при установлении регулируемых тарифов</w:t>
      </w:r>
      <w:r w:rsidR="0006201E">
        <w:rPr>
          <w:rFonts w:ascii="Myriad Pro" w:hAnsi="Myriad Pro"/>
          <w:sz w:val="26"/>
          <w:szCs w:val="26"/>
        </w:rPr>
        <w:t>.</w:t>
      </w:r>
    </w:p>
    <w:p w14:paraId="54FE0A9D" w14:textId="77777777" w:rsidR="006C5997" w:rsidRPr="0006201E" w:rsidRDefault="006C5997" w:rsidP="006C5997">
      <w:pPr>
        <w:spacing w:line="360" w:lineRule="auto"/>
        <w:ind w:firstLine="567"/>
        <w:contextualSpacing/>
        <w:jc w:val="both"/>
        <w:rPr>
          <w:rFonts w:ascii="Myriad Pro" w:hAnsi="Myriad Pro"/>
          <w:sz w:val="26"/>
          <w:szCs w:val="26"/>
        </w:rPr>
      </w:pPr>
      <w:r w:rsidRPr="0006201E">
        <w:rPr>
          <w:rFonts w:ascii="Myriad Pro" w:hAnsi="Myriad Pro"/>
          <w:sz w:val="26"/>
          <w:szCs w:val="26"/>
        </w:rPr>
        <w:t>Экспертиза обосновывающих материалов, предоставляемых филиалом ПАО «</w:t>
      </w:r>
      <w:r w:rsidR="00D93821">
        <w:rPr>
          <w:rFonts w:ascii="Myriad Pro" w:hAnsi="Myriad Pro"/>
          <w:sz w:val="26"/>
          <w:szCs w:val="26"/>
        </w:rPr>
        <w:t>Россети Юг</w:t>
      </w:r>
      <w:r w:rsidRPr="0006201E">
        <w:rPr>
          <w:rFonts w:ascii="Myriad Pro" w:hAnsi="Myriad Pro"/>
          <w:sz w:val="26"/>
          <w:szCs w:val="26"/>
        </w:rPr>
        <w:t>» - «Астраханьэнерго» в Службу по тарифам Астраханской области в рамках рассмотрения дел об установлении тарифов</w:t>
      </w:r>
      <w:r w:rsidR="0006201E">
        <w:rPr>
          <w:rFonts w:ascii="Myriad Pro" w:hAnsi="Myriad Pro"/>
          <w:sz w:val="26"/>
          <w:szCs w:val="26"/>
        </w:rPr>
        <w:t>.</w:t>
      </w:r>
    </w:p>
    <w:p w14:paraId="30EA1874" w14:textId="77777777" w:rsidR="006C5997" w:rsidRPr="0006201E" w:rsidRDefault="006C5997" w:rsidP="006C5997">
      <w:pPr>
        <w:spacing w:line="360" w:lineRule="auto"/>
        <w:ind w:firstLine="567"/>
        <w:contextualSpacing/>
        <w:jc w:val="both"/>
        <w:rPr>
          <w:rFonts w:ascii="Myriad Pro" w:hAnsi="Myriad Pro"/>
          <w:sz w:val="26"/>
          <w:szCs w:val="26"/>
        </w:rPr>
      </w:pPr>
      <w:r w:rsidRPr="0006201E">
        <w:rPr>
          <w:rFonts w:ascii="Myriad Pro" w:hAnsi="Myriad Pro"/>
          <w:sz w:val="26"/>
          <w:szCs w:val="26"/>
        </w:rPr>
        <w:t>Экспертиза обоснованности решений, принятых Службой по тарифам Астраханской области при определении необходимой валовой выручки филиала ПАО «</w:t>
      </w:r>
      <w:r w:rsidR="00D93821">
        <w:rPr>
          <w:rFonts w:ascii="Myriad Pro" w:hAnsi="Myriad Pro"/>
          <w:sz w:val="26"/>
          <w:szCs w:val="26"/>
        </w:rPr>
        <w:t>Россети Юг</w:t>
      </w:r>
      <w:r w:rsidRPr="0006201E">
        <w:rPr>
          <w:rFonts w:ascii="Myriad Pro" w:hAnsi="Myriad Pro"/>
          <w:sz w:val="26"/>
          <w:szCs w:val="26"/>
        </w:rPr>
        <w:t>» - «Астраханьэнерго» при установлении тарифов</w:t>
      </w:r>
      <w:r w:rsidR="0006201E">
        <w:rPr>
          <w:rFonts w:ascii="Myriad Pro" w:hAnsi="Myriad Pro"/>
          <w:sz w:val="26"/>
          <w:szCs w:val="26"/>
        </w:rPr>
        <w:t>.</w:t>
      </w:r>
    </w:p>
    <w:p w14:paraId="1FB8F7CE" w14:textId="77777777" w:rsidR="006C5997" w:rsidRDefault="006C5997" w:rsidP="006C5997">
      <w:pPr>
        <w:spacing w:line="360" w:lineRule="auto"/>
        <w:ind w:firstLine="567"/>
        <w:contextualSpacing/>
        <w:jc w:val="both"/>
        <w:rPr>
          <w:rFonts w:ascii="Myriad Pro" w:hAnsi="Myriad Pro"/>
          <w:sz w:val="26"/>
          <w:szCs w:val="26"/>
        </w:rPr>
      </w:pPr>
      <w:r w:rsidRPr="0006201E">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Астраханской области.</w:t>
      </w:r>
    </w:p>
    <w:p w14:paraId="16074F43" w14:textId="77777777" w:rsidR="006C5997" w:rsidRPr="0060599C" w:rsidRDefault="006C5997" w:rsidP="006C5997">
      <w:pPr>
        <w:spacing w:line="360" w:lineRule="auto"/>
        <w:ind w:firstLine="567"/>
        <w:contextualSpacing/>
        <w:jc w:val="both"/>
        <w:rPr>
          <w:rFonts w:ascii="Myriad Pro" w:eastAsia="Calibri" w:hAnsi="Myriad Pro"/>
          <w:sz w:val="26"/>
          <w:szCs w:val="26"/>
        </w:rPr>
      </w:pPr>
    </w:p>
    <w:p w14:paraId="31788460" w14:textId="77777777" w:rsidR="006C5997" w:rsidRPr="00CC4DE2" w:rsidRDefault="006C5997" w:rsidP="006C5997">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Этап № 1.</w:t>
      </w:r>
      <w:r>
        <w:rPr>
          <w:rFonts w:ascii="Myriad Pro" w:eastAsia="Calibri" w:hAnsi="Myriad Pro"/>
          <w:b/>
          <w:sz w:val="26"/>
          <w:szCs w:val="26"/>
          <w:u w:val="single"/>
        </w:rPr>
        <w:t>2</w:t>
      </w:r>
      <w:r w:rsidRPr="00333362">
        <w:rPr>
          <w:rFonts w:ascii="Myriad Pro" w:eastAsia="Calibri" w:hAnsi="Myriad Pro"/>
          <w:b/>
          <w:sz w:val="26"/>
          <w:szCs w:val="26"/>
          <w:u w:val="single"/>
        </w:rPr>
        <w:t>.</w:t>
      </w:r>
      <w:r>
        <w:rPr>
          <w:rFonts w:ascii="Myriad Pro" w:eastAsia="Calibri" w:hAnsi="Myriad Pro"/>
          <w:b/>
          <w:sz w:val="26"/>
          <w:szCs w:val="26"/>
          <w:u w:val="single"/>
        </w:rPr>
        <w:t>1</w:t>
      </w:r>
      <w:r w:rsidRPr="00333362">
        <w:rPr>
          <w:rFonts w:ascii="Myriad Pro" w:eastAsia="Calibri" w:hAnsi="Myriad Pro"/>
          <w:b/>
          <w:sz w:val="26"/>
          <w:szCs w:val="26"/>
          <w:u w:val="single"/>
        </w:rPr>
        <w:t>.</w:t>
      </w:r>
      <w:r w:rsidRPr="00333362">
        <w:rPr>
          <w:rFonts w:ascii="Myriad Pro" w:eastAsia="Calibri" w:hAnsi="Myriad Pro"/>
          <w:sz w:val="26"/>
          <w:szCs w:val="26"/>
          <w:u w:val="single"/>
        </w:rPr>
        <w:t xml:space="preserve"> </w:t>
      </w:r>
    </w:p>
    <w:p w14:paraId="777B11D7" w14:textId="77777777" w:rsidR="006C5997" w:rsidRPr="0006201E" w:rsidRDefault="006C5997" w:rsidP="00527A5D">
      <w:pPr>
        <w:pStyle w:val="a4"/>
        <w:numPr>
          <w:ilvl w:val="2"/>
          <w:numId w:val="9"/>
        </w:numPr>
        <w:shd w:val="clear" w:color="auto" w:fill="FFFFFF"/>
        <w:spacing w:line="360" w:lineRule="auto"/>
        <w:ind w:left="0" w:firstLine="567"/>
        <w:jc w:val="both"/>
        <w:rPr>
          <w:rFonts w:ascii="Myriad Pro" w:hAnsi="Myriad Pro"/>
          <w:sz w:val="26"/>
          <w:szCs w:val="26"/>
        </w:rPr>
      </w:pPr>
      <w:r w:rsidRPr="0006201E">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w:t>
      </w:r>
      <w:r w:rsidR="00D93821">
        <w:rPr>
          <w:rFonts w:ascii="Myriad Pro" w:hAnsi="Myriad Pro"/>
          <w:sz w:val="26"/>
          <w:szCs w:val="26"/>
        </w:rPr>
        <w:t>Россети Юг</w:t>
      </w:r>
      <w:r w:rsidRPr="0006201E">
        <w:rPr>
          <w:rFonts w:ascii="Myriad Pro" w:hAnsi="Myriad Pro"/>
          <w:sz w:val="26"/>
          <w:szCs w:val="26"/>
        </w:rPr>
        <w:t>»-«Астраханьэнерго» в Службу по тарифам Астраханской области в рамках рассмотрения дел об установлении тарифов по результатам экспертизы тарифно-балансовых решений на 2019 год.</w:t>
      </w:r>
    </w:p>
    <w:p w14:paraId="4768636F" w14:textId="77777777" w:rsidR="006C5997" w:rsidRPr="0006201E" w:rsidRDefault="006C5997" w:rsidP="00527A5D">
      <w:pPr>
        <w:pStyle w:val="a4"/>
        <w:numPr>
          <w:ilvl w:val="2"/>
          <w:numId w:val="9"/>
        </w:numPr>
        <w:shd w:val="clear" w:color="auto" w:fill="FFFFFF"/>
        <w:spacing w:line="360" w:lineRule="auto"/>
        <w:ind w:left="0" w:firstLine="567"/>
        <w:jc w:val="both"/>
        <w:rPr>
          <w:rFonts w:ascii="Myriad Pro" w:hAnsi="Myriad Pro"/>
          <w:sz w:val="26"/>
          <w:szCs w:val="26"/>
        </w:rPr>
      </w:pPr>
      <w:r w:rsidRPr="0006201E">
        <w:rPr>
          <w:rFonts w:ascii="Myriad Pro" w:hAnsi="Myriad Pro"/>
          <w:sz w:val="26"/>
          <w:szCs w:val="26"/>
        </w:rPr>
        <w:lastRenderedPageBreak/>
        <w:t>Подготовка фрагментарных рекомендаций и предложений к формированию балансов электрической энергии (мощности), принимаемых Службой по тарифам Астраханской области в расчет тарифов филиала ПАО «</w:t>
      </w:r>
      <w:r w:rsidR="00D93821">
        <w:rPr>
          <w:rFonts w:ascii="Myriad Pro" w:hAnsi="Myriad Pro"/>
          <w:sz w:val="26"/>
          <w:szCs w:val="26"/>
        </w:rPr>
        <w:t>Россети Юг</w:t>
      </w:r>
      <w:r w:rsidRPr="0006201E">
        <w:rPr>
          <w:rFonts w:ascii="Myriad Pro" w:hAnsi="Myriad Pro"/>
          <w:sz w:val="26"/>
          <w:szCs w:val="26"/>
        </w:rPr>
        <w:t>»-«Астраханьэнерго» по результатам экспертизы тарифно-балансовых решений на 2019 год.</w:t>
      </w:r>
    </w:p>
    <w:p w14:paraId="0ABB7CC2" w14:textId="77777777" w:rsidR="006C5997" w:rsidRPr="0006201E" w:rsidRDefault="006C5997" w:rsidP="00527A5D">
      <w:pPr>
        <w:pStyle w:val="a4"/>
        <w:numPr>
          <w:ilvl w:val="2"/>
          <w:numId w:val="9"/>
        </w:numPr>
        <w:shd w:val="clear" w:color="auto" w:fill="FFFFFF"/>
        <w:spacing w:line="360" w:lineRule="auto"/>
        <w:ind w:left="0" w:firstLine="567"/>
        <w:jc w:val="both"/>
        <w:rPr>
          <w:rFonts w:ascii="Myriad Pro" w:hAnsi="Myriad Pro"/>
          <w:sz w:val="26"/>
          <w:szCs w:val="26"/>
        </w:rPr>
      </w:pPr>
      <w:r w:rsidRPr="0006201E">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Службой по тарифам Астраханской области в расчет тарифов филиала ПАО «</w:t>
      </w:r>
      <w:r w:rsidR="00D93821">
        <w:rPr>
          <w:rFonts w:ascii="Myriad Pro" w:hAnsi="Myriad Pro"/>
          <w:sz w:val="26"/>
          <w:szCs w:val="26"/>
        </w:rPr>
        <w:t>Россети Юг</w:t>
      </w:r>
      <w:r w:rsidRPr="0006201E">
        <w:rPr>
          <w:rFonts w:ascii="Myriad Pro" w:hAnsi="Myriad Pro"/>
          <w:sz w:val="26"/>
          <w:szCs w:val="26"/>
        </w:rPr>
        <w:t>»-«Астраханьэнерго» по результатам экспертизы тарифно-балансовых решений на 2019 год.</w:t>
      </w:r>
    </w:p>
    <w:p w14:paraId="55ADD360" w14:textId="77777777" w:rsidR="006C5997" w:rsidRDefault="006C5997" w:rsidP="006C5997">
      <w:pPr>
        <w:tabs>
          <w:tab w:val="left" w:pos="993"/>
        </w:tabs>
        <w:spacing w:line="360" w:lineRule="auto"/>
        <w:jc w:val="both"/>
        <w:rPr>
          <w:rFonts w:ascii="Myriad Pro" w:eastAsia="Calibri" w:hAnsi="Myriad Pro"/>
          <w:sz w:val="26"/>
          <w:szCs w:val="26"/>
        </w:rPr>
      </w:pPr>
    </w:p>
    <w:p w14:paraId="0892ECDC" w14:textId="77777777" w:rsidR="006C5997" w:rsidRDefault="006C5997" w:rsidP="006C5997">
      <w:pPr>
        <w:rPr>
          <w:rFonts w:ascii="Myriad Pro" w:eastAsia="Calibri" w:hAnsi="Myriad Pro"/>
          <w:sz w:val="26"/>
          <w:szCs w:val="26"/>
        </w:rPr>
      </w:pPr>
      <w:r>
        <w:rPr>
          <w:rFonts w:ascii="Myriad Pro" w:eastAsia="Calibri" w:hAnsi="Myriad Pro"/>
          <w:sz w:val="26"/>
          <w:szCs w:val="26"/>
        </w:rPr>
        <w:br w:type="page"/>
      </w:r>
    </w:p>
    <w:p w14:paraId="07956561" w14:textId="77777777" w:rsidR="006C5997" w:rsidRDefault="006C5997" w:rsidP="006C599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1941824"/>
      <w:r>
        <w:rPr>
          <w:rFonts w:ascii="Myriad Pro" w:hAnsi="Myriad Pro"/>
          <w:b/>
          <w:color w:val="4F6228" w:themeColor="accent3" w:themeShade="80"/>
          <w:sz w:val="28"/>
          <w:szCs w:val="28"/>
        </w:rPr>
        <w:lastRenderedPageBreak/>
        <w:t>Нормативно-правовая база</w:t>
      </w:r>
      <w:bookmarkEnd w:id="16"/>
    </w:p>
    <w:p w14:paraId="095EE939" w14:textId="77777777" w:rsidR="006C5997" w:rsidRPr="00700007" w:rsidRDefault="006C5997" w:rsidP="006C5997">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1925DEEA" w14:textId="77777777" w:rsidR="006C5997" w:rsidRPr="00700007" w:rsidRDefault="006C5997" w:rsidP="006C5997">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CE57B1E" w14:textId="77777777" w:rsidR="006C5997" w:rsidRPr="00700007" w:rsidRDefault="006C5997" w:rsidP="006C5997">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AB10C02" w14:textId="77777777" w:rsidR="006C5997" w:rsidRDefault="006C5997" w:rsidP="006C5997">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52687F6" w14:textId="77777777" w:rsidR="006C5997" w:rsidRPr="00883917" w:rsidRDefault="006C5997" w:rsidP="006C5997">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23ABD09" w14:textId="77777777" w:rsidR="006C5997" w:rsidRPr="00883917" w:rsidRDefault="006C5997" w:rsidP="006C5997">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272E5DA" w14:textId="77777777" w:rsidR="006C5997" w:rsidRDefault="006C5997" w:rsidP="006C5997">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CE89F07" w14:textId="77777777" w:rsidR="006C5997" w:rsidRDefault="006C5997" w:rsidP="006C5997">
      <w:pPr>
        <w:pStyle w:val="a4"/>
        <w:numPr>
          <w:ilvl w:val="0"/>
          <w:numId w:val="4"/>
        </w:numPr>
        <w:spacing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0329D0A6" w14:textId="77777777" w:rsidR="006C5997" w:rsidRDefault="006C5997" w:rsidP="006C5997">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6362294" w14:textId="77777777" w:rsidR="006C5997" w:rsidRDefault="006C5997" w:rsidP="006C5997">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15D98367" w14:textId="77777777" w:rsidR="006C5997" w:rsidRPr="008829FA" w:rsidRDefault="006C5997" w:rsidP="006C5997">
      <w:pPr>
        <w:pStyle w:val="a4"/>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5492C5BB" w14:textId="77777777" w:rsidR="006C5997" w:rsidRDefault="006C5997" w:rsidP="006C5997">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DB8836F" w14:textId="77777777" w:rsidR="006C5997" w:rsidRDefault="006C5997" w:rsidP="006C5997">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A96ED66" w14:textId="77777777" w:rsidR="006C5997" w:rsidRDefault="006C5997" w:rsidP="006C5997">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1B1E451D" w14:textId="77777777" w:rsidR="006C5997" w:rsidRPr="0019046A" w:rsidRDefault="006C5997" w:rsidP="006C5997">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AA3F43">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734E21F4" w14:textId="77777777" w:rsidR="006C5997" w:rsidRPr="00700007" w:rsidRDefault="0006201E" w:rsidP="006C5997">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6C5997"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779853B" w14:textId="77777777" w:rsidR="006C5997" w:rsidRPr="00700007" w:rsidRDefault="006C5997" w:rsidP="006C5997">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2BF8D804" w14:textId="77777777" w:rsidR="00D65E1A" w:rsidRPr="00D65E1A" w:rsidRDefault="00D65E1A" w:rsidP="00D65E1A">
      <w:pPr>
        <w:spacing w:line="360" w:lineRule="auto"/>
        <w:jc w:val="both"/>
        <w:rPr>
          <w:rFonts w:ascii="Myriad Pro" w:hAnsi="Myriad Pro"/>
          <w:sz w:val="26"/>
          <w:szCs w:val="26"/>
        </w:rPr>
      </w:pPr>
    </w:p>
    <w:p w14:paraId="0483D20C"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501DB980" w14:textId="77777777" w:rsidR="00C11BC1"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17" w:name="_Toc36231911"/>
      <w:bookmarkStart w:id="18" w:name="_Toc40621846"/>
      <w:bookmarkStart w:id="19" w:name="_Toc41941825"/>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6C5997" w:rsidRPr="006C5997">
        <w:rPr>
          <w:rFonts w:ascii="Myriad Pro" w:hAnsi="Myriad Pro"/>
          <w:b/>
          <w:color w:val="4F6228" w:themeColor="accent3" w:themeShade="80"/>
          <w:sz w:val="28"/>
          <w:szCs w:val="28"/>
        </w:rPr>
        <w:t>филиал</w:t>
      </w:r>
      <w:r w:rsidR="006C5997">
        <w:rPr>
          <w:rFonts w:ascii="Myriad Pro" w:hAnsi="Myriad Pro"/>
          <w:b/>
          <w:color w:val="4F6228" w:themeColor="accent3" w:themeShade="80"/>
          <w:sz w:val="28"/>
          <w:szCs w:val="28"/>
        </w:rPr>
        <w:t>ом</w:t>
      </w:r>
      <w:r w:rsidR="006C5997" w:rsidRPr="006C5997">
        <w:rPr>
          <w:rFonts w:ascii="Myriad Pro" w:hAnsi="Myriad Pro"/>
          <w:b/>
          <w:color w:val="4F6228" w:themeColor="accent3" w:themeShade="80"/>
          <w:sz w:val="28"/>
          <w:szCs w:val="28"/>
        </w:rPr>
        <w:t xml:space="preserve"> ПАО «</w:t>
      </w:r>
      <w:r w:rsidR="00D93821">
        <w:rPr>
          <w:rFonts w:ascii="Myriad Pro" w:hAnsi="Myriad Pro"/>
          <w:b/>
          <w:color w:val="4F6228" w:themeColor="accent3" w:themeShade="80"/>
          <w:sz w:val="28"/>
          <w:szCs w:val="28"/>
        </w:rPr>
        <w:t>Россети Юг</w:t>
      </w:r>
      <w:r w:rsidR="006C5997" w:rsidRPr="006C5997">
        <w:rPr>
          <w:rFonts w:ascii="Myriad Pro" w:hAnsi="Myriad Pro"/>
          <w:b/>
          <w:color w:val="4F6228" w:themeColor="accent3" w:themeShade="80"/>
          <w:sz w:val="28"/>
          <w:szCs w:val="28"/>
        </w:rPr>
        <w:t>»-«Астраханьэнерго»</w:t>
      </w:r>
      <w:r w:rsidR="008E47F8" w:rsidRPr="008E47F8">
        <w:rPr>
          <w:rFonts w:ascii="Myriad Pro" w:hAnsi="Myriad Pro"/>
          <w:b/>
          <w:color w:val="4F6228" w:themeColor="accent3" w:themeShade="80"/>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17"/>
      <w:bookmarkEnd w:id="18"/>
      <w:r w:rsidR="00494FDA">
        <w:rPr>
          <w:rFonts w:ascii="Myriad Pro" w:hAnsi="Myriad Pro"/>
          <w:b/>
          <w:color w:val="4F6228" w:themeColor="accent3" w:themeShade="80"/>
          <w:sz w:val="28"/>
          <w:szCs w:val="28"/>
        </w:rPr>
        <w:t>.</w:t>
      </w:r>
      <w:bookmarkEnd w:id="19"/>
    </w:p>
    <w:p w14:paraId="1F62449C" w14:textId="77777777" w:rsidR="00494FDA" w:rsidRDefault="00494FDA" w:rsidP="00494FDA"/>
    <w:p w14:paraId="40D71094" w14:textId="3D07E983" w:rsidR="009A4D26" w:rsidRDefault="00494FDA" w:rsidP="008A1BAB">
      <w:pPr>
        <w:spacing w:line="360" w:lineRule="auto"/>
        <w:ind w:firstLine="709"/>
        <w:contextualSpacing/>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rPr>
        <w:t>Комплект документов, представленный филиалом ПАО «</w:t>
      </w:r>
      <w:r w:rsidR="00D93821">
        <w:rPr>
          <w:rFonts w:ascii="Myriad Pro" w:eastAsia="Calibri" w:hAnsi="Myriad Pro"/>
          <w:color w:val="000000" w:themeColor="text1"/>
          <w:sz w:val="26"/>
          <w:szCs w:val="26"/>
        </w:rPr>
        <w:t>Россети Юг</w:t>
      </w:r>
      <w:r>
        <w:rPr>
          <w:rFonts w:ascii="Myriad Pro" w:eastAsia="Calibri" w:hAnsi="Myriad Pro"/>
          <w:color w:val="000000" w:themeColor="text1"/>
          <w:sz w:val="26"/>
          <w:szCs w:val="26"/>
        </w:rPr>
        <w:t>» - «Астраханьэнерго», достаточный для обоснования неподконтрольных расходов, изменения условных единиц электросетевого оборудования в течение долгосрочного периода регулирования, расходов на исполнение инвестиционной программы филиала ПАО «</w:t>
      </w:r>
      <w:r w:rsidR="00D93821">
        <w:rPr>
          <w:rFonts w:ascii="Myriad Pro" w:eastAsia="Calibri" w:hAnsi="Myriad Pro"/>
          <w:color w:val="000000" w:themeColor="text1"/>
          <w:sz w:val="26"/>
          <w:szCs w:val="26"/>
        </w:rPr>
        <w:t>Россети Юг</w:t>
      </w:r>
      <w:r>
        <w:rPr>
          <w:rFonts w:ascii="Myriad Pro" w:eastAsia="Calibri" w:hAnsi="Myriad Pro"/>
          <w:color w:val="000000" w:themeColor="text1"/>
          <w:sz w:val="26"/>
          <w:szCs w:val="26"/>
        </w:rPr>
        <w:t xml:space="preserve">» - «Астраханьэнерго» и иные расходы. </w:t>
      </w:r>
    </w:p>
    <w:p w14:paraId="15A3C9F8" w14:textId="77777777" w:rsidR="009A4D26" w:rsidRPr="00E13FF5" w:rsidRDefault="009A4D26" w:rsidP="009A4D26">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t xml:space="preserve">С целью повышения качества экспертного заключения и прозрачности принимаемых </w:t>
      </w:r>
      <w:r>
        <w:rPr>
          <w:rFonts w:ascii="Myriad Pro" w:eastAsia="Calibri" w:hAnsi="Myriad Pro"/>
          <w:sz w:val="26"/>
          <w:szCs w:val="26"/>
        </w:rPr>
        <w:t xml:space="preserve">Служба по тарифам Астраханской области </w:t>
      </w:r>
      <w:r w:rsidRPr="00E13FF5">
        <w:rPr>
          <w:rFonts w:ascii="Myriad Pro" w:eastAsia="Calibri" w:hAnsi="Myriad Pro"/>
          <w:sz w:val="26"/>
          <w:szCs w:val="26"/>
        </w:rPr>
        <w:t xml:space="preserve">тарифно-балансовых решений Исполнитель рекомендует </w:t>
      </w:r>
      <w:r>
        <w:rPr>
          <w:rFonts w:ascii="Myriad Pro" w:eastAsia="Calibri" w:hAnsi="Myriad Pro"/>
          <w:sz w:val="26"/>
          <w:szCs w:val="26"/>
        </w:rPr>
        <w:t>филиалу ПАО «</w:t>
      </w:r>
      <w:r w:rsidR="00D93821">
        <w:rPr>
          <w:rFonts w:ascii="Myriad Pro" w:eastAsia="Calibri" w:hAnsi="Myriad Pro"/>
          <w:sz w:val="26"/>
          <w:szCs w:val="26"/>
        </w:rPr>
        <w:t>Россети Юг</w:t>
      </w:r>
      <w:r>
        <w:rPr>
          <w:rFonts w:ascii="Myriad Pro" w:eastAsia="Calibri" w:hAnsi="Myriad Pro"/>
          <w:sz w:val="26"/>
          <w:szCs w:val="26"/>
        </w:rPr>
        <w:t>» - «Астраханьэнерго»</w:t>
      </w:r>
      <w:r w:rsidRPr="00E13FF5">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4787FE85" w14:textId="77777777" w:rsidR="009A4D26" w:rsidRPr="00E13FF5" w:rsidRDefault="009A4D26" w:rsidP="009A4D26">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w:t>
      </w:r>
      <w:r>
        <w:rPr>
          <w:rFonts w:ascii="Myriad Pro" w:eastAsia="Calibri" w:hAnsi="Myriad Pro"/>
          <w:sz w:val="26"/>
          <w:szCs w:val="26"/>
        </w:rPr>
        <w:t xml:space="preserve">Служба по тарифам Астраханской области </w:t>
      </w:r>
      <w:r w:rsidRPr="00E13FF5">
        <w:rPr>
          <w:rFonts w:ascii="Myriad Pro" w:eastAsia="Calibri" w:hAnsi="Myriad Pro"/>
          <w:sz w:val="26"/>
          <w:szCs w:val="26"/>
        </w:rPr>
        <w:t xml:space="preserve">или их невключения в необходимую валовую выручку </w:t>
      </w:r>
      <w:r>
        <w:rPr>
          <w:rFonts w:ascii="Myriad Pro" w:eastAsia="Calibri" w:hAnsi="Myriad Pro"/>
          <w:sz w:val="26"/>
          <w:szCs w:val="26"/>
        </w:rPr>
        <w:t>филиала ПАО «</w:t>
      </w:r>
      <w:r w:rsidR="002A5CEA">
        <w:rPr>
          <w:rFonts w:ascii="Myriad Pro" w:eastAsia="Calibri" w:hAnsi="Myriad Pro"/>
          <w:sz w:val="26"/>
          <w:szCs w:val="26"/>
        </w:rPr>
        <w:t xml:space="preserve">Россети Юг» - «Астраханьэнерго» </w:t>
      </w:r>
      <w:r w:rsidRPr="00E13FF5">
        <w:rPr>
          <w:rFonts w:ascii="Myriad Pro" w:eastAsia="Calibri" w:hAnsi="Myriad Pro"/>
          <w:sz w:val="26"/>
          <w:szCs w:val="26"/>
        </w:rPr>
        <w:t xml:space="preserve">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обосновывающим материалам):</w:t>
      </w:r>
    </w:p>
    <w:p w14:paraId="473BFC79" w14:textId="77777777" w:rsidR="009A4D26" w:rsidRPr="00A232FE" w:rsidRDefault="009A4D26" w:rsidP="009A4D26">
      <w:pPr>
        <w:spacing w:before="100" w:after="100" w:line="360" w:lineRule="auto"/>
        <w:ind w:firstLine="567"/>
        <w:jc w:val="both"/>
        <w:rPr>
          <w:rFonts w:ascii="Myriad Pro" w:hAnsi="Myriad Pro"/>
          <w:b/>
          <w:bCs/>
          <w:sz w:val="26"/>
          <w:szCs w:val="26"/>
        </w:rPr>
      </w:pPr>
      <w:r w:rsidRPr="00A232FE">
        <w:rPr>
          <w:rFonts w:ascii="Myriad Pro" w:hAnsi="Myriad Pro"/>
          <w:b/>
          <w:bCs/>
          <w:sz w:val="26"/>
          <w:szCs w:val="26"/>
        </w:rPr>
        <w:t>По всем статьям затрат:</w:t>
      </w:r>
    </w:p>
    <w:p w14:paraId="635184B9" w14:textId="77777777" w:rsidR="009A4D26" w:rsidRPr="00E13FF5" w:rsidRDefault="008A1BAB" w:rsidP="009A4D26">
      <w:pPr>
        <w:pStyle w:val="a"/>
      </w:pPr>
      <w:r>
        <w:t xml:space="preserve">расчеты </w:t>
      </w:r>
      <w:r w:rsidR="009A4D26" w:rsidRPr="00E13FF5">
        <w:t xml:space="preserve">потребности и экономической целесообразности расходов, нормативного обоснования необходимости осуществления расходов (при этом обратить внимание на обязательность соблюдения </w:t>
      </w:r>
      <w:r w:rsidR="009A4D26" w:rsidRPr="00E13FF5">
        <w:lastRenderedPageBreak/>
        <w:t>соответствия между величинами, отражаемыми в пояснительной записке и в обосновывающих документах);</w:t>
      </w:r>
    </w:p>
    <w:p w14:paraId="495D9415" w14:textId="77777777" w:rsidR="009A4D26" w:rsidRPr="00E13FF5" w:rsidRDefault="009A4D26" w:rsidP="009A4D26">
      <w:pPr>
        <w:pStyle w:val="a"/>
      </w:pPr>
      <w:r w:rsidRPr="00E13FF5">
        <w:t>расчет, обосновывающий увеличение расходов на очередной</w:t>
      </w:r>
      <w:r>
        <w:t xml:space="preserve"> </w:t>
      </w:r>
      <w:r w:rsidRPr="00E13FF5">
        <w:t>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2606D288" w14:textId="77777777" w:rsidR="009A4D26" w:rsidRPr="00E13FF5" w:rsidRDefault="009A4D26" w:rsidP="009A4D26">
      <w:pPr>
        <w:pStyle w:val="a"/>
      </w:pPr>
      <w:r w:rsidRPr="00E13FF5">
        <w:t>документы, подтверждающие фактические экономически обоснованные расходы за прошедший период регулирования (</w:t>
      </w:r>
      <w:proofErr w:type="spellStart"/>
      <w:r w:rsidRPr="00E13FF5">
        <w:t>оборотно</w:t>
      </w:r>
      <w:proofErr w:type="spellEnd"/>
      <w:r w:rsidRPr="00E13FF5">
        <w:t>-сальдовые ведомости, анализ счетов учета расходов по статьям, реестры актов выполненных работ/оказанных услуг с указанием реквизитов договоров и закупочных процедур);</w:t>
      </w:r>
    </w:p>
    <w:p w14:paraId="6EC76A45" w14:textId="77777777" w:rsidR="009A4D26" w:rsidRPr="00E13FF5" w:rsidRDefault="009A4D26" w:rsidP="009A4D26">
      <w:pPr>
        <w:pStyle w:val="a"/>
      </w:pPr>
      <w:r w:rsidRPr="00E13FF5">
        <w:t>договоры, с приложениями о пролонгации на очередной период регулирования</w:t>
      </w:r>
      <w:r w:rsidR="008A1BAB">
        <w:t>, при наличии</w:t>
      </w:r>
      <w:r w:rsidRPr="00E13FF5">
        <w:t xml:space="preserve">, </w:t>
      </w:r>
    </w:p>
    <w:p w14:paraId="7344C21D" w14:textId="77777777" w:rsidR="009A4D26" w:rsidRDefault="009A4D26" w:rsidP="009A4D26">
      <w:pPr>
        <w:pStyle w:val="a"/>
      </w:pPr>
      <w:r w:rsidRPr="00E13FF5">
        <w:t>договоры, заключенные на плановый период регулирования при наличии;</w:t>
      </w:r>
    </w:p>
    <w:p w14:paraId="2FD7C5DA" w14:textId="77777777" w:rsidR="009A4D26" w:rsidRPr="00E12F72" w:rsidRDefault="009A4D26" w:rsidP="009A4D26">
      <w:pPr>
        <w:pStyle w:val="a"/>
      </w:pPr>
      <w:r>
        <w:rPr>
          <w:rFonts w:eastAsiaTheme="minorHAnsi" w:cstheme="minorBidi"/>
        </w:rPr>
        <w:t>акты сдачи-приемки выполненных работ по каждому договору, учтенному в расчетах по статьям затрат;</w:t>
      </w:r>
    </w:p>
    <w:p w14:paraId="03CE04A8" w14:textId="77777777" w:rsidR="009A4D26" w:rsidRPr="002A5CEA" w:rsidRDefault="009A4D26" w:rsidP="002A5CEA">
      <w:pPr>
        <w:pStyle w:val="a4"/>
        <w:numPr>
          <w:ilvl w:val="0"/>
          <w:numId w:val="36"/>
        </w:numPr>
        <w:spacing w:line="360" w:lineRule="auto"/>
        <w:jc w:val="both"/>
        <w:rPr>
          <w:rFonts w:ascii="Myriad Pro" w:eastAsiaTheme="minorHAnsi" w:hAnsi="Myriad Pro" w:cstheme="minorBidi"/>
          <w:color w:val="0D0D0D" w:themeColor="text1" w:themeTint="F2"/>
          <w:sz w:val="26"/>
          <w:szCs w:val="26"/>
        </w:rPr>
      </w:pPr>
      <w:r w:rsidRPr="002A5CEA">
        <w:rPr>
          <w:rFonts w:ascii="Myriad Pro" w:eastAsiaTheme="minorHAnsi" w:hAnsi="Myriad Pro" w:cstheme="minorBidi"/>
          <w:color w:val="0D0D0D" w:themeColor="text1" w:themeTint="F2"/>
          <w:sz w:val="26"/>
          <w:szCs w:val="26"/>
        </w:rPr>
        <w:t>документы, подтверждающие учтенные в расчетах значения, за предшествующий периоду регулирования,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119546F3" w14:textId="77777777" w:rsidR="0006201E" w:rsidRPr="00193723" w:rsidRDefault="0006201E" w:rsidP="0006201E">
      <w:pPr>
        <w:pStyle w:val="a4"/>
        <w:numPr>
          <w:ilvl w:val="0"/>
          <w:numId w:val="41"/>
        </w:numPr>
        <w:spacing w:line="360" w:lineRule="auto"/>
        <w:ind w:left="0" w:firstLine="567"/>
        <w:jc w:val="both"/>
        <w:rPr>
          <w:rFonts w:ascii="Myriad Pro" w:hAnsi="Myriad Pro"/>
          <w:b/>
          <w:bCs/>
          <w:i/>
          <w:iCs/>
          <w:sz w:val="26"/>
          <w:szCs w:val="26"/>
        </w:rPr>
      </w:pPr>
      <w:r w:rsidRPr="00193723">
        <w:rPr>
          <w:rFonts w:ascii="Myriad Pro" w:hAnsi="Myriad Pro"/>
          <w:b/>
          <w:bCs/>
          <w:i/>
          <w:iCs/>
          <w:sz w:val="26"/>
          <w:szCs w:val="26"/>
        </w:rPr>
        <w:t>По статье «Аренда»</w:t>
      </w:r>
    </w:p>
    <w:p w14:paraId="26CF884F" w14:textId="77777777" w:rsidR="0006201E" w:rsidRPr="00A1557E" w:rsidRDefault="0006201E" w:rsidP="0006201E">
      <w:pPr>
        <w:shd w:val="clear" w:color="auto" w:fill="FFFFFF"/>
        <w:spacing w:line="360" w:lineRule="auto"/>
        <w:ind w:firstLine="567"/>
        <w:jc w:val="both"/>
        <w:rPr>
          <w:rFonts w:ascii="Myriad Pro" w:hAnsi="Myriad Pro" w:cs="Myriad Pro"/>
          <w:sz w:val="26"/>
          <w:szCs w:val="26"/>
        </w:rPr>
      </w:pPr>
      <w:r w:rsidRPr="00193723">
        <w:rPr>
          <w:rFonts w:ascii="Myriad Pro" w:hAnsi="Myriad Pro" w:cs="Myriad Pro"/>
          <w:sz w:val="26"/>
          <w:szCs w:val="26"/>
        </w:rPr>
        <w:t xml:space="preserve">Исполнитель считает необходимым рекомендовать филиалу </w:t>
      </w:r>
      <w:r w:rsidRPr="00193723">
        <w:rPr>
          <w:rFonts w:ascii="Myriad Pro" w:hAnsi="Myriad Pro" w:cs="Myriad Pro"/>
          <w:sz w:val="26"/>
          <w:szCs w:val="26"/>
        </w:rPr>
        <w:br/>
      </w:r>
      <w:r w:rsidRPr="00FE56C7">
        <w:rPr>
          <w:rFonts w:ascii="Myriad Pro" w:hAnsi="Myriad Pro"/>
          <w:sz w:val="26"/>
          <w:szCs w:val="26"/>
        </w:rPr>
        <w:t>ПАО «</w:t>
      </w:r>
      <w:r>
        <w:rPr>
          <w:rFonts w:ascii="Myriad Pro" w:hAnsi="Myriad Pro"/>
          <w:sz w:val="26"/>
          <w:szCs w:val="26"/>
        </w:rPr>
        <w:t>Россети Юг</w:t>
      </w:r>
      <w:r w:rsidRPr="00FE56C7">
        <w:rPr>
          <w:rFonts w:ascii="Myriad Pro" w:hAnsi="Myriad Pro"/>
          <w:sz w:val="26"/>
          <w:szCs w:val="26"/>
        </w:rPr>
        <w:t>» - «</w:t>
      </w:r>
      <w:r>
        <w:rPr>
          <w:rFonts w:ascii="Myriad Pro" w:hAnsi="Myriad Pro"/>
          <w:sz w:val="26"/>
          <w:szCs w:val="26"/>
        </w:rPr>
        <w:t>Волгоград</w:t>
      </w:r>
      <w:r w:rsidRPr="00FE56C7">
        <w:rPr>
          <w:rFonts w:ascii="Myriad Pro" w:hAnsi="Myriad Pro"/>
          <w:sz w:val="26"/>
          <w:szCs w:val="26"/>
        </w:rPr>
        <w:t>энерго»</w:t>
      </w:r>
      <w:r>
        <w:rPr>
          <w:rFonts w:ascii="Myriad Pro" w:hAnsi="Myriad Pro" w:cs="Myriad Pro"/>
          <w:sz w:val="26"/>
          <w:szCs w:val="26"/>
        </w:rPr>
        <w:t xml:space="preserve"> в</w:t>
      </w:r>
      <w:r w:rsidRPr="00A1557E">
        <w:rPr>
          <w:rFonts w:ascii="Myriad Pro" w:hAnsi="Myriad Pro" w:cs="Myriad Pro"/>
          <w:sz w:val="26"/>
          <w:szCs w:val="26"/>
        </w:rPr>
        <w:t xml:space="preserve"> составе обосновывающих материалов на очередной период регулирования предоставлять:</w:t>
      </w:r>
    </w:p>
    <w:p w14:paraId="02AD02BD" w14:textId="77777777" w:rsidR="0006201E" w:rsidRPr="00193723" w:rsidRDefault="0006201E" w:rsidP="0006201E">
      <w:pPr>
        <w:pStyle w:val="a4"/>
        <w:numPr>
          <w:ilvl w:val="0"/>
          <w:numId w:val="42"/>
        </w:numPr>
        <w:spacing w:line="360" w:lineRule="auto"/>
        <w:ind w:left="0" w:firstLine="567"/>
        <w:jc w:val="both"/>
        <w:rPr>
          <w:rFonts w:ascii="Myriad Pro" w:hAnsi="Myriad Pro"/>
          <w:sz w:val="26"/>
          <w:szCs w:val="26"/>
        </w:rPr>
      </w:pPr>
      <w:r w:rsidRPr="00193723">
        <w:rPr>
          <w:rFonts w:ascii="Myriad Pro" w:hAnsi="Myriad Pro"/>
          <w:sz w:val="26"/>
          <w:szCs w:val="26"/>
        </w:rPr>
        <w:t xml:space="preserve">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w:t>
      </w:r>
      <w:r w:rsidRPr="00193723">
        <w:rPr>
          <w:rFonts w:ascii="Myriad Pro" w:hAnsi="Myriad Pro"/>
          <w:sz w:val="26"/>
          <w:szCs w:val="26"/>
        </w:rPr>
        <w:lastRenderedPageBreak/>
        <w:t>указанием сумм налога на имущество и иных налогов, относящихся к арендуемому имуществу, с пояснительной запиской;</w:t>
      </w:r>
    </w:p>
    <w:p w14:paraId="424EBD70" w14:textId="77777777" w:rsidR="0006201E" w:rsidRPr="00193723" w:rsidRDefault="0006201E" w:rsidP="0006201E">
      <w:pPr>
        <w:pStyle w:val="a4"/>
        <w:numPr>
          <w:ilvl w:val="0"/>
          <w:numId w:val="42"/>
        </w:numPr>
        <w:spacing w:line="360" w:lineRule="auto"/>
        <w:ind w:left="0" w:firstLine="567"/>
        <w:jc w:val="both"/>
        <w:rPr>
          <w:rFonts w:ascii="Myriad Pro" w:hAnsi="Myriad Pro"/>
          <w:sz w:val="26"/>
          <w:szCs w:val="26"/>
        </w:rPr>
      </w:pPr>
      <w:r w:rsidRPr="00193723">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61C6550B" w14:textId="77777777" w:rsidR="0006201E" w:rsidRPr="00193723" w:rsidRDefault="0006201E" w:rsidP="0006201E">
      <w:pPr>
        <w:pStyle w:val="a4"/>
        <w:numPr>
          <w:ilvl w:val="0"/>
          <w:numId w:val="42"/>
        </w:numPr>
        <w:spacing w:line="360" w:lineRule="auto"/>
        <w:ind w:left="0" w:firstLine="567"/>
        <w:jc w:val="both"/>
        <w:rPr>
          <w:rFonts w:ascii="Myriad Pro" w:hAnsi="Myriad Pro"/>
          <w:sz w:val="26"/>
          <w:szCs w:val="26"/>
        </w:rPr>
      </w:pPr>
      <w:r w:rsidRPr="00193723">
        <w:rPr>
          <w:rFonts w:ascii="Myriad Pro" w:hAnsi="Myriad Pro"/>
          <w:sz w:val="26"/>
          <w:szCs w:val="26"/>
        </w:rPr>
        <w:t>Акты оказанных услуг по договорам аренды за предшествующий год и истекший период текущего года;</w:t>
      </w:r>
    </w:p>
    <w:p w14:paraId="10B9724C" w14:textId="77777777" w:rsidR="0006201E" w:rsidRPr="00193723" w:rsidRDefault="0006201E" w:rsidP="0006201E">
      <w:pPr>
        <w:pStyle w:val="a4"/>
        <w:numPr>
          <w:ilvl w:val="0"/>
          <w:numId w:val="41"/>
        </w:numPr>
        <w:spacing w:line="360" w:lineRule="auto"/>
        <w:ind w:left="0" w:firstLine="567"/>
        <w:jc w:val="both"/>
        <w:rPr>
          <w:rFonts w:ascii="Myriad Pro" w:hAnsi="Myriad Pro"/>
          <w:b/>
          <w:bCs/>
          <w:i/>
          <w:iCs/>
          <w:sz w:val="26"/>
          <w:szCs w:val="26"/>
        </w:rPr>
      </w:pPr>
      <w:r w:rsidRPr="00193723">
        <w:rPr>
          <w:rFonts w:ascii="Myriad Pro" w:hAnsi="Myriad Pro"/>
          <w:b/>
          <w:bCs/>
          <w:i/>
          <w:iCs/>
          <w:sz w:val="26"/>
          <w:szCs w:val="26"/>
        </w:rPr>
        <w:t>По статье «Налог на имущество»</w:t>
      </w:r>
    </w:p>
    <w:p w14:paraId="35628548" w14:textId="77777777" w:rsidR="0006201E" w:rsidRPr="00A1557E" w:rsidRDefault="0006201E" w:rsidP="0006201E">
      <w:pPr>
        <w:spacing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t xml:space="preserve">Исполнитель считает необходимым рекомендовать филиалу </w:t>
      </w:r>
      <w:r w:rsidRPr="00FE56C7">
        <w:rPr>
          <w:rFonts w:ascii="Myriad Pro" w:hAnsi="Myriad Pro"/>
          <w:sz w:val="26"/>
          <w:szCs w:val="26"/>
        </w:rPr>
        <w:t>ПАО «</w:t>
      </w:r>
      <w:r>
        <w:rPr>
          <w:rFonts w:ascii="Myriad Pro" w:hAnsi="Myriad Pro"/>
          <w:sz w:val="26"/>
          <w:szCs w:val="26"/>
        </w:rPr>
        <w:t>Россети Юг</w:t>
      </w:r>
      <w:r w:rsidRPr="00FE56C7">
        <w:rPr>
          <w:rFonts w:ascii="Myriad Pro" w:hAnsi="Myriad Pro"/>
          <w:sz w:val="26"/>
          <w:szCs w:val="26"/>
        </w:rPr>
        <w:t>» - «</w:t>
      </w:r>
      <w:r>
        <w:rPr>
          <w:rFonts w:ascii="Myriad Pro" w:hAnsi="Myriad Pro"/>
          <w:sz w:val="26"/>
          <w:szCs w:val="26"/>
        </w:rPr>
        <w:t>Астрахань</w:t>
      </w:r>
      <w:r w:rsidRPr="00FE56C7">
        <w:rPr>
          <w:rFonts w:ascii="Myriad Pro" w:hAnsi="Myriad Pro"/>
          <w:sz w:val="26"/>
          <w:szCs w:val="26"/>
        </w:rPr>
        <w:t>энерго»</w:t>
      </w:r>
      <w:r w:rsidRPr="00A1557E">
        <w:rPr>
          <w:rFonts w:ascii="Myriad Pro" w:eastAsia="Calibri" w:hAnsi="Myriad Pro"/>
          <w:sz w:val="26"/>
          <w:szCs w:val="26"/>
        </w:rPr>
        <w:t xml:space="preserve"> в обосновывающих материалах дополнительно к направляемой документации предоставлять пообъектный расчет налога на недвижимое имущество филиала на предстоящий период регулирования.</w:t>
      </w:r>
    </w:p>
    <w:p w14:paraId="1F9FF36D" w14:textId="77777777" w:rsidR="0006201E" w:rsidRPr="00193723" w:rsidRDefault="0006201E" w:rsidP="0006201E">
      <w:pPr>
        <w:pStyle w:val="a4"/>
        <w:numPr>
          <w:ilvl w:val="0"/>
          <w:numId w:val="41"/>
        </w:numPr>
        <w:spacing w:line="360" w:lineRule="auto"/>
        <w:ind w:left="0" w:firstLine="567"/>
        <w:jc w:val="both"/>
        <w:rPr>
          <w:rFonts w:ascii="Myriad Pro" w:hAnsi="Myriad Pro"/>
          <w:b/>
          <w:bCs/>
          <w:i/>
          <w:iCs/>
          <w:sz w:val="26"/>
          <w:szCs w:val="26"/>
        </w:rPr>
      </w:pPr>
      <w:r>
        <w:rPr>
          <w:rFonts w:ascii="Myriad Pro" w:hAnsi="Myriad Pro"/>
          <w:b/>
          <w:bCs/>
          <w:i/>
          <w:iCs/>
          <w:sz w:val="26"/>
          <w:szCs w:val="26"/>
        </w:rPr>
        <w:t>По статье «Амортизация»</w:t>
      </w:r>
    </w:p>
    <w:p w14:paraId="564A4F06" w14:textId="77777777" w:rsidR="0006201E" w:rsidRDefault="0006201E" w:rsidP="0006201E">
      <w:pPr>
        <w:spacing w:line="360" w:lineRule="auto"/>
        <w:ind w:firstLine="567"/>
        <w:contextualSpacing/>
        <w:jc w:val="both"/>
        <w:rPr>
          <w:rFonts w:ascii="Myriad Pro" w:eastAsia="Calibri" w:hAnsi="Myriad Pro"/>
          <w:sz w:val="26"/>
          <w:szCs w:val="26"/>
        </w:rPr>
      </w:pPr>
      <w:r w:rsidRPr="00193723">
        <w:rPr>
          <w:rFonts w:ascii="Myriad Pro" w:eastAsia="Calibri" w:hAnsi="Myriad Pro"/>
          <w:sz w:val="26"/>
          <w:szCs w:val="26"/>
        </w:rPr>
        <w:t xml:space="preserve">Исполнитель считает необходимым рекомендовать филиалу </w:t>
      </w:r>
      <w:r>
        <w:rPr>
          <w:rFonts w:ascii="Myriad Pro" w:eastAsia="Calibri" w:hAnsi="Myriad Pro"/>
          <w:sz w:val="26"/>
          <w:szCs w:val="26"/>
        </w:rPr>
        <w:br/>
      </w:r>
      <w:r w:rsidRPr="00FE56C7">
        <w:rPr>
          <w:rFonts w:ascii="Myriad Pro" w:hAnsi="Myriad Pro"/>
          <w:sz w:val="26"/>
          <w:szCs w:val="26"/>
        </w:rPr>
        <w:t>ПАО «</w:t>
      </w:r>
      <w:r>
        <w:rPr>
          <w:rFonts w:ascii="Myriad Pro" w:hAnsi="Myriad Pro"/>
          <w:sz w:val="26"/>
          <w:szCs w:val="26"/>
        </w:rPr>
        <w:t>Россети Юг</w:t>
      </w:r>
      <w:r w:rsidRPr="00FE56C7">
        <w:rPr>
          <w:rFonts w:ascii="Myriad Pro" w:hAnsi="Myriad Pro"/>
          <w:sz w:val="26"/>
          <w:szCs w:val="26"/>
        </w:rPr>
        <w:t>» - «</w:t>
      </w:r>
      <w:r>
        <w:rPr>
          <w:rFonts w:ascii="Myriad Pro" w:hAnsi="Myriad Pro"/>
          <w:sz w:val="26"/>
          <w:szCs w:val="26"/>
        </w:rPr>
        <w:t>Астрахань</w:t>
      </w:r>
      <w:r w:rsidRPr="00FE56C7">
        <w:rPr>
          <w:rFonts w:ascii="Myriad Pro" w:hAnsi="Myriad Pro"/>
          <w:sz w:val="26"/>
          <w:szCs w:val="26"/>
        </w:rPr>
        <w:t>энерго»</w:t>
      </w:r>
      <w:r w:rsidRPr="00193723">
        <w:rPr>
          <w:rFonts w:ascii="Myriad Pro" w:eastAsia="Calibri" w:hAnsi="Myriad Pro"/>
          <w:sz w:val="26"/>
          <w:szCs w:val="26"/>
        </w:rPr>
        <w:t xml:space="preserve"> в обосновывающих материалах на очередной период регулирования дополнительно к направляемой документации предоставлять инвентарные карточки учета ОС, акты ввода в эксплуатацию, приказы о постановке на бухгалтерский учет основных средств, а также амортизационные группы объектов ОС привести в соответствии с Классификацией основных средств, включаемых в амортизационные группы, утвержденной постановлением Правительства Российской Федерации от 01.01.2002</w:t>
      </w:r>
      <w:r>
        <w:rPr>
          <w:rFonts w:ascii="Myriad Pro" w:eastAsia="Calibri" w:hAnsi="Myriad Pro"/>
          <w:sz w:val="26"/>
          <w:szCs w:val="26"/>
        </w:rPr>
        <w:t xml:space="preserve"> </w:t>
      </w:r>
      <w:r w:rsidRPr="00193723">
        <w:rPr>
          <w:rFonts w:ascii="Myriad Pro" w:eastAsia="Calibri" w:hAnsi="Myriad Pro"/>
          <w:sz w:val="26"/>
          <w:szCs w:val="26"/>
        </w:rPr>
        <w:t>г. №1 «О Классификации основных средств, включаемых в амортизационные группы».</w:t>
      </w:r>
    </w:p>
    <w:p w14:paraId="7BC67C62" w14:textId="77777777" w:rsidR="0006201E" w:rsidRPr="00193723" w:rsidRDefault="0006201E" w:rsidP="0006201E">
      <w:pPr>
        <w:pStyle w:val="a4"/>
        <w:numPr>
          <w:ilvl w:val="0"/>
          <w:numId w:val="41"/>
        </w:numPr>
        <w:spacing w:line="360" w:lineRule="auto"/>
        <w:ind w:left="0" w:firstLine="567"/>
        <w:jc w:val="both"/>
        <w:rPr>
          <w:rFonts w:ascii="Myriad Pro" w:hAnsi="Myriad Pro"/>
          <w:b/>
          <w:bCs/>
          <w:i/>
          <w:iCs/>
          <w:sz w:val="26"/>
          <w:szCs w:val="26"/>
        </w:rPr>
      </w:pPr>
      <w:r>
        <w:rPr>
          <w:rFonts w:ascii="Myriad Pro" w:hAnsi="Myriad Pro"/>
          <w:b/>
          <w:bCs/>
          <w:i/>
          <w:iCs/>
          <w:sz w:val="26"/>
          <w:szCs w:val="26"/>
        </w:rPr>
        <w:t>По статье «Расходы по обслуживанию кредитных ресурсов»</w:t>
      </w:r>
    </w:p>
    <w:p w14:paraId="089EA854" w14:textId="77777777" w:rsidR="0006201E" w:rsidRPr="00193723" w:rsidRDefault="0006201E" w:rsidP="0006201E">
      <w:pPr>
        <w:spacing w:line="360" w:lineRule="auto"/>
        <w:ind w:firstLine="567"/>
        <w:contextualSpacing/>
        <w:jc w:val="both"/>
        <w:rPr>
          <w:rFonts w:ascii="Myriad Pro" w:eastAsia="Calibri" w:hAnsi="Myriad Pro"/>
          <w:sz w:val="26"/>
          <w:szCs w:val="26"/>
        </w:rPr>
      </w:pPr>
      <w:r w:rsidRPr="00193723">
        <w:rPr>
          <w:rFonts w:ascii="Myriad Pro" w:eastAsia="Calibri" w:hAnsi="Myriad Pro"/>
          <w:sz w:val="26"/>
          <w:szCs w:val="26"/>
        </w:rPr>
        <w:t xml:space="preserve">Исполнитель считает необходимым рекомендовать филиалу </w:t>
      </w:r>
      <w:r w:rsidRPr="00FE56C7">
        <w:rPr>
          <w:rFonts w:ascii="Myriad Pro" w:hAnsi="Myriad Pro"/>
          <w:sz w:val="26"/>
          <w:szCs w:val="26"/>
        </w:rPr>
        <w:t>ПАО «</w:t>
      </w:r>
      <w:r>
        <w:rPr>
          <w:rFonts w:ascii="Myriad Pro" w:hAnsi="Myriad Pro"/>
          <w:sz w:val="26"/>
          <w:szCs w:val="26"/>
        </w:rPr>
        <w:t>Россети Юг</w:t>
      </w:r>
      <w:r w:rsidRPr="00FE56C7">
        <w:rPr>
          <w:rFonts w:ascii="Myriad Pro" w:hAnsi="Myriad Pro"/>
          <w:sz w:val="26"/>
          <w:szCs w:val="26"/>
        </w:rPr>
        <w:t>» - «</w:t>
      </w:r>
      <w:r>
        <w:rPr>
          <w:rFonts w:ascii="Myriad Pro" w:hAnsi="Myriad Pro"/>
          <w:sz w:val="26"/>
          <w:szCs w:val="26"/>
        </w:rPr>
        <w:t>Астрахань</w:t>
      </w:r>
      <w:r w:rsidRPr="00FE56C7">
        <w:rPr>
          <w:rFonts w:ascii="Myriad Pro" w:hAnsi="Myriad Pro"/>
          <w:sz w:val="26"/>
          <w:szCs w:val="26"/>
        </w:rPr>
        <w:t>энерго»</w:t>
      </w:r>
      <w:r w:rsidRPr="00193723">
        <w:rPr>
          <w:rFonts w:ascii="Myriad Pro" w:eastAsia="Calibri" w:hAnsi="Myriad Pro"/>
          <w:sz w:val="26"/>
          <w:szCs w:val="26"/>
        </w:rPr>
        <w:t xml:space="preserve"> в обосновывающих материалах на очередной период регулирования дополнительно к направляемой документации предоставлять:</w:t>
      </w:r>
    </w:p>
    <w:p w14:paraId="49AC4135" w14:textId="77777777" w:rsidR="0006201E" w:rsidRPr="00193723" w:rsidRDefault="0006201E" w:rsidP="0006201E">
      <w:pPr>
        <w:pStyle w:val="a4"/>
        <w:numPr>
          <w:ilvl w:val="0"/>
          <w:numId w:val="42"/>
        </w:numPr>
        <w:spacing w:line="360" w:lineRule="auto"/>
        <w:ind w:left="0" w:firstLine="567"/>
        <w:jc w:val="both"/>
        <w:rPr>
          <w:rFonts w:ascii="Myriad Pro" w:hAnsi="Myriad Pro"/>
          <w:sz w:val="26"/>
          <w:szCs w:val="26"/>
        </w:rPr>
      </w:pPr>
      <w:r w:rsidRPr="00193723">
        <w:rPr>
          <w:rFonts w:ascii="Myriad Pro" w:hAnsi="Myriad Pro"/>
          <w:sz w:val="26"/>
          <w:szCs w:val="26"/>
        </w:rPr>
        <w:t xml:space="preserve">Отчет </w:t>
      </w:r>
      <w:r w:rsidRPr="00FE56C7">
        <w:rPr>
          <w:rFonts w:ascii="Myriad Pro" w:hAnsi="Myriad Pro"/>
          <w:sz w:val="26"/>
          <w:szCs w:val="26"/>
        </w:rPr>
        <w:t>ПАО «</w:t>
      </w:r>
      <w:r>
        <w:rPr>
          <w:rFonts w:ascii="Myriad Pro" w:hAnsi="Myriad Pro"/>
          <w:sz w:val="26"/>
          <w:szCs w:val="26"/>
        </w:rPr>
        <w:t>Россети Юг</w:t>
      </w:r>
      <w:r w:rsidRPr="00FE56C7">
        <w:rPr>
          <w:rFonts w:ascii="Myriad Pro" w:hAnsi="Myriad Pro"/>
          <w:sz w:val="26"/>
          <w:szCs w:val="26"/>
        </w:rPr>
        <w:t>» - «</w:t>
      </w:r>
      <w:r>
        <w:rPr>
          <w:rFonts w:ascii="Myriad Pro" w:hAnsi="Myriad Pro"/>
          <w:sz w:val="26"/>
          <w:szCs w:val="26"/>
        </w:rPr>
        <w:t>Астрахань</w:t>
      </w:r>
      <w:r w:rsidRPr="00FE56C7">
        <w:rPr>
          <w:rFonts w:ascii="Myriad Pro" w:hAnsi="Myriad Pro"/>
          <w:sz w:val="26"/>
          <w:szCs w:val="26"/>
        </w:rPr>
        <w:t>энерго»</w:t>
      </w:r>
      <w:r w:rsidRPr="00193723">
        <w:rPr>
          <w:rFonts w:ascii="Myriad Pro" w:hAnsi="Myriad Pro"/>
          <w:sz w:val="26"/>
          <w:szCs w:val="26"/>
        </w:rPr>
        <w:t xml:space="preserve"> о результатах работы с дебиторской задолженностью за услуги по передаче электрической энергии (Форма ДЗ-1)</w:t>
      </w:r>
      <w:r w:rsidR="00134830">
        <w:rPr>
          <w:rFonts w:ascii="Myriad Pro" w:hAnsi="Myriad Pro"/>
          <w:sz w:val="26"/>
          <w:szCs w:val="26"/>
        </w:rPr>
        <w:t>.</w:t>
      </w:r>
    </w:p>
    <w:p w14:paraId="002D1838" w14:textId="77777777" w:rsidR="0006201E" w:rsidRPr="002A5CEA" w:rsidRDefault="0006201E" w:rsidP="00494FDA">
      <w:pPr>
        <w:rPr>
          <w:rFonts w:ascii="Myriad Pro" w:eastAsiaTheme="minorHAnsi" w:hAnsi="Myriad Pro" w:cstheme="minorBidi"/>
          <w:color w:val="0D0D0D" w:themeColor="text1" w:themeTint="F2"/>
          <w:sz w:val="26"/>
          <w:szCs w:val="26"/>
        </w:rPr>
        <w:sectPr w:rsidR="0006201E" w:rsidRPr="002A5CEA"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pPr>
    </w:p>
    <w:p w14:paraId="5D06DE47" w14:textId="77777777" w:rsidR="004D7D17" w:rsidRDefault="00C20023" w:rsidP="00997A7B">
      <w:pPr>
        <w:pStyle w:val="3"/>
        <w:numPr>
          <w:ilvl w:val="0"/>
          <w:numId w:val="2"/>
        </w:numPr>
        <w:tabs>
          <w:tab w:val="left" w:pos="709"/>
        </w:tabs>
        <w:spacing w:line="360" w:lineRule="auto"/>
        <w:ind w:left="567" w:hanging="567"/>
        <w:jc w:val="both"/>
        <w:rPr>
          <w:rFonts w:ascii="Myriad Pro" w:hAnsi="Myriad Pro"/>
          <w:b/>
          <w:color w:val="4F6228" w:themeColor="accent3" w:themeShade="80"/>
          <w:sz w:val="28"/>
          <w:szCs w:val="28"/>
        </w:rPr>
      </w:pPr>
      <w:bookmarkStart w:id="20" w:name="_Toc36231914"/>
      <w:bookmarkStart w:id="21" w:name="_Toc40621847"/>
      <w:bookmarkStart w:id="22" w:name="_Toc41941826"/>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494FDA" w:rsidRPr="00494FDA">
        <w:rPr>
          <w:rFonts w:ascii="Myriad Pro" w:hAnsi="Myriad Pro"/>
          <w:b/>
          <w:color w:val="4F6228" w:themeColor="accent3" w:themeShade="80"/>
          <w:sz w:val="28"/>
          <w:szCs w:val="28"/>
        </w:rPr>
        <w:t>филиала ПАО  «</w:t>
      </w:r>
      <w:r w:rsidR="0006201E">
        <w:rPr>
          <w:rFonts w:ascii="Myriad Pro" w:hAnsi="Myriad Pro"/>
          <w:b/>
          <w:color w:val="4F6228" w:themeColor="accent3" w:themeShade="80"/>
          <w:sz w:val="28"/>
          <w:szCs w:val="28"/>
        </w:rPr>
        <w:t>Россети Юг</w:t>
      </w:r>
      <w:r w:rsidR="00494FDA" w:rsidRPr="00494FDA">
        <w:rPr>
          <w:rFonts w:ascii="Myriad Pro" w:hAnsi="Myriad Pro"/>
          <w:b/>
          <w:color w:val="4F6228" w:themeColor="accent3" w:themeShade="80"/>
          <w:sz w:val="28"/>
          <w:szCs w:val="28"/>
        </w:rPr>
        <w:t>» - «Астраханьэнерго»</w:t>
      </w:r>
      <w:r w:rsidR="008E47F8" w:rsidRPr="00D1350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0"/>
      <w:bookmarkEnd w:id="21"/>
      <w:r w:rsidR="0026689F">
        <w:rPr>
          <w:rFonts w:ascii="Myriad Pro" w:hAnsi="Myriad Pro"/>
          <w:b/>
          <w:color w:val="4F6228" w:themeColor="accent3" w:themeShade="80"/>
          <w:sz w:val="28"/>
          <w:szCs w:val="28"/>
        </w:rPr>
        <w:t>.</w:t>
      </w:r>
      <w:bookmarkEnd w:id="22"/>
    </w:p>
    <w:p w14:paraId="6B8A4400" w14:textId="77777777" w:rsidR="0026689F" w:rsidRPr="0026689F" w:rsidRDefault="0026689F" w:rsidP="0026689F"/>
    <w:p w14:paraId="325FA60B" w14:textId="77777777" w:rsidR="00997A7B" w:rsidRPr="00997A7B" w:rsidRDefault="00997A7B" w:rsidP="00997A7B">
      <w:pPr>
        <w:spacing w:line="360" w:lineRule="auto"/>
        <w:ind w:firstLine="709"/>
        <w:jc w:val="both"/>
        <w:rPr>
          <w:rFonts w:ascii="Myriad Pro" w:eastAsiaTheme="minorHAnsi" w:hAnsi="Myriad Pro"/>
          <w:bCs/>
          <w:color w:val="26282F"/>
          <w:sz w:val="26"/>
          <w:szCs w:val="26"/>
          <w:lang w:eastAsia="en-US"/>
        </w:rPr>
      </w:pPr>
      <w:r w:rsidRPr="00997A7B">
        <w:rPr>
          <w:rFonts w:ascii="Myriad Pro" w:eastAsiaTheme="minorHAnsi" w:hAnsi="Myriad Pro"/>
          <w:sz w:val="26"/>
          <w:szCs w:val="26"/>
        </w:rPr>
        <w:t xml:space="preserve">Исполнителем проведена оценка параметров Сводного </w:t>
      </w:r>
      <w:r w:rsidRPr="00997A7B">
        <w:rPr>
          <w:rFonts w:ascii="Myriad Pro" w:eastAsiaTheme="minorHAnsi" w:hAnsi="Myriad Pro"/>
          <w:b/>
          <w:bCs/>
          <w:color w:val="26282F"/>
          <w:sz w:val="26"/>
          <w:szCs w:val="26"/>
          <w:lang w:eastAsia="en-US"/>
        </w:rPr>
        <w:t>прогнозного баланса производства и поставок электрической энергии (мощности)  в рамках Единой энергетической системы России по Астраханской области на 2019 год (далее - Сводный прогнозный баланс на 2019 год), на основе динамики фактических показателей за предыдущие периоды.</w:t>
      </w:r>
    </w:p>
    <w:tbl>
      <w:tblPr>
        <w:tblW w:w="5000" w:type="pct"/>
        <w:tblLook w:val="04A0" w:firstRow="1" w:lastRow="0" w:firstColumn="1" w:lastColumn="0" w:noHBand="0" w:noVBand="1"/>
      </w:tblPr>
      <w:tblGrid>
        <w:gridCol w:w="4112"/>
        <w:gridCol w:w="878"/>
        <w:gridCol w:w="1615"/>
        <w:gridCol w:w="1019"/>
        <w:gridCol w:w="1721"/>
      </w:tblGrid>
      <w:tr w:rsidR="00997A7B" w:rsidRPr="00997A7B" w14:paraId="1B1489F2" w14:textId="77777777" w:rsidTr="009D1EAD">
        <w:trPr>
          <w:trHeight w:val="20"/>
        </w:trPr>
        <w:tc>
          <w:tcPr>
            <w:tcW w:w="2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1B928"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Показатели</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9001C"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Ед. изм.</w:t>
            </w:r>
          </w:p>
        </w:tc>
        <w:tc>
          <w:tcPr>
            <w:tcW w:w="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5FE12"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Факт 2017</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0F8D0"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Факт 2018</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64292"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ТБР 2019</w:t>
            </w:r>
          </w:p>
        </w:tc>
      </w:tr>
      <w:tr w:rsidR="00997A7B" w:rsidRPr="00997A7B" w14:paraId="6B4269B6" w14:textId="77777777" w:rsidTr="009D1EAD">
        <w:trPr>
          <w:trHeight w:val="20"/>
        </w:trPr>
        <w:tc>
          <w:tcPr>
            <w:tcW w:w="2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FCD783"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1</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4AB2F"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2</w:t>
            </w:r>
          </w:p>
        </w:tc>
        <w:tc>
          <w:tcPr>
            <w:tcW w:w="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8807CF"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3</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072F4"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4</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66E3EB" w14:textId="77777777" w:rsidR="00997A7B" w:rsidRPr="00997A7B" w:rsidRDefault="00997A7B" w:rsidP="00997A7B">
            <w:pPr>
              <w:contextualSpacing/>
              <w:jc w:val="center"/>
              <w:rPr>
                <w:rFonts w:ascii="Myriad Pro" w:hAnsi="Myriad Pro"/>
                <w:b/>
                <w:bCs/>
                <w:color w:val="FFFFFF" w:themeColor="background1"/>
                <w:sz w:val="20"/>
                <w:szCs w:val="20"/>
              </w:rPr>
            </w:pPr>
            <w:r w:rsidRPr="00997A7B">
              <w:rPr>
                <w:rFonts w:ascii="Myriad Pro" w:hAnsi="Myriad Pro"/>
                <w:b/>
                <w:bCs/>
                <w:color w:val="FFFFFF" w:themeColor="background1"/>
                <w:sz w:val="20"/>
                <w:szCs w:val="20"/>
              </w:rPr>
              <w:t>5</w:t>
            </w:r>
          </w:p>
        </w:tc>
      </w:tr>
      <w:tr w:rsidR="00997A7B" w:rsidRPr="00997A7B" w14:paraId="5C019DF7" w14:textId="77777777" w:rsidTr="009D1EAD">
        <w:trPr>
          <w:trHeight w:val="20"/>
        </w:trPr>
        <w:tc>
          <w:tcPr>
            <w:tcW w:w="2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DE65EC" w14:textId="77777777" w:rsidR="00997A7B" w:rsidRPr="00997A7B" w:rsidRDefault="00997A7B" w:rsidP="00997A7B">
            <w:pPr>
              <w:contextualSpacing/>
              <w:rPr>
                <w:rFonts w:ascii="Myriad Pro" w:hAnsi="Myriad Pro"/>
                <w:color w:val="000000"/>
                <w:sz w:val="20"/>
                <w:szCs w:val="20"/>
              </w:rPr>
            </w:pPr>
            <w:r w:rsidRPr="00997A7B">
              <w:rPr>
                <w:rFonts w:ascii="Myriad Pro" w:hAnsi="Myriad Pro"/>
                <w:color w:val="000000"/>
                <w:sz w:val="20"/>
                <w:szCs w:val="20"/>
              </w:rPr>
              <w:t>Отпуск в сеть</w:t>
            </w:r>
          </w:p>
        </w:tc>
        <w:tc>
          <w:tcPr>
            <w:tcW w:w="4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F903DA"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 xml:space="preserve">млн. </w:t>
            </w:r>
            <w:proofErr w:type="spellStart"/>
            <w:r w:rsidRPr="00997A7B">
              <w:rPr>
                <w:rFonts w:ascii="Myriad Pro" w:hAnsi="Myriad Pro"/>
                <w:color w:val="000000"/>
                <w:sz w:val="20"/>
                <w:szCs w:val="20"/>
              </w:rPr>
              <w:t>кВт.ч</w:t>
            </w:r>
            <w:proofErr w:type="spellEnd"/>
          </w:p>
        </w:tc>
        <w:tc>
          <w:tcPr>
            <w:tcW w:w="864" w:type="pct"/>
            <w:tcBorders>
              <w:top w:val="single" w:sz="4" w:space="0" w:color="FFFFFF" w:themeColor="background1"/>
              <w:left w:val="nil"/>
              <w:bottom w:val="single" w:sz="4" w:space="0" w:color="auto"/>
              <w:right w:val="single" w:sz="4" w:space="0" w:color="auto"/>
            </w:tcBorders>
            <w:shd w:val="clear" w:color="auto" w:fill="auto"/>
            <w:vAlign w:val="center"/>
          </w:tcPr>
          <w:p w14:paraId="77157212"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3 448,1</w:t>
            </w:r>
          </w:p>
        </w:tc>
        <w:tc>
          <w:tcPr>
            <w:tcW w:w="545" w:type="pct"/>
            <w:tcBorders>
              <w:top w:val="single" w:sz="4" w:space="0" w:color="FFFFFF" w:themeColor="background1"/>
              <w:left w:val="nil"/>
              <w:bottom w:val="single" w:sz="4" w:space="0" w:color="auto"/>
              <w:right w:val="single" w:sz="4" w:space="0" w:color="auto"/>
            </w:tcBorders>
            <w:shd w:val="clear" w:color="auto" w:fill="auto"/>
            <w:vAlign w:val="center"/>
          </w:tcPr>
          <w:p w14:paraId="0CC61F5E"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3 448,7</w:t>
            </w:r>
          </w:p>
        </w:tc>
        <w:tc>
          <w:tcPr>
            <w:tcW w:w="921" w:type="pct"/>
            <w:tcBorders>
              <w:top w:val="single" w:sz="4" w:space="0" w:color="FFFFFF" w:themeColor="background1"/>
              <w:left w:val="nil"/>
              <w:bottom w:val="single" w:sz="4" w:space="0" w:color="auto"/>
              <w:right w:val="single" w:sz="4" w:space="0" w:color="auto"/>
            </w:tcBorders>
            <w:shd w:val="clear" w:color="auto" w:fill="auto"/>
            <w:vAlign w:val="center"/>
          </w:tcPr>
          <w:p w14:paraId="27AE1252"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3 514,07</w:t>
            </w:r>
          </w:p>
        </w:tc>
      </w:tr>
      <w:tr w:rsidR="00997A7B" w:rsidRPr="00997A7B" w14:paraId="780A5693" w14:textId="77777777" w:rsidTr="009D1EAD">
        <w:trPr>
          <w:trHeight w:val="20"/>
        </w:trPr>
        <w:tc>
          <w:tcPr>
            <w:tcW w:w="2200" w:type="pct"/>
            <w:vMerge w:val="restart"/>
            <w:tcBorders>
              <w:top w:val="nil"/>
              <w:left w:val="single" w:sz="4" w:space="0" w:color="auto"/>
              <w:bottom w:val="single" w:sz="4" w:space="0" w:color="auto"/>
              <w:right w:val="single" w:sz="4" w:space="0" w:color="auto"/>
            </w:tcBorders>
            <w:shd w:val="clear" w:color="auto" w:fill="auto"/>
            <w:vAlign w:val="center"/>
            <w:hideMark/>
          </w:tcPr>
          <w:p w14:paraId="45160630" w14:textId="77777777" w:rsidR="00997A7B" w:rsidRPr="00997A7B" w:rsidRDefault="00997A7B" w:rsidP="00997A7B">
            <w:pPr>
              <w:contextualSpacing/>
              <w:rPr>
                <w:rFonts w:ascii="Myriad Pro" w:hAnsi="Myriad Pro"/>
                <w:color w:val="000000"/>
                <w:sz w:val="20"/>
                <w:szCs w:val="20"/>
                <w:vertAlign w:val="superscript"/>
              </w:rPr>
            </w:pPr>
            <w:r w:rsidRPr="00997A7B">
              <w:rPr>
                <w:rFonts w:ascii="Myriad Pro" w:hAnsi="Myriad Pro"/>
                <w:color w:val="000000"/>
                <w:sz w:val="20"/>
                <w:szCs w:val="20"/>
              </w:rPr>
              <w:t>Потери</w:t>
            </w:r>
            <w:r w:rsidRPr="00997A7B">
              <w:rPr>
                <w:rFonts w:ascii="Myriad Pro" w:hAnsi="Myriad Pro"/>
                <w:color w:val="000000"/>
                <w:sz w:val="20"/>
                <w:szCs w:val="20"/>
                <w:vertAlign w:val="superscript"/>
              </w:rPr>
              <w:t>*</w:t>
            </w:r>
          </w:p>
        </w:tc>
        <w:tc>
          <w:tcPr>
            <w:tcW w:w="470" w:type="pct"/>
            <w:tcBorders>
              <w:top w:val="nil"/>
              <w:left w:val="nil"/>
              <w:bottom w:val="single" w:sz="4" w:space="0" w:color="auto"/>
              <w:right w:val="single" w:sz="4" w:space="0" w:color="auto"/>
            </w:tcBorders>
            <w:shd w:val="clear" w:color="auto" w:fill="auto"/>
            <w:vAlign w:val="center"/>
            <w:hideMark/>
          </w:tcPr>
          <w:p w14:paraId="78F84A22"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 xml:space="preserve">млн. </w:t>
            </w:r>
            <w:proofErr w:type="spellStart"/>
            <w:r w:rsidRPr="00997A7B">
              <w:rPr>
                <w:rFonts w:ascii="Myriad Pro" w:hAnsi="Myriad Pro"/>
                <w:color w:val="000000"/>
                <w:sz w:val="20"/>
                <w:szCs w:val="20"/>
              </w:rPr>
              <w:t>кВт.ч</w:t>
            </w:r>
            <w:proofErr w:type="spellEnd"/>
          </w:p>
        </w:tc>
        <w:tc>
          <w:tcPr>
            <w:tcW w:w="864" w:type="pct"/>
            <w:tcBorders>
              <w:top w:val="nil"/>
              <w:left w:val="nil"/>
              <w:bottom w:val="single" w:sz="4" w:space="0" w:color="auto"/>
              <w:right w:val="single" w:sz="4" w:space="0" w:color="auto"/>
            </w:tcBorders>
            <w:shd w:val="clear" w:color="auto" w:fill="auto"/>
            <w:vAlign w:val="center"/>
          </w:tcPr>
          <w:p w14:paraId="6840ED5D"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607,6</w:t>
            </w:r>
          </w:p>
        </w:tc>
        <w:tc>
          <w:tcPr>
            <w:tcW w:w="545" w:type="pct"/>
            <w:tcBorders>
              <w:top w:val="nil"/>
              <w:left w:val="nil"/>
              <w:bottom w:val="single" w:sz="4" w:space="0" w:color="auto"/>
              <w:right w:val="single" w:sz="4" w:space="0" w:color="auto"/>
            </w:tcBorders>
            <w:shd w:val="clear" w:color="auto" w:fill="auto"/>
            <w:vAlign w:val="center"/>
          </w:tcPr>
          <w:p w14:paraId="1DDF0219"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605,7</w:t>
            </w:r>
          </w:p>
        </w:tc>
        <w:tc>
          <w:tcPr>
            <w:tcW w:w="921" w:type="pct"/>
            <w:tcBorders>
              <w:top w:val="nil"/>
              <w:left w:val="nil"/>
              <w:bottom w:val="single" w:sz="4" w:space="0" w:color="auto"/>
              <w:right w:val="single" w:sz="4" w:space="0" w:color="auto"/>
            </w:tcBorders>
            <w:shd w:val="clear" w:color="auto" w:fill="auto"/>
            <w:vAlign w:val="center"/>
          </w:tcPr>
          <w:p w14:paraId="0F602F7C"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604,72</w:t>
            </w:r>
          </w:p>
        </w:tc>
      </w:tr>
      <w:tr w:rsidR="00997A7B" w:rsidRPr="00997A7B" w14:paraId="68774E23" w14:textId="77777777" w:rsidTr="009D1EAD">
        <w:trPr>
          <w:trHeight w:val="20"/>
        </w:trPr>
        <w:tc>
          <w:tcPr>
            <w:tcW w:w="2200" w:type="pct"/>
            <w:vMerge/>
            <w:tcBorders>
              <w:top w:val="nil"/>
              <w:left w:val="single" w:sz="4" w:space="0" w:color="auto"/>
              <w:bottom w:val="single" w:sz="4" w:space="0" w:color="auto"/>
              <w:right w:val="single" w:sz="4" w:space="0" w:color="auto"/>
            </w:tcBorders>
            <w:vAlign w:val="center"/>
            <w:hideMark/>
          </w:tcPr>
          <w:p w14:paraId="3FA83DE3" w14:textId="77777777" w:rsidR="00997A7B" w:rsidRPr="00997A7B" w:rsidRDefault="00997A7B" w:rsidP="00997A7B">
            <w:pPr>
              <w:contextualSpacing/>
              <w:rPr>
                <w:rFonts w:ascii="Myriad Pro" w:hAnsi="Myriad Pro"/>
                <w:color w:val="000000"/>
                <w:sz w:val="20"/>
                <w:szCs w:val="20"/>
              </w:rPr>
            </w:pPr>
          </w:p>
        </w:tc>
        <w:tc>
          <w:tcPr>
            <w:tcW w:w="470" w:type="pct"/>
            <w:tcBorders>
              <w:top w:val="nil"/>
              <w:left w:val="nil"/>
              <w:bottom w:val="single" w:sz="4" w:space="0" w:color="auto"/>
              <w:right w:val="single" w:sz="4" w:space="0" w:color="auto"/>
            </w:tcBorders>
            <w:shd w:val="clear" w:color="auto" w:fill="auto"/>
            <w:vAlign w:val="center"/>
            <w:hideMark/>
          </w:tcPr>
          <w:p w14:paraId="345B0A4D"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w:t>
            </w:r>
          </w:p>
        </w:tc>
        <w:tc>
          <w:tcPr>
            <w:tcW w:w="864" w:type="pct"/>
            <w:tcBorders>
              <w:top w:val="nil"/>
              <w:left w:val="nil"/>
              <w:bottom w:val="single" w:sz="4" w:space="0" w:color="auto"/>
              <w:right w:val="single" w:sz="4" w:space="0" w:color="auto"/>
            </w:tcBorders>
            <w:shd w:val="clear" w:color="auto" w:fill="auto"/>
            <w:vAlign w:val="center"/>
          </w:tcPr>
          <w:p w14:paraId="23A707D6"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17,62%</w:t>
            </w:r>
          </w:p>
        </w:tc>
        <w:tc>
          <w:tcPr>
            <w:tcW w:w="545" w:type="pct"/>
            <w:tcBorders>
              <w:top w:val="nil"/>
              <w:left w:val="nil"/>
              <w:bottom w:val="single" w:sz="4" w:space="0" w:color="auto"/>
              <w:right w:val="single" w:sz="4" w:space="0" w:color="auto"/>
            </w:tcBorders>
            <w:shd w:val="clear" w:color="auto" w:fill="auto"/>
            <w:vAlign w:val="center"/>
          </w:tcPr>
          <w:p w14:paraId="59E46ABE"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17,56%</w:t>
            </w:r>
          </w:p>
        </w:tc>
        <w:tc>
          <w:tcPr>
            <w:tcW w:w="921" w:type="pct"/>
            <w:tcBorders>
              <w:top w:val="nil"/>
              <w:left w:val="nil"/>
              <w:bottom w:val="single" w:sz="4" w:space="0" w:color="auto"/>
              <w:right w:val="single" w:sz="4" w:space="0" w:color="auto"/>
            </w:tcBorders>
            <w:shd w:val="clear" w:color="auto" w:fill="auto"/>
            <w:vAlign w:val="center"/>
          </w:tcPr>
          <w:p w14:paraId="2ADFD83C" w14:textId="77777777" w:rsidR="00997A7B" w:rsidRPr="00997A7B" w:rsidRDefault="00997A7B" w:rsidP="00997A7B">
            <w:pPr>
              <w:contextualSpacing/>
              <w:jc w:val="center"/>
              <w:rPr>
                <w:rFonts w:ascii="Myriad Pro" w:hAnsi="Myriad Pro"/>
                <w:b/>
                <w:bCs/>
                <w:color w:val="000000"/>
                <w:sz w:val="20"/>
                <w:szCs w:val="20"/>
              </w:rPr>
            </w:pPr>
            <w:r w:rsidRPr="00997A7B">
              <w:rPr>
                <w:rFonts w:ascii="Myriad Pro" w:hAnsi="Myriad Pro"/>
                <w:color w:val="000000"/>
                <w:sz w:val="20"/>
                <w:szCs w:val="20"/>
              </w:rPr>
              <w:t>17,21%</w:t>
            </w:r>
          </w:p>
        </w:tc>
      </w:tr>
      <w:tr w:rsidR="00997A7B" w:rsidRPr="00997A7B" w14:paraId="763E3C39" w14:textId="77777777" w:rsidTr="009D1EAD">
        <w:trPr>
          <w:trHeight w:val="20"/>
        </w:trPr>
        <w:tc>
          <w:tcPr>
            <w:tcW w:w="2200" w:type="pct"/>
            <w:tcBorders>
              <w:top w:val="nil"/>
              <w:left w:val="single" w:sz="4" w:space="0" w:color="auto"/>
              <w:bottom w:val="single" w:sz="4" w:space="0" w:color="auto"/>
              <w:right w:val="single" w:sz="4" w:space="0" w:color="auto"/>
            </w:tcBorders>
            <w:shd w:val="clear" w:color="auto" w:fill="auto"/>
            <w:vAlign w:val="center"/>
            <w:hideMark/>
          </w:tcPr>
          <w:p w14:paraId="43FD7479" w14:textId="77777777" w:rsidR="00997A7B" w:rsidRPr="00997A7B" w:rsidRDefault="00997A7B" w:rsidP="00997A7B">
            <w:pPr>
              <w:contextualSpacing/>
              <w:rPr>
                <w:rFonts w:ascii="Myriad Pro" w:hAnsi="Myriad Pro"/>
                <w:color w:val="000000"/>
                <w:sz w:val="20"/>
                <w:szCs w:val="20"/>
              </w:rPr>
            </w:pPr>
            <w:r w:rsidRPr="00997A7B">
              <w:rPr>
                <w:rFonts w:ascii="Myriad Pro" w:hAnsi="Myriad Pro"/>
                <w:color w:val="000000"/>
                <w:sz w:val="20"/>
                <w:szCs w:val="20"/>
              </w:rPr>
              <w:t xml:space="preserve">Котловой полезный отпуск Астраханской области </w:t>
            </w:r>
          </w:p>
        </w:tc>
        <w:tc>
          <w:tcPr>
            <w:tcW w:w="470" w:type="pct"/>
            <w:tcBorders>
              <w:top w:val="nil"/>
              <w:left w:val="nil"/>
              <w:bottom w:val="single" w:sz="4" w:space="0" w:color="auto"/>
              <w:right w:val="single" w:sz="4" w:space="0" w:color="auto"/>
            </w:tcBorders>
            <w:shd w:val="clear" w:color="auto" w:fill="auto"/>
            <w:vAlign w:val="center"/>
            <w:hideMark/>
          </w:tcPr>
          <w:p w14:paraId="6D6A250A"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 xml:space="preserve">млн. </w:t>
            </w:r>
            <w:proofErr w:type="spellStart"/>
            <w:r w:rsidRPr="00997A7B">
              <w:rPr>
                <w:rFonts w:ascii="Myriad Pro" w:hAnsi="Myriad Pro"/>
                <w:color w:val="000000"/>
                <w:sz w:val="20"/>
                <w:szCs w:val="20"/>
              </w:rPr>
              <w:t>кВт.ч</w:t>
            </w:r>
            <w:proofErr w:type="spellEnd"/>
          </w:p>
        </w:tc>
        <w:tc>
          <w:tcPr>
            <w:tcW w:w="864" w:type="pct"/>
            <w:tcBorders>
              <w:top w:val="nil"/>
              <w:left w:val="nil"/>
              <w:bottom w:val="single" w:sz="4" w:space="0" w:color="auto"/>
              <w:right w:val="single" w:sz="4" w:space="0" w:color="auto"/>
            </w:tcBorders>
            <w:shd w:val="clear" w:color="auto" w:fill="auto"/>
            <w:vAlign w:val="center"/>
          </w:tcPr>
          <w:p w14:paraId="1C1BDDBB"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2 790,2</w:t>
            </w:r>
          </w:p>
        </w:tc>
        <w:tc>
          <w:tcPr>
            <w:tcW w:w="545" w:type="pct"/>
            <w:tcBorders>
              <w:top w:val="nil"/>
              <w:left w:val="nil"/>
              <w:bottom w:val="single" w:sz="4" w:space="0" w:color="auto"/>
              <w:right w:val="single" w:sz="4" w:space="0" w:color="auto"/>
            </w:tcBorders>
            <w:shd w:val="clear" w:color="auto" w:fill="auto"/>
            <w:vAlign w:val="center"/>
          </w:tcPr>
          <w:p w14:paraId="74161464"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2 745,36</w:t>
            </w:r>
          </w:p>
        </w:tc>
        <w:tc>
          <w:tcPr>
            <w:tcW w:w="921" w:type="pct"/>
            <w:tcBorders>
              <w:top w:val="nil"/>
              <w:left w:val="nil"/>
              <w:bottom w:val="single" w:sz="4" w:space="0" w:color="auto"/>
              <w:right w:val="single" w:sz="4" w:space="0" w:color="auto"/>
            </w:tcBorders>
            <w:shd w:val="clear" w:color="auto" w:fill="auto"/>
            <w:vAlign w:val="center"/>
          </w:tcPr>
          <w:p w14:paraId="0E1928C8"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2 883,23</w:t>
            </w:r>
          </w:p>
        </w:tc>
      </w:tr>
      <w:tr w:rsidR="00997A7B" w:rsidRPr="00997A7B" w14:paraId="69EE7EFC" w14:textId="77777777" w:rsidTr="009D1EAD">
        <w:trPr>
          <w:trHeight w:val="20"/>
        </w:trPr>
        <w:tc>
          <w:tcPr>
            <w:tcW w:w="2200" w:type="pct"/>
            <w:tcBorders>
              <w:top w:val="nil"/>
              <w:left w:val="single" w:sz="4" w:space="0" w:color="auto"/>
              <w:bottom w:val="single" w:sz="4" w:space="0" w:color="auto"/>
              <w:right w:val="single" w:sz="4" w:space="0" w:color="auto"/>
            </w:tcBorders>
            <w:shd w:val="clear" w:color="auto" w:fill="auto"/>
            <w:vAlign w:val="center"/>
            <w:hideMark/>
          </w:tcPr>
          <w:p w14:paraId="4C99400E" w14:textId="77777777" w:rsidR="00997A7B" w:rsidRPr="00997A7B" w:rsidRDefault="00997A7B" w:rsidP="00997A7B">
            <w:pPr>
              <w:contextualSpacing/>
              <w:rPr>
                <w:rFonts w:ascii="Myriad Pro" w:hAnsi="Myriad Pro"/>
                <w:color w:val="000000"/>
                <w:sz w:val="20"/>
                <w:szCs w:val="20"/>
              </w:rPr>
            </w:pPr>
            <w:r w:rsidRPr="00997A7B">
              <w:rPr>
                <w:rFonts w:ascii="Myriad Pro" w:hAnsi="Myriad Pro"/>
                <w:color w:val="000000"/>
                <w:sz w:val="20"/>
                <w:szCs w:val="20"/>
              </w:rPr>
              <w:t>население</w:t>
            </w:r>
          </w:p>
        </w:tc>
        <w:tc>
          <w:tcPr>
            <w:tcW w:w="470" w:type="pct"/>
            <w:tcBorders>
              <w:top w:val="nil"/>
              <w:left w:val="nil"/>
              <w:bottom w:val="single" w:sz="4" w:space="0" w:color="auto"/>
              <w:right w:val="single" w:sz="4" w:space="0" w:color="auto"/>
            </w:tcBorders>
            <w:shd w:val="clear" w:color="auto" w:fill="auto"/>
            <w:vAlign w:val="center"/>
            <w:hideMark/>
          </w:tcPr>
          <w:p w14:paraId="2E3B41E9"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 xml:space="preserve">млн. </w:t>
            </w:r>
            <w:proofErr w:type="spellStart"/>
            <w:r w:rsidRPr="00997A7B">
              <w:rPr>
                <w:rFonts w:ascii="Myriad Pro" w:hAnsi="Myriad Pro"/>
                <w:color w:val="000000"/>
                <w:sz w:val="20"/>
                <w:szCs w:val="20"/>
              </w:rPr>
              <w:t>кВт.ч</w:t>
            </w:r>
            <w:proofErr w:type="spellEnd"/>
          </w:p>
        </w:tc>
        <w:tc>
          <w:tcPr>
            <w:tcW w:w="864" w:type="pct"/>
            <w:tcBorders>
              <w:top w:val="nil"/>
              <w:left w:val="nil"/>
              <w:bottom w:val="single" w:sz="4" w:space="0" w:color="auto"/>
              <w:right w:val="single" w:sz="4" w:space="0" w:color="auto"/>
            </w:tcBorders>
            <w:shd w:val="clear" w:color="auto" w:fill="auto"/>
            <w:vAlign w:val="center"/>
          </w:tcPr>
          <w:p w14:paraId="325C65E8"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s="Calibri"/>
                <w:sz w:val="22"/>
                <w:szCs w:val="22"/>
              </w:rPr>
              <w:t>930,3</w:t>
            </w:r>
          </w:p>
        </w:tc>
        <w:tc>
          <w:tcPr>
            <w:tcW w:w="545" w:type="pct"/>
            <w:tcBorders>
              <w:top w:val="nil"/>
              <w:left w:val="nil"/>
              <w:bottom w:val="single" w:sz="4" w:space="0" w:color="auto"/>
              <w:right w:val="single" w:sz="4" w:space="0" w:color="auto"/>
            </w:tcBorders>
            <w:shd w:val="clear" w:color="auto" w:fill="auto"/>
            <w:vAlign w:val="center"/>
          </w:tcPr>
          <w:p w14:paraId="1DBE3C17" w14:textId="77777777" w:rsidR="00997A7B" w:rsidRPr="00997A7B" w:rsidRDefault="00997A7B" w:rsidP="00997A7B">
            <w:pPr>
              <w:contextualSpacing/>
              <w:jc w:val="center"/>
              <w:rPr>
                <w:rFonts w:ascii="Myriad Pro" w:hAnsi="Myriad Pro" w:cs="Calibri"/>
                <w:sz w:val="22"/>
                <w:szCs w:val="22"/>
              </w:rPr>
            </w:pPr>
            <w:r w:rsidRPr="00997A7B">
              <w:rPr>
                <w:rFonts w:ascii="Myriad Pro" w:hAnsi="Myriad Pro" w:cs="Calibri"/>
                <w:sz w:val="22"/>
                <w:szCs w:val="22"/>
              </w:rPr>
              <w:t>942,1</w:t>
            </w:r>
          </w:p>
        </w:tc>
        <w:tc>
          <w:tcPr>
            <w:tcW w:w="921" w:type="pct"/>
            <w:tcBorders>
              <w:top w:val="nil"/>
              <w:left w:val="nil"/>
              <w:bottom w:val="single" w:sz="4" w:space="0" w:color="auto"/>
              <w:right w:val="single" w:sz="4" w:space="0" w:color="auto"/>
            </w:tcBorders>
            <w:shd w:val="clear" w:color="auto" w:fill="auto"/>
            <w:vAlign w:val="center"/>
          </w:tcPr>
          <w:p w14:paraId="26140AC9"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968,20</w:t>
            </w:r>
          </w:p>
        </w:tc>
      </w:tr>
      <w:tr w:rsidR="00997A7B" w:rsidRPr="00997A7B" w14:paraId="4F63FE79" w14:textId="77777777" w:rsidTr="009D1EAD">
        <w:trPr>
          <w:trHeight w:val="20"/>
        </w:trPr>
        <w:tc>
          <w:tcPr>
            <w:tcW w:w="2200" w:type="pct"/>
            <w:tcBorders>
              <w:top w:val="nil"/>
              <w:left w:val="single" w:sz="4" w:space="0" w:color="auto"/>
              <w:bottom w:val="single" w:sz="4" w:space="0" w:color="auto"/>
              <w:right w:val="single" w:sz="4" w:space="0" w:color="auto"/>
            </w:tcBorders>
            <w:shd w:val="clear" w:color="auto" w:fill="auto"/>
            <w:vAlign w:val="center"/>
            <w:hideMark/>
          </w:tcPr>
          <w:p w14:paraId="7D8A6BB3" w14:textId="77777777" w:rsidR="00997A7B" w:rsidRPr="00997A7B" w:rsidRDefault="00997A7B" w:rsidP="00997A7B">
            <w:pPr>
              <w:contextualSpacing/>
              <w:jc w:val="both"/>
              <w:rPr>
                <w:rFonts w:ascii="Myriad Pro" w:hAnsi="Myriad Pro"/>
                <w:color w:val="000000"/>
                <w:sz w:val="20"/>
                <w:szCs w:val="20"/>
              </w:rPr>
            </w:pPr>
            <w:r w:rsidRPr="00997A7B">
              <w:rPr>
                <w:rFonts w:ascii="Myriad Pro" w:hAnsi="Myriad Pro"/>
                <w:color w:val="000000"/>
                <w:sz w:val="20"/>
                <w:szCs w:val="20"/>
              </w:rPr>
              <w:t>прочие потребители</w:t>
            </w:r>
          </w:p>
        </w:tc>
        <w:tc>
          <w:tcPr>
            <w:tcW w:w="470" w:type="pct"/>
            <w:tcBorders>
              <w:top w:val="nil"/>
              <w:left w:val="nil"/>
              <w:bottom w:val="single" w:sz="4" w:space="0" w:color="auto"/>
              <w:right w:val="single" w:sz="4" w:space="0" w:color="auto"/>
            </w:tcBorders>
            <w:shd w:val="clear" w:color="auto" w:fill="auto"/>
            <w:vAlign w:val="center"/>
            <w:hideMark/>
          </w:tcPr>
          <w:p w14:paraId="4252B048"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 xml:space="preserve">млн. </w:t>
            </w:r>
            <w:proofErr w:type="spellStart"/>
            <w:r w:rsidRPr="00997A7B">
              <w:rPr>
                <w:rFonts w:ascii="Myriad Pro" w:hAnsi="Myriad Pro"/>
                <w:color w:val="000000"/>
                <w:sz w:val="20"/>
                <w:szCs w:val="20"/>
              </w:rPr>
              <w:t>кВт.ч</w:t>
            </w:r>
            <w:proofErr w:type="spellEnd"/>
          </w:p>
        </w:tc>
        <w:tc>
          <w:tcPr>
            <w:tcW w:w="864" w:type="pct"/>
            <w:tcBorders>
              <w:top w:val="nil"/>
              <w:left w:val="nil"/>
              <w:bottom w:val="single" w:sz="4" w:space="0" w:color="auto"/>
              <w:right w:val="single" w:sz="4" w:space="0" w:color="auto"/>
            </w:tcBorders>
            <w:shd w:val="clear" w:color="auto" w:fill="auto"/>
            <w:vAlign w:val="center"/>
          </w:tcPr>
          <w:p w14:paraId="7941968A"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s="Calibri"/>
                <w:sz w:val="22"/>
                <w:szCs w:val="22"/>
              </w:rPr>
              <w:t>1 859,9</w:t>
            </w:r>
          </w:p>
        </w:tc>
        <w:tc>
          <w:tcPr>
            <w:tcW w:w="545" w:type="pct"/>
            <w:tcBorders>
              <w:top w:val="nil"/>
              <w:left w:val="nil"/>
              <w:bottom w:val="single" w:sz="4" w:space="0" w:color="auto"/>
              <w:right w:val="single" w:sz="4" w:space="0" w:color="auto"/>
            </w:tcBorders>
            <w:shd w:val="clear" w:color="auto" w:fill="auto"/>
            <w:vAlign w:val="center"/>
          </w:tcPr>
          <w:p w14:paraId="64392AE9" w14:textId="77777777" w:rsidR="00997A7B" w:rsidRPr="00997A7B" w:rsidRDefault="00997A7B" w:rsidP="00997A7B">
            <w:pPr>
              <w:contextualSpacing/>
              <w:jc w:val="center"/>
              <w:rPr>
                <w:rFonts w:ascii="Myriad Pro" w:hAnsi="Myriad Pro"/>
                <w:color w:val="000000"/>
                <w:sz w:val="20"/>
                <w:szCs w:val="20"/>
              </w:rPr>
            </w:pPr>
            <w:r w:rsidRPr="00997A7B">
              <w:rPr>
                <w:rFonts w:ascii="Myriad Pro" w:hAnsi="Myriad Pro"/>
                <w:color w:val="000000"/>
                <w:sz w:val="20"/>
                <w:szCs w:val="20"/>
              </w:rPr>
              <w:t>1 803,26</w:t>
            </w:r>
          </w:p>
        </w:tc>
        <w:tc>
          <w:tcPr>
            <w:tcW w:w="921" w:type="pct"/>
            <w:tcBorders>
              <w:top w:val="nil"/>
              <w:left w:val="nil"/>
              <w:bottom w:val="single" w:sz="4" w:space="0" w:color="auto"/>
              <w:right w:val="single" w:sz="4" w:space="0" w:color="auto"/>
            </w:tcBorders>
            <w:shd w:val="clear" w:color="auto" w:fill="auto"/>
            <w:vAlign w:val="center"/>
          </w:tcPr>
          <w:p w14:paraId="00301360" w14:textId="77777777" w:rsidR="00997A7B" w:rsidRPr="00997A7B" w:rsidRDefault="00997A7B" w:rsidP="00997A7B">
            <w:pPr>
              <w:contextualSpacing/>
              <w:jc w:val="center"/>
              <w:rPr>
                <w:rFonts w:ascii="Myriad Pro" w:hAnsi="Myriad Pro"/>
                <w:color w:val="000000"/>
                <w:sz w:val="20"/>
                <w:szCs w:val="20"/>
              </w:rPr>
            </w:pPr>
            <w:r w:rsidRPr="00997A7B">
              <w:rPr>
                <w:rFonts w:asciiTheme="minorHAnsi" w:eastAsiaTheme="minorHAnsi" w:hAnsiTheme="minorHAnsi" w:cstheme="minorBidi"/>
                <w:color w:val="000000"/>
                <w:sz w:val="22"/>
                <w:szCs w:val="22"/>
                <w:lang w:eastAsia="en-US"/>
              </w:rPr>
              <w:t>1 915,03</w:t>
            </w:r>
          </w:p>
        </w:tc>
      </w:tr>
    </w:tbl>
    <w:p w14:paraId="4A26556E" w14:textId="77777777" w:rsidR="00997A7B" w:rsidRPr="00997A7B" w:rsidRDefault="00997A7B" w:rsidP="00997A7B">
      <w:pPr>
        <w:spacing w:line="360" w:lineRule="auto"/>
        <w:ind w:firstLine="709"/>
        <w:jc w:val="both"/>
        <w:rPr>
          <w:rFonts w:ascii="Myriad Pro" w:eastAsiaTheme="minorHAnsi" w:hAnsi="Myriad Pro"/>
          <w:bCs/>
          <w:color w:val="26282F"/>
          <w:sz w:val="18"/>
          <w:szCs w:val="18"/>
          <w:lang w:eastAsia="en-US"/>
        </w:rPr>
      </w:pPr>
      <w:r w:rsidRPr="00997A7B">
        <w:rPr>
          <w:rFonts w:ascii="Myriad Pro" w:eastAsiaTheme="minorHAnsi" w:hAnsi="Myriad Pro"/>
          <w:b/>
          <w:bCs/>
          <w:color w:val="26282F"/>
          <w:sz w:val="18"/>
          <w:szCs w:val="18"/>
          <w:lang w:eastAsia="en-US"/>
        </w:rPr>
        <w:t xml:space="preserve">*) потери от общего объема поступления в сеть </w:t>
      </w:r>
    </w:p>
    <w:p w14:paraId="3BA82D49" w14:textId="77777777" w:rsidR="00997A7B" w:rsidRPr="00997A7B" w:rsidRDefault="00997A7B" w:rsidP="00997A7B">
      <w:pPr>
        <w:spacing w:line="360" w:lineRule="auto"/>
        <w:ind w:firstLine="709"/>
        <w:jc w:val="both"/>
        <w:rPr>
          <w:rFonts w:ascii="Myriad Pro" w:eastAsiaTheme="minorHAnsi" w:hAnsi="Myriad Pro" w:cs="Myriad Pro"/>
          <w:sz w:val="26"/>
          <w:szCs w:val="26"/>
          <w:lang w:eastAsia="en-US"/>
        </w:rPr>
      </w:pPr>
      <w:r w:rsidRPr="00997A7B">
        <w:rPr>
          <w:rFonts w:ascii="Myriad Pro" w:eastAsiaTheme="minorHAnsi" w:hAnsi="Myriad Pro"/>
          <w:sz w:val="26"/>
          <w:szCs w:val="26"/>
          <w:lang w:eastAsia="en-US"/>
        </w:rPr>
        <w:t xml:space="preserve">Исполнителем проведен анализ структуры </w:t>
      </w:r>
      <w:r w:rsidRPr="00997A7B">
        <w:rPr>
          <w:rFonts w:ascii="Myriad Pro" w:eastAsiaTheme="minorHAnsi" w:hAnsi="Myriad Pro" w:cs="Myriad Pro"/>
          <w:sz w:val="26"/>
          <w:szCs w:val="26"/>
          <w:lang w:eastAsia="en-US"/>
        </w:rPr>
        <w:t>баланса на 2019 год, принятого Службой по тарифам Астраханской области в расчет тарифов для  филиала ПАО  «</w:t>
      </w:r>
      <w:r w:rsidR="00D93821">
        <w:rPr>
          <w:rFonts w:ascii="Myriad Pro" w:eastAsiaTheme="minorHAnsi" w:hAnsi="Myriad Pro" w:cs="Myriad Pro"/>
          <w:sz w:val="26"/>
          <w:szCs w:val="26"/>
          <w:lang w:eastAsia="en-US"/>
        </w:rPr>
        <w:t>Россети Юг</w:t>
      </w:r>
      <w:r w:rsidRPr="00997A7B">
        <w:rPr>
          <w:rFonts w:ascii="Myriad Pro" w:eastAsiaTheme="minorHAnsi" w:hAnsi="Myriad Pro" w:cs="Myriad Pro"/>
          <w:sz w:val="26"/>
          <w:szCs w:val="26"/>
          <w:lang w:eastAsia="en-US"/>
        </w:rPr>
        <w:t>»- «Астраханьэнерго», по уровням напряжения и по группам потребителей.</w:t>
      </w:r>
    </w:p>
    <w:tbl>
      <w:tblPr>
        <w:tblW w:w="4152" w:type="pct"/>
        <w:jc w:val="center"/>
        <w:tblLayout w:type="fixed"/>
        <w:tblLook w:val="04A0" w:firstRow="1" w:lastRow="0" w:firstColumn="1" w:lastColumn="0" w:noHBand="0" w:noVBand="1"/>
      </w:tblPr>
      <w:tblGrid>
        <w:gridCol w:w="2059"/>
        <w:gridCol w:w="1273"/>
        <w:gridCol w:w="1103"/>
        <w:gridCol w:w="1107"/>
        <w:gridCol w:w="1107"/>
        <w:gridCol w:w="1111"/>
      </w:tblGrid>
      <w:tr w:rsidR="00134830" w:rsidRPr="00997A7B" w14:paraId="70FC9EA5" w14:textId="77777777" w:rsidTr="00134830">
        <w:trPr>
          <w:trHeight w:val="315"/>
          <w:tblHeader/>
          <w:jc w:val="center"/>
        </w:trPr>
        <w:tc>
          <w:tcPr>
            <w:tcW w:w="13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DE1892"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Наименование показателя</w:t>
            </w:r>
          </w:p>
        </w:tc>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164B8"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 xml:space="preserve">2017 год (факт)* </w:t>
            </w:r>
          </w:p>
        </w:tc>
        <w:tc>
          <w:tcPr>
            <w:tcW w:w="7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61ABDB"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2018 год (факт)</w:t>
            </w:r>
          </w:p>
        </w:tc>
        <w:tc>
          <w:tcPr>
            <w:tcW w:w="71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10AAF33"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2019 год ТБР</w:t>
            </w:r>
          </w:p>
        </w:tc>
        <w:tc>
          <w:tcPr>
            <w:tcW w:w="14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F00BAD"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Откл. от факта 2017 года</w:t>
            </w:r>
          </w:p>
        </w:tc>
      </w:tr>
      <w:tr w:rsidR="00134830" w:rsidRPr="00997A7B" w14:paraId="3ADB7C7B" w14:textId="77777777" w:rsidTr="00134830">
        <w:trPr>
          <w:trHeight w:val="630"/>
          <w:tblHeader/>
          <w:jc w:val="center"/>
        </w:trPr>
        <w:tc>
          <w:tcPr>
            <w:tcW w:w="13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F25FE" w14:textId="77777777" w:rsidR="00134830" w:rsidRPr="00997A7B" w:rsidRDefault="00134830" w:rsidP="00997A7B">
            <w:pPr>
              <w:rPr>
                <w:rFonts w:ascii="Myriad Pro" w:hAnsi="Myriad Pro" w:cs="Calibri"/>
                <w:b/>
                <w:bCs/>
                <w:color w:val="FFFFFF" w:themeColor="background1"/>
                <w:sz w:val="20"/>
                <w:szCs w:val="20"/>
              </w:rPr>
            </w:pPr>
          </w:p>
        </w:tc>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14A08" w14:textId="77777777" w:rsidR="00134830" w:rsidRPr="00997A7B" w:rsidRDefault="00134830" w:rsidP="00997A7B">
            <w:pPr>
              <w:rPr>
                <w:rFonts w:ascii="Myriad Pro" w:hAnsi="Myriad Pro" w:cs="Calibri"/>
                <w:b/>
                <w:bCs/>
                <w:color w:val="FFFFFF" w:themeColor="background1"/>
                <w:sz w:val="20"/>
                <w:szCs w:val="20"/>
              </w:rPr>
            </w:pPr>
          </w:p>
        </w:tc>
        <w:tc>
          <w:tcPr>
            <w:tcW w:w="7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1D6B3" w14:textId="77777777" w:rsidR="00134830" w:rsidRPr="00997A7B" w:rsidRDefault="00134830" w:rsidP="00997A7B">
            <w:pPr>
              <w:rPr>
                <w:rFonts w:ascii="Myriad Pro" w:hAnsi="Myriad Pro" w:cs="Calibri"/>
                <w:b/>
                <w:bCs/>
                <w:color w:val="FFFFFF" w:themeColor="background1"/>
                <w:sz w:val="20"/>
                <w:szCs w:val="20"/>
              </w:rPr>
            </w:pPr>
          </w:p>
        </w:tc>
        <w:tc>
          <w:tcPr>
            <w:tcW w:w="71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563092" w14:textId="77777777" w:rsidR="00134830" w:rsidRPr="00377C3B" w:rsidRDefault="00134830" w:rsidP="00997A7B">
            <w:pPr>
              <w:jc w:val="center"/>
              <w:rPr>
                <w:rFonts w:ascii="Myriad Pro" w:hAnsi="Myriad Pro" w:cs="Calibri"/>
                <w:b/>
                <w:bCs/>
                <w:color w:val="FFFFFF" w:themeColor="background1"/>
                <w:sz w:val="20"/>
                <w:szCs w:val="20"/>
                <w:highlight w:val="yellow"/>
              </w:rPr>
            </w:pP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23CF0"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прирост, млн. кВтч</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38A33E"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прирост, %</w:t>
            </w:r>
          </w:p>
        </w:tc>
      </w:tr>
      <w:tr w:rsidR="00134830" w:rsidRPr="00997A7B" w14:paraId="06C5AF34" w14:textId="77777777" w:rsidTr="00134830">
        <w:trPr>
          <w:trHeight w:val="315"/>
          <w:tblHeader/>
          <w:jc w:val="center"/>
        </w:trPr>
        <w:tc>
          <w:tcPr>
            <w:tcW w:w="1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435760"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1</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7BA570"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2</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68FEF" w14:textId="77777777" w:rsidR="00134830" w:rsidRPr="00997A7B" w:rsidRDefault="00134830" w:rsidP="00997A7B">
            <w:pPr>
              <w:jc w:val="center"/>
              <w:rPr>
                <w:rFonts w:ascii="Myriad Pro" w:hAnsi="Myriad Pro" w:cs="Calibri"/>
                <w:b/>
                <w:bCs/>
                <w:color w:val="FFFFFF" w:themeColor="background1"/>
                <w:sz w:val="20"/>
                <w:szCs w:val="20"/>
              </w:rPr>
            </w:pPr>
            <w:r w:rsidRPr="00997A7B">
              <w:rPr>
                <w:rFonts w:ascii="Myriad Pro" w:hAnsi="Myriad Pro" w:cs="Calibri"/>
                <w:b/>
                <w:bCs/>
                <w:color w:val="FFFFFF" w:themeColor="background1"/>
                <w:sz w:val="20"/>
                <w:szCs w:val="20"/>
              </w:rPr>
              <w:t>3</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4C79EC" w14:textId="77777777" w:rsidR="00134830" w:rsidRPr="00377C3B" w:rsidRDefault="00134830" w:rsidP="00997A7B">
            <w:pPr>
              <w:jc w:val="center"/>
              <w:rPr>
                <w:rFonts w:ascii="Myriad Pro" w:hAnsi="Myriad Pro" w:cs="Calibri"/>
                <w:b/>
                <w:bCs/>
                <w:color w:val="FFFFFF" w:themeColor="background1"/>
                <w:sz w:val="20"/>
                <w:szCs w:val="20"/>
                <w:highlight w:val="yellow"/>
              </w:rPr>
            </w:pPr>
            <w:r w:rsidRPr="00134830">
              <w:rPr>
                <w:rFonts w:ascii="Myriad Pro" w:hAnsi="Myriad Pro" w:cs="Calibri"/>
                <w:b/>
                <w:bCs/>
                <w:color w:val="FFFFFF" w:themeColor="background1"/>
                <w:sz w:val="20"/>
                <w:szCs w:val="20"/>
              </w:rPr>
              <w:t>4</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E321F" w14:textId="77777777" w:rsidR="00134830" w:rsidRPr="00997A7B" w:rsidRDefault="00134830" w:rsidP="00997A7B">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5</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058B82" w14:textId="77777777" w:rsidR="00134830" w:rsidRPr="00997A7B" w:rsidRDefault="00134830" w:rsidP="00997A7B">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6</w:t>
            </w:r>
          </w:p>
        </w:tc>
      </w:tr>
      <w:tr w:rsidR="00134830" w:rsidRPr="00997A7B" w14:paraId="611C54E4" w14:textId="77777777" w:rsidTr="00134830">
        <w:trPr>
          <w:trHeight w:val="315"/>
          <w:jc w:val="center"/>
        </w:trPr>
        <w:tc>
          <w:tcPr>
            <w:tcW w:w="13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DF217A" w14:textId="77777777" w:rsidR="00134830" w:rsidRPr="00997A7B" w:rsidRDefault="00134830" w:rsidP="00134830">
            <w:pPr>
              <w:rPr>
                <w:rFonts w:ascii="Myriad Pro" w:hAnsi="Myriad Pro" w:cs="Calibri"/>
                <w:b/>
                <w:bCs/>
                <w:color w:val="26282F"/>
                <w:sz w:val="20"/>
                <w:szCs w:val="20"/>
              </w:rPr>
            </w:pPr>
            <w:r w:rsidRPr="00997A7B">
              <w:rPr>
                <w:rFonts w:ascii="Myriad Pro" w:hAnsi="Myriad Pro" w:cs="Calibri"/>
                <w:b/>
                <w:bCs/>
                <w:color w:val="26282F"/>
                <w:sz w:val="20"/>
                <w:szCs w:val="20"/>
              </w:rPr>
              <w:t xml:space="preserve">Полезный отпуск, </w:t>
            </w:r>
          </w:p>
          <w:p w14:paraId="53143002" w14:textId="77777777" w:rsidR="00134830" w:rsidRPr="00997A7B" w:rsidRDefault="00134830" w:rsidP="00134830">
            <w:pPr>
              <w:rPr>
                <w:rFonts w:ascii="Myriad Pro" w:hAnsi="Myriad Pro" w:cs="Calibri"/>
                <w:b/>
                <w:bCs/>
                <w:color w:val="26282F"/>
                <w:sz w:val="20"/>
                <w:szCs w:val="20"/>
              </w:rPr>
            </w:pPr>
            <w:r w:rsidRPr="00997A7B">
              <w:rPr>
                <w:rFonts w:ascii="Myriad Pro" w:hAnsi="Myriad Pro" w:cs="Calibri"/>
                <w:b/>
                <w:bCs/>
                <w:color w:val="26282F"/>
                <w:sz w:val="20"/>
                <w:szCs w:val="20"/>
              </w:rPr>
              <w:t>млн. кВт*ч</w:t>
            </w:r>
          </w:p>
        </w:tc>
        <w:tc>
          <w:tcPr>
            <w:tcW w:w="820" w:type="pct"/>
            <w:tcBorders>
              <w:top w:val="single" w:sz="4" w:space="0" w:color="FFFFFF" w:themeColor="background1"/>
              <w:left w:val="single" w:sz="4" w:space="0" w:color="auto"/>
              <w:bottom w:val="single" w:sz="4" w:space="0" w:color="auto"/>
              <w:right w:val="single" w:sz="4" w:space="0" w:color="auto"/>
            </w:tcBorders>
            <w:shd w:val="clear" w:color="auto" w:fill="FFFFFF" w:themeFill="background1"/>
            <w:noWrap/>
            <w:vAlign w:val="center"/>
          </w:tcPr>
          <w:p w14:paraId="4882A075" w14:textId="77777777" w:rsidR="00134830" w:rsidRPr="00997A7B" w:rsidRDefault="00134830" w:rsidP="00134830">
            <w:pPr>
              <w:jc w:val="center"/>
              <w:rPr>
                <w:rFonts w:ascii="Myriad Pro" w:hAnsi="Myriad Pro" w:cs="Calibri"/>
                <w:b/>
                <w:bCs/>
                <w:color w:val="26282F"/>
                <w:sz w:val="20"/>
                <w:szCs w:val="20"/>
              </w:rPr>
            </w:pPr>
            <w:r w:rsidRPr="00997A7B">
              <w:rPr>
                <w:rFonts w:ascii="Myriad Pro" w:hAnsi="Myriad Pro"/>
                <w:b/>
                <w:bCs/>
                <w:color w:val="000000"/>
                <w:sz w:val="20"/>
                <w:szCs w:val="20"/>
              </w:rPr>
              <w:t>2 790,2</w:t>
            </w:r>
          </w:p>
        </w:tc>
        <w:tc>
          <w:tcPr>
            <w:tcW w:w="711" w:type="pct"/>
            <w:tcBorders>
              <w:top w:val="single" w:sz="4" w:space="0" w:color="FFFFFF" w:themeColor="background1"/>
              <w:left w:val="nil"/>
              <w:bottom w:val="single" w:sz="4" w:space="0" w:color="auto"/>
              <w:right w:val="single" w:sz="4" w:space="0" w:color="auto"/>
            </w:tcBorders>
            <w:shd w:val="clear" w:color="auto" w:fill="auto"/>
            <w:noWrap/>
            <w:vAlign w:val="center"/>
          </w:tcPr>
          <w:p w14:paraId="56527947" w14:textId="77777777" w:rsidR="00134830" w:rsidRPr="00997A7B" w:rsidRDefault="00134830" w:rsidP="00134830">
            <w:pPr>
              <w:jc w:val="center"/>
              <w:rPr>
                <w:rFonts w:ascii="Myriad Pro" w:hAnsi="Myriad Pro" w:cs="Calibri"/>
                <w:b/>
                <w:bCs/>
                <w:color w:val="26282F"/>
                <w:sz w:val="20"/>
                <w:szCs w:val="20"/>
              </w:rPr>
            </w:pPr>
            <w:r w:rsidRPr="00997A7B">
              <w:rPr>
                <w:rFonts w:ascii="Myriad Pro" w:hAnsi="Myriad Pro"/>
                <w:b/>
                <w:bCs/>
                <w:color w:val="000000"/>
                <w:sz w:val="20"/>
                <w:szCs w:val="20"/>
              </w:rPr>
              <w:t>2 745,36</w:t>
            </w:r>
          </w:p>
        </w:tc>
        <w:tc>
          <w:tcPr>
            <w:tcW w:w="713" w:type="pct"/>
            <w:tcBorders>
              <w:top w:val="single" w:sz="4" w:space="0" w:color="FFFFFF" w:themeColor="background1"/>
              <w:left w:val="nil"/>
              <w:bottom w:val="single" w:sz="4" w:space="0" w:color="auto"/>
              <w:right w:val="single" w:sz="4" w:space="0" w:color="auto"/>
            </w:tcBorders>
            <w:vAlign w:val="center"/>
          </w:tcPr>
          <w:p w14:paraId="35036B4A" w14:textId="77777777" w:rsidR="00134830" w:rsidRPr="00377C3B" w:rsidRDefault="00134830" w:rsidP="00134830">
            <w:pPr>
              <w:jc w:val="center"/>
              <w:rPr>
                <w:rFonts w:ascii="Myriad Pro" w:hAnsi="Myriad Pro" w:cs="Calibri"/>
                <w:b/>
                <w:bCs/>
                <w:color w:val="26282F"/>
                <w:sz w:val="20"/>
                <w:szCs w:val="20"/>
                <w:highlight w:val="yellow"/>
              </w:rPr>
            </w:pPr>
            <w:r w:rsidRPr="00997A7B">
              <w:rPr>
                <w:rFonts w:ascii="Myriad Pro" w:hAnsi="Myriad Pro" w:cs="Calibri"/>
                <w:b/>
                <w:bCs/>
                <w:color w:val="26282F"/>
                <w:sz w:val="20"/>
                <w:szCs w:val="20"/>
              </w:rPr>
              <w:t>2 883,23</w:t>
            </w:r>
          </w:p>
        </w:tc>
        <w:tc>
          <w:tcPr>
            <w:tcW w:w="71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F37CF32" w14:textId="77777777" w:rsidR="00134830" w:rsidRPr="00997A7B" w:rsidRDefault="00134830" w:rsidP="00134830">
            <w:pPr>
              <w:jc w:val="right"/>
              <w:rPr>
                <w:rFonts w:ascii="Myriad Pro" w:hAnsi="Myriad Pro" w:cs="Calibri"/>
                <w:b/>
                <w:bCs/>
                <w:color w:val="26282F"/>
                <w:sz w:val="20"/>
                <w:szCs w:val="20"/>
              </w:rPr>
            </w:pPr>
            <w:r w:rsidRPr="00997A7B">
              <w:rPr>
                <w:rFonts w:ascii="Myriad Pro" w:eastAsiaTheme="minorHAnsi" w:hAnsi="Myriad Pro" w:cs="Calibri"/>
                <w:b/>
                <w:bCs/>
                <w:color w:val="26282F"/>
                <w:sz w:val="20"/>
                <w:szCs w:val="20"/>
                <w:lang w:eastAsia="en-US"/>
              </w:rPr>
              <w:t>+93,03</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B149EC8" w14:textId="77777777" w:rsidR="00134830" w:rsidRPr="00997A7B" w:rsidRDefault="00134830" w:rsidP="00134830">
            <w:pPr>
              <w:jc w:val="center"/>
              <w:rPr>
                <w:rFonts w:ascii="Myriad Pro" w:hAnsi="Myriad Pro" w:cs="Calibri"/>
                <w:b/>
                <w:bCs/>
                <w:color w:val="26282F"/>
                <w:sz w:val="20"/>
                <w:szCs w:val="20"/>
              </w:rPr>
            </w:pPr>
            <w:r w:rsidRPr="00997A7B">
              <w:rPr>
                <w:rFonts w:ascii="Myriad Pro" w:eastAsiaTheme="minorHAnsi" w:hAnsi="Myriad Pro" w:cs="Calibri"/>
                <w:b/>
                <w:bCs/>
                <w:color w:val="26282F"/>
                <w:sz w:val="20"/>
                <w:szCs w:val="20"/>
                <w:lang w:eastAsia="en-US"/>
              </w:rPr>
              <w:t>+3,33</w:t>
            </w:r>
          </w:p>
        </w:tc>
      </w:tr>
      <w:tr w:rsidR="00134830" w:rsidRPr="00997A7B" w14:paraId="338E82FD" w14:textId="77777777" w:rsidTr="00134830">
        <w:trPr>
          <w:trHeight w:val="315"/>
          <w:jc w:val="center"/>
        </w:trPr>
        <w:tc>
          <w:tcPr>
            <w:tcW w:w="13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1A0F2" w14:textId="77777777" w:rsidR="00134830" w:rsidRPr="00997A7B" w:rsidRDefault="00134830" w:rsidP="00134830">
            <w:pPr>
              <w:rPr>
                <w:rFonts w:ascii="Myriad Pro" w:hAnsi="Myriad Pro" w:cs="Calibri"/>
                <w:b/>
                <w:bCs/>
                <w:color w:val="26282F"/>
                <w:sz w:val="20"/>
                <w:szCs w:val="20"/>
              </w:rPr>
            </w:pPr>
            <w:r w:rsidRPr="00997A7B">
              <w:rPr>
                <w:rFonts w:ascii="Myriad Pro" w:hAnsi="Myriad Pro" w:cs="Calibri"/>
                <w:b/>
                <w:bCs/>
                <w:color w:val="26282F"/>
                <w:sz w:val="20"/>
                <w:szCs w:val="20"/>
              </w:rPr>
              <w:t>население</w:t>
            </w:r>
          </w:p>
        </w:tc>
        <w:tc>
          <w:tcPr>
            <w:tcW w:w="82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EB82FE4" w14:textId="77777777" w:rsidR="00134830" w:rsidRPr="00997A7B" w:rsidRDefault="00134830" w:rsidP="00134830">
            <w:pPr>
              <w:jc w:val="center"/>
              <w:rPr>
                <w:rFonts w:ascii="Myriad Pro" w:hAnsi="Myriad Pro" w:cs="Calibri"/>
                <w:b/>
                <w:bCs/>
                <w:color w:val="26282F"/>
                <w:sz w:val="18"/>
                <w:szCs w:val="18"/>
              </w:rPr>
            </w:pPr>
            <w:r w:rsidRPr="00997A7B">
              <w:rPr>
                <w:rFonts w:ascii="Myriad Pro" w:hAnsi="Myriad Pro" w:cs="Calibri"/>
                <w:sz w:val="22"/>
                <w:szCs w:val="22"/>
              </w:rPr>
              <w:t>930,3</w:t>
            </w:r>
          </w:p>
        </w:tc>
        <w:tc>
          <w:tcPr>
            <w:tcW w:w="711" w:type="pct"/>
            <w:tcBorders>
              <w:top w:val="single" w:sz="4" w:space="0" w:color="auto"/>
              <w:left w:val="nil"/>
              <w:bottom w:val="single" w:sz="4" w:space="0" w:color="auto"/>
              <w:right w:val="single" w:sz="4" w:space="0" w:color="auto"/>
            </w:tcBorders>
            <w:shd w:val="clear" w:color="auto" w:fill="auto"/>
            <w:noWrap/>
            <w:vAlign w:val="center"/>
          </w:tcPr>
          <w:p w14:paraId="0B121EB7" w14:textId="77777777" w:rsidR="00134830" w:rsidRPr="00997A7B" w:rsidRDefault="00134830" w:rsidP="00134830">
            <w:pPr>
              <w:jc w:val="center"/>
              <w:rPr>
                <w:rFonts w:ascii="Myriad Pro" w:hAnsi="Myriad Pro" w:cs="Calibri"/>
                <w:b/>
                <w:bCs/>
                <w:color w:val="26282F"/>
                <w:sz w:val="18"/>
                <w:szCs w:val="18"/>
              </w:rPr>
            </w:pPr>
            <w:r w:rsidRPr="00997A7B">
              <w:rPr>
                <w:rFonts w:ascii="Myriad Pro" w:hAnsi="Myriad Pro" w:cs="Calibri"/>
                <w:sz w:val="22"/>
                <w:szCs w:val="22"/>
              </w:rPr>
              <w:t>942,1</w:t>
            </w:r>
          </w:p>
        </w:tc>
        <w:tc>
          <w:tcPr>
            <w:tcW w:w="713" w:type="pct"/>
            <w:tcBorders>
              <w:top w:val="single" w:sz="4" w:space="0" w:color="auto"/>
              <w:left w:val="nil"/>
              <w:bottom w:val="single" w:sz="4" w:space="0" w:color="auto"/>
              <w:right w:val="single" w:sz="4" w:space="0" w:color="auto"/>
            </w:tcBorders>
            <w:vAlign w:val="center"/>
          </w:tcPr>
          <w:p w14:paraId="513100A3" w14:textId="77777777" w:rsidR="00134830" w:rsidRPr="00377C3B" w:rsidRDefault="00134830" w:rsidP="00134830">
            <w:pPr>
              <w:jc w:val="center"/>
              <w:rPr>
                <w:rFonts w:ascii="Myriad Pro" w:hAnsi="Myriad Pro" w:cs="Calibri"/>
                <w:b/>
                <w:bCs/>
                <w:color w:val="26282F"/>
                <w:sz w:val="18"/>
                <w:szCs w:val="18"/>
                <w:highlight w:val="yellow"/>
              </w:rPr>
            </w:pPr>
            <w:r w:rsidRPr="00997A7B">
              <w:rPr>
                <w:rFonts w:ascii="Myriad Pro" w:hAnsi="Myriad Pro" w:cs="Calibri"/>
                <w:b/>
                <w:bCs/>
                <w:color w:val="26282F"/>
                <w:sz w:val="18"/>
                <w:szCs w:val="18"/>
              </w:rPr>
              <w:t>968,20</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F242DB" w14:textId="77777777" w:rsidR="00134830" w:rsidRPr="00997A7B" w:rsidRDefault="00134830" w:rsidP="00134830">
            <w:pPr>
              <w:jc w:val="right"/>
              <w:rPr>
                <w:rFonts w:ascii="Myriad Pro" w:hAnsi="Myriad Pro" w:cs="Calibri"/>
                <w:b/>
                <w:bCs/>
                <w:color w:val="26282F"/>
                <w:sz w:val="18"/>
                <w:szCs w:val="18"/>
              </w:rPr>
            </w:pPr>
            <w:r w:rsidRPr="00997A7B">
              <w:rPr>
                <w:rFonts w:ascii="Myriad Pro" w:eastAsiaTheme="minorHAnsi" w:hAnsi="Myriad Pro" w:cs="Calibri"/>
                <w:b/>
                <w:bCs/>
                <w:color w:val="26282F"/>
                <w:sz w:val="18"/>
                <w:szCs w:val="18"/>
                <w:lang w:eastAsia="en-US"/>
              </w:rPr>
              <w:t>+37,90</w:t>
            </w:r>
          </w:p>
        </w:tc>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FBBCFF" w14:textId="77777777" w:rsidR="00134830" w:rsidRPr="00997A7B" w:rsidRDefault="00134830" w:rsidP="00134830">
            <w:pPr>
              <w:jc w:val="center"/>
              <w:rPr>
                <w:rFonts w:ascii="Myriad Pro" w:hAnsi="Myriad Pro" w:cs="Calibri"/>
                <w:b/>
                <w:bCs/>
                <w:color w:val="26282F"/>
                <w:sz w:val="18"/>
                <w:szCs w:val="18"/>
              </w:rPr>
            </w:pPr>
            <w:r w:rsidRPr="00997A7B">
              <w:rPr>
                <w:rFonts w:ascii="Myriad Pro" w:eastAsiaTheme="minorHAnsi" w:hAnsi="Myriad Pro" w:cs="Calibri"/>
                <w:b/>
                <w:bCs/>
                <w:color w:val="26282F"/>
                <w:sz w:val="18"/>
                <w:szCs w:val="18"/>
                <w:lang w:eastAsia="en-US"/>
              </w:rPr>
              <w:t>+4,07</w:t>
            </w:r>
          </w:p>
        </w:tc>
      </w:tr>
      <w:tr w:rsidR="00134830" w:rsidRPr="00997A7B" w14:paraId="7AB55C0A" w14:textId="77777777" w:rsidTr="00134830">
        <w:trPr>
          <w:trHeight w:val="315"/>
          <w:jc w:val="center"/>
        </w:trPr>
        <w:tc>
          <w:tcPr>
            <w:tcW w:w="13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40397" w14:textId="77777777" w:rsidR="00134830" w:rsidRPr="00997A7B" w:rsidRDefault="00134830" w:rsidP="00134830">
            <w:pPr>
              <w:rPr>
                <w:rFonts w:ascii="Myriad Pro" w:hAnsi="Myriad Pro" w:cs="Calibri"/>
                <w:b/>
                <w:bCs/>
                <w:color w:val="26282F"/>
                <w:sz w:val="20"/>
                <w:szCs w:val="20"/>
              </w:rPr>
            </w:pPr>
            <w:r w:rsidRPr="00997A7B">
              <w:rPr>
                <w:rFonts w:ascii="Myriad Pro" w:hAnsi="Myriad Pro" w:cs="Calibri"/>
                <w:b/>
                <w:bCs/>
                <w:color w:val="26282F"/>
                <w:sz w:val="20"/>
                <w:szCs w:val="20"/>
              </w:rPr>
              <w:t xml:space="preserve">прочие потребители </w:t>
            </w:r>
          </w:p>
        </w:tc>
        <w:tc>
          <w:tcPr>
            <w:tcW w:w="82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54AB656" w14:textId="77777777" w:rsidR="00134830" w:rsidRPr="00997A7B" w:rsidRDefault="00134830" w:rsidP="00134830">
            <w:pPr>
              <w:jc w:val="center"/>
              <w:rPr>
                <w:rFonts w:ascii="Myriad Pro" w:hAnsi="Myriad Pro" w:cs="Calibri"/>
                <w:b/>
                <w:bCs/>
                <w:color w:val="26282F"/>
                <w:sz w:val="18"/>
                <w:szCs w:val="18"/>
              </w:rPr>
            </w:pPr>
            <w:r w:rsidRPr="00997A7B">
              <w:rPr>
                <w:rFonts w:ascii="Myriad Pro" w:hAnsi="Myriad Pro" w:cs="Calibri"/>
                <w:b/>
                <w:bCs/>
                <w:color w:val="26282F"/>
                <w:sz w:val="18"/>
                <w:szCs w:val="18"/>
              </w:rPr>
              <w:t>1 859,9</w:t>
            </w:r>
          </w:p>
        </w:tc>
        <w:tc>
          <w:tcPr>
            <w:tcW w:w="711" w:type="pct"/>
            <w:tcBorders>
              <w:top w:val="single" w:sz="4" w:space="0" w:color="auto"/>
              <w:left w:val="nil"/>
              <w:bottom w:val="single" w:sz="4" w:space="0" w:color="auto"/>
              <w:right w:val="single" w:sz="4" w:space="0" w:color="auto"/>
            </w:tcBorders>
            <w:shd w:val="clear" w:color="auto" w:fill="auto"/>
            <w:noWrap/>
            <w:vAlign w:val="center"/>
          </w:tcPr>
          <w:p w14:paraId="0E41CC19" w14:textId="77777777" w:rsidR="00134830" w:rsidRPr="00997A7B" w:rsidRDefault="00134830" w:rsidP="00134830">
            <w:pPr>
              <w:jc w:val="center"/>
              <w:rPr>
                <w:rFonts w:ascii="Myriad Pro" w:hAnsi="Myriad Pro" w:cs="Calibri"/>
                <w:b/>
                <w:bCs/>
                <w:color w:val="26282F"/>
                <w:sz w:val="18"/>
                <w:szCs w:val="18"/>
              </w:rPr>
            </w:pPr>
            <w:r w:rsidRPr="00997A7B">
              <w:rPr>
                <w:rFonts w:ascii="Myriad Pro" w:hAnsi="Myriad Pro" w:cs="Calibri"/>
                <w:b/>
                <w:bCs/>
                <w:color w:val="26282F"/>
                <w:sz w:val="18"/>
                <w:szCs w:val="18"/>
              </w:rPr>
              <w:t>1 803,26</w:t>
            </w:r>
          </w:p>
        </w:tc>
        <w:tc>
          <w:tcPr>
            <w:tcW w:w="713" w:type="pct"/>
            <w:tcBorders>
              <w:top w:val="single" w:sz="4" w:space="0" w:color="auto"/>
              <w:left w:val="nil"/>
              <w:bottom w:val="single" w:sz="4" w:space="0" w:color="auto"/>
              <w:right w:val="single" w:sz="4" w:space="0" w:color="auto"/>
            </w:tcBorders>
            <w:vAlign w:val="center"/>
          </w:tcPr>
          <w:p w14:paraId="0D3FA02B" w14:textId="77777777" w:rsidR="00134830" w:rsidRPr="00377C3B" w:rsidRDefault="00134830" w:rsidP="00134830">
            <w:pPr>
              <w:jc w:val="center"/>
              <w:rPr>
                <w:rFonts w:ascii="Myriad Pro" w:hAnsi="Myriad Pro" w:cs="Calibri"/>
                <w:b/>
                <w:bCs/>
                <w:color w:val="26282F"/>
                <w:sz w:val="18"/>
                <w:szCs w:val="18"/>
                <w:highlight w:val="yellow"/>
              </w:rPr>
            </w:pPr>
            <w:r w:rsidRPr="00997A7B">
              <w:rPr>
                <w:rFonts w:ascii="Myriad Pro" w:hAnsi="Myriad Pro" w:cs="Calibri"/>
                <w:b/>
                <w:bCs/>
                <w:color w:val="26282F"/>
                <w:sz w:val="18"/>
                <w:szCs w:val="18"/>
              </w:rPr>
              <w:t>1 915,03</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F0573A" w14:textId="77777777" w:rsidR="00134830" w:rsidRPr="00997A7B" w:rsidRDefault="00134830" w:rsidP="00134830">
            <w:pPr>
              <w:jc w:val="right"/>
              <w:rPr>
                <w:rFonts w:ascii="Myriad Pro" w:hAnsi="Myriad Pro" w:cs="Calibri"/>
                <w:b/>
                <w:bCs/>
                <w:color w:val="26282F"/>
                <w:sz w:val="18"/>
                <w:szCs w:val="18"/>
              </w:rPr>
            </w:pPr>
            <w:r w:rsidRPr="00997A7B">
              <w:rPr>
                <w:rFonts w:ascii="Myriad Pro" w:eastAsiaTheme="minorHAnsi" w:hAnsi="Myriad Pro" w:cs="Calibri"/>
                <w:b/>
                <w:bCs/>
                <w:color w:val="26282F"/>
                <w:sz w:val="18"/>
                <w:szCs w:val="18"/>
                <w:lang w:eastAsia="en-US"/>
              </w:rPr>
              <w:t>+55,13</w:t>
            </w:r>
          </w:p>
        </w:tc>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4F4276" w14:textId="77777777" w:rsidR="00134830" w:rsidRPr="00997A7B" w:rsidRDefault="00134830" w:rsidP="00134830">
            <w:pPr>
              <w:jc w:val="center"/>
              <w:rPr>
                <w:rFonts w:ascii="Myriad Pro" w:hAnsi="Myriad Pro" w:cs="Calibri"/>
                <w:b/>
                <w:bCs/>
                <w:color w:val="26282F"/>
                <w:sz w:val="18"/>
                <w:szCs w:val="18"/>
              </w:rPr>
            </w:pPr>
            <w:r w:rsidRPr="00997A7B">
              <w:rPr>
                <w:rFonts w:ascii="Myriad Pro" w:eastAsiaTheme="minorHAnsi" w:hAnsi="Myriad Pro" w:cs="Calibri"/>
                <w:b/>
                <w:bCs/>
                <w:color w:val="26282F"/>
                <w:sz w:val="18"/>
                <w:szCs w:val="18"/>
                <w:lang w:eastAsia="en-US"/>
              </w:rPr>
              <w:t>+2,96</w:t>
            </w:r>
          </w:p>
        </w:tc>
      </w:tr>
      <w:tr w:rsidR="00134830" w:rsidRPr="00997A7B" w14:paraId="117C1AE5" w14:textId="77777777" w:rsidTr="00134830">
        <w:trPr>
          <w:trHeight w:val="315"/>
          <w:jc w:val="center"/>
        </w:trPr>
        <w:tc>
          <w:tcPr>
            <w:tcW w:w="13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8EE29" w14:textId="77777777" w:rsidR="00134830" w:rsidRPr="00997A7B" w:rsidRDefault="00134830" w:rsidP="00134830">
            <w:pPr>
              <w:ind w:left="317"/>
              <w:rPr>
                <w:rFonts w:ascii="Myriad Pro" w:hAnsi="Myriad Pro" w:cs="Calibri"/>
                <w:i/>
                <w:iCs/>
                <w:color w:val="26282F"/>
                <w:sz w:val="20"/>
                <w:szCs w:val="20"/>
              </w:rPr>
            </w:pPr>
            <w:r w:rsidRPr="00997A7B">
              <w:rPr>
                <w:rFonts w:ascii="Myriad Pro" w:hAnsi="Myriad Pro" w:cs="Calibri"/>
                <w:i/>
                <w:iCs/>
                <w:color w:val="26282F"/>
                <w:sz w:val="20"/>
                <w:szCs w:val="20"/>
              </w:rPr>
              <w:t>ВН</w:t>
            </w:r>
          </w:p>
        </w:tc>
        <w:tc>
          <w:tcPr>
            <w:tcW w:w="82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7F55E8D"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658,9</w:t>
            </w:r>
          </w:p>
        </w:tc>
        <w:tc>
          <w:tcPr>
            <w:tcW w:w="711" w:type="pct"/>
            <w:tcBorders>
              <w:top w:val="single" w:sz="4" w:space="0" w:color="auto"/>
              <w:left w:val="nil"/>
              <w:bottom w:val="single" w:sz="4" w:space="0" w:color="auto"/>
              <w:right w:val="single" w:sz="4" w:space="0" w:color="auto"/>
            </w:tcBorders>
            <w:shd w:val="clear" w:color="auto" w:fill="auto"/>
            <w:noWrap/>
            <w:vAlign w:val="center"/>
          </w:tcPr>
          <w:p w14:paraId="1B394840"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669, 6</w:t>
            </w:r>
          </w:p>
        </w:tc>
        <w:tc>
          <w:tcPr>
            <w:tcW w:w="713" w:type="pct"/>
            <w:tcBorders>
              <w:top w:val="single" w:sz="4" w:space="0" w:color="auto"/>
              <w:left w:val="nil"/>
              <w:bottom w:val="single" w:sz="4" w:space="0" w:color="auto"/>
              <w:right w:val="single" w:sz="4" w:space="0" w:color="auto"/>
            </w:tcBorders>
            <w:vAlign w:val="center"/>
          </w:tcPr>
          <w:p w14:paraId="7F9590FE" w14:textId="77777777" w:rsidR="00134830" w:rsidRPr="00377C3B" w:rsidRDefault="00134830" w:rsidP="00134830">
            <w:pPr>
              <w:jc w:val="center"/>
              <w:rPr>
                <w:rFonts w:ascii="Myriad Pro" w:hAnsi="Myriad Pro" w:cs="Calibri"/>
                <w:i/>
                <w:iCs/>
                <w:color w:val="26282F"/>
                <w:sz w:val="18"/>
                <w:szCs w:val="18"/>
                <w:highlight w:val="yellow"/>
              </w:rPr>
            </w:pPr>
            <w:r w:rsidRPr="00997A7B">
              <w:rPr>
                <w:rFonts w:ascii="Myriad Pro" w:hAnsi="Myriad Pro" w:cs="Calibri"/>
                <w:i/>
                <w:iCs/>
                <w:color w:val="26282F"/>
                <w:sz w:val="18"/>
                <w:szCs w:val="18"/>
              </w:rPr>
              <w:t>720,14</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E866FF" w14:textId="77777777" w:rsidR="00134830" w:rsidRPr="00997A7B" w:rsidRDefault="00134830" w:rsidP="00134830">
            <w:pPr>
              <w:jc w:val="right"/>
              <w:rPr>
                <w:rFonts w:ascii="Myriad Pro" w:hAnsi="Myriad Pro" w:cs="Calibri"/>
                <w:i/>
                <w:iCs/>
                <w:color w:val="26282F"/>
                <w:sz w:val="18"/>
                <w:szCs w:val="18"/>
              </w:rPr>
            </w:pPr>
            <w:r w:rsidRPr="00997A7B">
              <w:rPr>
                <w:rFonts w:ascii="Myriad Pro" w:eastAsiaTheme="minorHAnsi" w:hAnsi="Myriad Pro" w:cs="Calibri"/>
                <w:b/>
                <w:bCs/>
                <w:color w:val="26282F"/>
                <w:sz w:val="18"/>
                <w:szCs w:val="18"/>
                <w:lang w:eastAsia="en-US"/>
              </w:rPr>
              <w:t>+61,24</w:t>
            </w:r>
          </w:p>
        </w:tc>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C40EE5"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i/>
                <w:iCs/>
                <w:color w:val="26282F"/>
                <w:sz w:val="18"/>
                <w:szCs w:val="18"/>
                <w:lang w:eastAsia="en-US"/>
              </w:rPr>
              <w:t>+9,29</w:t>
            </w:r>
          </w:p>
        </w:tc>
      </w:tr>
      <w:tr w:rsidR="00134830" w:rsidRPr="00997A7B" w14:paraId="2F082934" w14:textId="77777777" w:rsidTr="00134830">
        <w:trPr>
          <w:trHeight w:val="315"/>
          <w:jc w:val="center"/>
        </w:trPr>
        <w:tc>
          <w:tcPr>
            <w:tcW w:w="13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08367" w14:textId="77777777" w:rsidR="00134830" w:rsidRPr="00997A7B" w:rsidRDefault="00134830" w:rsidP="00134830">
            <w:pPr>
              <w:ind w:left="317"/>
              <w:rPr>
                <w:rFonts w:ascii="Myriad Pro" w:hAnsi="Myriad Pro" w:cs="Calibri"/>
                <w:i/>
                <w:iCs/>
                <w:color w:val="26282F"/>
                <w:sz w:val="20"/>
                <w:szCs w:val="20"/>
              </w:rPr>
            </w:pPr>
            <w:r w:rsidRPr="00997A7B">
              <w:rPr>
                <w:rFonts w:ascii="Myriad Pro" w:hAnsi="Myriad Pro" w:cs="Calibri"/>
                <w:i/>
                <w:iCs/>
                <w:color w:val="26282F"/>
                <w:sz w:val="20"/>
                <w:szCs w:val="20"/>
              </w:rPr>
              <w:t>СН1</w:t>
            </w:r>
          </w:p>
        </w:tc>
        <w:tc>
          <w:tcPr>
            <w:tcW w:w="82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5DF9CF"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47,6</w:t>
            </w:r>
          </w:p>
        </w:tc>
        <w:tc>
          <w:tcPr>
            <w:tcW w:w="711" w:type="pct"/>
            <w:tcBorders>
              <w:top w:val="single" w:sz="4" w:space="0" w:color="auto"/>
              <w:left w:val="nil"/>
              <w:bottom w:val="single" w:sz="4" w:space="0" w:color="auto"/>
              <w:right w:val="single" w:sz="4" w:space="0" w:color="auto"/>
            </w:tcBorders>
            <w:shd w:val="clear" w:color="auto" w:fill="auto"/>
            <w:noWrap/>
            <w:vAlign w:val="center"/>
          </w:tcPr>
          <w:p w14:paraId="2B45498D"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50 ,95</w:t>
            </w:r>
          </w:p>
        </w:tc>
        <w:tc>
          <w:tcPr>
            <w:tcW w:w="713" w:type="pct"/>
            <w:tcBorders>
              <w:top w:val="single" w:sz="4" w:space="0" w:color="auto"/>
              <w:left w:val="nil"/>
              <w:bottom w:val="single" w:sz="4" w:space="0" w:color="auto"/>
              <w:right w:val="single" w:sz="4" w:space="0" w:color="auto"/>
            </w:tcBorders>
            <w:vAlign w:val="center"/>
          </w:tcPr>
          <w:p w14:paraId="1C23676A" w14:textId="77777777" w:rsidR="00134830" w:rsidRPr="00377C3B" w:rsidRDefault="00134830" w:rsidP="00134830">
            <w:pPr>
              <w:jc w:val="center"/>
              <w:rPr>
                <w:rFonts w:ascii="Myriad Pro" w:hAnsi="Myriad Pro" w:cs="Calibri"/>
                <w:i/>
                <w:iCs/>
                <w:color w:val="26282F"/>
                <w:sz w:val="18"/>
                <w:szCs w:val="18"/>
                <w:highlight w:val="yellow"/>
              </w:rPr>
            </w:pPr>
            <w:r w:rsidRPr="00997A7B">
              <w:rPr>
                <w:rFonts w:ascii="Myriad Pro" w:hAnsi="Myriad Pro" w:cs="Calibri"/>
                <w:i/>
                <w:iCs/>
                <w:color w:val="26282F"/>
                <w:sz w:val="18"/>
                <w:szCs w:val="18"/>
              </w:rPr>
              <w:t>44,24</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430209" w14:textId="77777777" w:rsidR="00134830" w:rsidRPr="00997A7B" w:rsidRDefault="00134830" w:rsidP="00134830">
            <w:pPr>
              <w:jc w:val="right"/>
              <w:rPr>
                <w:rFonts w:ascii="Myriad Pro" w:hAnsi="Myriad Pro" w:cs="Calibri"/>
                <w:i/>
                <w:iCs/>
                <w:color w:val="26282F"/>
                <w:sz w:val="18"/>
                <w:szCs w:val="18"/>
              </w:rPr>
            </w:pPr>
            <w:r w:rsidRPr="00997A7B">
              <w:rPr>
                <w:rFonts w:ascii="Myriad Pro" w:eastAsiaTheme="minorHAnsi" w:hAnsi="Myriad Pro" w:cs="Calibri"/>
                <w:b/>
                <w:bCs/>
                <w:color w:val="26282F"/>
                <w:sz w:val="18"/>
                <w:szCs w:val="18"/>
                <w:lang w:eastAsia="en-US"/>
              </w:rPr>
              <w:t>-3,36</w:t>
            </w:r>
          </w:p>
        </w:tc>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B1D368"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i/>
                <w:iCs/>
                <w:color w:val="26282F"/>
                <w:sz w:val="18"/>
                <w:szCs w:val="18"/>
                <w:lang w:eastAsia="en-US"/>
              </w:rPr>
              <w:t>-7,06</w:t>
            </w:r>
          </w:p>
        </w:tc>
      </w:tr>
      <w:tr w:rsidR="00134830" w:rsidRPr="00997A7B" w14:paraId="32449E61" w14:textId="77777777" w:rsidTr="00134830">
        <w:trPr>
          <w:trHeight w:val="315"/>
          <w:jc w:val="center"/>
        </w:trPr>
        <w:tc>
          <w:tcPr>
            <w:tcW w:w="13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1835C" w14:textId="77777777" w:rsidR="00134830" w:rsidRPr="00997A7B" w:rsidRDefault="00134830" w:rsidP="00134830">
            <w:pPr>
              <w:ind w:left="317"/>
              <w:rPr>
                <w:rFonts w:ascii="Myriad Pro" w:hAnsi="Myriad Pro" w:cs="Calibri"/>
                <w:i/>
                <w:iCs/>
                <w:color w:val="26282F"/>
                <w:sz w:val="20"/>
                <w:szCs w:val="20"/>
              </w:rPr>
            </w:pPr>
            <w:r w:rsidRPr="00997A7B">
              <w:rPr>
                <w:rFonts w:ascii="Myriad Pro" w:hAnsi="Myriad Pro" w:cs="Calibri"/>
                <w:i/>
                <w:iCs/>
                <w:color w:val="26282F"/>
                <w:sz w:val="20"/>
                <w:szCs w:val="20"/>
              </w:rPr>
              <w:lastRenderedPageBreak/>
              <w:t>СН2</w:t>
            </w:r>
          </w:p>
        </w:tc>
        <w:tc>
          <w:tcPr>
            <w:tcW w:w="82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B9479A"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844,4</w:t>
            </w:r>
          </w:p>
        </w:tc>
        <w:tc>
          <w:tcPr>
            <w:tcW w:w="711" w:type="pct"/>
            <w:tcBorders>
              <w:top w:val="single" w:sz="4" w:space="0" w:color="auto"/>
              <w:left w:val="nil"/>
              <w:bottom w:val="single" w:sz="4" w:space="0" w:color="auto"/>
              <w:right w:val="single" w:sz="4" w:space="0" w:color="auto"/>
            </w:tcBorders>
            <w:shd w:val="clear" w:color="auto" w:fill="auto"/>
            <w:noWrap/>
            <w:vAlign w:val="center"/>
          </w:tcPr>
          <w:p w14:paraId="5DFC96FD"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 xml:space="preserve">818,71 </w:t>
            </w:r>
          </w:p>
        </w:tc>
        <w:tc>
          <w:tcPr>
            <w:tcW w:w="713" w:type="pct"/>
            <w:tcBorders>
              <w:top w:val="single" w:sz="4" w:space="0" w:color="auto"/>
              <w:left w:val="nil"/>
              <w:bottom w:val="single" w:sz="4" w:space="0" w:color="auto"/>
              <w:right w:val="single" w:sz="4" w:space="0" w:color="auto"/>
            </w:tcBorders>
            <w:vAlign w:val="center"/>
          </w:tcPr>
          <w:p w14:paraId="3E396305" w14:textId="77777777" w:rsidR="00134830" w:rsidRPr="00377C3B" w:rsidRDefault="00134830" w:rsidP="00134830">
            <w:pPr>
              <w:jc w:val="center"/>
              <w:rPr>
                <w:rFonts w:ascii="Myriad Pro" w:hAnsi="Myriad Pro" w:cs="Calibri"/>
                <w:i/>
                <w:iCs/>
                <w:color w:val="26282F"/>
                <w:sz w:val="18"/>
                <w:szCs w:val="18"/>
                <w:highlight w:val="yellow"/>
              </w:rPr>
            </w:pPr>
            <w:r w:rsidRPr="00997A7B">
              <w:rPr>
                <w:rFonts w:ascii="Myriad Pro" w:hAnsi="Myriad Pro" w:cs="Calibri"/>
                <w:i/>
                <w:iCs/>
                <w:color w:val="26282F"/>
                <w:sz w:val="18"/>
                <w:szCs w:val="18"/>
              </w:rPr>
              <w:t>599,49</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987B00" w14:textId="77777777" w:rsidR="00134830" w:rsidRPr="00997A7B" w:rsidRDefault="00134830" w:rsidP="00134830">
            <w:pPr>
              <w:jc w:val="right"/>
              <w:rPr>
                <w:rFonts w:ascii="Myriad Pro" w:hAnsi="Myriad Pro" w:cs="Calibri"/>
                <w:i/>
                <w:iCs/>
                <w:color w:val="26282F"/>
                <w:sz w:val="18"/>
                <w:szCs w:val="18"/>
              </w:rPr>
            </w:pPr>
            <w:r w:rsidRPr="00997A7B">
              <w:rPr>
                <w:rFonts w:ascii="Myriad Pro" w:eastAsiaTheme="minorHAnsi" w:hAnsi="Myriad Pro" w:cs="Calibri"/>
                <w:b/>
                <w:bCs/>
                <w:color w:val="26282F"/>
                <w:sz w:val="18"/>
                <w:szCs w:val="18"/>
                <w:lang w:eastAsia="en-US"/>
              </w:rPr>
              <w:t>-244,91</w:t>
            </w:r>
          </w:p>
        </w:tc>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B39415"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i/>
                <w:iCs/>
                <w:color w:val="26282F"/>
                <w:sz w:val="18"/>
                <w:szCs w:val="18"/>
                <w:lang w:eastAsia="en-US"/>
              </w:rPr>
              <w:t>-29,00</w:t>
            </w:r>
          </w:p>
        </w:tc>
      </w:tr>
      <w:tr w:rsidR="00134830" w:rsidRPr="00997A7B" w14:paraId="0299C130" w14:textId="77777777" w:rsidTr="00134830">
        <w:trPr>
          <w:trHeight w:val="315"/>
          <w:jc w:val="center"/>
        </w:trPr>
        <w:tc>
          <w:tcPr>
            <w:tcW w:w="13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CC449" w14:textId="77777777" w:rsidR="00134830" w:rsidRPr="00997A7B" w:rsidRDefault="00134830" w:rsidP="00134830">
            <w:pPr>
              <w:ind w:left="317"/>
              <w:rPr>
                <w:rFonts w:ascii="Myriad Pro" w:hAnsi="Myriad Pro" w:cs="Calibri"/>
                <w:i/>
                <w:iCs/>
                <w:color w:val="26282F"/>
                <w:sz w:val="20"/>
                <w:szCs w:val="20"/>
              </w:rPr>
            </w:pPr>
            <w:r w:rsidRPr="00997A7B">
              <w:rPr>
                <w:rFonts w:ascii="Myriad Pro" w:hAnsi="Myriad Pro" w:cs="Calibri"/>
                <w:i/>
                <w:iCs/>
                <w:color w:val="26282F"/>
                <w:sz w:val="20"/>
                <w:szCs w:val="20"/>
              </w:rPr>
              <w:t>НН</w:t>
            </w:r>
          </w:p>
        </w:tc>
        <w:tc>
          <w:tcPr>
            <w:tcW w:w="82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682DE38"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309,0</w:t>
            </w:r>
          </w:p>
        </w:tc>
        <w:tc>
          <w:tcPr>
            <w:tcW w:w="711" w:type="pct"/>
            <w:tcBorders>
              <w:top w:val="single" w:sz="4" w:space="0" w:color="auto"/>
              <w:left w:val="nil"/>
              <w:bottom w:val="single" w:sz="4" w:space="0" w:color="auto"/>
              <w:right w:val="single" w:sz="4" w:space="0" w:color="auto"/>
            </w:tcBorders>
            <w:shd w:val="clear" w:color="auto" w:fill="auto"/>
            <w:noWrap/>
            <w:vAlign w:val="center"/>
          </w:tcPr>
          <w:p w14:paraId="6593B893"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color w:val="000000"/>
                <w:sz w:val="22"/>
                <w:szCs w:val="22"/>
                <w:lang w:eastAsia="en-US"/>
              </w:rPr>
              <w:t>264 ,0</w:t>
            </w:r>
          </w:p>
        </w:tc>
        <w:tc>
          <w:tcPr>
            <w:tcW w:w="713" w:type="pct"/>
            <w:tcBorders>
              <w:top w:val="single" w:sz="4" w:space="0" w:color="auto"/>
              <w:left w:val="nil"/>
              <w:bottom w:val="single" w:sz="4" w:space="0" w:color="auto"/>
              <w:right w:val="nil"/>
            </w:tcBorders>
            <w:vAlign w:val="center"/>
          </w:tcPr>
          <w:p w14:paraId="6F1CBC03" w14:textId="77777777" w:rsidR="00134830" w:rsidRPr="00377C3B" w:rsidRDefault="00134830" w:rsidP="00134830">
            <w:pPr>
              <w:jc w:val="center"/>
              <w:rPr>
                <w:rFonts w:ascii="Myriad Pro" w:hAnsi="Myriad Pro" w:cs="Calibri"/>
                <w:i/>
                <w:iCs/>
                <w:color w:val="26282F"/>
                <w:sz w:val="18"/>
                <w:szCs w:val="18"/>
                <w:highlight w:val="yellow"/>
              </w:rPr>
            </w:pPr>
            <w:r w:rsidRPr="00997A7B">
              <w:rPr>
                <w:rFonts w:ascii="Myriad Pro" w:hAnsi="Myriad Pro" w:cs="Calibri"/>
                <w:i/>
                <w:iCs/>
                <w:color w:val="26282F"/>
                <w:sz w:val="18"/>
                <w:szCs w:val="18"/>
              </w:rPr>
              <w:t>551,16</w:t>
            </w:r>
          </w:p>
        </w:tc>
        <w:tc>
          <w:tcPr>
            <w:tcW w:w="713" w:type="pct"/>
            <w:tcBorders>
              <w:top w:val="single" w:sz="4" w:space="0" w:color="auto"/>
              <w:left w:val="nil"/>
              <w:bottom w:val="single" w:sz="4" w:space="0" w:color="auto"/>
              <w:right w:val="single" w:sz="4" w:space="0" w:color="auto"/>
            </w:tcBorders>
            <w:shd w:val="clear" w:color="auto" w:fill="auto"/>
            <w:noWrap/>
            <w:vAlign w:val="center"/>
          </w:tcPr>
          <w:p w14:paraId="3C65AC69" w14:textId="77777777" w:rsidR="00134830" w:rsidRPr="00997A7B" w:rsidRDefault="00134830" w:rsidP="00134830">
            <w:pPr>
              <w:jc w:val="right"/>
              <w:rPr>
                <w:rFonts w:ascii="Myriad Pro" w:hAnsi="Myriad Pro" w:cs="Calibri"/>
                <w:i/>
                <w:iCs/>
                <w:color w:val="26282F"/>
                <w:sz w:val="18"/>
                <w:szCs w:val="18"/>
              </w:rPr>
            </w:pPr>
            <w:r w:rsidRPr="00997A7B">
              <w:rPr>
                <w:rFonts w:ascii="Myriad Pro" w:eastAsiaTheme="minorHAnsi" w:hAnsi="Myriad Pro" w:cs="Calibri"/>
                <w:b/>
                <w:bCs/>
                <w:color w:val="26282F"/>
                <w:sz w:val="18"/>
                <w:szCs w:val="18"/>
                <w:lang w:eastAsia="en-US"/>
              </w:rPr>
              <w:t>242,16</w:t>
            </w:r>
          </w:p>
        </w:tc>
        <w:tc>
          <w:tcPr>
            <w:tcW w:w="716" w:type="pct"/>
            <w:tcBorders>
              <w:top w:val="single" w:sz="4" w:space="0" w:color="auto"/>
              <w:left w:val="nil"/>
              <w:bottom w:val="single" w:sz="4" w:space="0" w:color="auto"/>
              <w:right w:val="single" w:sz="4" w:space="0" w:color="auto"/>
            </w:tcBorders>
            <w:shd w:val="clear" w:color="auto" w:fill="auto"/>
            <w:noWrap/>
            <w:vAlign w:val="center"/>
          </w:tcPr>
          <w:p w14:paraId="23941296" w14:textId="77777777" w:rsidR="00134830" w:rsidRPr="00997A7B" w:rsidRDefault="00134830" w:rsidP="00134830">
            <w:pPr>
              <w:jc w:val="center"/>
              <w:rPr>
                <w:rFonts w:ascii="Myriad Pro" w:hAnsi="Myriad Pro" w:cs="Calibri"/>
                <w:i/>
                <w:iCs/>
                <w:color w:val="26282F"/>
                <w:sz w:val="18"/>
                <w:szCs w:val="18"/>
              </w:rPr>
            </w:pPr>
            <w:r w:rsidRPr="00997A7B">
              <w:rPr>
                <w:rFonts w:ascii="Myriad Pro" w:eastAsiaTheme="minorHAnsi" w:hAnsi="Myriad Pro" w:cs="Calibri"/>
                <w:i/>
                <w:iCs/>
                <w:color w:val="26282F"/>
                <w:sz w:val="18"/>
                <w:szCs w:val="18"/>
                <w:lang w:eastAsia="en-US"/>
              </w:rPr>
              <w:t>+78,37</w:t>
            </w:r>
          </w:p>
        </w:tc>
      </w:tr>
    </w:tbl>
    <w:p w14:paraId="5F9506DB" w14:textId="77777777" w:rsidR="00997A7B" w:rsidRPr="00997A7B" w:rsidRDefault="00997A7B" w:rsidP="00997A7B">
      <w:pPr>
        <w:spacing w:line="360" w:lineRule="auto"/>
        <w:ind w:firstLine="567"/>
        <w:jc w:val="both"/>
        <w:rPr>
          <w:rFonts w:ascii="Myriad Pro" w:eastAsiaTheme="minorHAnsi" w:hAnsi="Myriad Pro"/>
          <w:i/>
          <w:iCs/>
          <w:sz w:val="20"/>
          <w:szCs w:val="20"/>
          <w:lang w:eastAsia="en-US"/>
        </w:rPr>
      </w:pPr>
    </w:p>
    <w:p w14:paraId="7334F725" w14:textId="77777777" w:rsidR="00997A7B" w:rsidRPr="00997A7B" w:rsidRDefault="00997A7B" w:rsidP="00997A7B">
      <w:pPr>
        <w:spacing w:line="360" w:lineRule="auto"/>
        <w:ind w:firstLine="567"/>
        <w:jc w:val="both"/>
        <w:rPr>
          <w:rFonts w:ascii="Myriad Pro" w:eastAsiaTheme="minorHAnsi" w:hAnsi="Myriad Pro" w:cs="Myriad Pro"/>
          <w:color w:val="000000" w:themeColor="text1"/>
          <w:sz w:val="26"/>
          <w:szCs w:val="26"/>
          <w:lang w:eastAsia="en-US"/>
        </w:rPr>
      </w:pPr>
      <w:r w:rsidRPr="00997A7B">
        <w:rPr>
          <w:rFonts w:ascii="Myriad Pro" w:eastAsiaTheme="minorHAnsi" w:hAnsi="Myriad Pro" w:cs="Myriad Pro"/>
          <w:color w:val="000000" w:themeColor="text1"/>
          <w:sz w:val="26"/>
          <w:szCs w:val="26"/>
          <w:lang w:eastAsia="en-US"/>
        </w:rPr>
        <w:t>Исполнитель рекомендует филиалу ПАО «</w:t>
      </w:r>
      <w:r w:rsidR="00D93821">
        <w:rPr>
          <w:rFonts w:ascii="Myriad Pro" w:eastAsiaTheme="minorHAnsi" w:hAnsi="Myriad Pro" w:cs="Myriad Pro"/>
          <w:color w:val="000000" w:themeColor="text1"/>
          <w:sz w:val="26"/>
          <w:szCs w:val="26"/>
          <w:lang w:eastAsia="en-US"/>
        </w:rPr>
        <w:t>Россети Юг</w:t>
      </w:r>
      <w:r w:rsidRPr="00997A7B">
        <w:rPr>
          <w:rFonts w:ascii="Myriad Pro" w:eastAsiaTheme="minorHAnsi" w:hAnsi="Myriad Pro" w:cs="Myriad Pro"/>
          <w:color w:val="000000" w:themeColor="text1"/>
          <w:sz w:val="26"/>
          <w:szCs w:val="26"/>
          <w:lang w:eastAsia="en-US"/>
        </w:rPr>
        <w:t xml:space="preserve">» - «Астраханьэнерго» 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Службу по тарифам Астраханской области и ФАС России, а также предоставлять </w:t>
      </w:r>
      <w:r w:rsidR="003935F2">
        <w:rPr>
          <w:rFonts w:ascii="Myriad Pro" w:eastAsiaTheme="minorHAnsi" w:hAnsi="Myriad Pro" w:cs="Myriad Pro"/>
          <w:color w:val="000000" w:themeColor="text1"/>
          <w:sz w:val="26"/>
          <w:szCs w:val="26"/>
          <w:lang w:eastAsia="en-US"/>
        </w:rPr>
        <w:t xml:space="preserve">информацию с изменением </w:t>
      </w:r>
      <w:r w:rsidRPr="00997A7B">
        <w:rPr>
          <w:rFonts w:ascii="Myriad Pro" w:eastAsiaTheme="minorHAnsi" w:hAnsi="Myriad Pro" w:cs="Myriad Pro"/>
          <w:color w:val="000000" w:themeColor="text1"/>
          <w:sz w:val="26"/>
          <w:szCs w:val="26"/>
          <w:lang w:eastAsia="en-US"/>
        </w:rPr>
        <w:t xml:space="preserve"> потребления населением </w:t>
      </w:r>
      <w:r w:rsidR="003935F2">
        <w:rPr>
          <w:rFonts w:ascii="Myriad Pro" w:eastAsiaTheme="minorHAnsi" w:hAnsi="Myriad Pro" w:cs="Myriad Pro"/>
          <w:color w:val="000000" w:themeColor="text1"/>
          <w:sz w:val="26"/>
          <w:szCs w:val="26"/>
          <w:lang w:eastAsia="en-US"/>
        </w:rPr>
        <w:t xml:space="preserve">и приравненным к нему категориям потребителей </w:t>
      </w:r>
      <w:r w:rsidRPr="00997A7B">
        <w:rPr>
          <w:rFonts w:ascii="Myriad Pro" w:eastAsiaTheme="minorHAnsi" w:hAnsi="Myriad Pro" w:cs="Myriad Pro"/>
          <w:color w:val="000000" w:themeColor="text1"/>
          <w:sz w:val="26"/>
          <w:szCs w:val="26"/>
          <w:lang w:eastAsia="en-US"/>
        </w:rPr>
        <w:t xml:space="preserve">. </w:t>
      </w:r>
    </w:p>
    <w:p w14:paraId="51FA3363" w14:textId="77777777" w:rsidR="00134830" w:rsidRDefault="00997A7B" w:rsidP="00997A7B">
      <w:pPr>
        <w:spacing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По оценке Исполнителя Службой по тарифам Астраханской области систематически </w:t>
      </w:r>
      <w:r w:rsidR="00134830">
        <w:rPr>
          <w:rFonts w:ascii="Myriad Pro" w:hAnsi="Myriad Pro" w:cs="Myriad Pro"/>
          <w:color w:val="000000" w:themeColor="text1"/>
          <w:sz w:val="26"/>
          <w:szCs w:val="26"/>
        </w:rPr>
        <w:t xml:space="preserve">искажения показателей по объему полезного отпуска в разрезе групп (категорий) потребителей. </w:t>
      </w:r>
      <w:r>
        <w:rPr>
          <w:rFonts w:ascii="Myriad Pro" w:hAnsi="Myriad Pro" w:cs="Myriad Pro"/>
          <w:color w:val="000000" w:themeColor="text1"/>
          <w:sz w:val="26"/>
          <w:szCs w:val="26"/>
        </w:rPr>
        <w:t xml:space="preserve"> </w:t>
      </w:r>
    </w:p>
    <w:p w14:paraId="06923B01" w14:textId="77777777" w:rsidR="00997A7B" w:rsidRDefault="00997A7B" w:rsidP="00997A7B">
      <w:pPr>
        <w:spacing w:line="360" w:lineRule="auto"/>
        <w:ind w:firstLine="567"/>
        <w:jc w:val="both"/>
        <w:rPr>
          <w:rFonts w:ascii="Myriad Pro" w:hAnsi="Myriad Pro" w:cs="Myriad Pro"/>
          <w:color w:val="000000" w:themeColor="text1"/>
          <w:sz w:val="26"/>
          <w:szCs w:val="26"/>
        </w:rPr>
      </w:pPr>
      <w:r w:rsidRPr="00543041">
        <w:rPr>
          <w:rFonts w:ascii="Myriad Pro" w:hAnsi="Myriad Pro" w:cs="Myriad Pro"/>
          <w:color w:val="000000" w:themeColor="text1"/>
          <w:sz w:val="26"/>
          <w:szCs w:val="26"/>
        </w:rPr>
        <w:t>Службой по тарифам Астраханской области завышение объема полезного отпуска по низкому уровню напряжения ведет оценочно к существенным недополученным доходам филиала ПАО «</w:t>
      </w:r>
      <w:r w:rsidR="00D93821" w:rsidRPr="00543041">
        <w:rPr>
          <w:rFonts w:ascii="Myriad Pro" w:hAnsi="Myriad Pro" w:cs="Myriad Pro"/>
          <w:color w:val="000000" w:themeColor="text1"/>
          <w:sz w:val="26"/>
          <w:szCs w:val="26"/>
        </w:rPr>
        <w:t>Россети Юг</w:t>
      </w:r>
      <w:r w:rsidRPr="00543041">
        <w:rPr>
          <w:rFonts w:ascii="Myriad Pro" w:hAnsi="Myriad Pro" w:cs="Myriad Pro"/>
          <w:color w:val="000000" w:themeColor="text1"/>
          <w:sz w:val="26"/>
          <w:szCs w:val="26"/>
        </w:rPr>
        <w:t>» - «Астраханьэнерго» по независящим от компании причинам. Оценочный расчет приведен в таблице ниже.</w:t>
      </w:r>
    </w:p>
    <w:p w14:paraId="32EE4744" w14:textId="77777777" w:rsidR="00997A7B" w:rsidRPr="00BB4FB6" w:rsidRDefault="00997A7B" w:rsidP="00997A7B">
      <w:pPr>
        <w:spacing w:line="360" w:lineRule="auto"/>
        <w:jc w:val="center"/>
        <w:rPr>
          <w:rFonts w:ascii="Myriad Pro" w:hAnsi="Myriad Pro" w:cs="Myriad Pro"/>
          <w:b/>
          <w:bCs/>
          <w:color w:val="000000" w:themeColor="text1"/>
          <w:sz w:val="26"/>
          <w:szCs w:val="26"/>
        </w:rPr>
      </w:pPr>
      <w:r w:rsidRPr="00BB4FB6">
        <w:rPr>
          <w:rFonts w:ascii="Myriad Pro" w:hAnsi="Myriad Pro" w:cs="Myriad Pro"/>
          <w:b/>
          <w:bCs/>
          <w:color w:val="000000" w:themeColor="text1"/>
          <w:sz w:val="26"/>
          <w:szCs w:val="26"/>
        </w:rPr>
        <w:t xml:space="preserve">Оценочный расчет недополученной по независящим причинам выручки филиала ПАО </w:t>
      </w:r>
      <w:r>
        <w:rPr>
          <w:rFonts w:ascii="Myriad Pro" w:hAnsi="Myriad Pro" w:cs="Myriad Pro"/>
          <w:b/>
          <w:bCs/>
          <w:color w:val="000000" w:themeColor="text1"/>
          <w:sz w:val="26"/>
          <w:szCs w:val="26"/>
        </w:rPr>
        <w:t>«</w:t>
      </w:r>
      <w:r w:rsidR="00D93821">
        <w:rPr>
          <w:rFonts w:ascii="Myriad Pro" w:hAnsi="Myriad Pro" w:cs="Myriad Pro"/>
          <w:b/>
          <w:bCs/>
          <w:color w:val="000000" w:themeColor="text1"/>
          <w:sz w:val="26"/>
          <w:szCs w:val="26"/>
        </w:rPr>
        <w:t>Россети Юг</w:t>
      </w:r>
      <w:r>
        <w:rPr>
          <w:rFonts w:ascii="Myriad Pro" w:hAnsi="Myriad Pro" w:cs="Myriad Pro"/>
          <w:b/>
          <w:bCs/>
          <w:color w:val="000000" w:themeColor="text1"/>
          <w:sz w:val="26"/>
          <w:szCs w:val="26"/>
        </w:rPr>
        <w:t>»</w:t>
      </w:r>
      <w:r w:rsidRPr="00BB4FB6">
        <w:rPr>
          <w:rFonts w:ascii="Myriad Pro" w:hAnsi="Myriad Pro" w:cs="Myriad Pro"/>
          <w:b/>
          <w:bCs/>
          <w:color w:val="000000" w:themeColor="text1"/>
          <w:sz w:val="26"/>
          <w:szCs w:val="26"/>
        </w:rPr>
        <w:t xml:space="preserve"> - </w:t>
      </w:r>
      <w:r>
        <w:rPr>
          <w:rFonts w:ascii="Myriad Pro" w:hAnsi="Myriad Pro" w:cs="Myriad Pro"/>
          <w:b/>
          <w:bCs/>
          <w:color w:val="000000" w:themeColor="text1"/>
          <w:sz w:val="26"/>
          <w:szCs w:val="26"/>
        </w:rPr>
        <w:t>«Астраханьэнерго»</w:t>
      </w:r>
      <w:r w:rsidRPr="00BB4FB6">
        <w:rPr>
          <w:rFonts w:ascii="Myriad Pro" w:hAnsi="Myriad Pro" w:cs="Myriad Pro"/>
          <w:b/>
          <w:bCs/>
          <w:color w:val="000000" w:themeColor="text1"/>
          <w:sz w:val="26"/>
          <w:szCs w:val="26"/>
        </w:rPr>
        <w:t xml:space="preserve"> за 2019 год</w:t>
      </w:r>
    </w:p>
    <w:tbl>
      <w:tblPr>
        <w:tblW w:w="9209" w:type="dxa"/>
        <w:tblLayout w:type="fixed"/>
        <w:tblLook w:val="04A0" w:firstRow="1" w:lastRow="0" w:firstColumn="1" w:lastColumn="0" w:noHBand="0" w:noVBand="1"/>
      </w:tblPr>
      <w:tblGrid>
        <w:gridCol w:w="1413"/>
        <w:gridCol w:w="1418"/>
        <w:gridCol w:w="1134"/>
        <w:gridCol w:w="1984"/>
        <w:gridCol w:w="1417"/>
        <w:gridCol w:w="1843"/>
      </w:tblGrid>
      <w:tr w:rsidR="003935F2" w:rsidRPr="00401CCE" w14:paraId="2A31CB04" w14:textId="77777777" w:rsidTr="0006201E">
        <w:trPr>
          <w:trHeight w:val="1995"/>
          <w:tblHeader/>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0D47D"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Уровень напряжения</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4C8FB"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Объем полезного отпуска прочим потребителям, млн. кВт*ч</w:t>
            </w:r>
          </w:p>
        </w:tc>
        <w:tc>
          <w:tcPr>
            <w:tcW w:w="34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F0B8A"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 xml:space="preserve">Расчетная выручка за оказанные услуги по передаче электрической энергии, </w:t>
            </w:r>
            <w:r w:rsidRPr="00401CCE">
              <w:rPr>
                <w:rFonts w:ascii="Myriad Pro" w:hAnsi="Myriad Pro" w:cs="Myriad Pro"/>
                <w:color w:val="FFFFFF" w:themeColor="background1"/>
                <w:sz w:val="20"/>
                <w:szCs w:val="20"/>
              </w:rPr>
              <w:br/>
              <w:t>млн.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A9C7A"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Отклонение фактической от плановой выручки,</w:t>
            </w:r>
            <w:r w:rsidRPr="00401CCE">
              <w:rPr>
                <w:rFonts w:ascii="Myriad Pro" w:hAnsi="Myriad Pro" w:cs="Myriad Pro"/>
                <w:color w:val="FFFFFF" w:themeColor="background1"/>
                <w:sz w:val="20"/>
                <w:szCs w:val="20"/>
              </w:rPr>
              <w:br/>
              <w:t>млн. руб.</w:t>
            </w:r>
          </w:p>
        </w:tc>
      </w:tr>
      <w:tr w:rsidR="003935F2" w:rsidRPr="00401CCE" w14:paraId="03925F01" w14:textId="77777777" w:rsidTr="0006201E">
        <w:trPr>
          <w:trHeight w:val="300"/>
          <w:tblHeader/>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611FF" w14:textId="77777777" w:rsidR="003935F2" w:rsidRPr="00401CCE" w:rsidRDefault="003935F2" w:rsidP="003935F2">
            <w:pPr>
              <w:rPr>
                <w:rFonts w:ascii="Myriad Pro" w:hAnsi="Myriad Pro" w:cs="Myriad Pro"/>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D50A8"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7C21E2"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факт</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2CC7AC"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план</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F4F2E5" w14:textId="77777777" w:rsidR="003935F2" w:rsidRPr="00401CCE" w:rsidRDefault="003935F2" w:rsidP="003935F2">
            <w:pPr>
              <w:jc w:val="cente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факт</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16F3C3" w14:textId="77777777" w:rsidR="003935F2" w:rsidRPr="00401CCE" w:rsidRDefault="003935F2" w:rsidP="003935F2">
            <w:pPr>
              <w:rPr>
                <w:rFonts w:ascii="Myriad Pro" w:hAnsi="Myriad Pro" w:cs="Myriad Pro"/>
                <w:color w:val="FFFFFF" w:themeColor="background1"/>
                <w:sz w:val="20"/>
                <w:szCs w:val="20"/>
              </w:rPr>
            </w:pPr>
            <w:r w:rsidRPr="00401CCE">
              <w:rPr>
                <w:rFonts w:ascii="Myriad Pro" w:hAnsi="Myriad Pro" w:cs="Myriad Pro"/>
                <w:color w:val="FFFFFF" w:themeColor="background1"/>
                <w:sz w:val="20"/>
                <w:szCs w:val="20"/>
              </w:rPr>
              <w:t> </w:t>
            </w:r>
          </w:p>
        </w:tc>
      </w:tr>
      <w:tr w:rsidR="0006201E" w:rsidRPr="0006201E" w14:paraId="54F73038" w14:textId="77777777" w:rsidTr="0006201E">
        <w:trPr>
          <w:trHeight w:val="240"/>
          <w:tblHeader/>
        </w:trPr>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15350B4" w14:textId="77777777" w:rsidR="003935F2" w:rsidRPr="0006201E" w:rsidRDefault="003935F2" w:rsidP="003935F2">
            <w:pPr>
              <w:jc w:val="center"/>
              <w:rPr>
                <w:rFonts w:ascii="Myriad Pro" w:hAnsi="Myriad Pro" w:cs="Myriad Pro"/>
                <w:b/>
                <w:bCs/>
                <w:iCs/>
                <w:color w:val="FFFFFF" w:themeColor="background1"/>
                <w:sz w:val="20"/>
                <w:szCs w:val="20"/>
              </w:rPr>
            </w:pPr>
            <w:r w:rsidRPr="0006201E">
              <w:rPr>
                <w:rFonts w:ascii="Myriad Pro" w:hAnsi="Myriad Pro" w:cs="Myriad Pro"/>
                <w:b/>
                <w:bCs/>
                <w:iCs/>
                <w:color w:val="FFFFFF" w:themeColor="background1"/>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4BCABB" w14:textId="77777777" w:rsidR="003935F2" w:rsidRPr="0006201E" w:rsidRDefault="003935F2" w:rsidP="003935F2">
            <w:pPr>
              <w:jc w:val="center"/>
              <w:rPr>
                <w:rFonts w:ascii="Myriad Pro" w:hAnsi="Myriad Pro" w:cs="Myriad Pro"/>
                <w:b/>
                <w:bCs/>
                <w:iCs/>
                <w:color w:val="FFFFFF" w:themeColor="background1"/>
                <w:sz w:val="20"/>
                <w:szCs w:val="20"/>
              </w:rPr>
            </w:pPr>
            <w:r w:rsidRPr="0006201E">
              <w:rPr>
                <w:rFonts w:ascii="Myriad Pro" w:hAnsi="Myriad Pro" w:cs="Myriad Pro"/>
                <w:b/>
                <w:bCs/>
                <w:iCs/>
                <w:color w:val="FFFFFF" w:themeColor="background1"/>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AAD2A65" w14:textId="77777777" w:rsidR="003935F2" w:rsidRPr="0006201E" w:rsidRDefault="003935F2" w:rsidP="003935F2">
            <w:pPr>
              <w:jc w:val="center"/>
              <w:rPr>
                <w:rFonts w:ascii="Myriad Pro" w:hAnsi="Myriad Pro" w:cs="Myriad Pro"/>
                <w:b/>
                <w:bCs/>
                <w:iCs/>
                <w:color w:val="FFFFFF" w:themeColor="background1"/>
                <w:sz w:val="20"/>
                <w:szCs w:val="20"/>
              </w:rPr>
            </w:pPr>
            <w:r w:rsidRPr="0006201E">
              <w:rPr>
                <w:rFonts w:ascii="Myriad Pro" w:hAnsi="Myriad Pro" w:cs="Myriad Pro"/>
                <w:b/>
                <w:bCs/>
                <w:iCs/>
                <w:color w:val="FFFFFF" w:themeColor="background1"/>
                <w:sz w:val="20"/>
                <w:szCs w:val="20"/>
              </w:rPr>
              <w:t>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04042F4" w14:textId="77777777" w:rsidR="003935F2" w:rsidRPr="0006201E" w:rsidRDefault="003935F2" w:rsidP="003935F2">
            <w:pPr>
              <w:jc w:val="center"/>
              <w:rPr>
                <w:rFonts w:ascii="Myriad Pro" w:hAnsi="Myriad Pro" w:cs="Myriad Pro"/>
                <w:b/>
                <w:bCs/>
                <w:iCs/>
                <w:color w:val="FFFFFF" w:themeColor="background1"/>
                <w:sz w:val="20"/>
                <w:szCs w:val="20"/>
              </w:rPr>
            </w:pPr>
            <w:r w:rsidRPr="0006201E">
              <w:rPr>
                <w:rFonts w:ascii="Myriad Pro" w:hAnsi="Myriad Pro" w:cs="Myriad Pro"/>
                <w:b/>
                <w:bCs/>
                <w:iCs/>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C555172" w14:textId="77777777" w:rsidR="003935F2" w:rsidRPr="0006201E" w:rsidRDefault="003935F2" w:rsidP="003935F2">
            <w:pPr>
              <w:jc w:val="center"/>
              <w:rPr>
                <w:rFonts w:ascii="Myriad Pro" w:hAnsi="Myriad Pro" w:cs="Myriad Pro"/>
                <w:b/>
                <w:bCs/>
                <w:iCs/>
                <w:color w:val="FFFFFF" w:themeColor="background1"/>
                <w:sz w:val="20"/>
                <w:szCs w:val="20"/>
              </w:rPr>
            </w:pPr>
            <w:r w:rsidRPr="0006201E">
              <w:rPr>
                <w:rFonts w:ascii="Myriad Pro" w:hAnsi="Myriad Pro" w:cs="Myriad Pro"/>
                <w:b/>
                <w:bCs/>
                <w:iCs/>
                <w:color w:val="FFFFFF" w:themeColor="background1"/>
                <w:sz w:val="20"/>
                <w:szCs w:val="20"/>
              </w:rPr>
              <w:t>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0227534" w14:textId="77777777" w:rsidR="003935F2" w:rsidRPr="0006201E" w:rsidRDefault="003935F2" w:rsidP="003935F2">
            <w:pPr>
              <w:jc w:val="center"/>
              <w:rPr>
                <w:rFonts w:ascii="Myriad Pro" w:hAnsi="Myriad Pro" w:cs="Myriad Pro"/>
                <w:b/>
                <w:bCs/>
                <w:iCs/>
                <w:color w:val="FFFFFF" w:themeColor="background1"/>
                <w:sz w:val="20"/>
                <w:szCs w:val="20"/>
              </w:rPr>
            </w:pPr>
            <w:r w:rsidRPr="0006201E">
              <w:rPr>
                <w:rFonts w:ascii="Myriad Pro" w:hAnsi="Myriad Pro" w:cs="Myriad Pro"/>
                <w:b/>
                <w:bCs/>
                <w:iCs/>
                <w:color w:val="FFFFFF" w:themeColor="background1"/>
                <w:sz w:val="20"/>
                <w:szCs w:val="20"/>
              </w:rPr>
              <w:t>6=5-4</w:t>
            </w:r>
          </w:p>
        </w:tc>
      </w:tr>
      <w:tr w:rsidR="003935F2" w:rsidRPr="00401CCE" w14:paraId="73ED8BFA" w14:textId="77777777" w:rsidTr="0006201E">
        <w:trPr>
          <w:trHeight w:val="300"/>
        </w:trPr>
        <w:tc>
          <w:tcPr>
            <w:tcW w:w="141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A01B680" w14:textId="77777777" w:rsidR="003935F2" w:rsidRPr="00401CCE" w:rsidRDefault="003935F2" w:rsidP="003935F2">
            <w:pPr>
              <w:rPr>
                <w:rFonts w:ascii="Myriad Pro" w:hAnsi="Myriad Pro" w:cs="Myriad Pro"/>
                <w:b/>
                <w:color w:val="000000" w:themeColor="text1"/>
                <w:sz w:val="20"/>
                <w:szCs w:val="20"/>
              </w:rPr>
            </w:pPr>
            <w:r w:rsidRPr="00401CCE">
              <w:rPr>
                <w:rFonts w:ascii="Myriad Pro" w:hAnsi="Myriad Pro" w:cs="Myriad Pro"/>
                <w:b/>
                <w:color w:val="000000" w:themeColor="text1"/>
                <w:sz w:val="20"/>
                <w:szCs w:val="20"/>
              </w:rPr>
              <w:t>ВСЕГО</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tcPr>
          <w:p w14:paraId="1EC32465" w14:textId="77777777" w:rsidR="003935F2" w:rsidRPr="00401CCE" w:rsidRDefault="003935F2" w:rsidP="003935F2">
            <w:pPr>
              <w:jc w:val="center"/>
              <w:rPr>
                <w:rFonts w:ascii="Myriad Pro" w:hAnsi="Myriad Pro" w:cs="Myriad Pro"/>
                <w:b/>
                <w:color w:val="000000" w:themeColor="text1"/>
                <w:sz w:val="20"/>
                <w:szCs w:val="20"/>
              </w:rPr>
            </w:pPr>
            <w:r w:rsidRPr="00401CCE">
              <w:rPr>
                <w:rFonts w:ascii="Myriad Pro" w:hAnsi="Myriad Pro" w:cs="Calibri"/>
                <w:b/>
                <w:bCs/>
                <w:color w:val="26282F"/>
                <w:sz w:val="20"/>
                <w:szCs w:val="20"/>
              </w:rPr>
              <w:t>1 915,03</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tcPr>
          <w:p w14:paraId="3F57ECA4" w14:textId="77777777" w:rsidR="003935F2" w:rsidRPr="00401CCE" w:rsidRDefault="003935F2" w:rsidP="003935F2">
            <w:pPr>
              <w:jc w:val="right"/>
              <w:rPr>
                <w:rFonts w:ascii="Myriad Pro" w:hAnsi="Myriad Pro" w:cs="Myriad Pro"/>
                <w:b/>
                <w:color w:val="000000" w:themeColor="text1"/>
                <w:sz w:val="20"/>
                <w:szCs w:val="20"/>
              </w:rPr>
            </w:pPr>
            <w:r w:rsidRPr="00401CCE">
              <w:rPr>
                <w:rFonts w:ascii="Myriad Pro" w:hAnsi="Myriad Pro" w:cs="Calibri"/>
                <w:b/>
                <w:bCs/>
                <w:color w:val="26282F"/>
                <w:sz w:val="20"/>
                <w:szCs w:val="20"/>
              </w:rPr>
              <w:t>1 833,27</w:t>
            </w:r>
          </w:p>
        </w:tc>
        <w:tc>
          <w:tcPr>
            <w:tcW w:w="1984" w:type="dxa"/>
            <w:tcBorders>
              <w:top w:val="single" w:sz="4" w:space="0" w:color="FFFFFF" w:themeColor="background1"/>
              <w:left w:val="nil"/>
              <w:bottom w:val="single" w:sz="4" w:space="0" w:color="auto"/>
              <w:right w:val="single" w:sz="4" w:space="0" w:color="auto"/>
            </w:tcBorders>
            <w:shd w:val="clear" w:color="auto" w:fill="auto"/>
            <w:vAlign w:val="center"/>
          </w:tcPr>
          <w:p w14:paraId="2B1E2107"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3 698,14  </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tcPr>
          <w:p w14:paraId="3DE5CE07"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3 278,58   </w:t>
            </w: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tcPr>
          <w:p w14:paraId="341DBD22"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-419,57   </w:t>
            </w:r>
          </w:p>
        </w:tc>
      </w:tr>
      <w:tr w:rsidR="003935F2" w:rsidRPr="00401CCE" w14:paraId="6A6B024F" w14:textId="77777777" w:rsidTr="003935F2">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B1FF2B9" w14:textId="77777777" w:rsidR="003935F2" w:rsidRPr="00401CCE" w:rsidRDefault="003935F2" w:rsidP="003935F2">
            <w:pPr>
              <w:rPr>
                <w:rFonts w:ascii="Myriad Pro" w:hAnsi="Myriad Pro" w:cs="Myriad Pro"/>
                <w:color w:val="000000" w:themeColor="text1"/>
                <w:sz w:val="20"/>
                <w:szCs w:val="20"/>
              </w:rPr>
            </w:pPr>
            <w:r w:rsidRPr="00401CCE">
              <w:rPr>
                <w:rFonts w:ascii="Myriad Pro" w:hAnsi="Myriad Pro" w:cs="Myriad Pro"/>
                <w:color w:val="000000" w:themeColor="text1"/>
                <w:sz w:val="20"/>
                <w:szCs w:val="20"/>
              </w:rPr>
              <w:t>ВН</w:t>
            </w:r>
          </w:p>
        </w:tc>
        <w:tc>
          <w:tcPr>
            <w:tcW w:w="1418" w:type="dxa"/>
            <w:tcBorders>
              <w:top w:val="nil"/>
              <w:left w:val="nil"/>
              <w:bottom w:val="single" w:sz="4" w:space="0" w:color="auto"/>
              <w:right w:val="single" w:sz="4" w:space="0" w:color="auto"/>
            </w:tcBorders>
            <w:shd w:val="clear" w:color="auto" w:fill="auto"/>
            <w:vAlign w:val="center"/>
          </w:tcPr>
          <w:p w14:paraId="13AF9B9F" w14:textId="77777777" w:rsidR="003935F2" w:rsidRPr="00401CCE" w:rsidRDefault="003935F2" w:rsidP="003935F2">
            <w:pPr>
              <w:jc w:val="center"/>
              <w:rPr>
                <w:rFonts w:ascii="Myriad Pro" w:hAnsi="Myriad Pro" w:cs="Myriad Pro"/>
                <w:color w:val="000000" w:themeColor="text1"/>
                <w:sz w:val="20"/>
                <w:szCs w:val="20"/>
              </w:rPr>
            </w:pPr>
            <w:r w:rsidRPr="00401CCE">
              <w:rPr>
                <w:rFonts w:ascii="Myriad Pro" w:hAnsi="Myriad Pro" w:cs="Calibri"/>
                <w:b/>
                <w:bCs/>
                <w:color w:val="26282F"/>
                <w:sz w:val="20"/>
                <w:szCs w:val="20"/>
              </w:rPr>
              <w:t>720,14</w:t>
            </w:r>
          </w:p>
        </w:tc>
        <w:tc>
          <w:tcPr>
            <w:tcW w:w="1134" w:type="dxa"/>
            <w:tcBorders>
              <w:top w:val="nil"/>
              <w:left w:val="nil"/>
              <w:bottom w:val="single" w:sz="4" w:space="0" w:color="auto"/>
              <w:right w:val="single" w:sz="4" w:space="0" w:color="auto"/>
            </w:tcBorders>
            <w:shd w:val="clear" w:color="auto" w:fill="auto"/>
            <w:vAlign w:val="center"/>
          </w:tcPr>
          <w:p w14:paraId="52F1D257" w14:textId="77777777" w:rsidR="003935F2" w:rsidRPr="00401CCE" w:rsidRDefault="003935F2" w:rsidP="003935F2">
            <w:pPr>
              <w:jc w:val="right"/>
              <w:rPr>
                <w:rFonts w:ascii="Myriad Pro" w:hAnsi="Myriad Pro" w:cs="Myriad Pro"/>
                <w:color w:val="000000" w:themeColor="text1"/>
                <w:sz w:val="20"/>
                <w:szCs w:val="20"/>
              </w:rPr>
            </w:pPr>
            <w:r w:rsidRPr="00401CCE">
              <w:rPr>
                <w:rFonts w:ascii="Myriad Pro" w:hAnsi="Myriad Pro" w:cs="Calibri"/>
                <w:b/>
                <w:bCs/>
                <w:color w:val="26282F"/>
                <w:sz w:val="20"/>
                <w:szCs w:val="20"/>
              </w:rPr>
              <w:t>706,552</w:t>
            </w:r>
          </w:p>
        </w:tc>
        <w:tc>
          <w:tcPr>
            <w:tcW w:w="1984" w:type="dxa"/>
            <w:tcBorders>
              <w:top w:val="nil"/>
              <w:left w:val="nil"/>
              <w:bottom w:val="single" w:sz="4" w:space="0" w:color="auto"/>
              <w:right w:val="single" w:sz="4" w:space="0" w:color="auto"/>
            </w:tcBorders>
            <w:shd w:val="clear" w:color="auto" w:fill="auto"/>
            <w:vAlign w:val="center"/>
          </w:tcPr>
          <w:p w14:paraId="221F3A8F"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727,44  </w:t>
            </w:r>
          </w:p>
        </w:tc>
        <w:tc>
          <w:tcPr>
            <w:tcW w:w="1417" w:type="dxa"/>
            <w:tcBorders>
              <w:top w:val="nil"/>
              <w:left w:val="nil"/>
              <w:bottom w:val="single" w:sz="4" w:space="0" w:color="auto"/>
              <w:right w:val="single" w:sz="4" w:space="0" w:color="auto"/>
            </w:tcBorders>
            <w:shd w:val="clear" w:color="auto" w:fill="auto"/>
          </w:tcPr>
          <w:p w14:paraId="23164975"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 711,33 </w:t>
            </w:r>
          </w:p>
        </w:tc>
        <w:tc>
          <w:tcPr>
            <w:tcW w:w="1843" w:type="dxa"/>
            <w:tcBorders>
              <w:top w:val="nil"/>
              <w:left w:val="nil"/>
              <w:bottom w:val="single" w:sz="4" w:space="0" w:color="auto"/>
              <w:right w:val="single" w:sz="4" w:space="0" w:color="auto"/>
            </w:tcBorders>
            <w:shd w:val="clear" w:color="auto" w:fill="auto"/>
          </w:tcPr>
          <w:p w14:paraId="290CC840"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-16,11</w:t>
            </w:r>
          </w:p>
        </w:tc>
      </w:tr>
      <w:tr w:rsidR="003935F2" w:rsidRPr="00401CCE" w14:paraId="27A066B6" w14:textId="77777777" w:rsidTr="003935F2">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6448058" w14:textId="77777777" w:rsidR="003935F2" w:rsidRPr="00401CCE" w:rsidRDefault="003935F2" w:rsidP="003935F2">
            <w:pPr>
              <w:rPr>
                <w:rFonts w:ascii="Myriad Pro" w:hAnsi="Myriad Pro" w:cs="Myriad Pro"/>
                <w:color w:val="000000" w:themeColor="text1"/>
                <w:sz w:val="20"/>
                <w:szCs w:val="20"/>
              </w:rPr>
            </w:pPr>
            <w:r w:rsidRPr="00401CCE">
              <w:rPr>
                <w:rFonts w:ascii="Myriad Pro" w:hAnsi="Myriad Pro" w:cs="Myriad Pro"/>
                <w:color w:val="000000" w:themeColor="text1"/>
                <w:sz w:val="20"/>
                <w:szCs w:val="20"/>
              </w:rPr>
              <w:t>СН1</w:t>
            </w:r>
          </w:p>
        </w:tc>
        <w:tc>
          <w:tcPr>
            <w:tcW w:w="1418" w:type="dxa"/>
            <w:tcBorders>
              <w:top w:val="nil"/>
              <w:left w:val="nil"/>
              <w:bottom w:val="single" w:sz="4" w:space="0" w:color="auto"/>
              <w:right w:val="single" w:sz="4" w:space="0" w:color="auto"/>
            </w:tcBorders>
            <w:shd w:val="clear" w:color="auto" w:fill="auto"/>
            <w:vAlign w:val="center"/>
          </w:tcPr>
          <w:p w14:paraId="2CFC7C2C" w14:textId="77777777" w:rsidR="003935F2" w:rsidRPr="00401CCE" w:rsidRDefault="003935F2" w:rsidP="003935F2">
            <w:pPr>
              <w:jc w:val="center"/>
              <w:rPr>
                <w:rFonts w:ascii="Myriad Pro" w:hAnsi="Myriad Pro" w:cs="Myriad Pro"/>
                <w:color w:val="000000" w:themeColor="text1"/>
                <w:sz w:val="20"/>
                <w:szCs w:val="20"/>
              </w:rPr>
            </w:pPr>
            <w:r w:rsidRPr="00401CCE">
              <w:rPr>
                <w:rFonts w:ascii="Myriad Pro" w:hAnsi="Myriad Pro" w:cs="Calibri"/>
                <w:b/>
                <w:bCs/>
                <w:color w:val="26282F"/>
                <w:sz w:val="20"/>
                <w:szCs w:val="20"/>
              </w:rPr>
              <w:t>44,24</w:t>
            </w:r>
          </w:p>
        </w:tc>
        <w:tc>
          <w:tcPr>
            <w:tcW w:w="1134" w:type="dxa"/>
            <w:tcBorders>
              <w:top w:val="nil"/>
              <w:left w:val="nil"/>
              <w:bottom w:val="single" w:sz="4" w:space="0" w:color="auto"/>
              <w:right w:val="single" w:sz="4" w:space="0" w:color="auto"/>
            </w:tcBorders>
            <w:shd w:val="clear" w:color="auto" w:fill="auto"/>
            <w:vAlign w:val="center"/>
          </w:tcPr>
          <w:p w14:paraId="6D347368" w14:textId="77777777" w:rsidR="003935F2" w:rsidRPr="00401CCE" w:rsidRDefault="003935F2" w:rsidP="003935F2">
            <w:pPr>
              <w:jc w:val="right"/>
              <w:rPr>
                <w:rFonts w:ascii="Myriad Pro" w:hAnsi="Myriad Pro" w:cs="Myriad Pro"/>
                <w:color w:val="000000" w:themeColor="text1"/>
                <w:sz w:val="20"/>
                <w:szCs w:val="20"/>
              </w:rPr>
            </w:pPr>
            <w:r w:rsidRPr="00401CCE">
              <w:rPr>
                <w:rFonts w:ascii="Myriad Pro" w:hAnsi="Myriad Pro" w:cs="Calibri"/>
                <w:b/>
                <w:bCs/>
                <w:color w:val="26282F"/>
                <w:sz w:val="20"/>
                <w:szCs w:val="20"/>
              </w:rPr>
              <w:t>56,51</w:t>
            </w:r>
          </w:p>
        </w:tc>
        <w:tc>
          <w:tcPr>
            <w:tcW w:w="1984" w:type="dxa"/>
            <w:tcBorders>
              <w:top w:val="nil"/>
              <w:left w:val="nil"/>
              <w:bottom w:val="single" w:sz="4" w:space="0" w:color="auto"/>
              <w:right w:val="single" w:sz="4" w:space="0" w:color="auto"/>
            </w:tcBorders>
            <w:shd w:val="clear" w:color="auto" w:fill="auto"/>
          </w:tcPr>
          <w:p w14:paraId="103C4B4E"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 58,18  </w:t>
            </w:r>
          </w:p>
        </w:tc>
        <w:tc>
          <w:tcPr>
            <w:tcW w:w="1417" w:type="dxa"/>
            <w:tcBorders>
              <w:top w:val="nil"/>
              <w:left w:val="nil"/>
              <w:bottom w:val="single" w:sz="4" w:space="0" w:color="auto"/>
              <w:right w:val="single" w:sz="4" w:space="0" w:color="auto"/>
            </w:tcBorders>
            <w:shd w:val="clear" w:color="auto" w:fill="auto"/>
          </w:tcPr>
          <w:p w14:paraId="74219FD0"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 68,53 </w:t>
            </w:r>
          </w:p>
        </w:tc>
        <w:tc>
          <w:tcPr>
            <w:tcW w:w="1843" w:type="dxa"/>
            <w:tcBorders>
              <w:top w:val="nil"/>
              <w:left w:val="nil"/>
              <w:bottom w:val="single" w:sz="4" w:space="0" w:color="auto"/>
              <w:right w:val="single" w:sz="4" w:space="0" w:color="auto"/>
            </w:tcBorders>
            <w:shd w:val="clear" w:color="auto" w:fill="auto"/>
          </w:tcPr>
          <w:p w14:paraId="48FCDC68"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10,35</w:t>
            </w:r>
          </w:p>
        </w:tc>
      </w:tr>
      <w:tr w:rsidR="003935F2" w:rsidRPr="00401CCE" w14:paraId="41F37ACF" w14:textId="77777777" w:rsidTr="003935F2">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F91214B" w14:textId="77777777" w:rsidR="003935F2" w:rsidRPr="00401CCE" w:rsidRDefault="003935F2" w:rsidP="003935F2">
            <w:pPr>
              <w:rPr>
                <w:rFonts w:ascii="Myriad Pro" w:hAnsi="Myriad Pro" w:cs="Myriad Pro"/>
                <w:color w:val="000000" w:themeColor="text1"/>
                <w:sz w:val="20"/>
                <w:szCs w:val="20"/>
              </w:rPr>
            </w:pPr>
            <w:r w:rsidRPr="00401CCE">
              <w:rPr>
                <w:rFonts w:ascii="Myriad Pro" w:hAnsi="Myriad Pro" w:cs="Myriad Pro"/>
                <w:color w:val="000000" w:themeColor="text1"/>
                <w:sz w:val="20"/>
                <w:szCs w:val="20"/>
              </w:rPr>
              <w:t>СН2</w:t>
            </w:r>
          </w:p>
        </w:tc>
        <w:tc>
          <w:tcPr>
            <w:tcW w:w="1418" w:type="dxa"/>
            <w:tcBorders>
              <w:top w:val="nil"/>
              <w:left w:val="nil"/>
              <w:bottom w:val="single" w:sz="4" w:space="0" w:color="auto"/>
              <w:right w:val="single" w:sz="4" w:space="0" w:color="auto"/>
            </w:tcBorders>
            <w:shd w:val="clear" w:color="auto" w:fill="auto"/>
            <w:vAlign w:val="center"/>
          </w:tcPr>
          <w:p w14:paraId="0DB71789" w14:textId="77777777" w:rsidR="003935F2" w:rsidRPr="00401CCE" w:rsidRDefault="003935F2" w:rsidP="003935F2">
            <w:pPr>
              <w:jc w:val="center"/>
              <w:rPr>
                <w:rFonts w:ascii="Myriad Pro" w:hAnsi="Myriad Pro" w:cs="Myriad Pro"/>
                <w:color w:val="000000" w:themeColor="text1"/>
                <w:sz w:val="20"/>
                <w:szCs w:val="20"/>
              </w:rPr>
            </w:pPr>
            <w:r w:rsidRPr="00401CCE">
              <w:rPr>
                <w:rFonts w:ascii="Myriad Pro" w:hAnsi="Myriad Pro" w:cs="Calibri"/>
                <w:b/>
                <w:bCs/>
                <w:color w:val="26282F"/>
                <w:sz w:val="20"/>
                <w:szCs w:val="20"/>
              </w:rPr>
              <w:t>599,49</w:t>
            </w:r>
          </w:p>
        </w:tc>
        <w:tc>
          <w:tcPr>
            <w:tcW w:w="1134" w:type="dxa"/>
            <w:tcBorders>
              <w:top w:val="nil"/>
              <w:left w:val="nil"/>
              <w:bottom w:val="single" w:sz="4" w:space="0" w:color="auto"/>
              <w:right w:val="single" w:sz="4" w:space="0" w:color="auto"/>
            </w:tcBorders>
            <w:shd w:val="clear" w:color="auto" w:fill="auto"/>
            <w:vAlign w:val="center"/>
          </w:tcPr>
          <w:p w14:paraId="440E9BB7" w14:textId="77777777" w:rsidR="003935F2" w:rsidRPr="00401CCE" w:rsidRDefault="003935F2" w:rsidP="003935F2">
            <w:pPr>
              <w:jc w:val="right"/>
              <w:rPr>
                <w:rFonts w:ascii="Myriad Pro" w:hAnsi="Myriad Pro" w:cs="Myriad Pro"/>
                <w:color w:val="000000" w:themeColor="text1"/>
                <w:sz w:val="20"/>
                <w:szCs w:val="20"/>
              </w:rPr>
            </w:pPr>
            <w:r w:rsidRPr="00401CCE">
              <w:rPr>
                <w:rFonts w:ascii="Myriad Pro" w:hAnsi="Myriad Pro" w:cs="Calibri"/>
                <w:b/>
                <w:bCs/>
                <w:color w:val="26282F"/>
                <w:sz w:val="20"/>
                <w:szCs w:val="20"/>
              </w:rPr>
              <w:t>791,6</w:t>
            </w:r>
          </w:p>
        </w:tc>
        <w:tc>
          <w:tcPr>
            <w:tcW w:w="1984" w:type="dxa"/>
            <w:tcBorders>
              <w:top w:val="nil"/>
              <w:left w:val="nil"/>
              <w:bottom w:val="single" w:sz="4" w:space="0" w:color="auto"/>
              <w:right w:val="single" w:sz="4" w:space="0" w:color="auto"/>
            </w:tcBorders>
            <w:shd w:val="clear" w:color="auto" w:fill="auto"/>
          </w:tcPr>
          <w:p w14:paraId="7F78971D"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 1 270,40  </w:t>
            </w:r>
          </w:p>
        </w:tc>
        <w:tc>
          <w:tcPr>
            <w:tcW w:w="1417" w:type="dxa"/>
            <w:tcBorders>
              <w:top w:val="nil"/>
              <w:left w:val="nil"/>
              <w:bottom w:val="single" w:sz="4" w:space="0" w:color="auto"/>
              <w:right w:val="single" w:sz="4" w:space="0" w:color="auto"/>
            </w:tcBorders>
            <w:shd w:val="clear" w:color="auto" w:fill="auto"/>
          </w:tcPr>
          <w:p w14:paraId="504A395B"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 1 654,12 </w:t>
            </w:r>
          </w:p>
        </w:tc>
        <w:tc>
          <w:tcPr>
            <w:tcW w:w="1843" w:type="dxa"/>
            <w:tcBorders>
              <w:top w:val="nil"/>
              <w:left w:val="nil"/>
              <w:bottom w:val="single" w:sz="4" w:space="0" w:color="auto"/>
              <w:right w:val="single" w:sz="4" w:space="0" w:color="auto"/>
            </w:tcBorders>
            <w:shd w:val="clear" w:color="auto" w:fill="auto"/>
          </w:tcPr>
          <w:p w14:paraId="4A8741C8"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383,73</w:t>
            </w:r>
          </w:p>
        </w:tc>
      </w:tr>
      <w:tr w:rsidR="003935F2" w:rsidRPr="00401CCE" w14:paraId="3F0F8336" w14:textId="77777777" w:rsidTr="003935F2">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4BB3948" w14:textId="77777777" w:rsidR="003935F2" w:rsidRPr="00401CCE" w:rsidRDefault="003935F2" w:rsidP="003935F2">
            <w:pPr>
              <w:rPr>
                <w:rFonts w:ascii="Myriad Pro" w:hAnsi="Myriad Pro" w:cs="Myriad Pro"/>
                <w:color w:val="000000" w:themeColor="text1"/>
                <w:sz w:val="20"/>
                <w:szCs w:val="20"/>
              </w:rPr>
            </w:pPr>
            <w:r w:rsidRPr="00401CCE">
              <w:rPr>
                <w:rFonts w:ascii="Myriad Pro" w:hAnsi="Myriad Pro" w:cs="Myriad Pro"/>
                <w:color w:val="000000" w:themeColor="text1"/>
                <w:sz w:val="20"/>
                <w:szCs w:val="20"/>
              </w:rPr>
              <w:lastRenderedPageBreak/>
              <w:t>НН</w:t>
            </w:r>
          </w:p>
        </w:tc>
        <w:tc>
          <w:tcPr>
            <w:tcW w:w="1418" w:type="dxa"/>
            <w:tcBorders>
              <w:top w:val="nil"/>
              <w:left w:val="nil"/>
              <w:bottom w:val="single" w:sz="4" w:space="0" w:color="auto"/>
              <w:right w:val="single" w:sz="4" w:space="0" w:color="auto"/>
            </w:tcBorders>
            <w:shd w:val="clear" w:color="auto" w:fill="auto"/>
            <w:vAlign w:val="center"/>
          </w:tcPr>
          <w:p w14:paraId="0D915015" w14:textId="77777777" w:rsidR="003935F2" w:rsidRPr="00401CCE" w:rsidRDefault="003935F2" w:rsidP="003935F2">
            <w:pPr>
              <w:jc w:val="center"/>
              <w:rPr>
                <w:rFonts w:ascii="Myriad Pro" w:hAnsi="Myriad Pro" w:cs="Myriad Pro"/>
                <w:color w:val="000000" w:themeColor="text1"/>
                <w:sz w:val="20"/>
                <w:szCs w:val="20"/>
              </w:rPr>
            </w:pPr>
            <w:r w:rsidRPr="00401CCE">
              <w:rPr>
                <w:rFonts w:ascii="Myriad Pro" w:hAnsi="Myriad Pro" w:cs="Calibri"/>
                <w:b/>
                <w:bCs/>
                <w:color w:val="26282F"/>
                <w:sz w:val="20"/>
                <w:szCs w:val="20"/>
              </w:rPr>
              <w:t>551,16</w:t>
            </w:r>
          </w:p>
        </w:tc>
        <w:tc>
          <w:tcPr>
            <w:tcW w:w="1134" w:type="dxa"/>
            <w:tcBorders>
              <w:top w:val="nil"/>
              <w:left w:val="nil"/>
              <w:bottom w:val="single" w:sz="4" w:space="0" w:color="auto"/>
              <w:right w:val="single" w:sz="4" w:space="0" w:color="auto"/>
            </w:tcBorders>
            <w:shd w:val="clear" w:color="auto" w:fill="auto"/>
            <w:vAlign w:val="center"/>
          </w:tcPr>
          <w:p w14:paraId="1AB9EFB3" w14:textId="77777777" w:rsidR="003935F2" w:rsidRPr="00401CCE" w:rsidRDefault="003935F2" w:rsidP="003935F2">
            <w:pPr>
              <w:jc w:val="right"/>
              <w:rPr>
                <w:rFonts w:ascii="Myriad Pro" w:hAnsi="Myriad Pro" w:cs="Myriad Pro"/>
                <w:color w:val="000000" w:themeColor="text1"/>
                <w:sz w:val="20"/>
                <w:szCs w:val="20"/>
              </w:rPr>
            </w:pPr>
            <w:r w:rsidRPr="00401CCE">
              <w:rPr>
                <w:rFonts w:ascii="Myriad Pro" w:hAnsi="Myriad Pro" w:cs="Calibri"/>
                <w:b/>
                <w:bCs/>
                <w:color w:val="26282F"/>
                <w:sz w:val="20"/>
                <w:szCs w:val="20"/>
              </w:rPr>
              <w:t>278,61</w:t>
            </w:r>
          </w:p>
        </w:tc>
        <w:tc>
          <w:tcPr>
            <w:tcW w:w="1984" w:type="dxa"/>
            <w:tcBorders>
              <w:top w:val="nil"/>
              <w:left w:val="nil"/>
              <w:bottom w:val="single" w:sz="4" w:space="0" w:color="auto"/>
              <w:right w:val="single" w:sz="4" w:space="0" w:color="auto"/>
            </w:tcBorders>
            <w:shd w:val="clear" w:color="auto" w:fill="auto"/>
          </w:tcPr>
          <w:p w14:paraId="6A2D7719"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 1 642,13  </w:t>
            </w:r>
          </w:p>
        </w:tc>
        <w:tc>
          <w:tcPr>
            <w:tcW w:w="1417" w:type="dxa"/>
            <w:tcBorders>
              <w:top w:val="nil"/>
              <w:left w:val="nil"/>
              <w:bottom w:val="single" w:sz="4" w:space="0" w:color="auto"/>
              <w:right w:val="single" w:sz="4" w:space="0" w:color="auto"/>
            </w:tcBorders>
            <w:shd w:val="clear" w:color="auto" w:fill="auto"/>
          </w:tcPr>
          <w:p w14:paraId="6D3EE873"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 xml:space="preserve"> 844,59 </w:t>
            </w:r>
          </w:p>
        </w:tc>
        <w:tc>
          <w:tcPr>
            <w:tcW w:w="1843" w:type="dxa"/>
            <w:tcBorders>
              <w:top w:val="nil"/>
              <w:left w:val="nil"/>
              <w:bottom w:val="single" w:sz="4" w:space="0" w:color="auto"/>
              <w:right w:val="single" w:sz="4" w:space="0" w:color="auto"/>
            </w:tcBorders>
            <w:shd w:val="clear" w:color="auto" w:fill="auto"/>
          </w:tcPr>
          <w:p w14:paraId="216872F9" w14:textId="77777777" w:rsidR="003935F2" w:rsidRPr="008E76B0" w:rsidRDefault="003935F2" w:rsidP="003935F2">
            <w:pPr>
              <w:jc w:val="right"/>
              <w:rPr>
                <w:rFonts w:ascii="Myriad Pro" w:hAnsi="Myriad Pro" w:cs="Calibri"/>
                <w:b/>
                <w:bCs/>
                <w:color w:val="26282F"/>
                <w:sz w:val="20"/>
                <w:szCs w:val="20"/>
              </w:rPr>
            </w:pPr>
            <w:r w:rsidRPr="008E76B0">
              <w:rPr>
                <w:rFonts w:ascii="Myriad Pro" w:hAnsi="Myriad Pro" w:cs="Calibri"/>
                <w:b/>
                <w:bCs/>
                <w:color w:val="26282F"/>
                <w:sz w:val="20"/>
                <w:szCs w:val="20"/>
              </w:rPr>
              <w:t>-797,54</w:t>
            </w:r>
          </w:p>
        </w:tc>
      </w:tr>
    </w:tbl>
    <w:p w14:paraId="512996C4" w14:textId="77777777" w:rsidR="00997A7B" w:rsidRDefault="00997A7B" w:rsidP="00997A7B">
      <w:pPr>
        <w:spacing w:line="360" w:lineRule="auto"/>
        <w:ind w:firstLine="567"/>
        <w:jc w:val="both"/>
        <w:rPr>
          <w:rFonts w:ascii="Myriad Pro" w:hAnsi="Myriad Pro" w:cs="Myriad Pro"/>
          <w:color w:val="000000" w:themeColor="text1"/>
          <w:sz w:val="26"/>
          <w:szCs w:val="26"/>
        </w:rPr>
      </w:pPr>
    </w:p>
    <w:p w14:paraId="4389C97A" w14:textId="77777777" w:rsidR="00997A7B" w:rsidRDefault="00997A7B" w:rsidP="00997A7B">
      <w:pPr>
        <w:spacing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180312DB" w14:textId="77777777" w:rsidR="002F0271" w:rsidRPr="0006201E" w:rsidRDefault="0006201E" w:rsidP="00D93821">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3" w:name="_Toc36231917"/>
      <w:bookmarkStart w:id="24" w:name="_Toc40621848"/>
      <w:bookmarkStart w:id="25" w:name="_Hlk35321570"/>
      <w:r w:rsidRPr="0006201E">
        <w:rPr>
          <w:rFonts w:ascii="Times New Roman" w:eastAsia="Times New Roman" w:hAnsi="Times New Roman" w:cs="Times New Roman"/>
          <w:color w:val="auto"/>
        </w:rPr>
        <w:br w:type="page"/>
      </w:r>
      <w:bookmarkStart w:id="26" w:name="_Toc41941827"/>
      <w:r w:rsidR="00C20023" w:rsidRPr="0006201E">
        <w:rPr>
          <w:rFonts w:ascii="Myriad Pro" w:hAnsi="Myriad Pro"/>
          <w:b/>
          <w:color w:val="4F6228" w:themeColor="accent3" w:themeShade="80"/>
          <w:sz w:val="28"/>
          <w:szCs w:val="28"/>
        </w:rPr>
        <w:lastRenderedPageBreak/>
        <w:t>Ф</w:t>
      </w:r>
      <w:r w:rsidR="002F0271" w:rsidRPr="0006201E">
        <w:rPr>
          <w:rFonts w:ascii="Myriad Pro" w:hAnsi="Myriad Pro"/>
          <w:b/>
          <w:color w:val="4F6228" w:themeColor="accent3" w:themeShade="80"/>
          <w:sz w:val="28"/>
          <w:szCs w:val="28"/>
        </w:rPr>
        <w:t>рагментарны</w:t>
      </w:r>
      <w:r w:rsidR="00C20023" w:rsidRPr="0006201E">
        <w:rPr>
          <w:rFonts w:ascii="Myriad Pro" w:hAnsi="Myriad Pro"/>
          <w:b/>
          <w:color w:val="4F6228" w:themeColor="accent3" w:themeShade="80"/>
          <w:sz w:val="28"/>
          <w:szCs w:val="28"/>
        </w:rPr>
        <w:t>е</w:t>
      </w:r>
      <w:r w:rsidR="002F0271" w:rsidRPr="0006201E">
        <w:rPr>
          <w:rFonts w:ascii="Myriad Pro" w:hAnsi="Myriad Pro"/>
          <w:b/>
          <w:color w:val="4F6228" w:themeColor="accent3" w:themeShade="80"/>
          <w:sz w:val="28"/>
          <w:szCs w:val="28"/>
        </w:rPr>
        <w:t xml:space="preserve"> рекомендаци</w:t>
      </w:r>
      <w:r w:rsidR="00C20023" w:rsidRPr="0006201E">
        <w:rPr>
          <w:rFonts w:ascii="Myriad Pro" w:hAnsi="Myriad Pro"/>
          <w:b/>
          <w:color w:val="4F6228" w:themeColor="accent3" w:themeShade="80"/>
          <w:sz w:val="28"/>
          <w:szCs w:val="28"/>
        </w:rPr>
        <w:t>и</w:t>
      </w:r>
      <w:r w:rsidR="002F0271" w:rsidRPr="0006201E">
        <w:rPr>
          <w:rFonts w:ascii="Myriad Pro" w:hAnsi="Myriad Pro"/>
          <w:b/>
          <w:color w:val="4F6228" w:themeColor="accent3" w:themeShade="80"/>
          <w:sz w:val="28"/>
          <w:szCs w:val="28"/>
        </w:rPr>
        <w:t xml:space="preserve"> и предложени</w:t>
      </w:r>
      <w:r w:rsidR="00C20023" w:rsidRPr="0006201E">
        <w:rPr>
          <w:rFonts w:ascii="Myriad Pro" w:hAnsi="Myriad Pro"/>
          <w:b/>
          <w:color w:val="4F6228" w:themeColor="accent3" w:themeShade="80"/>
          <w:sz w:val="28"/>
          <w:szCs w:val="28"/>
        </w:rPr>
        <w:t>я</w:t>
      </w:r>
      <w:r w:rsidR="002F0271" w:rsidRPr="0006201E">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494FDA" w:rsidRPr="0006201E">
        <w:rPr>
          <w:rFonts w:ascii="Myriad Pro" w:hAnsi="Myriad Pro"/>
          <w:b/>
          <w:color w:val="4F6228" w:themeColor="accent3" w:themeShade="80"/>
          <w:sz w:val="28"/>
          <w:szCs w:val="28"/>
        </w:rPr>
        <w:t>филиала ПАО  «</w:t>
      </w:r>
      <w:r w:rsidR="00D93821">
        <w:rPr>
          <w:rFonts w:ascii="Myriad Pro" w:hAnsi="Myriad Pro"/>
          <w:b/>
          <w:color w:val="4F6228" w:themeColor="accent3" w:themeShade="80"/>
          <w:sz w:val="28"/>
          <w:szCs w:val="28"/>
        </w:rPr>
        <w:t>Россети Юг</w:t>
      </w:r>
      <w:r w:rsidR="00494FDA" w:rsidRPr="0006201E">
        <w:rPr>
          <w:rFonts w:ascii="Myriad Pro" w:hAnsi="Myriad Pro"/>
          <w:b/>
          <w:color w:val="4F6228" w:themeColor="accent3" w:themeShade="80"/>
          <w:sz w:val="28"/>
          <w:szCs w:val="28"/>
        </w:rPr>
        <w:t>» -  «Астраханьэнерго»</w:t>
      </w:r>
      <w:r w:rsidR="002F0271" w:rsidRPr="0006201E">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3"/>
      <w:bookmarkEnd w:id="24"/>
      <w:bookmarkEnd w:id="26"/>
    </w:p>
    <w:p w14:paraId="48F7249D" w14:textId="77777777" w:rsidR="004D2F1E" w:rsidRPr="00003598" w:rsidRDefault="004D2F1E" w:rsidP="004D2F1E">
      <w:pPr>
        <w:spacing w:line="360" w:lineRule="auto"/>
        <w:ind w:firstLine="567"/>
        <w:contextualSpacing/>
        <w:jc w:val="both"/>
        <w:rPr>
          <w:rFonts w:ascii="Myriad Pro" w:eastAsia="Calibri" w:hAnsi="Myriad Pro"/>
          <w:color w:val="000000" w:themeColor="text1"/>
          <w:sz w:val="26"/>
          <w:szCs w:val="26"/>
        </w:rPr>
      </w:pPr>
      <w:bookmarkStart w:id="27" w:name="_Toc36585455"/>
      <w:bookmarkStart w:id="28" w:name="_Toc40621849"/>
      <w:r>
        <w:rPr>
          <w:rFonts w:ascii="Myriad Pro" w:eastAsia="Calibri" w:hAnsi="Myriad Pro"/>
          <w:color w:val="000000" w:themeColor="text1"/>
          <w:sz w:val="26"/>
          <w:szCs w:val="26"/>
        </w:rPr>
        <w:t xml:space="preserve">В соответствии с пунктом 11 </w:t>
      </w:r>
      <w:r w:rsidRPr="00003598">
        <w:rPr>
          <w:rFonts w:ascii="Myriad Pro" w:eastAsia="Calibri" w:hAnsi="Myriad Pro"/>
          <w:color w:val="000000" w:themeColor="text1"/>
          <w:sz w:val="26"/>
          <w:szCs w:val="26"/>
        </w:rPr>
        <w:t xml:space="preserve">Методических № 98-э </w:t>
      </w:r>
      <w:r>
        <w:rPr>
          <w:rFonts w:ascii="Myriad Pro" w:eastAsia="Calibri" w:hAnsi="Myriad Pro"/>
          <w:color w:val="000000" w:themeColor="text1"/>
          <w:sz w:val="26"/>
          <w:szCs w:val="26"/>
        </w:rPr>
        <w:t>н</w:t>
      </w:r>
      <w:r w:rsidRPr="00003598">
        <w:rPr>
          <w:rFonts w:ascii="Myriad Pro" w:eastAsia="Calibri" w:hAnsi="Myriad Pro"/>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sidRPr="00416274">
        <w:rPr>
          <w:noProof/>
          <w:position w:val="-9"/>
        </w:rPr>
        <w:drawing>
          <wp:inline distT="0" distB="0" distL="0" distR="0" wp14:anchorId="21218C52" wp14:editId="1F10F271">
            <wp:extent cx="481330" cy="240665"/>
            <wp:effectExtent l="0" t="0" r="0" b="698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olor w:val="000000" w:themeColor="text1"/>
          <w:sz w:val="26"/>
          <w:szCs w:val="26"/>
        </w:rPr>
        <w:t>тыс.</w:t>
      </w:r>
      <w:r>
        <w:rPr>
          <w:rFonts w:ascii="Myriad Pro" w:eastAsia="Calibri" w:hAnsi="Myriad Pro"/>
          <w:color w:val="000000" w:themeColor="text1"/>
          <w:sz w:val="26"/>
          <w:szCs w:val="26"/>
        </w:rPr>
        <w:t xml:space="preserve"> </w:t>
      </w:r>
      <w:r w:rsidRPr="00003598">
        <w:rPr>
          <w:rFonts w:ascii="Myriad Pro" w:eastAsia="Calibri" w:hAnsi="Myriad Pro"/>
          <w:color w:val="000000" w:themeColor="text1"/>
          <w:sz w:val="26"/>
          <w:szCs w:val="26"/>
        </w:rPr>
        <w:t>руб</w:t>
      </w:r>
      <w:r>
        <w:rPr>
          <w:rFonts w:ascii="Myriad Pro" w:eastAsia="Calibri" w:hAnsi="Myriad Pro"/>
          <w:color w:val="000000" w:themeColor="text1"/>
          <w:sz w:val="26"/>
          <w:szCs w:val="26"/>
        </w:rPr>
        <w:t>.</w:t>
      </w:r>
      <w:r w:rsidRPr="00003598">
        <w:rPr>
          <w:rFonts w:ascii="Myriad Pro" w:eastAsia="Calibri" w:hAnsi="Myriad Pro"/>
          <w:color w:val="000000" w:themeColor="text1"/>
          <w:sz w:val="26"/>
          <w:szCs w:val="26"/>
        </w:rPr>
        <w:t>)) определяется по формулам:</w:t>
      </w:r>
    </w:p>
    <w:p w14:paraId="4C4478B2" w14:textId="77777777" w:rsidR="004D2F1E" w:rsidRPr="00003598" w:rsidRDefault="004D2F1E" w:rsidP="004D2F1E">
      <w:pPr>
        <w:widowControl w:val="0"/>
        <w:autoSpaceDE w:val="0"/>
        <w:autoSpaceDN w:val="0"/>
        <w:adjustRightInd w:val="0"/>
        <w:ind w:firstLine="540"/>
        <w:jc w:val="both"/>
        <w:rPr>
          <w:rFonts w:ascii="Arial" w:hAnsi="Arial" w:cs="Arial"/>
          <w:sz w:val="20"/>
          <w:szCs w:val="20"/>
        </w:rPr>
      </w:pPr>
    </w:p>
    <w:p w14:paraId="79D72073" w14:textId="77777777" w:rsidR="004D2F1E" w:rsidRPr="00003598" w:rsidRDefault="004D2F1E" w:rsidP="004D2F1E">
      <w:pPr>
        <w:widowControl w:val="0"/>
        <w:autoSpaceDE w:val="0"/>
        <w:autoSpaceDN w:val="0"/>
        <w:adjustRightInd w:val="0"/>
        <w:jc w:val="center"/>
        <w:rPr>
          <w:rFonts w:ascii="Arial" w:hAnsi="Arial" w:cs="Arial"/>
          <w:sz w:val="20"/>
          <w:szCs w:val="20"/>
        </w:rPr>
      </w:pPr>
      <w:r w:rsidRPr="00416274">
        <w:rPr>
          <w:rFonts w:ascii="Arial" w:hAnsi="Arial" w:cs="Arial"/>
          <w:noProof/>
          <w:position w:val="-23"/>
          <w:sz w:val="20"/>
          <w:szCs w:val="20"/>
        </w:rPr>
        <w:drawing>
          <wp:inline distT="0" distB="0" distL="0" distR="0" wp14:anchorId="6831ABEB" wp14:editId="549D5287">
            <wp:extent cx="5269865" cy="433070"/>
            <wp:effectExtent l="0" t="0" r="6985" b="508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hAnsi="Arial" w:cs="Arial"/>
          <w:sz w:val="20"/>
          <w:szCs w:val="20"/>
        </w:rPr>
        <w:t>, (2)</w:t>
      </w:r>
    </w:p>
    <w:p w14:paraId="4D04C92C" w14:textId="77777777" w:rsidR="004D2F1E" w:rsidRPr="00003598" w:rsidRDefault="004D2F1E" w:rsidP="004D2F1E">
      <w:pPr>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где:</w:t>
      </w:r>
    </w:p>
    <w:p w14:paraId="4BA67E51" w14:textId="77777777" w:rsidR="004D2F1E" w:rsidRPr="00003598" w:rsidRDefault="004D2F1E" w:rsidP="004D2F1E">
      <w:pPr>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i - год долгосрочного периода регулирования (i &gt; l);</w:t>
      </w:r>
    </w:p>
    <w:p w14:paraId="4D48C164" w14:textId="77777777" w:rsidR="004D2F1E" w:rsidRPr="00003598" w:rsidRDefault="004D2F1E" w:rsidP="004D2F1E">
      <w:pPr>
        <w:spacing w:line="360" w:lineRule="auto"/>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ПР</w:t>
      </w:r>
      <w:r w:rsidRPr="00003598">
        <w:rPr>
          <w:rFonts w:ascii="Myriad Pro" w:eastAsia="Calibri" w:hAnsi="Myriad Pro"/>
          <w:color w:val="000000" w:themeColor="text1"/>
          <w:sz w:val="26"/>
          <w:szCs w:val="26"/>
          <w:vertAlign w:val="subscript"/>
        </w:rPr>
        <w:t>1</w:t>
      </w:r>
      <w:r w:rsidRPr="00003598">
        <w:rPr>
          <w:rFonts w:ascii="Myriad Pro" w:eastAsia="Calibri" w:hAnsi="Myriad Pro"/>
          <w:color w:val="000000" w:themeColor="text1"/>
          <w:sz w:val="26"/>
          <w:szCs w:val="26"/>
        </w:rPr>
        <w:t>, ПР</w:t>
      </w:r>
      <w:r w:rsidRPr="00003598">
        <w:rPr>
          <w:rFonts w:ascii="Myriad Pro" w:eastAsia="Calibri" w:hAnsi="Myriad Pro"/>
          <w:color w:val="000000" w:themeColor="text1"/>
          <w:sz w:val="26"/>
          <w:szCs w:val="26"/>
          <w:vertAlign w:val="subscript"/>
        </w:rPr>
        <w:t>i-1</w:t>
      </w:r>
      <w:r w:rsidRPr="00003598">
        <w:rPr>
          <w:rFonts w:ascii="Myriad Pro" w:eastAsia="Calibri" w:hAnsi="Myriad Pro"/>
          <w:color w:val="000000" w:themeColor="text1"/>
          <w:sz w:val="26"/>
          <w:szCs w:val="26"/>
        </w:rPr>
        <w:t>, - подконтрольные расходы, учтенные соответственно в базовом и в i-</w:t>
      </w:r>
    </w:p>
    <w:p w14:paraId="7B2FFC9B" w14:textId="77777777" w:rsidR="004D2F1E" w:rsidRPr="00003598" w:rsidRDefault="004D2F1E" w:rsidP="004D2F1E">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t>I</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7AFAB9FF" w14:textId="77777777" w:rsidR="004D2F1E" w:rsidRPr="00003598" w:rsidRDefault="004D2F1E" w:rsidP="004D2F1E">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t>К</w:t>
      </w:r>
      <w:r w:rsidRPr="00003598">
        <w:rPr>
          <w:rFonts w:ascii="Myriad Pro" w:eastAsia="Calibri" w:hAnsi="Myriad Pro"/>
          <w:color w:val="000000" w:themeColor="text1"/>
          <w:sz w:val="26"/>
          <w:szCs w:val="26"/>
          <w:vertAlign w:val="subscript"/>
        </w:rPr>
        <w:t>эл</w:t>
      </w:r>
      <w:proofErr w:type="spellEnd"/>
      <w:r w:rsidRPr="00003598">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7FBE56DB" w14:textId="77777777" w:rsidR="004D2F1E" w:rsidRPr="00003598" w:rsidRDefault="004D2F1E" w:rsidP="004D2F1E">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t>уе</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уе</w:t>
      </w:r>
      <w:r w:rsidRPr="00003598">
        <w:rPr>
          <w:rFonts w:ascii="Myriad Pro" w:eastAsia="Calibri" w:hAnsi="Myriad Pro"/>
          <w:color w:val="000000" w:themeColor="text1"/>
          <w:sz w:val="26"/>
          <w:szCs w:val="26"/>
          <w:vertAlign w:val="subscript"/>
        </w:rPr>
        <w:t>i-1</w:t>
      </w:r>
      <w:r w:rsidRPr="00003598">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44170D10" w14:textId="77777777" w:rsidR="004D2F1E" w:rsidRPr="00003598" w:rsidRDefault="004D2F1E" w:rsidP="004D2F1E">
      <w:pPr>
        <w:spacing w:line="360" w:lineRule="auto"/>
        <w:ind w:firstLine="567"/>
        <w:contextualSpacing/>
        <w:jc w:val="both"/>
        <w:rPr>
          <w:rFonts w:ascii="Myriad Pro" w:eastAsia="Calibri" w:hAnsi="Myriad Pro"/>
          <w:color w:val="000000" w:themeColor="text1"/>
          <w:sz w:val="26"/>
          <w:szCs w:val="26"/>
        </w:rPr>
      </w:pPr>
      <w:proofErr w:type="spellStart"/>
      <w:r w:rsidRPr="00003598">
        <w:rPr>
          <w:rFonts w:ascii="Myriad Pro" w:eastAsia="Calibri" w:hAnsi="Myriad Pro"/>
          <w:color w:val="000000" w:themeColor="text1"/>
          <w:sz w:val="26"/>
          <w:szCs w:val="26"/>
        </w:rPr>
        <w:t>Х</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435D023E" w14:textId="77777777" w:rsidR="004D2F1E" w:rsidRDefault="004D2F1E" w:rsidP="004D2F1E">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lastRenderedPageBreak/>
        <w:t>НР</w:t>
      </w:r>
      <w:r w:rsidRPr="00003598">
        <w:rPr>
          <w:rFonts w:ascii="Myriad Pro" w:eastAsia="Calibri" w:hAnsi="Myriad Pro"/>
          <w:color w:val="000000" w:themeColor="text1"/>
          <w:sz w:val="26"/>
          <w:szCs w:val="26"/>
          <w:vertAlign w:val="subscript"/>
        </w:rPr>
        <w:t>1</w:t>
      </w:r>
      <w:r w:rsidRPr="00003598">
        <w:rPr>
          <w:rFonts w:ascii="Myriad Pro" w:eastAsia="Calibri" w:hAnsi="Myriad Pro"/>
          <w:color w:val="000000" w:themeColor="text1"/>
          <w:sz w:val="26"/>
          <w:szCs w:val="26"/>
        </w:rPr>
        <w:t xml:space="preserve">, </w:t>
      </w:r>
      <w:proofErr w:type="spellStart"/>
      <w:r w:rsidRPr="00003598">
        <w:rPr>
          <w:rFonts w:ascii="Myriad Pro" w:eastAsia="Calibri" w:hAnsi="Myriad Pro"/>
          <w:color w:val="000000" w:themeColor="text1"/>
          <w:sz w:val="26"/>
          <w:szCs w:val="26"/>
        </w:rPr>
        <w:t>НР</w:t>
      </w:r>
      <w:r w:rsidRPr="00003598">
        <w:rPr>
          <w:rFonts w:ascii="Myriad Pro" w:eastAsia="Calibri" w:hAnsi="Myriad Pro"/>
          <w:color w:val="000000" w:themeColor="text1"/>
          <w:sz w:val="26"/>
          <w:szCs w:val="26"/>
          <w:vertAlign w:val="subscript"/>
        </w:rPr>
        <w:t>i</w:t>
      </w:r>
      <w:proofErr w:type="spellEnd"/>
      <w:r w:rsidRPr="00003598">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003598">
        <w:rPr>
          <w:rFonts w:ascii="Myriad Pro" w:eastAsia="Calibri" w:hAnsi="Myriad Pro"/>
          <w:color w:val="000000" w:themeColor="text1"/>
          <w:sz w:val="26"/>
          <w:szCs w:val="26"/>
        </w:rPr>
        <w:t>го</w:t>
      </w:r>
      <w:proofErr w:type="spellEnd"/>
      <w:r w:rsidRPr="00003598">
        <w:rPr>
          <w:rFonts w:ascii="Myriad Pro" w:eastAsia="Calibri" w:hAnsi="Myriad Pro"/>
          <w:color w:val="000000" w:themeColor="text1"/>
          <w:sz w:val="26"/>
          <w:szCs w:val="26"/>
        </w:rPr>
        <w:t xml:space="preserve"> года долгосрочного периода регулирования</w:t>
      </w:r>
      <w:r>
        <w:rPr>
          <w:rFonts w:ascii="Myriad Pro" w:eastAsia="Calibri" w:hAnsi="Myriad Pro"/>
          <w:color w:val="000000" w:themeColor="text1"/>
          <w:sz w:val="26"/>
          <w:szCs w:val="26"/>
        </w:rPr>
        <w:t>;</w:t>
      </w:r>
    </w:p>
    <w:p w14:paraId="622BDFC9" w14:textId="77777777" w:rsidR="004D2F1E" w:rsidRPr="00F47231" w:rsidRDefault="004D2F1E" w:rsidP="004D2F1E">
      <w:pPr>
        <w:spacing w:line="360" w:lineRule="auto"/>
        <w:ind w:firstLine="567"/>
        <w:contextualSpacing/>
        <w:jc w:val="both"/>
        <w:rPr>
          <w:rFonts w:ascii="Myriad Pro" w:eastAsia="Calibri" w:hAnsi="Myriad Pro"/>
          <w:color w:val="000000" w:themeColor="text1"/>
          <w:sz w:val="26"/>
          <w:szCs w:val="26"/>
        </w:rPr>
      </w:pPr>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1</w:t>
      </w:r>
      <w:r w:rsidRPr="00F47231">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olor w:val="000000" w:themeColor="text1"/>
          <w:sz w:val="26"/>
          <w:szCs w:val="26"/>
        </w:rPr>
        <w:t xml:space="preserve">№ 1178. </w:t>
      </w:r>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1</w:t>
      </w:r>
      <w:r w:rsidRPr="00F47231">
        <w:rPr>
          <w:rFonts w:ascii="Myriad Pro" w:eastAsia="Calibri" w:hAnsi="Myriad Pro"/>
          <w:color w:val="000000" w:themeColor="text1"/>
          <w:sz w:val="26"/>
          <w:szCs w:val="26"/>
        </w:rPr>
        <w:t xml:space="preserve"> соответствует величине </w:t>
      </w:r>
      <w:r w:rsidRPr="00416274">
        <w:rPr>
          <w:rFonts w:ascii="Myriad Pro" w:eastAsia="Calibri" w:hAnsi="Myriad Pro"/>
          <w:noProof/>
          <w:color w:val="000000" w:themeColor="text1"/>
          <w:sz w:val="26"/>
          <w:szCs w:val="26"/>
        </w:rPr>
        <w:drawing>
          <wp:inline distT="0" distB="0" distL="0" distR="0" wp14:anchorId="3273DE0F" wp14:editId="221AB733">
            <wp:extent cx="457200" cy="240665"/>
            <wp:effectExtent l="0" t="0" r="0" b="698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olor w:val="000000" w:themeColor="text1"/>
          <w:sz w:val="26"/>
          <w:szCs w:val="26"/>
        </w:rPr>
        <w:t>, определенной для первого года долгосрочного периода регулирования;</w:t>
      </w:r>
    </w:p>
    <w:p w14:paraId="48350500" w14:textId="77777777" w:rsidR="004D2F1E" w:rsidRPr="00F47231" w:rsidRDefault="004D2F1E" w:rsidP="004D2F1E">
      <w:pPr>
        <w:spacing w:line="360" w:lineRule="auto"/>
        <w:ind w:firstLine="567"/>
        <w:contextualSpacing/>
        <w:jc w:val="both"/>
        <w:rPr>
          <w:rFonts w:ascii="Myriad Pro" w:eastAsia="Calibri" w:hAnsi="Myriad Pro"/>
          <w:color w:val="000000" w:themeColor="text1"/>
          <w:sz w:val="26"/>
          <w:szCs w:val="26"/>
        </w:rPr>
      </w:pPr>
      <w:proofErr w:type="spellStart"/>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i</w:t>
      </w:r>
      <w:proofErr w:type="spellEnd"/>
      <w:r w:rsidRPr="00F47231">
        <w:rPr>
          <w:rFonts w:ascii="Myriad Pro" w:eastAsia="Calibri" w:hAnsi="Myriad Pro"/>
          <w:color w:val="000000" w:themeColor="text1"/>
          <w:sz w:val="26"/>
          <w:szCs w:val="26"/>
        </w:rPr>
        <w:t xml:space="preserve"> - расходы i-</w:t>
      </w:r>
      <w:proofErr w:type="spellStart"/>
      <w:r w:rsidRPr="00F47231">
        <w:rPr>
          <w:rFonts w:ascii="Myriad Pro" w:eastAsia="Calibri" w:hAnsi="Myriad Pro"/>
          <w:color w:val="000000" w:themeColor="text1"/>
          <w:sz w:val="26"/>
          <w:szCs w:val="26"/>
        </w:rPr>
        <w:t>го</w:t>
      </w:r>
      <w:proofErr w:type="spellEnd"/>
      <w:r w:rsidRPr="00F47231">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w:t>
      </w:r>
      <w:r>
        <w:rPr>
          <w:rFonts w:ascii="Myriad Pro" w:eastAsia="Calibri" w:hAnsi="Myriad Pro"/>
          <w:color w:val="000000" w:themeColor="text1"/>
          <w:sz w:val="26"/>
          <w:szCs w:val="26"/>
        </w:rPr>
        <w:t>«</w:t>
      </w:r>
      <w:r w:rsidRPr="00F47231">
        <w:rPr>
          <w:rFonts w:ascii="Myriad Pro" w:eastAsia="Calibri" w:hAnsi="Myriad Pro"/>
          <w:color w:val="000000" w:themeColor="text1"/>
          <w:sz w:val="26"/>
          <w:szCs w:val="26"/>
        </w:rPr>
        <w:t>плюс</w:t>
      </w:r>
      <w:r>
        <w:rPr>
          <w:rFonts w:ascii="Myriad Pro" w:eastAsia="Calibri" w:hAnsi="Myriad Pro"/>
          <w:color w:val="000000" w:themeColor="text1"/>
          <w:sz w:val="26"/>
          <w:szCs w:val="26"/>
        </w:rPr>
        <w:t>»</w:t>
      </w:r>
      <w:r w:rsidRPr="00F47231">
        <w:rPr>
          <w:rFonts w:ascii="Myriad Pro" w:eastAsia="Calibri" w:hAnsi="Myriad Pro"/>
          <w:color w:val="000000" w:themeColor="text1"/>
          <w:sz w:val="26"/>
          <w:szCs w:val="26"/>
        </w:rPr>
        <w:t xml:space="preserve">) или полученного избытка (со знаком </w:t>
      </w:r>
      <w:r>
        <w:rPr>
          <w:rFonts w:ascii="Myriad Pro" w:eastAsia="Calibri" w:hAnsi="Myriad Pro"/>
          <w:color w:val="000000" w:themeColor="text1"/>
          <w:sz w:val="26"/>
          <w:szCs w:val="26"/>
        </w:rPr>
        <w:t>«</w:t>
      </w:r>
      <w:r w:rsidRPr="00F47231">
        <w:rPr>
          <w:rFonts w:ascii="Myriad Pro" w:eastAsia="Calibri" w:hAnsi="Myriad Pro"/>
          <w:color w:val="000000" w:themeColor="text1"/>
          <w:sz w:val="26"/>
          <w:szCs w:val="26"/>
        </w:rPr>
        <w:t>минус</w:t>
      </w:r>
      <w:r>
        <w:rPr>
          <w:rFonts w:ascii="Myriad Pro" w:eastAsia="Calibri" w:hAnsi="Myriad Pro"/>
          <w:color w:val="000000" w:themeColor="text1"/>
          <w:sz w:val="26"/>
          <w:szCs w:val="26"/>
        </w:rPr>
        <w:t>»</w:t>
      </w:r>
      <w:r w:rsidRPr="00F47231">
        <w:rPr>
          <w:rFonts w:ascii="Myriad Pro" w:eastAsia="Calibri" w:hAnsi="Myriad Pro"/>
          <w:color w:val="000000" w:themeColor="text1"/>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827FE6">
          <w:rPr>
            <w:color w:val="000000" w:themeColor="text1"/>
          </w:rPr>
          <w:t>пункте 9</w:t>
        </w:r>
      </w:hyperlink>
      <w:r w:rsidRPr="00F47231">
        <w:rPr>
          <w:rFonts w:ascii="Myriad Pro" w:eastAsia="Calibri"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827FE6">
          <w:rPr>
            <w:color w:val="000000" w:themeColor="text1"/>
          </w:rPr>
          <w:t>пунктом 10</w:t>
        </w:r>
      </w:hyperlink>
      <w:r w:rsidRPr="00F47231">
        <w:rPr>
          <w:rFonts w:ascii="Myriad Pro" w:eastAsia="Calibri" w:hAnsi="Myriad Pro"/>
          <w:sz w:val="26"/>
          <w:szCs w:val="26"/>
        </w:rPr>
        <w:t xml:space="preserve"> </w:t>
      </w:r>
      <w:r w:rsidRPr="00F47231">
        <w:rPr>
          <w:rFonts w:ascii="Myriad Pro" w:eastAsia="Calibri" w:hAnsi="Myriad Pro"/>
          <w:color w:val="000000" w:themeColor="text1"/>
          <w:sz w:val="26"/>
          <w:szCs w:val="26"/>
        </w:rPr>
        <w:t xml:space="preserve">Методических указаний </w:t>
      </w:r>
      <w:r>
        <w:rPr>
          <w:rFonts w:ascii="Myriad Pro" w:eastAsia="Calibri" w:hAnsi="Myriad Pro"/>
          <w:color w:val="000000" w:themeColor="text1"/>
          <w:sz w:val="26"/>
          <w:szCs w:val="26"/>
        </w:rPr>
        <w:t>№98-э</w:t>
      </w:r>
      <w:r w:rsidRPr="00F47231">
        <w:rPr>
          <w:rFonts w:ascii="Myriad Pro" w:eastAsia="Calibri" w:hAnsi="Myriad Pro"/>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olor w:val="000000" w:themeColor="text1"/>
          <w:sz w:val="26"/>
          <w:szCs w:val="26"/>
        </w:rPr>
        <w:t xml:space="preserve"> №1178</w:t>
      </w:r>
      <w:r w:rsidRPr="00F47231">
        <w:rPr>
          <w:rFonts w:ascii="Myriad Pro" w:eastAsia="Calibri" w:hAnsi="Myriad Pro"/>
          <w:color w:val="000000" w:themeColor="text1"/>
          <w:sz w:val="26"/>
          <w:szCs w:val="26"/>
        </w:rPr>
        <w:t>.</w:t>
      </w:r>
    </w:p>
    <w:p w14:paraId="350DA8D1" w14:textId="77777777" w:rsidR="004D2F1E" w:rsidRDefault="004D2F1E" w:rsidP="004D2F1E">
      <w:pPr>
        <w:spacing w:line="360" w:lineRule="auto"/>
        <w:ind w:firstLine="567"/>
        <w:contextualSpacing/>
        <w:jc w:val="both"/>
        <w:rPr>
          <w:rFonts w:ascii="Myriad Pro" w:eastAsia="Calibri" w:hAnsi="Myriad Pro"/>
          <w:color w:val="000000" w:themeColor="text1"/>
          <w:sz w:val="26"/>
          <w:szCs w:val="26"/>
        </w:rPr>
      </w:pPr>
      <w:proofErr w:type="spellStart"/>
      <w:r w:rsidRPr="00F47231">
        <w:rPr>
          <w:rFonts w:ascii="Myriad Pro" w:eastAsia="Calibri" w:hAnsi="Myriad Pro"/>
          <w:color w:val="000000" w:themeColor="text1"/>
          <w:sz w:val="26"/>
          <w:szCs w:val="26"/>
        </w:rPr>
        <w:t>КНК</w:t>
      </w:r>
      <w:r w:rsidRPr="00F47231">
        <w:rPr>
          <w:rFonts w:ascii="Myriad Pro" w:eastAsia="Calibri" w:hAnsi="Myriad Pro"/>
          <w:color w:val="000000" w:themeColor="text1"/>
          <w:sz w:val="26"/>
          <w:szCs w:val="26"/>
          <w:vertAlign w:val="subscript"/>
        </w:rPr>
        <w:t>i</w:t>
      </w:r>
      <w:proofErr w:type="spellEnd"/>
      <w:r w:rsidRPr="00F47231">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olor w:val="000000" w:themeColor="text1"/>
          <w:sz w:val="26"/>
          <w:szCs w:val="26"/>
        </w:rPr>
        <w:t>нными приказом ФСТ России от 26.12.2010 №</w:t>
      </w:r>
      <w:r w:rsidRPr="00F47231">
        <w:rPr>
          <w:rFonts w:ascii="Myriad Pro" w:eastAsia="Calibri" w:hAnsi="Myriad Pro"/>
          <w:color w:val="000000" w:themeColor="text1"/>
          <w:sz w:val="26"/>
          <w:szCs w:val="26"/>
        </w:rPr>
        <w:t xml:space="preserve"> 254-э/1</w:t>
      </w:r>
      <w:r>
        <w:rPr>
          <w:rFonts w:ascii="Myriad Pro" w:eastAsia="Calibri" w:hAnsi="Myriad Pro"/>
          <w:color w:val="000000" w:themeColor="text1"/>
          <w:sz w:val="26"/>
          <w:szCs w:val="26"/>
        </w:rPr>
        <w:t>.</w:t>
      </w:r>
    </w:p>
    <w:p w14:paraId="68122F44" w14:textId="77777777" w:rsidR="004D2F1E" w:rsidRDefault="004D2F1E" w:rsidP="004D2F1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 12 Методических указаний № 98-э п</w:t>
      </w:r>
      <w:r w:rsidRPr="00077EA0">
        <w:rPr>
          <w:rFonts w:ascii="Myriad Pro" w:eastAsia="Calibri" w:hAnsi="Myriad Pro"/>
          <w:color w:val="000000" w:themeColor="text1"/>
          <w:sz w:val="26"/>
          <w:szCs w:val="26"/>
        </w:rPr>
        <w:t xml:space="preserve">ри расчете базового уровня подконтрольных расходов, связанных с передачей электрической энергии, в </w:t>
      </w:r>
      <w:r w:rsidRPr="00077EA0">
        <w:rPr>
          <w:rFonts w:ascii="Myriad Pro" w:eastAsia="Calibri" w:hAnsi="Myriad Pro"/>
          <w:color w:val="000000" w:themeColor="text1"/>
          <w:sz w:val="26"/>
          <w:szCs w:val="26"/>
        </w:rPr>
        <w:lastRenderedPageBreak/>
        <w:t>базовом году долгосрочного периода регулирования учитываются следующие статьи затрат:</w:t>
      </w:r>
    </w:p>
    <w:p w14:paraId="1CAC3FA3" w14:textId="77777777" w:rsidR="004D2F1E" w:rsidRPr="00077EA0" w:rsidRDefault="004D2F1E" w:rsidP="00527A5D">
      <w:pPr>
        <w:pStyle w:val="a4"/>
        <w:numPr>
          <w:ilvl w:val="0"/>
          <w:numId w:val="10"/>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25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17121454" w14:textId="77777777" w:rsidR="004D2F1E" w:rsidRDefault="004D2F1E" w:rsidP="00527A5D">
      <w:pPr>
        <w:pStyle w:val="a4"/>
        <w:numPr>
          <w:ilvl w:val="0"/>
          <w:numId w:val="10"/>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26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2BA29244" w14:textId="77777777" w:rsidR="004D2F1E" w:rsidRDefault="004D2F1E" w:rsidP="00527A5D">
      <w:pPr>
        <w:pStyle w:val="a4"/>
        <w:numPr>
          <w:ilvl w:val="0"/>
          <w:numId w:val="10"/>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27 Основ ценообразования</w:t>
      </w:r>
      <w:r>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16D1F394" w14:textId="77777777" w:rsidR="004D2F1E" w:rsidRDefault="004D2F1E" w:rsidP="00527A5D">
      <w:pPr>
        <w:pStyle w:val="a4"/>
        <w:numPr>
          <w:ilvl w:val="0"/>
          <w:numId w:val="10"/>
        </w:numPr>
        <w:spacing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F7A2313" w14:textId="77777777" w:rsidR="006446D8" w:rsidRPr="00077EA0" w:rsidRDefault="006446D8" w:rsidP="004D2F1E">
      <w:pPr>
        <w:pStyle w:val="a4"/>
        <w:spacing w:line="360" w:lineRule="auto"/>
        <w:ind w:left="420"/>
        <w:jc w:val="both"/>
        <w:rPr>
          <w:rFonts w:ascii="Myriad Pro" w:hAnsi="Myriad Pro"/>
          <w:color w:val="000000" w:themeColor="text1"/>
          <w:sz w:val="26"/>
          <w:szCs w:val="26"/>
        </w:rPr>
      </w:pPr>
    </w:p>
    <w:p w14:paraId="5BA04D1E" w14:textId="77777777" w:rsidR="00C700E3" w:rsidRDefault="00C20023" w:rsidP="00527A5D">
      <w:pPr>
        <w:pStyle w:val="3"/>
        <w:keepLines w:val="0"/>
        <w:numPr>
          <w:ilvl w:val="1"/>
          <w:numId w:val="10"/>
        </w:numPr>
        <w:tabs>
          <w:tab w:val="left" w:pos="567"/>
        </w:tabs>
        <w:spacing w:after="200" w:line="360" w:lineRule="auto"/>
        <w:ind w:left="567" w:hanging="567"/>
        <w:jc w:val="both"/>
        <w:rPr>
          <w:rFonts w:ascii="Myriad Pro" w:hAnsi="Myriad Pro"/>
          <w:b/>
          <w:color w:val="4F6228" w:themeColor="accent3" w:themeShade="80"/>
          <w:sz w:val="28"/>
          <w:szCs w:val="28"/>
        </w:rPr>
      </w:pPr>
      <w:bookmarkStart w:id="29" w:name="_Toc41941828"/>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27"/>
      <w:bookmarkEnd w:id="28"/>
      <w:bookmarkEnd w:id="29"/>
    </w:p>
    <w:p w14:paraId="2FBB6119" w14:textId="77777777" w:rsidR="00CE05E8" w:rsidRPr="00CE05E8" w:rsidRDefault="00CE05E8" w:rsidP="00CE05E8">
      <w:pPr>
        <w:pStyle w:val="a4"/>
        <w:numPr>
          <w:ilvl w:val="0"/>
          <w:numId w:val="33"/>
        </w:numPr>
        <w:spacing w:line="360" w:lineRule="auto"/>
        <w:ind w:left="0" w:firstLine="709"/>
        <w:jc w:val="both"/>
        <w:rPr>
          <w:rFonts w:ascii="Myriad Pro" w:hAnsi="Myriad Pro"/>
          <w:color w:val="000000" w:themeColor="text1"/>
          <w:sz w:val="26"/>
          <w:szCs w:val="26"/>
        </w:rPr>
      </w:pPr>
      <w:r w:rsidRPr="00CE05E8">
        <w:rPr>
          <w:rFonts w:ascii="Myriad Pro" w:hAnsi="Myriad Pro"/>
          <w:sz w:val="26"/>
          <w:szCs w:val="26"/>
        </w:rPr>
        <w:t xml:space="preserve">В обоснование расходов на </w:t>
      </w:r>
      <w:r w:rsidR="002A5CEA">
        <w:rPr>
          <w:rFonts w:ascii="Myriad Pro" w:hAnsi="Myriad Pro"/>
          <w:sz w:val="26"/>
          <w:szCs w:val="26"/>
        </w:rPr>
        <w:t>«С</w:t>
      </w:r>
      <w:r w:rsidRPr="00CE05E8">
        <w:rPr>
          <w:rFonts w:ascii="Myriad Pro" w:hAnsi="Myriad Pro"/>
          <w:sz w:val="26"/>
          <w:szCs w:val="26"/>
        </w:rPr>
        <w:t>ырье и материалы</w:t>
      </w:r>
      <w:r w:rsidR="002A5CEA">
        <w:rPr>
          <w:rFonts w:ascii="Myriad Pro" w:hAnsi="Myriad Pro"/>
          <w:sz w:val="26"/>
          <w:szCs w:val="26"/>
        </w:rPr>
        <w:t>»</w:t>
      </w:r>
      <w:r w:rsidRPr="00CE05E8">
        <w:rPr>
          <w:rFonts w:ascii="Myriad Pro" w:hAnsi="Myriad Pro"/>
          <w:sz w:val="26"/>
          <w:szCs w:val="26"/>
        </w:rPr>
        <w:t xml:space="preserve"> </w:t>
      </w:r>
      <w:r w:rsidRPr="00CE05E8">
        <w:rPr>
          <w:rFonts w:ascii="Myriad Pro" w:hAnsi="Myriad Pro"/>
          <w:color w:val="000000" w:themeColor="text1"/>
          <w:sz w:val="26"/>
          <w:szCs w:val="26"/>
        </w:rPr>
        <w:t>Исполнитель рекомендует подтверждать расчеты по потребности вышеуказанных материалов следующими документами:</w:t>
      </w:r>
    </w:p>
    <w:p w14:paraId="4288D6D2" w14:textId="77777777" w:rsidR="00CE05E8" w:rsidRPr="00CE05E8" w:rsidRDefault="00CE05E8" w:rsidP="00CE05E8">
      <w:pPr>
        <w:pStyle w:val="a4"/>
        <w:numPr>
          <w:ilvl w:val="0"/>
          <w:numId w:val="11"/>
        </w:numPr>
        <w:spacing w:line="360" w:lineRule="auto"/>
        <w:ind w:left="0" w:firstLine="709"/>
        <w:jc w:val="both"/>
        <w:rPr>
          <w:rFonts w:ascii="Myriad Pro" w:hAnsi="Myriad Pro"/>
          <w:sz w:val="26"/>
          <w:szCs w:val="26"/>
        </w:rPr>
      </w:pPr>
      <w:r w:rsidRPr="00CE05E8">
        <w:rPr>
          <w:rFonts w:ascii="Myriad Pro" w:hAnsi="Myriad Pro"/>
          <w:sz w:val="26"/>
          <w:szCs w:val="26"/>
        </w:rPr>
        <w:t>Расчеты с учетом наличия на действующий период материалов, в том числе с предоставлением подтверждения данных о списанных материалах и остатках на складе на конец истекшего отчетного периода;</w:t>
      </w:r>
    </w:p>
    <w:p w14:paraId="16A60EDB" w14:textId="77777777" w:rsidR="00CE05E8" w:rsidRPr="00CE05E8" w:rsidRDefault="00CE05E8" w:rsidP="00CE05E8">
      <w:pPr>
        <w:pStyle w:val="a4"/>
        <w:numPr>
          <w:ilvl w:val="0"/>
          <w:numId w:val="11"/>
        </w:numPr>
        <w:spacing w:line="360" w:lineRule="auto"/>
        <w:ind w:left="0" w:firstLine="709"/>
        <w:jc w:val="both"/>
        <w:rPr>
          <w:rFonts w:ascii="Myriad Pro" w:hAnsi="Myriad Pro"/>
          <w:sz w:val="26"/>
          <w:szCs w:val="26"/>
        </w:rPr>
      </w:pPr>
      <w:r w:rsidRPr="00CE05E8">
        <w:rPr>
          <w:rFonts w:ascii="Myriad Pro" w:hAnsi="Myriad Pro"/>
          <w:sz w:val="26"/>
          <w:szCs w:val="26"/>
        </w:rPr>
        <w:t>Реестры договоров на поставку материалов;</w:t>
      </w:r>
    </w:p>
    <w:p w14:paraId="7B94B5DB" w14:textId="77777777" w:rsidR="00CE05E8" w:rsidRPr="00CE05E8" w:rsidRDefault="00CE05E8" w:rsidP="00CE05E8">
      <w:pPr>
        <w:pStyle w:val="a4"/>
        <w:numPr>
          <w:ilvl w:val="0"/>
          <w:numId w:val="11"/>
        </w:numPr>
        <w:spacing w:line="360" w:lineRule="auto"/>
        <w:ind w:left="0" w:firstLine="709"/>
        <w:jc w:val="both"/>
        <w:rPr>
          <w:rFonts w:ascii="Myriad Pro" w:hAnsi="Myriad Pro"/>
          <w:sz w:val="26"/>
          <w:szCs w:val="26"/>
        </w:rPr>
      </w:pPr>
      <w:r w:rsidRPr="00CE05E8">
        <w:rPr>
          <w:rFonts w:ascii="Myriad Pro" w:hAnsi="Myriad Pro"/>
          <w:sz w:val="26"/>
          <w:szCs w:val="26"/>
        </w:rPr>
        <w:t xml:space="preserve">Информацию </w:t>
      </w:r>
      <w:r>
        <w:rPr>
          <w:rFonts w:ascii="Myriad Pro" w:hAnsi="Myriad Pro"/>
          <w:sz w:val="26"/>
          <w:szCs w:val="26"/>
        </w:rPr>
        <w:t xml:space="preserve">о </w:t>
      </w:r>
      <w:r w:rsidRPr="00CE05E8">
        <w:rPr>
          <w:rFonts w:ascii="Myriad Pro" w:hAnsi="Myriad Pro"/>
          <w:sz w:val="26"/>
          <w:szCs w:val="26"/>
        </w:rPr>
        <w:t>рыночны</w:t>
      </w:r>
      <w:r>
        <w:rPr>
          <w:rFonts w:ascii="Myriad Pro" w:hAnsi="Myriad Pro"/>
          <w:sz w:val="26"/>
          <w:szCs w:val="26"/>
        </w:rPr>
        <w:t>х</w:t>
      </w:r>
      <w:r w:rsidRPr="00CE05E8">
        <w:rPr>
          <w:rFonts w:ascii="Myriad Pro" w:hAnsi="Myriad Pro"/>
          <w:sz w:val="26"/>
          <w:szCs w:val="26"/>
        </w:rPr>
        <w:t xml:space="preserve"> цен</w:t>
      </w:r>
      <w:r>
        <w:rPr>
          <w:rFonts w:ascii="Myriad Pro" w:hAnsi="Myriad Pro"/>
          <w:sz w:val="26"/>
          <w:szCs w:val="26"/>
        </w:rPr>
        <w:t>ах</w:t>
      </w:r>
      <w:r w:rsidRPr="00CE05E8">
        <w:rPr>
          <w:rFonts w:ascii="Myriad Pro" w:hAnsi="Myriad Pro"/>
          <w:sz w:val="26"/>
          <w:szCs w:val="26"/>
        </w:rPr>
        <w:t>, сложивши</w:t>
      </w:r>
      <w:r>
        <w:rPr>
          <w:rFonts w:ascii="Myriad Pro" w:hAnsi="Myriad Pro"/>
          <w:sz w:val="26"/>
          <w:szCs w:val="26"/>
        </w:rPr>
        <w:t>х</w:t>
      </w:r>
      <w:r w:rsidRPr="00CE05E8">
        <w:rPr>
          <w:rFonts w:ascii="Myriad Pro" w:hAnsi="Myriad Pro"/>
          <w:sz w:val="26"/>
          <w:szCs w:val="26"/>
        </w:rPr>
        <w:t>ся на организованных торговых площадках, в том числе биржах, функционирующих на территории Российской Федерации</w:t>
      </w:r>
      <w:r>
        <w:rPr>
          <w:rFonts w:ascii="Myriad Pro" w:hAnsi="Myriad Pro"/>
          <w:sz w:val="26"/>
          <w:szCs w:val="26"/>
        </w:rPr>
        <w:t>;</w:t>
      </w:r>
    </w:p>
    <w:p w14:paraId="13118BA5" w14:textId="77777777" w:rsidR="00CE05E8" w:rsidRDefault="00CE05E8" w:rsidP="00CE05E8">
      <w:pPr>
        <w:pStyle w:val="a4"/>
        <w:numPr>
          <w:ilvl w:val="0"/>
          <w:numId w:val="11"/>
        </w:numPr>
        <w:spacing w:line="360" w:lineRule="auto"/>
        <w:ind w:left="0" w:firstLine="709"/>
        <w:jc w:val="both"/>
        <w:rPr>
          <w:rFonts w:ascii="Myriad Pro" w:hAnsi="Myriad Pro"/>
          <w:sz w:val="26"/>
          <w:szCs w:val="26"/>
        </w:rPr>
      </w:pPr>
      <w:r w:rsidRPr="00CE05E8">
        <w:rPr>
          <w:rFonts w:ascii="Myriad Pro" w:hAnsi="Myriad Pro"/>
          <w:sz w:val="26"/>
          <w:szCs w:val="26"/>
        </w:rPr>
        <w:t>Информацию о рыночных ценах, предоставляемы</w:t>
      </w:r>
      <w:r>
        <w:rPr>
          <w:rFonts w:ascii="Myriad Pro" w:hAnsi="Myriad Pro"/>
          <w:sz w:val="26"/>
          <w:szCs w:val="26"/>
        </w:rPr>
        <w:t>х</w:t>
      </w:r>
      <w:r w:rsidRPr="00CE05E8">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r w:rsidR="00A4726E">
        <w:rPr>
          <w:rFonts w:ascii="Myriad Pro" w:hAnsi="Myriad Pro"/>
          <w:sz w:val="26"/>
          <w:szCs w:val="26"/>
        </w:rPr>
        <w:t>;</w:t>
      </w:r>
    </w:p>
    <w:p w14:paraId="232700CD" w14:textId="77777777" w:rsidR="002A5CEA" w:rsidRDefault="00283126" w:rsidP="00B639DB">
      <w:pPr>
        <w:pStyle w:val="a4"/>
        <w:numPr>
          <w:ilvl w:val="0"/>
          <w:numId w:val="33"/>
        </w:numPr>
        <w:spacing w:line="360" w:lineRule="auto"/>
        <w:jc w:val="both"/>
        <w:rPr>
          <w:rFonts w:ascii="Myriad Pro" w:hAnsi="Myriad Pro"/>
          <w:sz w:val="26"/>
          <w:szCs w:val="26"/>
        </w:rPr>
      </w:pPr>
      <w:r>
        <w:rPr>
          <w:rFonts w:ascii="Myriad Pro" w:hAnsi="Myriad Pro"/>
          <w:sz w:val="26"/>
          <w:szCs w:val="26"/>
        </w:rPr>
        <w:t>В обоснование расходов на оплату труда рекомендуется представлять</w:t>
      </w:r>
      <w:r w:rsidR="002A5CEA">
        <w:rPr>
          <w:rFonts w:ascii="Myriad Pro" w:hAnsi="Myriad Pro"/>
          <w:sz w:val="26"/>
          <w:szCs w:val="26"/>
        </w:rPr>
        <w:t>:</w:t>
      </w:r>
    </w:p>
    <w:p w14:paraId="2A56735E" w14:textId="77777777" w:rsidR="00B51127" w:rsidRDefault="00283126" w:rsidP="002A5CEA">
      <w:pPr>
        <w:pStyle w:val="a4"/>
        <w:numPr>
          <w:ilvl w:val="0"/>
          <w:numId w:val="37"/>
        </w:numPr>
        <w:spacing w:line="360" w:lineRule="auto"/>
        <w:ind w:left="0" w:firstLine="709"/>
        <w:jc w:val="both"/>
        <w:rPr>
          <w:rFonts w:ascii="Myriad Pro" w:hAnsi="Myriad Pro"/>
          <w:sz w:val="26"/>
          <w:szCs w:val="26"/>
        </w:rPr>
      </w:pPr>
      <w:r>
        <w:rPr>
          <w:rFonts w:ascii="Myriad Pro" w:hAnsi="Myriad Pro"/>
          <w:sz w:val="26"/>
          <w:szCs w:val="26"/>
        </w:rPr>
        <w:lastRenderedPageBreak/>
        <w:t xml:space="preserve">фактические данные по </w:t>
      </w:r>
      <w:r w:rsidR="0033778E">
        <w:rPr>
          <w:rFonts w:ascii="Myriad Pro" w:hAnsi="Myriad Pro"/>
          <w:sz w:val="26"/>
          <w:szCs w:val="26"/>
        </w:rPr>
        <w:t xml:space="preserve">отработанным человеко-часам </w:t>
      </w:r>
      <w:r>
        <w:rPr>
          <w:rFonts w:ascii="Myriad Pro" w:hAnsi="Myriad Pro"/>
          <w:sz w:val="26"/>
          <w:szCs w:val="26"/>
        </w:rPr>
        <w:t>производственным персоналом</w:t>
      </w:r>
      <w:r w:rsidR="0033778E">
        <w:rPr>
          <w:rFonts w:ascii="Myriad Pro" w:hAnsi="Myriad Pro"/>
          <w:sz w:val="26"/>
          <w:szCs w:val="26"/>
        </w:rPr>
        <w:t>, с отражением показателей по часам, оплачиваемым за сверхурочную работу, за работу в ночное время</w:t>
      </w:r>
      <w:r w:rsidR="002A5CEA">
        <w:rPr>
          <w:rFonts w:ascii="Myriad Pro" w:hAnsi="Myriad Pro"/>
          <w:sz w:val="26"/>
          <w:szCs w:val="26"/>
        </w:rPr>
        <w:t>;</w:t>
      </w:r>
    </w:p>
    <w:p w14:paraId="5194AE25" w14:textId="77777777" w:rsidR="002A5CEA" w:rsidRDefault="002A5CEA" w:rsidP="002A5CEA">
      <w:pPr>
        <w:pStyle w:val="a4"/>
        <w:numPr>
          <w:ilvl w:val="0"/>
          <w:numId w:val="37"/>
        </w:numPr>
        <w:spacing w:line="360" w:lineRule="auto"/>
        <w:ind w:left="0" w:firstLine="709"/>
        <w:jc w:val="both"/>
        <w:rPr>
          <w:rFonts w:ascii="Myriad Pro" w:hAnsi="Myriad Pro"/>
          <w:sz w:val="26"/>
          <w:szCs w:val="26"/>
        </w:rPr>
      </w:pPr>
      <w:r>
        <w:rPr>
          <w:rFonts w:ascii="Myriad Pro" w:hAnsi="Myriad Pro"/>
          <w:sz w:val="26"/>
          <w:szCs w:val="26"/>
        </w:rPr>
        <w:t>количество уволенных и принятых сотрудников в течение двух-трех периодов регулирования;</w:t>
      </w:r>
    </w:p>
    <w:p w14:paraId="4FE9A8D8" w14:textId="77777777" w:rsidR="002A5CEA" w:rsidRDefault="002A5CEA" w:rsidP="002A5CEA">
      <w:pPr>
        <w:pStyle w:val="a4"/>
        <w:numPr>
          <w:ilvl w:val="0"/>
          <w:numId w:val="37"/>
        </w:numPr>
        <w:spacing w:line="360" w:lineRule="auto"/>
        <w:ind w:left="0" w:firstLine="709"/>
        <w:jc w:val="both"/>
        <w:rPr>
          <w:rFonts w:ascii="Myriad Pro" w:hAnsi="Myriad Pro"/>
          <w:sz w:val="26"/>
          <w:szCs w:val="26"/>
        </w:rPr>
      </w:pPr>
      <w:r>
        <w:rPr>
          <w:rFonts w:ascii="Myriad Pro" w:hAnsi="Myriad Pro"/>
          <w:sz w:val="26"/>
          <w:szCs w:val="26"/>
        </w:rPr>
        <w:t>информацию о средней заработной плате по специалистам на аналогичных предприятиях, функционирующим на территории Южного федерального округа</w:t>
      </w:r>
      <w:r w:rsidR="00B639DB">
        <w:rPr>
          <w:rFonts w:ascii="Myriad Pro" w:hAnsi="Myriad Pro"/>
          <w:sz w:val="26"/>
          <w:szCs w:val="26"/>
        </w:rPr>
        <w:t>.</w:t>
      </w:r>
    </w:p>
    <w:p w14:paraId="51FF336B" w14:textId="77777777" w:rsidR="0033778E" w:rsidRPr="00B639DB" w:rsidRDefault="00B639DB" w:rsidP="00B639DB">
      <w:pPr>
        <w:pStyle w:val="a4"/>
        <w:numPr>
          <w:ilvl w:val="0"/>
          <w:numId w:val="33"/>
        </w:numPr>
        <w:spacing w:line="360" w:lineRule="auto"/>
        <w:ind w:left="0" w:firstLine="709"/>
        <w:jc w:val="both"/>
        <w:rPr>
          <w:rFonts w:ascii="Myriad Pro" w:hAnsi="Myriad Pro"/>
          <w:sz w:val="26"/>
          <w:szCs w:val="26"/>
        </w:rPr>
      </w:pPr>
      <w:r>
        <w:rPr>
          <w:rFonts w:ascii="Myriad Pro" w:hAnsi="Myriad Pro"/>
          <w:sz w:val="26"/>
          <w:szCs w:val="26"/>
        </w:rPr>
        <w:t xml:space="preserve">В обоснование </w:t>
      </w: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r w:rsidR="00C71275">
        <w:rPr>
          <w:rFonts w:ascii="Myriad Pro" w:hAnsi="Myriad Pro"/>
          <w:color w:val="000000" w:themeColor="text1"/>
          <w:sz w:val="26"/>
          <w:szCs w:val="26"/>
        </w:rPr>
        <w:t>,</w:t>
      </w:r>
      <w:r>
        <w:rPr>
          <w:rFonts w:ascii="Myriad Pro" w:hAnsi="Myriad Pro"/>
          <w:color w:val="000000" w:themeColor="text1"/>
          <w:sz w:val="26"/>
          <w:szCs w:val="26"/>
        </w:rPr>
        <w:t xml:space="preserve"> Исполнителем рекомендуется представлять:</w:t>
      </w:r>
    </w:p>
    <w:p w14:paraId="46647E9D" w14:textId="77777777" w:rsidR="00B639DB" w:rsidRDefault="00A923DD" w:rsidP="00A923DD">
      <w:pPr>
        <w:pStyle w:val="a4"/>
        <w:numPr>
          <w:ilvl w:val="0"/>
          <w:numId w:val="38"/>
        </w:numPr>
        <w:spacing w:line="360" w:lineRule="auto"/>
        <w:ind w:left="0" w:firstLine="709"/>
        <w:jc w:val="both"/>
        <w:rPr>
          <w:rFonts w:ascii="Myriad Pro" w:hAnsi="Myriad Pro"/>
          <w:sz w:val="26"/>
          <w:szCs w:val="26"/>
        </w:rPr>
      </w:pPr>
      <w:r>
        <w:rPr>
          <w:rFonts w:ascii="Myriad Pro" w:hAnsi="Myriad Pro"/>
          <w:sz w:val="26"/>
          <w:szCs w:val="26"/>
        </w:rPr>
        <w:t xml:space="preserve">по Исполнительному Аппарату ПАО «Россети Юг» рекомендуется представлять заключенные договора на поставку товаров и услуг </w:t>
      </w:r>
      <w:r w:rsidR="00F53A0F">
        <w:rPr>
          <w:rFonts w:ascii="Myriad Pro" w:hAnsi="Myriad Pro"/>
          <w:sz w:val="26"/>
          <w:szCs w:val="26"/>
        </w:rPr>
        <w:t>на период регулирования</w:t>
      </w:r>
      <w:r>
        <w:rPr>
          <w:rFonts w:ascii="Myriad Pro" w:hAnsi="Myriad Pro"/>
          <w:sz w:val="26"/>
          <w:szCs w:val="26"/>
        </w:rPr>
        <w:t>;</w:t>
      </w:r>
    </w:p>
    <w:p w14:paraId="185A38B6" w14:textId="77777777" w:rsidR="00F53A0F" w:rsidRDefault="00F53A0F" w:rsidP="00A923DD">
      <w:pPr>
        <w:pStyle w:val="a4"/>
        <w:numPr>
          <w:ilvl w:val="0"/>
          <w:numId w:val="38"/>
        </w:numPr>
        <w:spacing w:line="360" w:lineRule="auto"/>
        <w:ind w:left="0" w:firstLine="709"/>
        <w:jc w:val="both"/>
        <w:rPr>
          <w:rFonts w:ascii="Myriad Pro" w:hAnsi="Myriad Pro"/>
          <w:sz w:val="26"/>
          <w:szCs w:val="26"/>
        </w:rPr>
      </w:pPr>
      <w:r>
        <w:rPr>
          <w:rFonts w:ascii="Myriad Pro" w:hAnsi="Myriad Pro"/>
          <w:sz w:val="26"/>
          <w:szCs w:val="26"/>
        </w:rPr>
        <w:t>при отсутствии заключенных договоров, представлять информацию о котировочном запросе по стоимости услуг и товаров, необходимых для обеспечения ИА ПАО «Россети Юг»;</w:t>
      </w:r>
    </w:p>
    <w:p w14:paraId="583E5244" w14:textId="77777777" w:rsidR="00A923DD" w:rsidRDefault="00A923DD" w:rsidP="00A923DD">
      <w:pPr>
        <w:pStyle w:val="a4"/>
        <w:numPr>
          <w:ilvl w:val="0"/>
          <w:numId w:val="38"/>
        </w:numPr>
        <w:spacing w:line="360" w:lineRule="auto"/>
        <w:ind w:left="0" w:firstLine="709"/>
        <w:jc w:val="both"/>
        <w:rPr>
          <w:rFonts w:ascii="Myriad Pro" w:hAnsi="Myriad Pro"/>
          <w:sz w:val="26"/>
          <w:szCs w:val="26"/>
        </w:rPr>
      </w:pPr>
      <w:r>
        <w:rPr>
          <w:rFonts w:ascii="Myriad Pro" w:hAnsi="Myriad Pro"/>
          <w:sz w:val="26"/>
          <w:szCs w:val="26"/>
        </w:rPr>
        <w:t xml:space="preserve">пояснительную записку по расходам Исполнительного аппарата </w:t>
      </w:r>
      <w:r w:rsidR="0006201E">
        <w:rPr>
          <w:rFonts w:ascii="Myriad Pro" w:hAnsi="Myriad Pro"/>
          <w:sz w:val="26"/>
          <w:szCs w:val="26"/>
        </w:rPr>
        <w:br/>
      </w:r>
      <w:r>
        <w:rPr>
          <w:rFonts w:ascii="Myriad Pro" w:hAnsi="Myriad Pro"/>
          <w:sz w:val="26"/>
          <w:szCs w:val="26"/>
        </w:rPr>
        <w:t>ПАО «Россети Юг» и ПАО «Россети» с распределением расходов на ДЗО и филиалы ПАО «Россети Юг»</w:t>
      </w:r>
      <w:r w:rsidR="00F53A0F">
        <w:rPr>
          <w:rFonts w:ascii="Myriad Pro" w:hAnsi="Myriad Pro"/>
          <w:sz w:val="26"/>
          <w:szCs w:val="26"/>
        </w:rPr>
        <w:t xml:space="preserve"> в предыдущих периодах и текущем периоде;</w:t>
      </w:r>
    </w:p>
    <w:p w14:paraId="69E6E4B9" w14:textId="77777777" w:rsidR="00F53A0F" w:rsidRDefault="00F53A0F" w:rsidP="00A923DD">
      <w:pPr>
        <w:pStyle w:val="a4"/>
        <w:numPr>
          <w:ilvl w:val="0"/>
          <w:numId w:val="38"/>
        </w:numPr>
        <w:spacing w:line="360" w:lineRule="auto"/>
        <w:ind w:left="0" w:firstLine="709"/>
        <w:jc w:val="both"/>
        <w:rPr>
          <w:rFonts w:ascii="Myriad Pro" w:hAnsi="Myriad Pro"/>
          <w:sz w:val="26"/>
          <w:szCs w:val="26"/>
        </w:rPr>
      </w:pPr>
      <w:r>
        <w:rPr>
          <w:rFonts w:ascii="Myriad Pro" w:hAnsi="Myriad Pro"/>
          <w:sz w:val="26"/>
          <w:szCs w:val="26"/>
        </w:rPr>
        <w:t>график проведения семинаров и курсов повышения квалификации, в соответствии с графиками обучения персонала;</w:t>
      </w:r>
    </w:p>
    <w:p w14:paraId="59E18E3B" w14:textId="77777777" w:rsidR="00F53A0F" w:rsidRDefault="00F53A0F" w:rsidP="00A923DD">
      <w:pPr>
        <w:pStyle w:val="a4"/>
        <w:numPr>
          <w:ilvl w:val="0"/>
          <w:numId w:val="38"/>
        </w:numPr>
        <w:spacing w:line="360" w:lineRule="auto"/>
        <w:ind w:left="0" w:firstLine="709"/>
        <w:jc w:val="both"/>
        <w:rPr>
          <w:rFonts w:ascii="Myriad Pro" w:hAnsi="Myriad Pro"/>
          <w:sz w:val="26"/>
          <w:szCs w:val="26"/>
        </w:rPr>
      </w:pPr>
      <w:r>
        <w:rPr>
          <w:rFonts w:ascii="Myriad Pro" w:hAnsi="Myriad Pro"/>
          <w:sz w:val="26"/>
          <w:szCs w:val="26"/>
        </w:rPr>
        <w:t>командировочные расходы необходимо подтверждать графиками выездных семинаров и курсов, необходимостью участия в очной форме (исходя из динамики предыдущих периодов) на совещаниях в федеральных и региональных органах власти, на площадках ПАО «Россети».</w:t>
      </w:r>
    </w:p>
    <w:p w14:paraId="3D1A6565" w14:textId="77777777" w:rsidR="003712C1" w:rsidRPr="0006201E" w:rsidRDefault="0006201E" w:rsidP="00D93821">
      <w:pPr>
        <w:pStyle w:val="3"/>
        <w:keepLines w:val="0"/>
        <w:numPr>
          <w:ilvl w:val="1"/>
          <w:numId w:val="10"/>
        </w:numPr>
        <w:tabs>
          <w:tab w:val="left" w:pos="567"/>
        </w:tabs>
        <w:spacing w:before="0" w:line="360" w:lineRule="auto"/>
        <w:ind w:left="567" w:hanging="567"/>
        <w:jc w:val="both"/>
        <w:rPr>
          <w:rFonts w:ascii="Myriad Pro" w:hAnsi="Myriad Pro"/>
          <w:b/>
          <w:color w:val="4F6228" w:themeColor="accent3" w:themeShade="80"/>
          <w:sz w:val="26"/>
          <w:szCs w:val="26"/>
        </w:rPr>
      </w:pPr>
      <w:r w:rsidRPr="0006201E">
        <w:rPr>
          <w:rFonts w:ascii="Myriad Pro" w:eastAsia="Calibri" w:hAnsi="Myriad Pro" w:cs="Times New Roman"/>
          <w:color w:val="auto"/>
          <w:sz w:val="26"/>
          <w:szCs w:val="26"/>
        </w:rPr>
        <w:br w:type="page"/>
      </w:r>
      <w:bookmarkStart w:id="30" w:name="_Toc41941829"/>
      <w:r w:rsidR="003712C1" w:rsidRPr="0006201E">
        <w:rPr>
          <w:rFonts w:ascii="Myriad Pro" w:hAnsi="Myriad Pro"/>
          <w:b/>
          <w:color w:val="4F6228" w:themeColor="accent3" w:themeShade="80"/>
          <w:sz w:val="28"/>
          <w:szCs w:val="28"/>
        </w:rPr>
        <w:lastRenderedPageBreak/>
        <w:t xml:space="preserve">Рекомендации в части подтверждения уровня неподконтрольных </w:t>
      </w:r>
      <w:r w:rsidR="003712C1" w:rsidRPr="0006201E">
        <w:rPr>
          <w:rFonts w:ascii="Myriad Pro" w:hAnsi="Myriad Pro"/>
          <w:b/>
          <w:color w:val="4F6228" w:themeColor="accent3" w:themeShade="80"/>
          <w:sz w:val="26"/>
          <w:szCs w:val="26"/>
        </w:rPr>
        <w:t>расходов.</w:t>
      </w:r>
      <w:bookmarkEnd w:id="30"/>
    </w:p>
    <w:bookmarkEnd w:id="25"/>
    <w:p w14:paraId="38B0A61D" w14:textId="77777777" w:rsidR="00A4726E" w:rsidRPr="003712C1" w:rsidRDefault="003712C1" w:rsidP="0006201E">
      <w:pPr>
        <w:spacing w:line="360" w:lineRule="auto"/>
        <w:ind w:firstLine="709"/>
        <w:jc w:val="both"/>
        <w:rPr>
          <w:rFonts w:ascii="Myriad Pro" w:hAnsi="Myriad Pro"/>
          <w:sz w:val="26"/>
          <w:szCs w:val="26"/>
        </w:rPr>
      </w:pPr>
      <w:r w:rsidRPr="003712C1">
        <w:rPr>
          <w:rFonts w:ascii="Myriad Pro" w:hAnsi="Myriad Pro"/>
          <w:sz w:val="26"/>
          <w:szCs w:val="26"/>
        </w:rPr>
        <w:t>В подтверждение уровня неподконтрольных расходов Исполнителем рекомендуется</w:t>
      </w:r>
      <w:r w:rsidR="00FC6D12">
        <w:rPr>
          <w:rFonts w:ascii="Myriad Pro" w:hAnsi="Myriad Pro"/>
          <w:sz w:val="26"/>
          <w:szCs w:val="26"/>
        </w:rPr>
        <w:t xml:space="preserve"> представлять</w:t>
      </w:r>
      <w:r w:rsidRPr="003712C1">
        <w:rPr>
          <w:rFonts w:ascii="Myriad Pro" w:hAnsi="Myriad Pro"/>
          <w:sz w:val="26"/>
          <w:szCs w:val="26"/>
        </w:rPr>
        <w:t>:</w:t>
      </w:r>
    </w:p>
    <w:p w14:paraId="6BE178E1" w14:textId="77777777" w:rsidR="00FC6D12" w:rsidRDefault="00FC6D12" w:rsidP="00FC6D12">
      <w:pPr>
        <w:pStyle w:val="ConsPlusNormal"/>
        <w:numPr>
          <w:ilvl w:val="0"/>
          <w:numId w:val="15"/>
        </w:numPr>
        <w:spacing w:line="360" w:lineRule="auto"/>
        <w:ind w:left="0" w:firstLine="709"/>
        <w:jc w:val="both"/>
      </w:pPr>
      <w:r>
        <w:t>соглашения, подписанные с потребителями в соответствия с положения части 6 статьи 8 Федерального закона от 26.03.2003 № 35-ФЗ;</w:t>
      </w:r>
    </w:p>
    <w:p w14:paraId="43E7417B" w14:textId="77777777" w:rsidR="00FC6D12" w:rsidRDefault="00134830" w:rsidP="00FC6D12">
      <w:pPr>
        <w:pStyle w:val="ConsPlusNormal"/>
        <w:numPr>
          <w:ilvl w:val="0"/>
          <w:numId w:val="15"/>
        </w:numPr>
        <w:spacing w:line="360" w:lineRule="auto"/>
        <w:ind w:left="0" w:firstLine="709"/>
        <w:jc w:val="both"/>
      </w:pPr>
      <w:r>
        <w:t xml:space="preserve">информацию об </w:t>
      </w:r>
      <w:r w:rsidR="00FC6D12">
        <w:t>аренд</w:t>
      </w:r>
      <w:r>
        <w:t>уемом</w:t>
      </w:r>
      <w:r w:rsidR="00FC6D12">
        <w:t xml:space="preserve"> электросетево</w:t>
      </w:r>
      <w:r>
        <w:t>м</w:t>
      </w:r>
      <w:r w:rsidR="00FC6D12">
        <w:t xml:space="preserve"> имуществ</w:t>
      </w:r>
      <w:r>
        <w:t>е</w:t>
      </w:r>
      <w:r w:rsidR="00FC6D12">
        <w:t xml:space="preserve"> у ПАО «ФСК ЕЭС» с указанием </w:t>
      </w:r>
      <w:r>
        <w:t xml:space="preserve">присоединения к данному оборудованию </w:t>
      </w:r>
      <w:r w:rsidR="00FC6D12">
        <w:t xml:space="preserve"> энергопринимающи</w:t>
      </w:r>
      <w:r>
        <w:t>х</w:t>
      </w:r>
      <w:r w:rsidR="00FC6D12">
        <w:t xml:space="preserve"> устройств потребителей, с которыми заключены соглашения о сохранении договорной схемы оплаты услуг по передаче электрической энергии</w:t>
      </w:r>
      <w:r>
        <w:t>, согласно части 6 статьи 8 Федерального закона от 26.03.2003 № 35-ФЗ</w:t>
      </w:r>
      <w:r w:rsidR="00FC6D12">
        <w:t>;</w:t>
      </w:r>
    </w:p>
    <w:p w14:paraId="19C7DB56" w14:textId="77777777" w:rsidR="00FC6D12" w:rsidRDefault="00FC6D12" w:rsidP="00FC6D12">
      <w:pPr>
        <w:pStyle w:val="ConsPlusNormal"/>
        <w:numPr>
          <w:ilvl w:val="0"/>
          <w:numId w:val="15"/>
        </w:numPr>
        <w:spacing w:line="360" w:lineRule="auto"/>
        <w:ind w:left="0" w:firstLine="709"/>
        <w:jc w:val="both"/>
      </w:pPr>
      <w:r>
        <w:t>реестр оплаченных расходов по налоговым декларациям</w:t>
      </w:r>
      <w:r w:rsidR="00134830">
        <w:t xml:space="preserve"> за пользование земельными участками</w:t>
      </w:r>
      <w:r>
        <w:t>, и корректир</w:t>
      </w:r>
      <w:r w:rsidR="00275FE6">
        <w:t>ующий расчет</w:t>
      </w:r>
      <w:r>
        <w:t xml:space="preserve"> за предыдущие периоды регулирования по налоговым обязательствам</w:t>
      </w:r>
      <w:r w:rsidR="00275FE6">
        <w:t xml:space="preserve"> с учетом ранее оплаченного и учтенного при установлении тарифов на услуги по передаче электрической энергии налога на землю</w:t>
      </w:r>
      <w:r>
        <w:t>;</w:t>
      </w:r>
    </w:p>
    <w:p w14:paraId="233628F1" w14:textId="77777777" w:rsidR="00FC6D12" w:rsidRPr="00FC6D12" w:rsidRDefault="00FC6D12" w:rsidP="00FC6D12">
      <w:pPr>
        <w:pStyle w:val="a4"/>
        <w:numPr>
          <w:ilvl w:val="0"/>
          <w:numId w:val="17"/>
        </w:numPr>
        <w:spacing w:line="360" w:lineRule="auto"/>
        <w:ind w:left="0" w:firstLine="709"/>
        <w:jc w:val="both"/>
        <w:rPr>
          <w:rFonts w:ascii="Myriad Pro" w:eastAsiaTheme="minorHAnsi" w:hAnsi="Myriad Pro" w:cs="Myriad Pro"/>
          <w:sz w:val="26"/>
          <w:szCs w:val="26"/>
          <w:lang w:eastAsia="en-US"/>
        </w:rPr>
      </w:pPr>
      <w:r w:rsidRPr="00FC6D12">
        <w:rPr>
          <w:rFonts w:ascii="Myriad Pro" w:eastAsiaTheme="minorHAnsi" w:hAnsi="Myriad Pro" w:cs="Myriad Pro"/>
          <w:sz w:val="26"/>
          <w:szCs w:val="26"/>
          <w:lang w:eastAsia="en-US"/>
        </w:rPr>
        <w:t>в отношении транспортного налога</w:t>
      </w:r>
      <w:r>
        <w:rPr>
          <w:rFonts w:ascii="Myriad Pro" w:eastAsiaTheme="minorHAnsi" w:hAnsi="Myriad Pro" w:cs="Myriad Pro"/>
          <w:sz w:val="26"/>
          <w:szCs w:val="26"/>
          <w:lang w:eastAsia="en-US"/>
        </w:rPr>
        <w:t xml:space="preserve"> необходим п</w:t>
      </w:r>
      <w:r w:rsidRPr="00FC6D12">
        <w:rPr>
          <w:rFonts w:ascii="Myriad Pro" w:eastAsiaTheme="minorHAnsi" w:hAnsi="Myriad Pro" w:cs="Myriad Pro"/>
          <w:sz w:val="26"/>
          <w:szCs w:val="26"/>
          <w:lang w:eastAsia="en-US"/>
        </w:rPr>
        <w:t>риказ о закреплении транспорта за подразделениями филиала ПАО «</w:t>
      </w:r>
      <w:r w:rsidR="00D93821">
        <w:rPr>
          <w:rFonts w:ascii="Myriad Pro" w:eastAsiaTheme="minorHAnsi" w:hAnsi="Myriad Pro" w:cs="Myriad Pro"/>
          <w:sz w:val="26"/>
          <w:szCs w:val="26"/>
          <w:lang w:eastAsia="en-US"/>
        </w:rPr>
        <w:t>Россети Юг</w:t>
      </w:r>
      <w:r w:rsidRPr="00FC6D12">
        <w:rPr>
          <w:rFonts w:ascii="Myriad Pro" w:eastAsiaTheme="minorHAnsi" w:hAnsi="Myriad Pro" w:cs="Myriad Pro"/>
          <w:sz w:val="26"/>
          <w:szCs w:val="26"/>
          <w:lang w:eastAsia="en-US"/>
        </w:rPr>
        <w:t>» - «Астраханьэнерго»;</w:t>
      </w:r>
    </w:p>
    <w:p w14:paraId="6FCD6FF4" w14:textId="77777777" w:rsidR="00FC6D12" w:rsidRPr="00FC6D12" w:rsidRDefault="00FC6D12" w:rsidP="00FC6D12">
      <w:pPr>
        <w:pStyle w:val="a4"/>
        <w:numPr>
          <w:ilvl w:val="0"/>
          <w:numId w:val="17"/>
        </w:numPr>
        <w:spacing w:line="360" w:lineRule="auto"/>
        <w:ind w:left="0" w:firstLine="709"/>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п</w:t>
      </w:r>
      <w:r w:rsidRPr="00FC6D12">
        <w:rPr>
          <w:rFonts w:ascii="Myriad Pro" w:eastAsiaTheme="minorHAnsi" w:hAnsi="Myriad Pro" w:cs="Myriad Pro"/>
          <w:sz w:val="26"/>
          <w:szCs w:val="26"/>
          <w:lang w:eastAsia="en-US"/>
        </w:rPr>
        <w:t>ообъектный расчет транспортного налога на предстоящий период регулирования с учетом возможного списания (приобретения) транспорта;</w:t>
      </w:r>
    </w:p>
    <w:p w14:paraId="374CCBA4" w14:textId="77777777" w:rsidR="00FC6D12" w:rsidRPr="00FC6D12" w:rsidRDefault="00FC6D12" w:rsidP="00FC6D12">
      <w:pPr>
        <w:pStyle w:val="a4"/>
        <w:numPr>
          <w:ilvl w:val="0"/>
          <w:numId w:val="17"/>
        </w:numPr>
        <w:spacing w:line="360" w:lineRule="auto"/>
        <w:ind w:left="0" w:firstLine="709"/>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п</w:t>
      </w:r>
      <w:r w:rsidRPr="00FC6D12">
        <w:rPr>
          <w:rFonts w:ascii="Myriad Pro" w:eastAsiaTheme="minorHAnsi" w:hAnsi="Myriad Pro" w:cs="Myriad Pro"/>
          <w:sz w:val="26"/>
          <w:szCs w:val="26"/>
          <w:lang w:eastAsia="en-US"/>
        </w:rPr>
        <w:t xml:space="preserve">ообъектный расчет налога на землю с указанием кадастровой стоимости земельных участков с указанием объектов электросетевого хозяйства, расположенных на данных участках. </w:t>
      </w:r>
    </w:p>
    <w:p w14:paraId="182D30EA" w14:textId="77777777" w:rsidR="00FC6D12" w:rsidRDefault="00FC6D12" w:rsidP="002E6560">
      <w:pPr>
        <w:pStyle w:val="ConsPlusNormal"/>
        <w:numPr>
          <w:ilvl w:val="0"/>
          <w:numId w:val="15"/>
        </w:numPr>
        <w:spacing w:line="360" w:lineRule="auto"/>
        <w:ind w:left="0" w:firstLine="709"/>
        <w:jc w:val="both"/>
      </w:pPr>
      <w:r w:rsidRPr="000E7D4E">
        <w:t>в обоснование расходов по оплате налога на имущество представлять</w:t>
      </w:r>
      <w:r>
        <w:t xml:space="preserve"> </w:t>
      </w:r>
      <w:r w:rsidRPr="009C7522">
        <w:t>пообъектный расчет налога на имущество на очередной период регулирования</w:t>
      </w:r>
      <w:r>
        <w:t>, включая введенные в течение периода регулирования объекты;</w:t>
      </w:r>
    </w:p>
    <w:p w14:paraId="18BA4EC9" w14:textId="77777777" w:rsidR="00FC6D12" w:rsidRPr="003712C1" w:rsidRDefault="00FC6D12" w:rsidP="002E6560">
      <w:pPr>
        <w:pStyle w:val="a"/>
        <w:numPr>
          <w:ilvl w:val="0"/>
          <w:numId w:val="15"/>
        </w:numPr>
        <w:ind w:left="0" w:firstLine="709"/>
      </w:pPr>
      <w:r>
        <w:t>д</w:t>
      </w:r>
      <w:r w:rsidRPr="003712C1">
        <w:t>окументы по разделению объектов основных средств на движимое и недвижимое имущество</w:t>
      </w:r>
      <w:r>
        <w:t>;</w:t>
      </w:r>
    </w:p>
    <w:p w14:paraId="3E6D3D53" w14:textId="77777777" w:rsidR="00FC6D12" w:rsidRDefault="00FC6D12" w:rsidP="002E6560">
      <w:pPr>
        <w:pStyle w:val="ConsPlusNormal"/>
        <w:numPr>
          <w:ilvl w:val="0"/>
          <w:numId w:val="15"/>
        </w:numPr>
        <w:spacing w:line="360" w:lineRule="auto"/>
        <w:ind w:left="0" w:firstLine="709"/>
        <w:jc w:val="both"/>
      </w:pPr>
      <w:r>
        <w:t>в отношении амортизационных отчислений - и</w:t>
      </w:r>
      <w:r w:rsidRPr="003712C1">
        <w:t>нвентарные карточки учета основных средств</w:t>
      </w:r>
      <w:r w:rsidR="00543041">
        <w:t>, принятых на баланс за прошедший год, и за истекший период текущего года</w:t>
      </w:r>
      <w:r>
        <w:t>;</w:t>
      </w:r>
    </w:p>
    <w:p w14:paraId="7FD67DDA" w14:textId="77777777" w:rsidR="002E6560" w:rsidRPr="00BD6388" w:rsidRDefault="002E6560" w:rsidP="002E6560">
      <w:pPr>
        <w:pStyle w:val="a4"/>
        <w:numPr>
          <w:ilvl w:val="0"/>
          <w:numId w:val="15"/>
        </w:numPr>
        <w:spacing w:line="360" w:lineRule="auto"/>
        <w:ind w:left="0" w:firstLine="709"/>
        <w:jc w:val="both"/>
        <w:rPr>
          <w:rFonts w:ascii="Myriad Pro" w:hAnsi="Myriad Pro"/>
          <w:sz w:val="26"/>
          <w:szCs w:val="26"/>
        </w:rPr>
      </w:pPr>
      <w:r w:rsidRPr="00BD6388">
        <w:rPr>
          <w:rFonts w:ascii="Myriad Pro" w:hAnsi="Myriad Pro"/>
          <w:sz w:val="26"/>
          <w:szCs w:val="26"/>
        </w:rPr>
        <w:lastRenderedPageBreak/>
        <w:t xml:space="preserve">расчет амортизационных отчислений по объектам ОС, введенным в эксплуатацию по состоянию на </w:t>
      </w:r>
      <w:r>
        <w:rPr>
          <w:rFonts w:ascii="Myriad Pro" w:hAnsi="Myriad Pro"/>
          <w:sz w:val="26"/>
          <w:szCs w:val="26"/>
        </w:rPr>
        <w:t>последнюю отчетную дату</w:t>
      </w:r>
      <w:r w:rsidRPr="00BD6388">
        <w:rPr>
          <w:rFonts w:ascii="Myriad Pro" w:hAnsi="Myriad Pro"/>
          <w:sz w:val="26"/>
          <w:szCs w:val="26"/>
        </w:rPr>
        <w:t>;</w:t>
      </w:r>
    </w:p>
    <w:p w14:paraId="62A71931" w14:textId="77777777" w:rsidR="002E6560" w:rsidRDefault="002E6560" w:rsidP="002E6560">
      <w:pPr>
        <w:pStyle w:val="a"/>
        <w:ind w:left="0" w:firstLine="709"/>
      </w:pPr>
      <w:r>
        <w:t>отчеты</w:t>
      </w:r>
      <w:r w:rsidRPr="00BD6388">
        <w:t xml:space="preserve"> об использовании амортизации за </w:t>
      </w:r>
      <w:r>
        <w:t>истекший период регулирования;</w:t>
      </w:r>
      <w:r w:rsidRPr="002E6560">
        <w:t xml:space="preserve"> </w:t>
      </w:r>
    </w:p>
    <w:p w14:paraId="3F7E5686" w14:textId="77777777" w:rsidR="002E6560" w:rsidRPr="000B2043" w:rsidRDefault="002E6560" w:rsidP="002E6560">
      <w:pPr>
        <w:pStyle w:val="a"/>
        <w:ind w:left="0" w:firstLine="709"/>
      </w:pPr>
      <w:r>
        <w:t xml:space="preserve">распределение основных средств по амортизационным группам </w:t>
      </w:r>
      <w:r w:rsidRPr="00090C7F">
        <w:t>утвержденн</w:t>
      </w:r>
      <w:r>
        <w:t>ым</w:t>
      </w:r>
      <w:r w:rsidRPr="00090C7F">
        <w:t xml:space="preserve"> постановлением Правительства Российской Федерации от 1 января 2002 г. </w:t>
      </w:r>
      <w:r w:rsidR="00AA3F43">
        <w:t>№</w:t>
      </w:r>
      <w:r w:rsidRPr="00090C7F">
        <w:t xml:space="preserve"> 1 </w:t>
      </w:r>
      <w:r>
        <w:t>«</w:t>
      </w:r>
      <w:r w:rsidRPr="00090C7F">
        <w:t>О Классификации основных средств, включаемых в амортизационные группы</w:t>
      </w:r>
      <w:r>
        <w:t>»;</w:t>
      </w:r>
    </w:p>
    <w:p w14:paraId="6CCA37D5" w14:textId="77777777" w:rsidR="00FC6D12" w:rsidRPr="00EC364B" w:rsidRDefault="00FC6D12" w:rsidP="002E6560">
      <w:pPr>
        <w:pStyle w:val="a4"/>
        <w:numPr>
          <w:ilvl w:val="0"/>
          <w:numId w:val="15"/>
        </w:numPr>
        <w:autoSpaceDE w:val="0"/>
        <w:autoSpaceDN w:val="0"/>
        <w:adjustRightInd w:val="0"/>
        <w:spacing w:line="360" w:lineRule="auto"/>
        <w:ind w:left="0" w:firstLine="709"/>
        <w:jc w:val="both"/>
        <w:rPr>
          <w:rFonts w:ascii="Myriad Pro" w:eastAsiaTheme="minorHAnsi" w:hAnsi="Myriad Pro" w:cs="Myriad Pro"/>
          <w:sz w:val="26"/>
          <w:szCs w:val="26"/>
          <w:lang w:eastAsia="en-US"/>
        </w:rPr>
      </w:pPr>
      <w:r w:rsidRPr="00EC364B">
        <w:rPr>
          <w:rFonts w:ascii="Myriad Pro" w:eastAsiaTheme="minorHAnsi" w:hAnsi="Myriad Pro" w:cs="Myriad Pro"/>
          <w:sz w:val="26"/>
          <w:szCs w:val="26"/>
          <w:lang w:eastAsia="en-US"/>
        </w:rPr>
        <w:t xml:space="preserve">для подтверждения арендных платежей Исполнитель рекомендует в отношении объектов электросетевого хозяйства </w:t>
      </w:r>
      <w:r w:rsidR="00EC364B" w:rsidRPr="00EC364B">
        <w:rPr>
          <w:rFonts w:ascii="Myriad Pro" w:eastAsiaTheme="minorHAnsi" w:hAnsi="Myriad Pro" w:cs="Myriad Pro"/>
          <w:sz w:val="26"/>
          <w:szCs w:val="26"/>
          <w:lang w:eastAsia="en-US"/>
        </w:rPr>
        <w:t xml:space="preserve">запрашивать у собственников и </w:t>
      </w:r>
      <w:r w:rsidRPr="00EC364B">
        <w:rPr>
          <w:rFonts w:ascii="Myriad Pro" w:eastAsiaTheme="minorHAnsi" w:hAnsi="Myriad Pro" w:cs="Myriad Pro"/>
          <w:sz w:val="26"/>
          <w:szCs w:val="26"/>
          <w:lang w:eastAsia="en-US"/>
        </w:rPr>
        <w:t xml:space="preserve">представлять подтверждающие документы по оплате налога на имущество и начислении амортизационных отчислений собственниками электросетевого оборудования. </w:t>
      </w:r>
    </w:p>
    <w:p w14:paraId="24CCC876" w14:textId="77777777" w:rsidR="00FC6D12" w:rsidRPr="00FC6D12" w:rsidRDefault="00FC6D12" w:rsidP="002E6560">
      <w:pPr>
        <w:pStyle w:val="a4"/>
        <w:numPr>
          <w:ilvl w:val="0"/>
          <w:numId w:val="15"/>
        </w:numPr>
        <w:autoSpaceDE w:val="0"/>
        <w:autoSpaceDN w:val="0"/>
        <w:adjustRightInd w:val="0"/>
        <w:spacing w:line="360" w:lineRule="auto"/>
        <w:ind w:left="0" w:firstLine="709"/>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в</w:t>
      </w:r>
      <w:r w:rsidRPr="00FC6D12">
        <w:rPr>
          <w:rFonts w:ascii="Myriad Pro" w:eastAsiaTheme="minorHAnsi" w:hAnsi="Myriad Pro" w:cs="Myriad Pro"/>
          <w:sz w:val="26"/>
          <w:szCs w:val="26"/>
          <w:lang w:eastAsia="en-US"/>
        </w:rPr>
        <w:t xml:space="preserve"> отношении </w:t>
      </w:r>
      <w:r>
        <w:rPr>
          <w:rFonts w:ascii="Myriad Pro" w:eastAsiaTheme="minorHAnsi" w:hAnsi="Myriad Pro" w:cs="Myriad Pro"/>
          <w:sz w:val="26"/>
          <w:szCs w:val="26"/>
          <w:lang w:eastAsia="en-US"/>
        </w:rPr>
        <w:t xml:space="preserve">аренды </w:t>
      </w:r>
      <w:r w:rsidRPr="00FC6D12">
        <w:rPr>
          <w:rFonts w:ascii="Myriad Pro" w:eastAsiaTheme="minorHAnsi" w:hAnsi="Myriad Pro" w:cs="Myriad Pro"/>
          <w:sz w:val="26"/>
          <w:szCs w:val="26"/>
          <w:lang w:eastAsia="en-US"/>
        </w:rPr>
        <w:t>зданий и сооружения, автомобилей и прочего имущества, которое является вспомогательным оборудованием для осуществления регулируемого вида деятельности, представлять в Службу по тарифам Астраханской области данные по площадкам, на которых в Астраханской области формируется стоимость арендуемого имуществ</w:t>
      </w:r>
      <w:r>
        <w:rPr>
          <w:rFonts w:ascii="Myriad Pro" w:eastAsiaTheme="minorHAnsi" w:hAnsi="Myriad Pro" w:cs="Myriad Pro"/>
          <w:sz w:val="26"/>
          <w:szCs w:val="26"/>
          <w:lang w:eastAsia="en-US"/>
        </w:rPr>
        <w:t>а</w:t>
      </w:r>
      <w:r w:rsidRPr="00FC6D12">
        <w:rPr>
          <w:rFonts w:ascii="Myriad Pro" w:eastAsiaTheme="minorHAnsi" w:hAnsi="Myriad Pro" w:cs="Myriad Pro"/>
          <w:sz w:val="26"/>
          <w:szCs w:val="26"/>
          <w:lang w:eastAsia="en-US"/>
        </w:rPr>
        <w:t xml:space="preserve"> (сайты в сети Интернет с объявлениями о предоставлении в аренду). </w:t>
      </w:r>
    </w:p>
    <w:p w14:paraId="5F3327DD" w14:textId="77777777" w:rsidR="00A4726E" w:rsidRPr="003712C1" w:rsidRDefault="002E6560" w:rsidP="002E6560">
      <w:pPr>
        <w:pStyle w:val="a"/>
        <w:ind w:left="0" w:firstLine="709"/>
      </w:pPr>
      <w:r>
        <w:t>д</w:t>
      </w:r>
      <w:r w:rsidR="00A4726E" w:rsidRPr="003712C1">
        <w:t xml:space="preserve">окументы, подтверждающие кадастровую стоимость объектов. </w:t>
      </w:r>
    </w:p>
    <w:p w14:paraId="488D30B0" w14:textId="77777777" w:rsidR="002E6560" w:rsidRDefault="002E6560" w:rsidP="002E6560">
      <w:pPr>
        <w:pStyle w:val="a"/>
        <w:ind w:left="0" w:firstLine="709"/>
      </w:pPr>
      <w:r>
        <w:t>а</w:t>
      </w:r>
      <w:r w:rsidRPr="003712C1">
        <w:t>кты сдачи-приемки выполненных работ (оказанных услуг) по действующим договорам</w:t>
      </w:r>
      <w:r>
        <w:t>;</w:t>
      </w:r>
    </w:p>
    <w:p w14:paraId="6B919CE3" w14:textId="77777777" w:rsidR="007C3293" w:rsidRDefault="002E6560" w:rsidP="00D93821">
      <w:pPr>
        <w:pStyle w:val="a"/>
        <w:ind w:left="0" w:firstLine="709"/>
      </w:pPr>
      <w:r>
        <w:t xml:space="preserve">по выпадающим </w:t>
      </w:r>
      <w:r w:rsidRPr="002E6560">
        <w:t>доход</w:t>
      </w:r>
      <w:r>
        <w:t>ам</w:t>
      </w:r>
      <w:r w:rsidRPr="002E6560">
        <w:t xml:space="preserve"> по льготному ТП</w:t>
      </w:r>
      <w:r>
        <w:t xml:space="preserve"> – необходим</w:t>
      </w:r>
      <w:r w:rsidR="007C3293">
        <w:t>ы реестры проектов из инвестиционн</w:t>
      </w:r>
      <w:r w:rsidR="0014674A">
        <w:t>ой</w:t>
      </w:r>
      <w:r w:rsidR="007C3293">
        <w:t xml:space="preserve"> программ</w:t>
      </w:r>
      <w:r w:rsidR="0014674A">
        <w:t>ы</w:t>
      </w:r>
      <w:r w:rsidR="007C3293">
        <w:t xml:space="preserve"> с распределением того, какие проекты реализуются для присоединения льготных категорий потребителей с подтверждением фактических расходов на реализацию данных проектов. </w:t>
      </w:r>
    </w:p>
    <w:p w14:paraId="4C3C9F35" w14:textId="77777777" w:rsidR="00A4726E" w:rsidRDefault="007C3293" w:rsidP="00D93821">
      <w:pPr>
        <w:pStyle w:val="a"/>
        <w:ind w:left="0" w:firstLine="709"/>
      </w:pPr>
      <w:r>
        <w:t xml:space="preserve">реестры актов по ТП потребителей, в отношении не отнесенных к льготной категории потребителей </w:t>
      </w:r>
      <w:r w:rsidR="0014674A">
        <w:t xml:space="preserve">с учетом </w:t>
      </w:r>
      <w:r>
        <w:t>инвестиционных проектов, не включенных в инвестиционную программу</w:t>
      </w:r>
      <w:r w:rsidR="002E6560">
        <w:t>;</w:t>
      </w:r>
    </w:p>
    <w:p w14:paraId="4CB4A013" w14:textId="77777777" w:rsidR="008E4B03" w:rsidRDefault="008E4B03" w:rsidP="00D93821">
      <w:pPr>
        <w:pStyle w:val="a"/>
        <w:ind w:left="0" w:firstLine="709"/>
      </w:pPr>
      <w:r>
        <w:t>реестры инвестиционных проектов, которые реализованы для подключения потребителей с распределением по периодам регулирования;</w:t>
      </w:r>
    </w:p>
    <w:p w14:paraId="486DE15A" w14:textId="77777777" w:rsidR="007C3293" w:rsidRDefault="002E6560" w:rsidP="00EC364B">
      <w:pPr>
        <w:pStyle w:val="a"/>
        <w:ind w:left="0" w:firstLine="709"/>
      </w:pPr>
      <w:r>
        <w:lastRenderedPageBreak/>
        <w:t xml:space="preserve">в отношении реструктуризации задолженности перед ПАО «ФСК ЕЭС» за оказанные услуги по передаче электрической энергии по сетям ЕНЭС, до 2017 года необходимы </w:t>
      </w:r>
      <w:r w:rsidRPr="009C7522">
        <w:t xml:space="preserve">обосновывающие расчеты на каком основании возникла кредиторская задолженность за оказанные услуги перед ПАО </w:t>
      </w:r>
      <w:r>
        <w:t>«</w:t>
      </w:r>
      <w:r w:rsidRPr="009C7522">
        <w:t>ФСК ЕЭС</w:t>
      </w:r>
      <w:r>
        <w:t>»</w:t>
      </w:r>
      <w:r w:rsidRPr="009C7522">
        <w:t xml:space="preserve"> в период 2012-2017 гг. </w:t>
      </w:r>
    </w:p>
    <w:p w14:paraId="3A6B1B7A" w14:textId="77777777" w:rsidR="008E4B03" w:rsidRDefault="008E4B03" w:rsidP="00EC364B">
      <w:pPr>
        <w:pStyle w:val="a"/>
        <w:ind w:left="0" w:firstLine="709"/>
      </w:pPr>
      <w:r>
        <w:t>пояснительную записку по разнице планируемых и фактических расходов по оплате услуг ПАО «ФСК ЕЭС», в том числе с обоснованием направления данных расходов, полученных за счет тарифных источников, на покрытие величины «сглаживания»;</w:t>
      </w:r>
    </w:p>
    <w:p w14:paraId="3A09F2BC" w14:textId="77777777" w:rsidR="002E6560" w:rsidRDefault="00A349DC" w:rsidP="00EC364B">
      <w:pPr>
        <w:pStyle w:val="a"/>
        <w:ind w:left="0" w:firstLine="709"/>
      </w:pPr>
      <w:r>
        <w:t xml:space="preserve">динамика дебиторской задолженности сформировавшейся за счет </w:t>
      </w:r>
      <w:r w:rsidR="002E6560" w:rsidRPr="009C7522">
        <w:t xml:space="preserve"> </w:t>
      </w:r>
      <w:r>
        <w:t xml:space="preserve">неплатежей за </w:t>
      </w:r>
      <w:r w:rsidR="002E6560" w:rsidRPr="009C7522">
        <w:t>услуг</w:t>
      </w:r>
      <w:r>
        <w:t>и</w:t>
      </w:r>
      <w:r w:rsidR="002E6560" w:rsidRPr="009C7522">
        <w:t xml:space="preserve"> по передаче электрической энергии потребителями </w:t>
      </w:r>
      <w:r w:rsidR="002E6560">
        <w:t>«</w:t>
      </w:r>
      <w:r w:rsidR="002E6560" w:rsidRPr="009C7522">
        <w:t>последней мили</w:t>
      </w:r>
      <w:r w:rsidR="002E6560">
        <w:t>»</w:t>
      </w:r>
      <w:r w:rsidR="002E6560" w:rsidRPr="009C7522">
        <w:t xml:space="preserve"> в 2012-2017 годах</w:t>
      </w:r>
      <w:r>
        <w:t>;</w:t>
      </w:r>
    </w:p>
    <w:p w14:paraId="2AB1E0DA" w14:textId="77777777" w:rsidR="00A349DC" w:rsidRDefault="00A349DC" w:rsidP="0006201E">
      <w:pPr>
        <w:pStyle w:val="a"/>
        <w:ind w:left="0" w:firstLine="709"/>
      </w:pPr>
      <w:r>
        <w:t>объем фактической мощности, оплачиваемой потребителями «последней мили» и включенный в тариф на услуги по передаче электрической энергии (единые котловые тарифы);</w:t>
      </w:r>
    </w:p>
    <w:p w14:paraId="050BDAC6" w14:textId="77777777" w:rsidR="002E6560" w:rsidRPr="007C74AD" w:rsidRDefault="002E6560" w:rsidP="0006201E">
      <w:pPr>
        <w:pStyle w:val="a"/>
        <w:ind w:left="0" w:firstLine="709"/>
      </w:pPr>
      <w:r w:rsidRPr="007C74AD">
        <w:t xml:space="preserve"> расчеты </w:t>
      </w:r>
      <w:r>
        <w:t xml:space="preserve">недостатка </w:t>
      </w:r>
      <w:r w:rsidRPr="007C74AD">
        <w:t>необходимых оборотных средств</w:t>
      </w:r>
      <w:r>
        <w:t xml:space="preserve"> (кассовых разрывов за период 2012-2017 гг.)</w:t>
      </w:r>
      <w:r w:rsidRPr="007C74AD">
        <w:t xml:space="preserve"> для оплаты услуг ПАО </w:t>
      </w:r>
      <w:r>
        <w:t>«</w:t>
      </w:r>
      <w:r w:rsidRPr="007C74AD">
        <w:t>ФСК ЕЭС в установленные договором сроки</w:t>
      </w:r>
      <w:r w:rsidR="00A349DC">
        <w:t>;</w:t>
      </w:r>
    </w:p>
    <w:p w14:paraId="32D48DA9" w14:textId="77777777" w:rsidR="00A349DC" w:rsidRPr="004C0D43" w:rsidRDefault="00A349DC" w:rsidP="00A349DC">
      <w:pPr>
        <w:pStyle w:val="a"/>
        <w:ind w:left="0" w:firstLine="709"/>
      </w:pPr>
      <w:r w:rsidRPr="004C0D43">
        <w:t>документы, подтверждающие необходимость получения кредитов для осуществления деятельности по оказанию услуг по передаче электрической энергии</w:t>
      </w:r>
      <w:r w:rsidRPr="00392824">
        <w:t xml:space="preserve"> </w:t>
      </w:r>
      <w:r w:rsidRPr="004C0D43">
        <w:t>филиалом ПАО «</w:t>
      </w:r>
      <w:r w:rsidR="00D93821">
        <w:t>Россети Юг</w:t>
      </w:r>
      <w:r w:rsidRPr="004C0D43">
        <w:t>» - «Астраханьэнерго», в том числе данные о динамике и структуре дебиторской задолженности по состоянию на 30.09.2018</w:t>
      </w:r>
      <w:r>
        <w:t>, анализ недостаточности оборотных средств на осуществление регулируемого вида деятельности</w:t>
      </w:r>
      <w:r w:rsidRPr="004C0D43">
        <w:t>;</w:t>
      </w:r>
    </w:p>
    <w:p w14:paraId="1F4B5AEC" w14:textId="77777777" w:rsidR="00A349DC" w:rsidRPr="004C0D43" w:rsidRDefault="00A349DC" w:rsidP="00A349DC">
      <w:pPr>
        <w:pStyle w:val="a"/>
        <w:ind w:left="0" w:firstLine="709"/>
      </w:pPr>
      <w:r w:rsidRPr="004C0D43">
        <w:t xml:space="preserve">данные по работе с просроченной дебиторской задолженностью, в том числе реестр судебных дел за 2015 – 2017 годы и 9 месяцев 2018 года, </w:t>
      </w:r>
      <w:proofErr w:type="spellStart"/>
      <w:r w:rsidRPr="004C0D43">
        <w:t>оборотно</w:t>
      </w:r>
      <w:proofErr w:type="spellEnd"/>
      <w:r w:rsidRPr="004C0D43">
        <w:t>-сальдовые ведомости</w:t>
      </w:r>
      <w:r w:rsidR="007C3293">
        <w:t>.</w:t>
      </w:r>
    </w:p>
    <w:p w14:paraId="28EBD100" w14:textId="77777777" w:rsidR="00A201F5" w:rsidRDefault="00C20023" w:rsidP="00527A5D">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1" w:name="_Toc40621854"/>
      <w:bookmarkStart w:id="32" w:name="_Toc41941830"/>
      <w:r>
        <w:rPr>
          <w:rFonts w:ascii="Myriad Pro" w:hAnsi="Myriad Pro"/>
          <w:b/>
          <w:color w:val="4F6228" w:themeColor="accent3" w:themeShade="80"/>
          <w:sz w:val="28"/>
          <w:szCs w:val="28"/>
        </w:rPr>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31"/>
      <w:bookmarkEnd w:id="32"/>
    </w:p>
    <w:p w14:paraId="79BDA87D" w14:textId="77777777" w:rsidR="00527A5D" w:rsidRDefault="0059462B" w:rsidP="00527A5D">
      <w:pPr>
        <w:autoSpaceDE w:val="0"/>
        <w:autoSpaceDN w:val="0"/>
        <w:adjustRightInd w:val="0"/>
        <w:spacing w:line="360" w:lineRule="auto"/>
        <w:ind w:firstLine="709"/>
        <w:jc w:val="both"/>
        <w:rPr>
          <w:rFonts w:ascii="Myriad Pro" w:hAnsi="Myriad Pro" w:cs="Myriad Pro"/>
          <w:sz w:val="26"/>
          <w:szCs w:val="26"/>
        </w:rPr>
      </w:pPr>
      <w:r w:rsidRPr="00EC364B">
        <w:rPr>
          <w:rFonts w:ascii="Myriad Pro" w:hAnsi="Myriad Pro" w:cs="Myriad Pro"/>
          <w:sz w:val="26"/>
          <w:szCs w:val="26"/>
        </w:rPr>
        <w:t>Исполнитель рекомендует р</w:t>
      </w:r>
      <w:r w:rsidR="00A349DC" w:rsidRPr="00EC364B">
        <w:rPr>
          <w:rFonts w:ascii="Myriad Pro" w:hAnsi="Myriad Pro" w:cs="Myriad Pro"/>
          <w:sz w:val="26"/>
          <w:szCs w:val="26"/>
        </w:rPr>
        <w:t xml:space="preserve">асчет стоимости потерь электрической энергии производить исходя из уровня потерь, установленного на долгосрочный период </w:t>
      </w:r>
      <w:r w:rsidR="00A349DC" w:rsidRPr="00EC364B">
        <w:rPr>
          <w:rFonts w:ascii="Myriad Pro" w:hAnsi="Myriad Pro" w:cs="Myriad Pro"/>
          <w:sz w:val="26"/>
          <w:szCs w:val="26"/>
        </w:rPr>
        <w:lastRenderedPageBreak/>
        <w:t>регулирования, который необходимо заявлять при формировании показателей Сводного прогнозного баланса.</w:t>
      </w:r>
      <w:r w:rsidR="00A349DC">
        <w:rPr>
          <w:rFonts w:ascii="Myriad Pro" w:hAnsi="Myriad Pro" w:cs="Myriad Pro"/>
          <w:sz w:val="26"/>
          <w:szCs w:val="26"/>
        </w:rPr>
        <w:t xml:space="preserve"> </w:t>
      </w:r>
    </w:p>
    <w:p w14:paraId="7BF5CC27" w14:textId="77777777" w:rsidR="00A349DC" w:rsidRDefault="0059462B" w:rsidP="00527A5D">
      <w:pPr>
        <w:autoSpaceDE w:val="0"/>
        <w:autoSpaceDN w:val="0"/>
        <w:adjustRightInd w:val="0"/>
        <w:spacing w:line="360" w:lineRule="auto"/>
        <w:ind w:firstLine="709"/>
        <w:jc w:val="both"/>
        <w:rPr>
          <w:rFonts w:ascii="Myriad Pro" w:hAnsi="Myriad Pro" w:cs="Myriad Pro"/>
          <w:sz w:val="26"/>
          <w:szCs w:val="26"/>
        </w:rPr>
      </w:pPr>
      <w:r>
        <w:rPr>
          <w:rFonts w:ascii="Myriad Pro" w:hAnsi="Myriad Pro" w:cs="Myriad Pro"/>
          <w:sz w:val="26"/>
          <w:szCs w:val="26"/>
        </w:rPr>
        <w:t>Исполнитель рекомендует р</w:t>
      </w:r>
      <w:r w:rsidR="00A349DC">
        <w:rPr>
          <w:rFonts w:ascii="Myriad Pro" w:hAnsi="Myriad Pro" w:cs="Myriad Pro"/>
          <w:sz w:val="26"/>
          <w:szCs w:val="26"/>
        </w:rPr>
        <w:t xml:space="preserve">асчет стоимости потерь электрической энергии </w:t>
      </w:r>
      <w:r>
        <w:rPr>
          <w:rFonts w:ascii="Myriad Pro" w:hAnsi="Myriad Pro" w:cs="Myriad Pro"/>
          <w:sz w:val="26"/>
          <w:szCs w:val="26"/>
        </w:rPr>
        <w:t xml:space="preserve">производить согласно пункту 81 Основ ценообразования № 1178 с учетом показателей прогноза Ассоциации «НП «Совет рынка» на соответствующий период регулирования. </w:t>
      </w:r>
    </w:p>
    <w:p w14:paraId="1FA5E10B" w14:textId="77777777" w:rsidR="00A349DC" w:rsidRDefault="00A349DC" w:rsidP="00527A5D">
      <w:pPr>
        <w:autoSpaceDE w:val="0"/>
        <w:autoSpaceDN w:val="0"/>
        <w:adjustRightInd w:val="0"/>
        <w:spacing w:line="360" w:lineRule="auto"/>
        <w:ind w:firstLine="709"/>
        <w:jc w:val="both"/>
        <w:rPr>
          <w:rFonts w:ascii="Myriad Pro" w:hAnsi="Myriad Pro" w:cs="Myriad Pro"/>
          <w:sz w:val="26"/>
          <w:szCs w:val="26"/>
        </w:rPr>
      </w:pPr>
    </w:p>
    <w:p w14:paraId="39B713A0" w14:textId="77777777" w:rsidR="00C700E3" w:rsidRPr="007362C5" w:rsidRDefault="00C20023" w:rsidP="00527A5D">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3" w:name="_Toc40621855"/>
      <w:bookmarkStart w:id="34" w:name="_Toc41941831"/>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w:t>
      </w:r>
      <w:r w:rsidR="00C22A42">
        <w:rPr>
          <w:rFonts w:ascii="Myriad Pro" w:hAnsi="Myriad Pro"/>
          <w:b/>
          <w:color w:val="4F6228" w:themeColor="accent3" w:themeShade="80"/>
          <w:sz w:val="28"/>
          <w:szCs w:val="28"/>
        </w:rPr>
        <w:t xml:space="preserve"> расходов на оплату услуг ТСО</w:t>
      </w:r>
      <w:bookmarkEnd w:id="33"/>
      <w:bookmarkEnd w:id="34"/>
    </w:p>
    <w:p w14:paraId="3F78B68B" w14:textId="77777777" w:rsidR="0059462B" w:rsidRDefault="0059462B" w:rsidP="00E04E19">
      <w:pPr>
        <w:spacing w:line="360" w:lineRule="auto"/>
        <w:ind w:firstLine="567"/>
        <w:jc w:val="both"/>
        <w:rPr>
          <w:rFonts w:ascii="Myriad Pro" w:hAnsi="Myriad Pro"/>
          <w:sz w:val="26"/>
          <w:szCs w:val="26"/>
        </w:rPr>
      </w:pPr>
      <w:bookmarkStart w:id="35" w:name="_Hlk38893007"/>
      <w:r>
        <w:rPr>
          <w:rFonts w:ascii="Myriad Pro" w:hAnsi="Myriad Pro"/>
          <w:sz w:val="26"/>
          <w:szCs w:val="26"/>
        </w:rPr>
        <w:t xml:space="preserve">Исполнитель рекомендует </w:t>
      </w:r>
      <w:r w:rsidR="00E263F2">
        <w:rPr>
          <w:rFonts w:ascii="Myriad Pro" w:hAnsi="Myriad Pro"/>
          <w:sz w:val="26"/>
          <w:szCs w:val="26"/>
        </w:rPr>
        <w:t>согласовывать на соответствующий период регулирования в рамках договорных кампаний - балансовые показатели по сальдо-перетоку энергии и мощности со смежными сетевыми организациями на период регулирования.</w:t>
      </w:r>
    </w:p>
    <w:p w14:paraId="14FFCF09" w14:textId="77777777" w:rsidR="00E263F2" w:rsidRDefault="00E263F2" w:rsidP="00E04E19">
      <w:pPr>
        <w:spacing w:line="360" w:lineRule="auto"/>
        <w:ind w:firstLine="567"/>
        <w:jc w:val="both"/>
        <w:rPr>
          <w:rFonts w:ascii="Myriad Pro" w:hAnsi="Myriad Pro"/>
          <w:sz w:val="26"/>
          <w:szCs w:val="26"/>
        </w:rPr>
      </w:pPr>
      <w:r>
        <w:rPr>
          <w:rFonts w:ascii="Myriad Pro" w:hAnsi="Myriad Pro"/>
          <w:sz w:val="26"/>
          <w:szCs w:val="26"/>
        </w:rPr>
        <w:t>Исполнитель рекомендует рассчитывать расходы на оплату услуг смежных ТСО исходя из согласованных балансовых показателей и индивидуальных тарифов взаиморасчетов, утвержденных Службой по тарифам Астраханской области на соответствующий период регулирования.</w:t>
      </w:r>
    </w:p>
    <w:p w14:paraId="34B64C42" w14:textId="77777777" w:rsidR="00F6727A" w:rsidRDefault="00E04E19" w:rsidP="00E04E19">
      <w:pPr>
        <w:pStyle w:val="ConsPlusNormal"/>
        <w:spacing w:line="360" w:lineRule="auto"/>
        <w:ind w:firstLine="567"/>
        <w:jc w:val="both"/>
        <w:rPr>
          <w:color w:val="0D0D0D" w:themeColor="text1" w:themeTint="F2"/>
        </w:rPr>
      </w:pPr>
      <w:r>
        <w:rPr>
          <w:color w:val="000000"/>
        </w:rPr>
        <w:br w:type="page"/>
      </w:r>
    </w:p>
    <w:p w14:paraId="50985E76" w14:textId="77777777" w:rsidR="00125CCA" w:rsidRDefault="00C20023" w:rsidP="00E263F2">
      <w:pPr>
        <w:pStyle w:val="3"/>
        <w:keepLines w:val="0"/>
        <w:numPr>
          <w:ilvl w:val="1"/>
          <w:numId w:val="10"/>
        </w:numPr>
        <w:tabs>
          <w:tab w:val="left" w:pos="567"/>
        </w:tabs>
        <w:spacing w:before="0" w:line="360" w:lineRule="auto"/>
        <w:ind w:left="0" w:firstLine="567"/>
        <w:jc w:val="both"/>
        <w:rPr>
          <w:rFonts w:ascii="Myriad Pro" w:hAnsi="Myriad Pro"/>
          <w:b/>
          <w:color w:val="4F6228" w:themeColor="accent3" w:themeShade="80"/>
          <w:sz w:val="28"/>
          <w:szCs w:val="28"/>
        </w:rPr>
      </w:pPr>
      <w:bookmarkStart w:id="36" w:name="_Toc40621856"/>
      <w:bookmarkStart w:id="37" w:name="_Toc41941832"/>
      <w:bookmarkEnd w:id="35"/>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36"/>
      <w:r w:rsidR="00392C12">
        <w:rPr>
          <w:rFonts w:ascii="Myriad Pro" w:hAnsi="Myriad Pro"/>
          <w:b/>
          <w:color w:val="4F6228" w:themeColor="accent3" w:themeShade="80"/>
          <w:sz w:val="28"/>
          <w:szCs w:val="28"/>
        </w:rPr>
        <w:t>.</w:t>
      </w:r>
      <w:bookmarkEnd w:id="37"/>
    </w:p>
    <w:p w14:paraId="006CB095" w14:textId="77777777" w:rsidR="00E263F2" w:rsidRDefault="00E263F2" w:rsidP="00B24E93">
      <w:pPr>
        <w:spacing w:line="360" w:lineRule="auto"/>
        <w:ind w:firstLine="709"/>
        <w:rPr>
          <w:rFonts w:ascii="Myriad Pro" w:hAnsi="Myriad Pro" w:cs="Myriad Pro"/>
          <w:sz w:val="26"/>
          <w:szCs w:val="26"/>
        </w:rPr>
      </w:pPr>
      <w:r w:rsidRPr="00E263F2">
        <w:rPr>
          <w:rFonts w:ascii="Myriad Pro" w:hAnsi="Myriad Pro" w:cs="Myriad Pro"/>
          <w:sz w:val="26"/>
          <w:szCs w:val="26"/>
        </w:rPr>
        <w:t xml:space="preserve">Исполнитель рекомендует производить </w:t>
      </w:r>
      <w:r>
        <w:rPr>
          <w:rFonts w:ascii="Myriad Pro" w:hAnsi="Myriad Pro" w:cs="Myriad Pro"/>
          <w:sz w:val="26"/>
          <w:szCs w:val="26"/>
        </w:rPr>
        <w:t>корректировки согласно пункту 11 Методических указаний № 98-э:</w:t>
      </w:r>
    </w:p>
    <w:p w14:paraId="64BF0431" w14:textId="77777777" w:rsidR="00E263F2" w:rsidRDefault="00E263F2" w:rsidP="00B24E93">
      <w:pPr>
        <w:pStyle w:val="a4"/>
        <w:numPr>
          <w:ilvl w:val="0"/>
          <w:numId w:val="40"/>
        </w:numPr>
        <w:spacing w:line="360" w:lineRule="auto"/>
        <w:ind w:left="0" w:firstLine="709"/>
        <w:jc w:val="both"/>
        <w:rPr>
          <w:rFonts w:ascii="Myriad Pro" w:eastAsia="Times New Roman" w:hAnsi="Myriad Pro" w:cs="Myriad Pro"/>
          <w:sz w:val="26"/>
          <w:szCs w:val="26"/>
        </w:rPr>
      </w:pPr>
      <w:r w:rsidRPr="00E263F2">
        <w:rPr>
          <w:rFonts w:ascii="Myriad Pro" w:eastAsia="Times New Roman" w:hAnsi="Myriad Pro" w:cs="Myriad Pro"/>
          <w:sz w:val="26"/>
          <w:szCs w:val="26"/>
        </w:rPr>
        <w:t>с учетом изменения полезного отпуска и цен на электрическую энергию</w:t>
      </w:r>
      <w:r>
        <w:rPr>
          <w:rFonts w:ascii="Myriad Pro" w:eastAsia="Times New Roman" w:hAnsi="Myriad Pro" w:cs="Myriad Pro"/>
          <w:sz w:val="26"/>
          <w:szCs w:val="26"/>
        </w:rPr>
        <w:t>, включая представление актов на покупку электрической энергии в целях компенсации потерь с распределением на нормативные и сверхнормативные расходы;</w:t>
      </w:r>
    </w:p>
    <w:p w14:paraId="0F10B142" w14:textId="77777777" w:rsidR="00E263F2" w:rsidRDefault="00E263F2" w:rsidP="00B24E93">
      <w:pPr>
        <w:pStyle w:val="a4"/>
        <w:numPr>
          <w:ilvl w:val="0"/>
          <w:numId w:val="40"/>
        </w:numPr>
        <w:spacing w:line="360" w:lineRule="auto"/>
        <w:ind w:left="0" w:firstLine="709"/>
        <w:jc w:val="both"/>
        <w:rPr>
          <w:rFonts w:ascii="Myriad Pro" w:eastAsia="Times New Roman" w:hAnsi="Myriad Pro" w:cs="Myriad Pro"/>
          <w:sz w:val="26"/>
          <w:szCs w:val="26"/>
        </w:rPr>
      </w:pPr>
      <w:r w:rsidRPr="00E263F2">
        <w:rPr>
          <w:rFonts w:ascii="Myriad Pro" w:eastAsia="Times New Roman" w:hAnsi="Myriad Pro" w:cs="Myriad Pro"/>
          <w:sz w:val="26"/>
          <w:szCs w:val="26"/>
        </w:rPr>
        <w:t>корректировк</w:t>
      </w:r>
      <w:r>
        <w:rPr>
          <w:rFonts w:ascii="Myriad Pro" w:eastAsia="Times New Roman" w:hAnsi="Myriad Pro" w:cs="Myriad Pro"/>
          <w:sz w:val="26"/>
          <w:szCs w:val="26"/>
        </w:rPr>
        <w:t>у</w:t>
      </w:r>
      <w:r w:rsidRPr="00E263F2">
        <w:rPr>
          <w:rFonts w:ascii="Myriad Pro" w:eastAsia="Times New Roman" w:hAnsi="Myriad Pro" w:cs="Myriad Pro"/>
          <w:sz w:val="26"/>
          <w:szCs w:val="26"/>
        </w:rPr>
        <w:t xml:space="preserve"> подконтрольных расходов в связи с изменением планируемых параметров расчета тарифов</w:t>
      </w:r>
      <w:r>
        <w:rPr>
          <w:rFonts w:ascii="Myriad Pro" w:eastAsia="Times New Roman" w:hAnsi="Myriad Pro" w:cs="Myriad Pro"/>
          <w:sz w:val="26"/>
          <w:szCs w:val="26"/>
        </w:rPr>
        <w:t xml:space="preserve"> с подтверждением фактического объема обслуживаемых условных единиц;</w:t>
      </w:r>
    </w:p>
    <w:p w14:paraId="0E6CEDAC" w14:textId="77777777" w:rsidR="00E263F2" w:rsidRDefault="00E263F2" w:rsidP="00B24E93">
      <w:pPr>
        <w:pStyle w:val="a4"/>
        <w:numPr>
          <w:ilvl w:val="0"/>
          <w:numId w:val="40"/>
        </w:numPr>
        <w:spacing w:line="360" w:lineRule="auto"/>
        <w:ind w:left="0" w:firstLine="709"/>
        <w:jc w:val="both"/>
        <w:rPr>
          <w:rFonts w:ascii="Myriad Pro" w:eastAsia="Times New Roman" w:hAnsi="Myriad Pro" w:cs="Myriad Pro"/>
          <w:sz w:val="26"/>
          <w:szCs w:val="26"/>
        </w:rPr>
      </w:pPr>
      <w:r w:rsidRPr="00E263F2">
        <w:rPr>
          <w:rFonts w:ascii="Myriad Pro" w:eastAsia="Times New Roman" w:hAnsi="Myriad Pro" w:cs="Myriad Pro"/>
          <w:sz w:val="26"/>
          <w:szCs w:val="26"/>
        </w:rPr>
        <w:t>корректировка неподконтрольных расходов исходя из фактических значений указанного параметра</w:t>
      </w:r>
      <w:r>
        <w:rPr>
          <w:rFonts w:ascii="Myriad Pro" w:eastAsia="Times New Roman" w:hAnsi="Myriad Pro" w:cs="Myriad Pro"/>
          <w:sz w:val="26"/>
          <w:szCs w:val="26"/>
        </w:rPr>
        <w:t xml:space="preserve"> с бухгалтерским подтверждением понесенных расходов;</w:t>
      </w:r>
    </w:p>
    <w:p w14:paraId="03E697E9" w14:textId="77777777" w:rsidR="00A35417" w:rsidRPr="00392C12" w:rsidRDefault="00392C12" w:rsidP="00B24E93">
      <w:pPr>
        <w:pStyle w:val="a4"/>
        <w:numPr>
          <w:ilvl w:val="0"/>
          <w:numId w:val="40"/>
        </w:numPr>
        <w:adjustRightInd w:val="0"/>
        <w:spacing w:line="360" w:lineRule="auto"/>
        <w:ind w:left="0" w:firstLine="709"/>
        <w:jc w:val="both"/>
        <w:rPr>
          <w:rFonts w:ascii="Myriad Pro" w:hAnsi="Myriad Pro" w:cs="Myriad Pro"/>
          <w:sz w:val="26"/>
          <w:szCs w:val="26"/>
        </w:rPr>
      </w:pPr>
      <w:r w:rsidRPr="00392C12">
        <w:rPr>
          <w:rFonts w:ascii="Myriad Pro" w:eastAsia="Times New Roman" w:hAnsi="Myriad Pro" w:cs="Myriad Pro"/>
          <w:sz w:val="26"/>
          <w:szCs w:val="26"/>
        </w:rPr>
        <w:t>к</w:t>
      </w:r>
      <w:r w:rsidR="00E263F2" w:rsidRPr="00392C12">
        <w:rPr>
          <w:rFonts w:ascii="Myriad Pro" w:eastAsia="Times New Roman" w:hAnsi="Myriad Pro" w:cs="Myriad Pro"/>
          <w:sz w:val="26"/>
          <w:szCs w:val="26"/>
        </w:rPr>
        <w:t>орректировк</w:t>
      </w:r>
      <w:r w:rsidRPr="00392C12">
        <w:rPr>
          <w:rFonts w:ascii="Myriad Pro" w:eastAsia="Times New Roman" w:hAnsi="Myriad Pro" w:cs="Myriad Pro"/>
          <w:sz w:val="26"/>
          <w:szCs w:val="26"/>
        </w:rPr>
        <w:t>у</w:t>
      </w:r>
      <w:r w:rsidR="00E263F2" w:rsidRPr="00392C12">
        <w:rPr>
          <w:rFonts w:ascii="Myriad Pro" w:eastAsia="Times New Roman" w:hAnsi="Myriad Pro" w:cs="Myriad Pro"/>
          <w:sz w:val="26"/>
          <w:szCs w:val="26"/>
        </w:rPr>
        <w:t xml:space="preserve"> необходимой валовой выручки в связи с изменением (неисполнением) инвестиционной программы</w:t>
      </w:r>
      <w:r w:rsidRPr="00392C12">
        <w:rPr>
          <w:rFonts w:ascii="Myriad Pro" w:eastAsia="Times New Roman" w:hAnsi="Myriad Pro" w:cs="Myriad Pro"/>
          <w:sz w:val="26"/>
          <w:szCs w:val="26"/>
        </w:rPr>
        <w:t xml:space="preserve"> с представлением </w:t>
      </w:r>
      <w:proofErr w:type="spellStart"/>
      <w:r w:rsidRPr="00392C12">
        <w:rPr>
          <w:rFonts w:ascii="Myriad Pro" w:eastAsia="Times New Roman" w:hAnsi="Myriad Pro" w:cs="Myriad Pro"/>
          <w:sz w:val="26"/>
          <w:szCs w:val="26"/>
        </w:rPr>
        <w:t>пообъектного</w:t>
      </w:r>
      <w:proofErr w:type="spellEnd"/>
      <w:r w:rsidRPr="00392C12">
        <w:rPr>
          <w:rFonts w:ascii="Myriad Pro" w:eastAsia="Times New Roman" w:hAnsi="Myriad Pro" w:cs="Myriad Pro"/>
          <w:sz w:val="26"/>
          <w:szCs w:val="26"/>
        </w:rPr>
        <w:t xml:space="preserve"> анализа исполнения</w:t>
      </w:r>
      <w:bookmarkStart w:id="38" w:name="sub_10082"/>
      <w:r>
        <w:rPr>
          <w:rFonts w:ascii="Myriad Pro" w:eastAsia="Times New Roman" w:hAnsi="Myriad Pro" w:cs="Myriad Pro"/>
          <w:sz w:val="26"/>
          <w:szCs w:val="26"/>
        </w:rPr>
        <w:t xml:space="preserve"> и представления:</w:t>
      </w:r>
    </w:p>
    <w:p w14:paraId="405E7081" w14:textId="77777777" w:rsidR="00BA2CE7" w:rsidRPr="00111E2E" w:rsidRDefault="00BA2CE7" w:rsidP="00B24E93">
      <w:pPr>
        <w:pStyle w:val="a4"/>
        <w:numPr>
          <w:ilvl w:val="0"/>
          <w:numId w:val="31"/>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копи</w:t>
      </w:r>
      <w:r w:rsidR="00392C12">
        <w:rPr>
          <w:rFonts w:ascii="Myriad Pro" w:hAnsi="Myriad Pro"/>
          <w:color w:val="000000"/>
          <w:sz w:val="26"/>
          <w:szCs w:val="26"/>
        </w:rPr>
        <w:t>й</w:t>
      </w:r>
      <w:r w:rsidRPr="00111E2E">
        <w:rPr>
          <w:rFonts w:ascii="Myriad Pro" w:hAnsi="Myriad Pro"/>
          <w:color w:val="000000"/>
          <w:sz w:val="26"/>
          <w:szCs w:val="26"/>
        </w:rPr>
        <w:t xml:space="preserve"> платежных поручений со статусом «Оплачено»;</w:t>
      </w:r>
    </w:p>
    <w:p w14:paraId="020EDACF" w14:textId="77777777" w:rsidR="00BA2CE7" w:rsidRPr="00111E2E" w:rsidRDefault="00BA2CE7" w:rsidP="00B24E93">
      <w:pPr>
        <w:pStyle w:val="a4"/>
        <w:numPr>
          <w:ilvl w:val="0"/>
          <w:numId w:val="31"/>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 xml:space="preserve">выписки из </w:t>
      </w:r>
      <w:proofErr w:type="spellStart"/>
      <w:r w:rsidRPr="00111E2E">
        <w:rPr>
          <w:rFonts w:ascii="Myriad Pro" w:hAnsi="Myriad Pro"/>
          <w:color w:val="000000"/>
          <w:sz w:val="26"/>
          <w:szCs w:val="26"/>
        </w:rPr>
        <w:t>оборотно</w:t>
      </w:r>
      <w:proofErr w:type="spellEnd"/>
      <w:r w:rsidRPr="00111E2E">
        <w:rPr>
          <w:rFonts w:ascii="Myriad Pro" w:hAnsi="Myriad Pro"/>
          <w:color w:val="000000"/>
          <w:sz w:val="26"/>
          <w:szCs w:val="26"/>
        </w:rPr>
        <w:t>-сальдовой ведомости по счету (в т.ч в случае выполнения работ хоз. способом);</w:t>
      </w:r>
    </w:p>
    <w:p w14:paraId="0EECF7CA" w14:textId="77777777" w:rsidR="00BA2CE7" w:rsidRPr="00111E2E" w:rsidRDefault="00BA2CE7" w:rsidP="00B24E93">
      <w:pPr>
        <w:pStyle w:val="a4"/>
        <w:numPr>
          <w:ilvl w:val="0"/>
          <w:numId w:val="31"/>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акты о приемке выполненных работ (по форме КС-2);</w:t>
      </w:r>
    </w:p>
    <w:p w14:paraId="33EAC9E4" w14:textId="77777777" w:rsidR="00BA2CE7" w:rsidRPr="00111E2E" w:rsidRDefault="00BA2CE7" w:rsidP="00B24E93">
      <w:pPr>
        <w:pStyle w:val="a4"/>
        <w:numPr>
          <w:ilvl w:val="0"/>
          <w:numId w:val="31"/>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справка о стоимости выполненных работ (по форме КС-3);</w:t>
      </w:r>
    </w:p>
    <w:p w14:paraId="51500193" w14:textId="77777777" w:rsidR="00BA2CE7" w:rsidRPr="00111E2E" w:rsidRDefault="00BA2CE7" w:rsidP="00B24E93">
      <w:pPr>
        <w:pStyle w:val="a4"/>
        <w:numPr>
          <w:ilvl w:val="0"/>
          <w:numId w:val="31"/>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товарные накладные;</w:t>
      </w:r>
    </w:p>
    <w:p w14:paraId="055944C4" w14:textId="77777777" w:rsidR="00BA2CE7" w:rsidRPr="00111E2E" w:rsidRDefault="00BA2CE7" w:rsidP="00B24E93">
      <w:pPr>
        <w:pStyle w:val="a4"/>
        <w:numPr>
          <w:ilvl w:val="0"/>
          <w:numId w:val="31"/>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справки по распределению косвенных затрат;</w:t>
      </w:r>
    </w:p>
    <w:p w14:paraId="4CAFB6F2" w14:textId="77777777" w:rsidR="00BA2CE7" w:rsidRPr="00111E2E" w:rsidRDefault="00BA2CE7" w:rsidP="00B24E93">
      <w:pPr>
        <w:pStyle w:val="a4"/>
        <w:numPr>
          <w:ilvl w:val="0"/>
          <w:numId w:val="30"/>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C0A2E0B" w14:textId="77777777" w:rsidR="00BA2CE7" w:rsidRPr="00111E2E" w:rsidRDefault="00BA2CE7" w:rsidP="00B24E93">
      <w:pPr>
        <w:pStyle w:val="a4"/>
        <w:numPr>
          <w:ilvl w:val="0"/>
          <w:numId w:val="30"/>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 xml:space="preserve">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w:t>
      </w:r>
      <w:r w:rsidRPr="00111E2E">
        <w:rPr>
          <w:rFonts w:ascii="Myriad Pro" w:hAnsi="Myriad Pro"/>
          <w:color w:val="000000"/>
          <w:sz w:val="26"/>
          <w:szCs w:val="26"/>
        </w:rPr>
        <w:lastRenderedPageBreak/>
        <w:t>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D952473" w14:textId="77777777" w:rsidR="00BA2CE7" w:rsidRPr="00111E2E" w:rsidRDefault="00BA2CE7" w:rsidP="00B24E93">
      <w:pPr>
        <w:pStyle w:val="a4"/>
        <w:numPr>
          <w:ilvl w:val="0"/>
          <w:numId w:val="30"/>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DA4426B" w14:textId="77777777" w:rsidR="00BA2CE7" w:rsidRPr="00111E2E" w:rsidRDefault="00BA2CE7" w:rsidP="00B24E93">
      <w:pPr>
        <w:pStyle w:val="a4"/>
        <w:numPr>
          <w:ilvl w:val="0"/>
          <w:numId w:val="30"/>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0194D96B" w14:textId="77777777" w:rsidR="007D409D" w:rsidRDefault="00BA2CE7" w:rsidP="00B24E93">
      <w:pPr>
        <w:pStyle w:val="a4"/>
        <w:numPr>
          <w:ilvl w:val="0"/>
          <w:numId w:val="30"/>
        </w:numPr>
        <w:tabs>
          <w:tab w:val="left" w:pos="993"/>
        </w:tabs>
        <w:adjustRightInd w:val="0"/>
        <w:spacing w:line="360" w:lineRule="auto"/>
        <w:ind w:left="0" w:firstLine="709"/>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66129DDC" w14:textId="77777777" w:rsidR="00AA3F43" w:rsidRPr="00F17669" w:rsidRDefault="00AA3F43" w:rsidP="002A3217">
      <w:pPr>
        <w:spacing w:line="360" w:lineRule="auto"/>
        <w:ind w:firstLine="709"/>
        <w:jc w:val="both"/>
        <w:rPr>
          <w:rFonts w:ascii="Myriad Pro" w:hAnsi="Myriad Pro" w:cs="Myriad Pro"/>
          <w:sz w:val="26"/>
          <w:szCs w:val="26"/>
        </w:rPr>
      </w:pPr>
      <w:bookmarkStart w:id="39" w:name="100017"/>
      <w:bookmarkStart w:id="40" w:name="100018"/>
      <w:bookmarkStart w:id="41" w:name="100019"/>
      <w:bookmarkStart w:id="42" w:name="100020"/>
      <w:bookmarkStart w:id="43" w:name="100021"/>
      <w:bookmarkStart w:id="44" w:name="100022"/>
      <w:bookmarkStart w:id="45" w:name="100023"/>
      <w:bookmarkStart w:id="46" w:name="100024"/>
      <w:bookmarkStart w:id="47" w:name="100025"/>
      <w:bookmarkStart w:id="48" w:name="100026"/>
      <w:bookmarkStart w:id="49" w:name="100027"/>
      <w:bookmarkStart w:id="50" w:name="100028"/>
      <w:bookmarkEnd w:id="38"/>
      <w:bookmarkEnd w:id="39"/>
      <w:bookmarkEnd w:id="40"/>
      <w:bookmarkEnd w:id="41"/>
      <w:bookmarkEnd w:id="42"/>
      <w:bookmarkEnd w:id="43"/>
      <w:bookmarkEnd w:id="44"/>
      <w:bookmarkEnd w:id="45"/>
      <w:bookmarkEnd w:id="46"/>
      <w:bookmarkEnd w:id="47"/>
      <w:bookmarkEnd w:id="48"/>
      <w:bookmarkEnd w:id="49"/>
      <w:bookmarkEnd w:id="50"/>
    </w:p>
    <w:sectPr w:rsidR="00AA3F43" w:rsidRPr="00F17669"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78E56" w14:textId="77777777" w:rsidR="008E3E1D" w:rsidRDefault="008E3E1D" w:rsidP="001335E3">
      <w:r>
        <w:separator/>
      </w:r>
    </w:p>
  </w:endnote>
  <w:endnote w:type="continuationSeparator" w:id="0">
    <w:p w14:paraId="5EBBB279" w14:textId="77777777" w:rsidR="008E3E1D" w:rsidRDefault="008E3E1D"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885880"/>
      <w:docPartObj>
        <w:docPartGallery w:val="Page Numbers (Bottom of Page)"/>
        <w:docPartUnique/>
      </w:docPartObj>
    </w:sdtPr>
    <w:sdtEndPr>
      <w:rPr>
        <w:rFonts w:ascii="Furore" w:hAnsi="Furore"/>
        <w:color w:val="4F6228" w:themeColor="accent3" w:themeShade="80"/>
      </w:rPr>
    </w:sdtEndPr>
    <w:sdtContent>
      <w:p w14:paraId="41B1FEF7" w14:textId="77777777" w:rsidR="00157B3B" w:rsidRPr="00CE76BB" w:rsidRDefault="00157B3B">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F325D4">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48F15C8" w14:textId="77777777" w:rsidR="00157B3B" w:rsidRPr="00CE76BB" w:rsidRDefault="00157B3B">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78254AFF" w14:textId="3135E918" w:rsidR="00157B3B" w:rsidRPr="00CE76BB" w:rsidRDefault="00157B3B">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24691F">
          <w:rPr>
            <w:rFonts w:ascii="Furore" w:hAnsi="Furore"/>
            <w:noProof/>
            <w:color w:val="4F6228" w:themeColor="accent3" w:themeShade="80"/>
          </w:rPr>
          <w:t>30</w:t>
        </w:r>
        <w:r w:rsidRPr="00CE76BB">
          <w:rPr>
            <w:rFonts w:ascii="Furore" w:hAnsi="Furore"/>
            <w:color w:val="4F6228" w:themeColor="accent3" w:themeShade="80"/>
          </w:rPr>
          <w:fldChar w:fldCharType="end"/>
        </w:r>
      </w:p>
    </w:sdtContent>
  </w:sdt>
  <w:p w14:paraId="49BB0475" w14:textId="77777777" w:rsidR="00157B3B" w:rsidRPr="00CE76BB" w:rsidRDefault="00157B3B">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6BAD264A" w14:textId="77777777" w:rsidR="00157B3B" w:rsidRPr="00CE76BB" w:rsidRDefault="00157B3B"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6CA2E289" w14:textId="77777777" w:rsidR="00157B3B" w:rsidRDefault="00157B3B">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5E3D7" w14:textId="77777777" w:rsidR="008E3E1D" w:rsidRDefault="008E3E1D" w:rsidP="001335E3">
      <w:r>
        <w:separator/>
      </w:r>
    </w:p>
  </w:footnote>
  <w:footnote w:type="continuationSeparator" w:id="0">
    <w:p w14:paraId="6A4CEB4F" w14:textId="77777777" w:rsidR="008E3E1D" w:rsidRDefault="008E3E1D"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71A7A" w14:textId="77777777" w:rsidR="00157B3B" w:rsidRPr="0084482D" w:rsidRDefault="00157B3B"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C28A1" w14:textId="77777777" w:rsidR="00157B3B" w:rsidRPr="00717083" w:rsidRDefault="00157B3B"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BB1D6F"/>
    <w:multiLevelType w:val="hybridMultilevel"/>
    <w:tmpl w:val="E7787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C72084"/>
    <w:multiLevelType w:val="hybridMultilevel"/>
    <w:tmpl w:val="20222DC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F64272E"/>
    <w:multiLevelType w:val="hybridMultilevel"/>
    <w:tmpl w:val="B15455C6"/>
    <w:lvl w:ilvl="0" w:tplc="C49E8B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7937FB"/>
    <w:multiLevelType w:val="hybridMultilevel"/>
    <w:tmpl w:val="9A58A9B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281172"/>
    <w:multiLevelType w:val="hybridMultilevel"/>
    <w:tmpl w:val="9D5A2E94"/>
    <w:lvl w:ilvl="0" w:tplc="D7C07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0E26327"/>
    <w:multiLevelType w:val="hybridMultilevel"/>
    <w:tmpl w:val="805CE698"/>
    <w:lvl w:ilvl="0" w:tplc="D390C276">
      <w:start w:val="1"/>
      <w:numFmt w:val="bullet"/>
      <w:pStyle w:val="a"/>
      <w:lvlText w:val=""/>
      <w:lvlJc w:val="left"/>
      <w:pPr>
        <w:ind w:left="1495" w:hanging="360"/>
      </w:pPr>
      <w:rPr>
        <w:rFonts w:ascii="Wingdings" w:hAnsi="Wingdings" w:hint="default"/>
        <w:color w:val="auto"/>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B3441EC"/>
    <w:multiLevelType w:val="hybridMultilevel"/>
    <w:tmpl w:val="608EA5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7A3C35"/>
    <w:multiLevelType w:val="hybridMultilevel"/>
    <w:tmpl w:val="FCC0EE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C609DE"/>
    <w:multiLevelType w:val="hybridMultilevel"/>
    <w:tmpl w:val="5456C47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272D4B"/>
    <w:multiLevelType w:val="hybridMultilevel"/>
    <w:tmpl w:val="8F9860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05004F"/>
    <w:multiLevelType w:val="hybridMultilevel"/>
    <w:tmpl w:val="12BABB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5450548"/>
    <w:multiLevelType w:val="multilevel"/>
    <w:tmpl w:val="921CD8AA"/>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7" w15:restartNumberingAfterBreak="0">
    <w:nsid w:val="25D76073"/>
    <w:multiLevelType w:val="hybridMultilevel"/>
    <w:tmpl w:val="8E3864C0"/>
    <w:lvl w:ilvl="0" w:tplc="CA70E39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7384EFE"/>
    <w:multiLevelType w:val="hybridMultilevel"/>
    <w:tmpl w:val="553E80AC"/>
    <w:lvl w:ilvl="0" w:tplc="0419000B">
      <w:start w:val="1"/>
      <w:numFmt w:val="bullet"/>
      <w:lvlText w:val=""/>
      <w:lvlJc w:val="left"/>
      <w:pPr>
        <w:ind w:left="3030" w:hanging="360"/>
      </w:pPr>
      <w:rPr>
        <w:rFonts w:ascii="Wingdings" w:hAnsi="Wingdings" w:hint="default"/>
      </w:rPr>
    </w:lvl>
    <w:lvl w:ilvl="1" w:tplc="04190003" w:tentative="1">
      <w:start w:val="1"/>
      <w:numFmt w:val="bullet"/>
      <w:lvlText w:val="o"/>
      <w:lvlJc w:val="left"/>
      <w:pPr>
        <w:ind w:left="3750" w:hanging="360"/>
      </w:pPr>
      <w:rPr>
        <w:rFonts w:ascii="Courier New" w:hAnsi="Courier New" w:cs="Courier New" w:hint="default"/>
      </w:rPr>
    </w:lvl>
    <w:lvl w:ilvl="2" w:tplc="04190005" w:tentative="1">
      <w:start w:val="1"/>
      <w:numFmt w:val="bullet"/>
      <w:lvlText w:val=""/>
      <w:lvlJc w:val="left"/>
      <w:pPr>
        <w:ind w:left="4470" w:hanging="360"/>
      </w:pPr>
      <w:rPr>
        <w:rFonts w:ascii="Wingdings" w:hAnsi="Wingdings" w:hint="default"/>
      </w:rPr>
    </w:lvl>
    <w:lvl w:ilvl="3" w:tplc="04190001" w:tentative="1">
      <w:start w:val="1"/>
      <w:numFmt w:val="bullet"/>
      <w:lvlText w:val=""/>
      <w:lvlJc w:val="left"/>
      <w:pPr>
        <w:ind w:left="5190" w:hanging="360"/>
      </w:pPr>
      <w:rPr>
        <w:rFonts w:ascii="Symbol" w:hAnsi="Symbol" w:hint="default"/>
      </w:rPr>
    </w:lvl>
    <w:lvl w:ilvl="4" w:tplc="04190003" w:tentative="1">
      <w:start w:val="1"/>
      <w:numFmt w:val="bullet"/>
      <w:lvlText w:val="o"/>
      <w:lvlJc w:val="left"/>
      <w:pPr>
        <w:ind w:left="5910" w:hanging="360"/>
      </w:pPr>
      <w:rPr>
        <w:rFonts w:ascii="Courier New" w:hAnsi="Courier New" w:cs="Courier New" w:hint="default"/>
      </w:rPr>
    </w:lvl>
    <w:lvl w:ilvl="5" w:tplc="04190005" w:tentative="1">
      <w:start w:val="1"/>
      <w:numFmt w:val="bullet"/>
      <w:lvlText w:val=""/>
      <w:lvlJc w:val="left"/>
      <w:pPr>
        <w:ind w:left="6630" w:hanging="360"/>
      </w:pPr>
      <w:rPr>
        <w:rFonts w:ascii="Wingdings" w:hAnsi="Wingdings" w:hint="default"/>
      </w:rPr>
    </w:lvl>
    <w:lvl w:ilvl="6" w:tplc="04190001" w:tentative="1">
      <w:start w:val="1"/>
      <w:numFmt w:val="bullet"/>
      <w:lvlText w:val=""/>
      <w:lvlJc w:val="left"/>
      <w:pPr>
        <w:ind w:left="7350" w:hanging="360"/>
      </w:pPr>
      <w:rPr>
        <w:rFonts w:ascii="Symbol" w:hAnsi="Symbol" w:hint="default"/>
      </w:rPr>
    </w:lvl>
    <w:lvl w:ilvl="7" w:tplc="04190003" w:tentative="1">
      <w:start w:val="1"/>
      <w:numFmt w:val="bullet"/>
      <w:lvlText w:val="o"/>
      <w:lvlJc w:val="left"/>
      <w:pPr>
        <w:ind w:left="8070" w:hanging="360"/>
      </w:pPr>
      <w:rPr>
        <w:rFonts w:ascii="Courier New" w:hAnsi="Courier New" w:cs="Courier New" w:hint="default"/>
      </w:rPr>
    </w:lvl>
    <w:lvl w:ilvl="8" w:tplc="04190005" w:tentative="1">
      <w:start w:val="1"/>
      <w:numFmt w:val="bullet"/>
      <w:lvlText w:val=""/>
      <w:lvlJc w:val="left"/>
      <w:pPr>
        <w:ind w:left="8790" w:hanging="360"/>
      </w:pPr>
      <w:rPr>
        <w:rFonts w:ascii="Wingdings" w:hAnsi="Wingdings" w:hint="default"/>
      </w:rPr>
    </w:lvl>
  </w:abstractNum>
  <w:abstractNum w:abstractNumId="19" w15:restartNumberingAfterBreak="0">
    <w:nsid w:val="2846439F"/>
    <w:multiLevelType w:val="hybridMultilevel"/>
    <w:tmpl w:val="BADE45F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0380C4D"/>
    <w:multiLevelType w:val="hybridMultilevel"/>
    <w:tmpl w:val="A1A6E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AE3620"/>
    <w:multiLevelType w:val="hybridMultilevel"/>
    <w:tmpl w:val="4D88E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9D7547"/>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34527769"/>
    <w:multiLevelType w:val="hybridMultilevel"/>
    <w:tmpl w:val="51DCB5B2"/>
    <w:lvl w:ilvl="0" w:tplc="991060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ECA7E5E"/>
    <w:multiLevelType w:val="hybridMultilevel"/>
    <w:tmpl w:val="216EFD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3F5D07C5"/>
    <w:multiLevelType w:val="hybridMultilevel"/>
    <w:tmpl w:val="9C54AC72"/>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1756B17"/>
    <w:multiLevelType w:val="hybridMultilevel"/>
    <w:tmpl w:val="44CA780A"/>
    <w:lvl w:ilvl="0" w:tplc="C49E8B26">
      <w:start w:val="1"/>
      <w:numFmt w:val="bullet"/>
      <w:lvlText w:val=""/>
      <w:lvlJc w:val="left"/>
      <w:pPr>
        <w:ind w:left="502" w:hanging="360"/>
      </w:pPr>
      <w:rPr>
        <w:rFonts w:ascii="Symbol" w:hAnsi="Symbol" w:hint="default"/>
      </w:rPr>
    </w:lvl>
    <w:lvl w:ilvl="1" w:tplc="04190003">
      <w:start w:val="1"/>
      <w:numFmt w:val="bullet"/>
      <w:lvlText w:val="o"/>
      <w:lvlJc w:val="left"/>
      <w:pPr>
        <w:ind w:left="2076"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7" w15:restartNumberingAfterBreak="0">
    <w:nsid w:val="43D57B7A"/>
    <w:multiLevelType w:val="hybridMultilevel"/>
    <w:tmpl w:val="A9BAF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9" w15:restartNumberingAfterBreak="0">
    <w:nsid w:val="4C97040C"/>
    <w:multiLevelType w:val="hybridMultilevel"/>
    <w:tmpl w:val="EF4E2A3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F857048"/>
    <w:multiLevelType w:val="hybridMultilevel"/>
    <w:tmpl w:val="8F948F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290201B"/>
    <w:multiLevelType w:val="hybridMultilevel"/>
    <w:tmpl w:val="1668E6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70405CF"/>
    <w:multiLevelType w:val="hybridMultilevel"/>
    <w:tmpl w:val="1080714A"/>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81B41EB"/>
    <w:multiLevelType w:val="hybridMultilevel"/>
    <w:tmpl w:val="151069C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5D611E32"/>
    <w:multiLevelType w:val="hybridMultilevel"/>
    <w:tmpl w:val="5010E0D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DBD71FB"/>
    <w:multiLevelType w:val="hybridMultilevel"/>
    <w:tmpl w:val="D9B44B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60F97E6C"/>
    <w:multiLevelType w:val="hybridMultilevel"/>
    <w:tmpl w:val="AC8E3A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18C066F"/>
    <w:multiLevelType w:val="hybridMultilevel"/>
    <w:tmpl w:val="DFA8D23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4" w15:restartNumberingAfterBreak="0">
    <w:nsid w:val="78C869EE"/>
    <w:multiLevelType w:val="hybridMultilevel"/>
    <w:tmpl w:val="1D14E3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9F171EF"/>
    <w:multiLevelType w:val="hybridMultilevel"/>
    <w:tmpl w:val="81BC7248"/>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6"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38"/>
  </w:num>
  <w:num w:numId="3">
    <w:abstractNumId w:val="0"/>
  </w:num>
  <w:num w:numId="4">
    <w:abstractNumId w:val="7"/>
  </w:num>
  <w:num w:numId="5">
    <w:abstractNumId w:val="43"/>
  </w:num>
  <w:num w:numId="6">
    <w:abstractNumId w:val="28"/>
  </w:num>
  <w:num w:numId="7">
    <w:abstractNumId w:val="6"/>
  </w:num>
  <w:num w:numId="8">
    <w:abstractNumId w:val="14"/>
  </w:num>
  <w:num w:numId="9">
    <w:abstractNumId w:val="16"/>
  </w:num>
  <w:num w:numId="10">
    <w:abstractNumId w:val="22"/>
  </w:num>
  <w:num w:numId="11">
    <w:abstractNumId w:val="25"/>
  </w:num>
  <w:num w:numId="12">
    <w:abstractNumId w:val="13"/>
  </w:num>
  <w:num w:numId="13">
    <w:abstractNumId w:val="11"/>
  </w:num>
  <w:num w:numId="14">
    <w:abstractNumId w:val="36"/>
  </w:num>
  <w:num w:numId="15">
    <w:abstractNumId w:val="32"/>
  </w:num>
  <w:num w:numId="16">
    <w:abstractNumId w:val="33"/>
  </w:num>
  <w:num w:numId="17">
    <w:abstractNumId w:val="44"/>
  </w:num>
  <w:num w:numId="18">
    <w:abstractNumId w:val="5"/>
  </w:num>
  <w:num w:numId="19">
    <w:abstractNumId w:val="15"/>
  </w:num>
  <w:num w:numId="20">
    <w:abstractNumId w:val="12"/>
  </w:num>
  <w:num w:numId="21">
    <w:abstractNumId w:val="29"/>
  </w:num>
  <w:num w:numId="22">
    <w:abstractNumId w:val="45"/>
  </w:num>
  <w:num w:numId="23">
    <w:abstractNumId w:val="27"/>
  </w:num>
  <w:num w:numId="24">
    <w:abstractNumId w:val="42"/>
  </w:num>
  <w:num w:numId="25">
    <w:abstractNumId w:val="1"/>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4"/>
  </w:num>
  <w:num w:numId="29">
    <w:abstractNumId w:val="2"/>
  </w:num>
  <w:num w:numId="30">
    <w:abstractNumId w:val="3"/>
  </w:num>
  <w:num w:numId="31">
    <w:abstractNumId w:val="26"/>
  </w:num>
  <w:num w:numId="32">
    <w:abstractNumId w:val="23"/>
  </w:num>
  <w:num w:numId="33">
    <w:abstractNumId w:val="17"/>
  </w:num>
  <w:num w:numId="34">
    <w:abstractNumId w:val="39"/>
  </w:num>
  <w:num w:numId="35">
    <w:abstractNumId w:val="31"/>
  </w:num>
  <w:num w:numId="36">
    <w:abstractNumId w:val="37"/>
  </w:num>
  <w:num w:numId="37">
    <w:abstractNumId w:val="18"/>
  </w:num>
  <w:num w:numId="38">
    <w:abstractNumId w:val="8"/>
  </w:num>
  <w:num w:numId="39">
    <w:abstractNumId w:val="40"/>
  </w:num>
  <w:num w:numId="40">
    <w:abstractNumId w:val="9"/>
  </w:num>
  <w:num w:numId="41">
    <w:abstractNumId w:val="10"/>
  </w:num>
  <w:num w:numId="42">
    <w:abstractNumId w:val="30"/>
  </w:num>
  <w:num w:numId="43">
    <w:abstractNumId w:val="19"/>
  </w:num>
  <w:num w:numId="44">
    <w:abstractNumId w:val="46"/>
  </w:num>
  <w:num w:numId="45">
    <w:abstractNumId w:val="41"/>
  </w:num>
  <w:num w:numId="46">
    <w:abstractNumId w:val="21"/>
  </w:num>
  <w:num w:numId="4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026"/>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01E"/>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50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830"/>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674A"/>
    <w:rsid w:val="001474CA"/>
    <w:rsid w:val="00147CA4"/>
    <w:rsid w:val="00147FA1"/>
    <w:rsid w:val="0015006A"/>
    <w:rsid w:val="0015051B"/>
    <w:rsid w:val="001511E3"/>
    <w:rsid w:val="001513B1"/>
    <w:rsid w:val="00151546"/>
    <w:rsid w:val="00151656"/>
    <w:rsid w:val="00151978"/>
    <w:rsid w:val="0015235B"/>
    <w:rsid w:val="00152F7A"/>
    <w:rsid w:val="0015344A"/>
    <w:rsid w:val="00153454"/>
    <w:rsid w:val="00153860"/>
    <w:rsid w:val="0015398B"/>
    <w:rsid w:val="00154550"/>
    <w:rsid w:val="001553B1"/>
    <w:rsid w:val="001553D7"/>
    <w:rsid w:val="0015567A"/>
    <w:rsid w:val="0015594C"/>
    <w:rsid w:val="00155BE0"/>
    <w:rsid w:val="00155F65"/>
    <w:rsid w:val="00156125"/>
    <w:rsid w:val="00156FF5"/>
    <w:rsid w:val="001572BF"/>
    <w:rsid w:val="00157A05"/>
    <w:rsid w:val="00157B3B"/>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44"/>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7C9"/>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2B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75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CE2"/>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3EA"/>
    <w:rsid w:val="00244D36"/>
    <w:rsid w:val="0024506A"/>
    <w:rsid w:val="00245589"/>
    <w:rsid w:val="00245648"/>
    <w:rsid w:val="0024568E"/>
    <w:rsid w:val="00245BBC"/>
    <w:rsid w:val="00245E53"/>
    <w:rsid w:val="0024610E"/>
    <w:rsid w:val="0024691F"/>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38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689F"/>
    <w:rsid w:val="0026786D"/>
    <w:rsid w:val="00270145"/>
    <w:rsid w:val="002701A2"/>
    <w:rsid w:val="002703F2"/>
    <w:rsid w:val="0027067A"/>
    <w:rsid w:val="0027115B"/>
    <w:rsid w:val="00271217"/>
    <w:rsid w:val="00271501"/>
    <w:rsid w:val="00271630"/>
    <w:rsid w:val="00272055"/>
    <w:rsid w:val="00272430"/>
    <w:rsid w:val="00273B2C"/>
    <w:rsid w:val="00274415"/>
    <w:rsid w:val="0027497A"/>
    <w:rsid w:val="00274AEE"/>
    <w:rsid w:val="00274CED"/>
    <w:rsid w:val="00275028"/>
    <w:rsid w:val="002756CC"/>
    <w:rsid w:val="00275FE6"/>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126"/>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0DE"/>
    <w:rsid w:val="002A1193"/>
    <w:rsid w:val="002A11C4"/>
    <w:rsid w:val="002A123A"/>
    <w:rsid w:val="002A199D"/>
    <w:rsid w:val="002A26E3"/>
    <w:rsid w:val="002A27EA"/>
    <w:rsid w:val="002A3217"/>
    <w:rsid w:val="002A368D"/>
    <w:rsid w:val="002A3A2A"/>
    <w:rsid w:val="002A458E"/>
    <w:rsid w:val="002A4845"/>
    <w:rsid w:val="002A5310"/>
    <w:rsid w:val="002A5395"/>
    <w:rsid w:val="002A5B2B"/>
    <w:rsid w:val="002A5CEA"/>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13B1"/>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60"/>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5F89"/>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78E"/>
    <w:rsid w:val="00337A10"/>
    <w:rsid w:val="00337EFA"/>
    <w:rsid w:val="003401EF"/>
    <w:rsid w:val="00340381"/>
    <w:rsid w:val="00340756"/>
    <w:rsid w:val="003407F2"/>
    <w:rsid w:val="00340A00"/>
    <w:rsid w:val="00340BFD"/>
    <w:rsid w:val="00340C71"/>
    <w:rsid w:val="00341229"/>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958"/>
    <w:rsid w:val="00361CCE"/>
    <w:rsid w:val="003620DD"/>
    <w:rsid w:val="00362687"/>
    <w:rsid w:val="00362992"/>
    <w:rsid w:val="00362A0E"/>
    <w:rsid w:val="00362F5E"/>
    <w:rsid w:val="00363178"/>
    <w:rsid w:val="00363299"/>
    <w:rsid w:val="0036356B"/>
    <w:rsid w:val="003639EC"/>
    <w:rsid w:val="00364B4B"/>
    <w:rsid w:val="00364F41"/>
    <w:rsid w:val="00365B1D"/>
    <w:rsid w:val="00365B44"/>
    <w:rsid w:val="003668EA"/>
    <w:rsid w:val="00367088"/>
    <w:rsid w:val="003679B1"/>
    <w:rsid w:val="00367C30"/>
    <w:rsid w:val="003705B9"/>
    <w:rsid w:val="00370DA7"/>
    <w:rsid w:val="003712C1"/>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77C3B"/>
    <w:rsid w:val="003809A7"/>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2C12"/>
    <w:rsid w:val="00393029"/>
    <w:rsid w:val="003933F7"/>
    <w:rsid w:val="003935F2"/>
    <w:rsid w:val="0039405A"/>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4FDA"/>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1E"/>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A5D"/>
    <w:rsid w:val="00527CDF"/>
    <w:rsid w:val="00530492"/>
    <w:rsid w:val="005306B5"/>
    <w:rsid w:val="00530825"/>
    <w:rsid w:val="005308B6"/>
    <w:rsid w:val="00530A52"/>
    <w:rsid w:val="005317D2"/>
    <w:rsid w:val="00531A47"/>
    <w:rsid w:val="00532117"/>
    <w:rsid w:val="005321ED"/>
    <w:rsid w:val="005322E7"/>
    <w:rsid w:val="00532329"/>
    <w:rsid w:val="00532343"/>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041"/>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62B"/>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74"/>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6D8"/>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13"/>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604"/>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5997"/>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002"/>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0E76"/>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FC5"/>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A7C90"/>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293"/>
    <w:rsid w:val="007C3611"/>
    <w:rsid w:val="007C379C"/>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09D"/>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3A75"/>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037"/>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15F9"/>
    <w:rsid w:val="00852182"/>
    <w:rsid w:val="0085253F"/>
    <w:rsid w:val="00852673"/>
    <w:rsid w:val="00852C43"/>
    <w:rsid w:val="00852C8F"/>
    <w:rsid w:val="008530D1"/>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BAB"/>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11"/>
    <w:rsid w:val="008E3E1D"/>
    <w:rsid w:val="008E3E61"/>
    <w:rsid w:val="008E42C0"/>
    <w:rsid w:val="008E47F8"/>
    <w:rsid w:val="008E4B03"/>
    <w:rsid w:val="008E4F26"/>
    <w:rsid w:val="008E4F53"/>
    <w:rsid w:val="008E7174"/>
    <w:rsid w:val="008E738D"/>
    <w:rsid w:val="008E73B4"/>
    <w:rsid w:val="008E76B0"/>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A01"/>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A7B"/>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4D26"/>
    <w:rsid w:val="009A503D"/>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1EAD"/>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2E67"/>
    <w:rsid w:val="00A333AE"/>
    <w:rsid w:val="00A3350D"/>
    <w:rsid w:val="00A339D4"/>
    <w:rsid w:val="00A342B6"/>
    <w:rsid w:val="00A34375"/>
    <w:rsid w:val="00A3443D"/>
    <w:rsid w:val="00A349DC"/>
    <w:rsid w:val="00A34BF7"/>
    <w:rsid w:val="00A3520E"/>
    <w:rsid w:val="00A3524D"/>
    <w:rsid w:val="00A35417"/>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26E"/>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3EC1"/>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956"/>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3DD"/>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3F43"/>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4E93"/>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3695"/>
    <w:rsid w:val="00B4428F"/>
    <w:rsid w:val="00B442E5"/>
    <w:rsid w:val="00B443FF"/>
    <w:rsid w:val="00B44E9A"/>
    <w:rsid w:val="00B45455"/>
    <w:rsid w:val="00B45890"/>
    <w:rsid w:val="00B46B71"/>
    <w:rsid w:val="00B472CF"/>
    <w:rsid w:val="00B5030C"/>
    <w:rsid w:val="00B5040F"/>
    <w:rsid w:val="00B508D8"/>
    <w:rsid w:val="00B509B9"/>
    <w:rsid w:val="00B50CF2"/>
    <w:rsid w:val="00B51127"/>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9DB"/>
    <w:rsid w:val="00B63D64"/>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141"/>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607"/>
    <w:rsid w:val="00B97BE2"/>
    <w:rsid w:val="00BA0806"/>
    <w:rsid w:val="00BA10B9"/>
    <w:rsid w:val="00BA2CE7"/>
    <w:rsid w:val="00BA3004"/>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A7B"/>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B31"/>
    <w:rsid w:val="00C23D60"/>
    <w:rsid w:val="00C23E9A"/>
    <w:rsid w:val="00C240B3"/>
    <w:rsid w:val="00C2485D"/>
    <w:rsid w:val="00C253BF"/>
    <w:rsid w:val="00C256CA"/>
    <w:rsid w:val="00C25B72"/>
    <w:rsid w:val="00C26541"/>
    <w:rsid w:val="00C26757"/>
    <w:rsid w:val="00C2776B"/>
    <w:rsid w:val="00C27839"/>
    <w:rsid w:val="00C27968"/>
    <w:rsid w:val="00C30BD4"/>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1275"/>
    <w:rsid w:val="00C7211D"/>
    <w:rsid w:val="00C7221C"/>
    <w:rsid w:val="00C726ED"/>
    <w:rsid w:val="00C72DD5"/>
    <w:rsid w:val="00C72E0E"/>
    <w:rsid w:val="00C72E23"/>
    <w:rsid w:val="00C73448"/>
    <w:rsid w:val="00C73549"/>
    <w:rsid w:val="00C7354B"/>
    <w:rsid w:val="00C7390E"/>
    <w:rsid w:val="00C74482"/>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3BB3"/>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5E8"/>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5979"/>
    <w:rsid w:val="00D764EB"/>
    <w:rsid w:val="00D77008"/>
    <w:rsid w:val="00D777AF"/>
    <w:rsid w:val="00D77C44"/>
    <w:rsid w:val="00D80F2C"/>
    <w:rsid w:val="00D81AF7"/>
    <w:rsid w:val="00D81D90"/>
    <w:rsid w:val="00D81DA7"/>
    <w:rsid w:val="00D81F15"/>
    <w:rsid w:val="00D8237B"/>
    <w:rsid w:val="00D82524"/>
    <w:rsid w:val="00D827A9"/>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821"/>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40"/>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5F6F"/>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4E19"/>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3F2"/>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7F"/>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64B"/>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17669"/>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5D4"/>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0F1B"/>
    <w:rsid w:val="00F5156F"/>
    <w:rsid w:val="00F5181A"/>
    <w:rsid w:val="00F51CCD"/>
    <w:rsid w:val="00F51EB3"/>
    <w:rsid w:val="00F51F6B"/>
    <w:rsid w:val="00F521C6"/>
    <w:rsid w:val="00F52E7D"/>
    <w:rsid w:val="00F531CF"/>
    <w:rsid w:val="00F535FF"/>
    <w:rsid w:val="00F53902"/>
    <w:rsid w:val="00F53A0F"/>
    <w:rsid w:val="00F53A70"/>
    <w:rsid w:val="00F53D79"/>
    <w:rsid w:val="00F540F1"/>
    <w:rsid w:val="00F54465"/>
    <w:rsid w:val="00F546C4"/>
    <w:rsid w:val="00F55D5F"/>
    <w:rsid w:val="00F56332"/>
    <w:rsid w:val="00F56543"/>
    <w:rsid w:val="00F5700C"/>
    <w:rsid w:val="00F57562"/>
    <w:rsid w:val="00F57653"/>
    <w:rsid w:val="00F57D1E"/>
    <w:rsid w:val="00F6004E"/>
    <w:rsid w:val="00F60699"/>
    <w:rsid w:val="00F60CA9"/>
    <w:rsid w:val="00F6168E"/>
    <w:rsid w:val="00F61878"/>
    <w:rsid w:val="00F62B26"/>
    <w:rsid w:val="00F62BFD"/>
    <w:rsid w:val="00F634A4"/>
    <w:rsid w:val="00F64517"/>
    <w:rsid w:val="00F64773"/>
    <w:rsid w:val="00F6727A"/>
    <w:rsid w:val="00F674D3"/>
    <w:rsid w:val="00F675DF"/>
    <w:rsid w:val="00F67B37"/>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1327"/>
    <w:rsid w:val="00F82197"/>
    <w:rsid w:val="00F82875"/>
    <w:rsid w:val="00F834AE"/>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5E4"/>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6D12"/>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47E7"/>
    <w:rsid w:val="00FE61B0"/>
    <w:rsid w:val="00FE647F"/>
    <w:rsid w:val="00FE66BC"/>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DB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paragraph" w:customStyle="1" w:styleId="pcenter">
    <w:name w:val="pcenter"/>
    <w:basedOn w:val="a0"/>
    <w:rsid w:val="00274CED"/>
    <w:pPr>
      <w:spacing w:after="150" w:line="432" w:lineRule="atLeast"/>
      <w:jc w:val="center"/>
    </w:pPr>
    <w:rPr>
      <w:b/>
      <w:bCs/>
    </w:rPr>
  </w:style>
  <w:style w:type="paragraph" w:customStyle="1" w:styleId="1b">
    <w:name w:val="Обычный (веб)1"/>
    <w:basedOn w:val="a0"/>
    <w:uiPriority w:val="99"/>
    <w:unhideWhenUsed/>
    <w:rsid w:val="007C379C"/>
    <w:pPr>
      <w:spacing w:before="100" w:beforeAutospacing="1" w:after="100" w:afterAutospacing="1"/>
    </w:pPr>
  </w:style>
  <w:style w:type="paragraph" w:customStyle="1" w:styleId="pboth">
    <w:name w:val="pboth"/>
    <w:basedOn w:val="a0"/>
    <w:rsid w:val="00F813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5682675">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0060E-2FB7-4BEA-B54F-B1639C74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5486</Words>
  <Characters>31272</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2020-06-25T07:57:00Z</dcterms:created>
  <dcterms:modified xsi:type="dcterms:W3CDTF">2020-06-25T10:20:00Z</dcterms:modified>
</cp:coreProperties>
</file>