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53657458" w:displacedByCustomXml="next"/>
    <w:bookmarkEnd w:id="0" w:displacedByCustomXml="next"/>
    <w:sdt>
      <w:sdtPr>
        <w:rPr>
          <w:rFonts w:ascii="Myriad Pro" w:hAnsi="Myriad Pro"/>
          <w:i/>
          <w:color w:val="4F6228" w:themeColor="accent3" w:themeShade="80"/>
          <w:sz w:val="24"/>
          <w:szCs w:val="24"/>
        </w:rPr>
        <w:id w:val="1372342452"/>
        <w:docPartObj>
          <w:docPartGallery w:val="Cover Pages"/>
          <w:docPartUnique/>
        </w:docPartObj>
      </w:sdtPr>
      <w:sdtEndPr/>
      <w:sdtContent>
        <w:p w14:paraId="7AB25A89" w14:textId="77777777" w:rsidR="00BD23C3" w:rsidRPr="005F2D95" w:rsidRDefault="00BD23C3" w:rsidP="0009795B">
          <w:pPr>
            <w:jc w:val="both"/>
            <w:rPr>
              <w:rFonts w:ascii="Myriad Pro" w:hAnsi="Myriad Pro"/>
              <w:i/>
              <w:color w:val="4F6228" w:themeColor="accent3" w:themeShade="80"/>
              <w:sz w:val="24"/>
              <w:szCs w:val="24"/>
            </w:rPr>
          </w:pPr>
          <w:r w:rsidRPr="005F2D95">
            <w:rPr>
              <w:rFonts w:ascii="Myriad Pro" w:hAnsi="Myriad Pro"/>
              <w:i/>
              <w:noProof/>
              <w:color w:val="4F6228" w:themeColor="accent3" w:themeShade="80"/>
              <w:sz w:val="24"/>
              <w:szCs w:val="24"/>
              <w:lang w:eastAsia="ru-RU"/>
            </w:rPr>
            <mc:AlternateContent>
              <mc:Choice Requires="wpg">
                <w:drawing>
                  <wp:anchor distT="0" distB="0" distL="114300" distR="114300" simplePos="0" relativeHeight="251659264" behindDoc="0" locked="0" layoutInCell="1" allowOverlap="1" wp14:anchorId="5EC8DDAC" wp14:editId="5AED0558">
                    <wp:simplePos x="0" y="0"/>
                    <wp:positionH relativeFrom="page">
                      <wp:posOffset>4547235</wp:posOffset>
                    </wp:positionH>
                    <wp:positionV relativeFrom="page">
                      <wp:posOffset>0</wp:posOffset>
                    </wp:positionV>
                    <wp:extent cx="3113405" cy="10058400"/>
                    <wp:effectExtent l="0" t="0" r="635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0EC0040" w14:textId="77777777" w:rsidR="00DE6150" w:rsidRDefault="00DE6150" w:rsidP="00BD23C3">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DBC2BD0" w14:textId="77777777" w:rsidR="00DE6150" w:rsidRPr="00DC2CC1" w:rsidRDefault="00DE6150" w:rsidP="00BD23C3">
                                  <w:pPr>
                                    <w:pStyle w:val="ab"/>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6221C7A" w14:textId="77777777" w:rsidR="00DE6150" w:rsidRDefault="00DE6150" w:rsidP="00BD23C3">
                                  <w:pPr>
                                    <w:pStyle w:val="ab"/>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EC8DDAC" id="Группа 453" o:spid="_x0000_s1026" style="position:absolute;left:0;text-align:left;margin-left:358.05pt;margin-top:0;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">
                    <v:rect id="Прямоугольник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textbox>
                        <w:txbxContent>
                          <w:p w14:paraId="60EC0040" w14:textId="77777777" w:rsidR="00DE6150" w:rsidRDefault="00DE6150" w:rsidP="00BD23C3">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" fillcolor="#4e6128 [1606]" stroked="f" strokecolor="#d8d8d8"/>
                    <v:rect id="Прямоугольник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1DBC2BD0" w14:textId="77777777" w:rsidR="00DE6150" w:rsidRPr="00DC2CC1" w:rsidRDefault="00DE6150" w:rsidP="00BD23C3">
                            <w:pPr>
                              <w:pStyle w:val="ab"/>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56221C7A" w14:textId="77777777" w:rsidR="00DE6150" w:rsidRDefault="00DE6150" w:rsidP="00BD23C3">
                            <w:pPr>
                              <w:pStyle w:val="ab"/>
                              <w:spacing w:line="360" w:lineRule="auto"/>
                              <w:rPr>
                                <w:color w:val="FFFFFF" w:themeColor="background1"/>
                              </w:rPr>
                            </w:pPr>
                          </w:p>
                        </w:txbxContent>
                      </v:textbox>
                    </v:rect>
                    <w10:wrap anchorx="page" anchory="page"/>
                  </v:group>
                </w:pict>
              </mc:Fallback>
            </mc:AlternateContent>
          </w:r>
          <w:r w:rsidRPr="005F2D95">
            <w:rPr>
              <w:rFonts w:ascii="Myriad Pro" w:hAnsi="Myriad Pro"/>
              <w:i/>
              <w:noProof/>
              <w:color w:val="4F6228" w:themeColor="accent3" w:themeShade="80"/>
              <w:sz w:val="24"/>
              <w:szCs w:val="24"/>
              <w:lang w:eastAsia="ru-RU"/>
            </w:rPr>
            <w:drawing>
              <wp:inline distT="0" distB="0" distL="0" distR="0" wp14:anchorId="51F2F675" wp14:editId="70E5B926">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27482D16" w14:textId="77777777" w:rsidR="00BD23C3" w:rsidRPr="005F2D95" w:rsidRDefault="00BD23C3" w:rsidP="0009795B">
          <w:pPr>
            <w:jc w:val="both"/>
            <w:rPr>
              <w:rFonts w:ascii="Myriad Pro" w:hAnsi="Myriad Pro"/>
              <w:i/>
              <w:color w:val="4F6228" w:themeColor="accent3" w:themeShade="80"/>
              <w:sz w:val="24"/>
              <w:szCs w:val="24"/>
            </w:rPr>
          </w:pPr>
          <w:r w:rsidRPr="005F2D95">
            <w:rPr>
              <w:rFonts w:ascii="Myriad Pro" w:hAnsi="Myriad Pro"/>
              <w:i/>
              <w:noProof/>
              <w:color w:val="4F6228" w:themeColor="accent3" w:themeShade="80"/>
              <w:sz w:val="24"/>
              <w:szCs w:val="24"/>
              <w:lang w:eastAsia="ru-RU"/>
            </w:rPr>
            <mc:AlternateContent>
              <mc:Choice Requires="wps">
                <w:drawing>
                  <wp:anchor distT="0" distB="0" distL="114300" distR="114300" simplePos="0" relativeHeight="251660288" behindDoc="0" locked="0" layoutInCell="0" allowOverlap="1" wp14:anchorId="37FCCE0F" wp14:editId="7879D49C">
                    <wp:simplePos x="0" y="0"/>
                    <wp:positionH relativeFrom="page">
                      <wp:align>left</wp:align>
                    </wp:positionH>
                    <wp:positionV relativeFrom="page">
                      <wp:posOffset>2705100</wp:posOffset>
                    </wp:positionV>
                    <wp:extent cx="6937375" cy="4377690"/>
                    <wp:effectExtent l="0" t="0" r="15875"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7375"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4985F9AF" w14:textId="77777777" w:rsidR="00DE6150" w:rsidRDefault="00DE6150" w:rsidP="00BD23C3">
                                <w:pPr>
                                  <w:pStyle w:val="ab"/>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33C8941A" w14:textId="3E9C4158" w:rsidR="00DE6150" w:rsidRPr="006E1659" w:rsidRDefault="00DE6150" w:rsidP="00BD23C3">
                                <w:pPr>
                                  <w:pStyle w:val="ab"/>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0C757E">
                                  <w:rPr>
                                    <w:rFonts w:ascii="Myriad Pro" w:hAnsi="Myriad Pro"/>
                                    <w:b/>
                                    <w:sz w:val="36"/>
                                    <w:szCs w:val="36"/>
                                    <w:shd w:val="clear" w:color="auto" w:fill="C4BC96" w:themeFill="background2" w:themeFillShade="BF"/>
                                  </w:rPr>
                                  <w:t xml:space="preserve">по результатам </w:t>
                                </w:r>
                                <w:r>
                                  <w:rPr>
                                    <w:rFonts w:ascii="Myriad Pro" w:hAnsi="Myriad Pro"/>
                                    <w:b/>
                                    <w:sz w:val="36"/>
                                    <w:szCs w:val="36"/>
                                    <w:shd w:val="clear" w:color="auto" w:fill="C4BC96" w:themeFill="background2" w:themeFillShade="BF"/>
                                  </w:rPr>
                                  <w:t>п</w:t>
                                </w:r>
                                <w:r w:rsidRPr="00C70C3F">
                                  <w:rPr>
                                    <w:rFonts w:ascii="Myriad Pro" w:hAnsi="Myriad Pro"/>
                                    <w:b/>
                                    <w:sz w:val="36"/>
                                    <w:szCs w:val="36"/>
                                    <w:shd w:val="clear" w:color="auto" w:fill="C4BC96" w:themeFill="background2" w:themeFillShade="BF"/>
                                  </w:rPr>
                                  <w:t>одготовк</w:t>
                                </w:r>
                                <w:r>
                                  <w:rPr>
                                    <w:rFonts w:ascii="Myriad Pro" w:hAnsi="Myriad Pro"/>
                                    <w:b/>
                                    <w:sz w:val="36"/>
                                    <w:szCs w:val="36"/>
                                    <w:shd w:val="clear" w:color="auto" w:fill="C4BC96" w:themeFill="background2" w:themeFillShade="BF"/>
                                  </w:rPr>
                                  <w:t>и</w:t>
                                </w:r>
                                <w:r w:rsidRPr="00C70C3F">
                                  <w:rPr>
                                    <w:rFonts w:ascii="Myriad Pro" w:hAnsi="Myriad Pro"/>
                                    <w:b/>
                                    <w:sz w:val="36"/>
                                    <w:szCs w:val="36"/>
                                    <w:shd w:val="clear" w:color="auto" w:fill="C4BC96" w:themeFill="background2" w:themeFillShade="BF"/>
                                  </w:rPr>
                                  <w:t xml:space="preserve"> рекомендаций и предложений по решению проблем, выявленных в результате </w:t>
                                </w:r>
                                <w:r w:rsidR="00B373DD">
                                  <w:rPr>
                                    <w:rFonts w:ascii="Myriad Pro" w:hAnsi="Myriad Pro"/>
                                    <w:b/>
                                    <w:sz w:val="36"/>
                                    <w:szCs w:val="36"/>
                                    <w:shd w:val="clear" w:color="auto" w:fill="C4BC96" w:themeFill="background2" w:themeFillShade="BF"/>
                                  </w:rPr>
                                  <w:br/>
                                </w:r>
                                <w:r w:rsidRPr="00C70C3F">
                                  <w:rPr>
                                    <w:rFonts w:ascii="Myriad Pro" w:hAnsi="Myriad Pro"/>
                                    <w:b/>
                                    <w:sz w:val="36"/>
                                    <w:szCs w:val="36"/>
                                    <w:shd w:val="clear" w:color="auto" w:fill="C4BC96" w:themeFill="background2" w:themeFillShade="BF"/>
                                  </w:rPr>
                                  <w:t>экспертизы тарифно-балансовых решений, принятых регулирующими органами</w:t>
                                </w:r>
                                <w:r>
                                  <w:rPr>
                                    <w:rFonts w:ascii="Myriad Pro" w:hAnsi="Myriad Pro"/>
                                    <w:b/>
                                    <w:sz w:val="36"/>
                                    <w:szCs w:val="36"/>
                                    <w:shd w:val="clear" w:color="auto" w:fill="C4BC96" w:themeFill="background2" w:themeFillShade="BF"/>
                                  </w:rPr>
                                  <w:t xml:space="preserve"> в отношении</w:t>
                                </w:r>
                                <w:r>
                                  <w:rPr>
                                    <w:rFonts w:ascii="Myriad Pro" w:hAnsi="Myriad Pro" w:cs="Times New Roman"/>
                                    <w:b/>
                                    <w:sz w:val="36"/>
                                    <w:szCs w:val="36"/>
                                    <w:shd w:val="clear" w:color="auto" w:fill="C4BC96" w:themeFill="background2" w:themeFillShade="BF"/>
                                  </w:rPr>
                                  <w:br/>
                                </w:r>
                                <w:r w:rsidRPr="006E1659">
                                  <w:rPr>
                                    <w:rFonts w:ascii="Myriad Pro" w:hAnsi="Myriad Pro" w:cs="Times New Roman"/>
                                    <w:b/>
                                    <w:sz w:val="36"/>
                                    <w:szCs w:val="36"/>
                                    <w:shd w:val="clear" w:color="auto" w:fill="C4BC96" w:themeFill="background2" w:themeFillShade="BF"/>
                                  </w:rPr>
                                  <w:t xml:space="preserve">филиала </w:t>
                                </w:r>
                                <w:r w:rsidR="00B373DD">
                                  <w:rPr>
                                    <w:rFonts w:ascii="Myriad Pro" w:hAnsi="Myriad Pro" w:cs="Times New Roman"/>
                                    <w:b/>
                                    <w:sz w:val="36"/>
                                    <w:szCs w:val="36"/>
                                    <w:shd w:val="clear" w:color="auto" w:fill="C4BC96" w:themeFill="background2" w:themeFillShade="BF"/>
                                  </w:rPr>
                                  <w:t>ПАО </w:t>
                                </w:r>
                                <w:r w:rsidRPr="006E1659">
                                  <w:rPr>
                                    <w:rFonts w:ascii="Myriad Pro" w:hAnsi="Myriad Pro" w:cs="Times New Roman"/>
                                    <w:b/>
                                    <w:sz w:val="36"/>
                                    <w:szCs w:val="36"/>
                                    <w:shd w:val="clear" w:color="auto" w:fill="C4BC96" w:themeFill="background2" w:themeFillShade="BF"/>
                                  </w:rPr>
                                  <w:t>«</w:t>
                                </w:r>
                                <w:proofErr w:type="spellStart"/>
                                <w:r>
                                  <w:rPr>
                                    <w:rFonts w:ascii="Myriad Pro" w:hAnsi="Myriad Pro" w:cs="Times New Roman"/>
                                    <w:b/>
                                    <w:sz w:val="36"/>
                                    <w:szCs w:val="36"/>
                                    <w:shd w:val="clear" w:color="auto" w:fill="C4BC96" w:themeFill="background2" w:themeFillShade="BF"/>
                                  </w:rPr>
                                  <w:t>Россети</w:t>
                                </w:r>
                                <w:proofErr w:type="spellEnd"/>
                                <w:r>
                                  <w:rPr>
                                    <w:rFonts w:ascii="Myriad Pro" w:hAnsi="Myriad Pro" w:cs="Times New Roman"/>
                                    <w:b/>
                                    <w:sz w:val="36"/>
                                    <w:szCs w:val="36"/>
                                    <w:shd w:val="clear" w:color="auto" w:fill="C4BC96" w:themeFill="background2" w:themeFillShade="BF"/>
                                  </w:rPr>
                                  <w:t xml:space="preserve"> Сибирь</w:t>
                                </w:r>
                                <w:r w:rsidRPr="006E1659">
                                  <w:rPr>
                                    <w:rFonts w:ascii="Myriad Pro" w:hAnsi="Myriad Pro" w:cs="Times New Roman"/>
                                    <w:b/>
                                    <w:sz w:val="36"/>
                                    <w:szCs w:val="36"/>
                                    <w:shd w:val="clear" w:color="auto" w:fill="C4BC96" w:themeFill="background2" w:themeFillShade="BF"/>
                                  </w:rPr>
                                  <w:t>»-</w:t>
                                </w:r>
                                <w:r w:rsidRPr="006E1659">
                                  <w:rPr>
                                    <w:rFonts w:ascii="Myriad Pro" w:hAnsi="Myriad Pro" w:cs="Times New Roman"/>
                                    <w:b/>
                                    <w:sz w:val="36"/>
                                    <w:szCs w:val="36"/>
                                    <w:shd w:val="clear" w:color="auto" w:fill="C4BC96" w:themeFill="background2" w:themeFillShade="BF"/>
                                  </w:rPr>
                                  <w:br/>
                                  <w:t>«Горно-Алтайские электрические сети»</w:t>
                                </w:r>
                              </w:p>
                              <w:p w14:paraId="30E68802" w14:textId="46F9BE91" w:rsidR="00DE6150" w:rsidRPr="006E1659" w:rsidRDefault="00DE6150" w:rsidP="00BD23C3">
                                <w:pPr>
                                  <w:pStyle w:val="ab"/>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6E1659">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6E1659">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6E1659">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6E1659">
                                  <w:rPr>
                                    <w:rFonts w:ascii="Myriad Pro" w:hAnsi="Myriad Pro" w:cs="Times New Roman"/>
                                    <w:b/>
                                    <w:sz w:val="28"/>
                                    <w:szCs w:val="28"/>
                                    <w:shd w:val="clear" w:color="auto" w:fill="C4BC96" w:themeFill="background2" w:themeFillShade="BF"/>
                                  </w:rPr>
                                  <w:t>за период 2017-2019</w:t>
                                </w:r>
                                <w:r w:rsidR="00B373DD">
                                  <w:rPr>
                                    <w:rFonts w:ascii="Myriad Pro" w:hAnsi="Myriad Pro" w:cs="Times New Roman"/>
                                    <w:b/>
                                    <w:sz w:val="28"/>
                                    <w:szCs w:val="28"/>
                                    <w:shd w:val="clear" w:color="auto" w:fill="C4BC96" w:themeFill="background2" w:themeFillShade="BF"/>
                                  </w:rPr>
                                  <w:t xml:space="preserve"> </w:t>
                                </w:r>
                                <w:r w:rsidRPr="006E1659">
                                  <w:rPr>
                                    <w:rFonts w:ascii="Myriad Pro" w:hAnsi="Myriad Pro" w:cs="Times New Roman"/>
                                    <w:b/>
                                    <w:sz w:val="28"/>
                                    <w:szCs w:val="28"/>
                                    <w:shd w:val="clear" w:color="auto" w:fill="C4BC96" w:themeFill="background2" w:themeFillShade="BF"/>
                                  </w:rPr>
                                  <w:t>гг.,</w:t>
                                </w:r>
                              </w:p>
                              <w:p w14:paraId="16FC710C" w14:textId="77777777" w:rsidR="00DE6150" w:rsidRPr="006E1659" w:rsidRDefault="00DE6150" w:rsidP="003D4E1D">
                                <w:pPr>
                                  <w:pStyle w:val="ab"/>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6E1659">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 xml:space="preserve">18.4000.34.20 </w:t>
                                </w:r>
                                <w:r w:rsidRPr="006E1659">
                                  <w:rPr>
                                    <w:rFonts w:ascii="Myriad Pro" w:hAnsi="Myriad Pro" w:cs="Times New Roman"/>
                                    <w:b/>
                                    <w:sz w:val="28"/>
                                    <w:szCs w:val="28"/>
                                    <w:shd w:val="clear" w:color="auto" w:fill="C4BC96" w:themeFill="background2" w:themeFillShade="BF"/>
                                  </w:rPr>
                                  <w:t>от 29.01.2020 года</w:t>
                                </w:r>
                              </w:p>
                              <w:p w14:paraId="6D89954D" w14:textId="4A27559F" w:rsidR="00DE6150" w:rsidRPr="00963C82" w:rsidRDefault="00DE6150" w:rsidP="00BD23C3">
                                <w:pPr>
                                  <w:pStyle w:val="ab"/>
                                  <w:shd w:val="clear" w:color="auto" w:fill="C4BC96" w:themeFill="background2" w:themeFillShade="BF"/>
                                  <w:ind w:left="284"/>
                                  <w:jc w:val="center"/>
                                  <w:rPr>
                                    <w:sz w:val="36"/>
                                    <w:szCs w:val="36"/>
                                  </w:rPr>
                                </w:pPr>
                                <w:r w:rsidRPr="006E1659">
                                  <w:rPr>
                                    <w:rFonts w:ascii="Myriad Pro" w:hAnsi="Myriad Pro" w:cs="Times New Roman"/>
                                    <w:b/>
                                    <w:sz w:val="36"/>
                                    <w:szCs w:val="36"/>
                                    <w:shd w:val="clear" w:color="auto" w:fill="C4BC96" w:themeFill="background2" w:themeFillShade="BF"/>
                                  </w:rPr>
                                  <w:t xml:space="preserve">Этап № </w:t>
                                </w:r>
                                <w:r>
                                  <w:rPr>
                                    <w:rFonts w:ascii="Myriad Pro" w:hAnsi="Myriad Pro" w:cs="Times New Roman"/>
                                    <w:b/>
                                    <w:sz w:val="36"/>
                                    <w:szCs w:val="36"/>
                                    <w:shd w:val="clear" w:color="auto" w:fill="C4BC96" w:themeFill="background2" w:themeFillShade="BF"/>
                                  </w:rPr>
                                  <w:t>2</w:t>
                                </w:r>
                                <w:r w:rsidRPr="006E1659">
                                  <w:rPr>
                                    <w:rFonts w:ascii="Myriad Pro" w:hAnsi="Myriad Pro" w:cs="Times New Roman"/>
                                    <w:b/>
                                    <w:sz w:val="36"/>
                                    <w:szCs w:val="36"/>
                                    <w:shd w:val="clear" w:color="auto" w:fill="C4BC96" w:themeFill="background2" w:themeFillShade="BF"/>
                                  </w:rPr>
                                  <w:t>.2.1.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FCCE0F" id="Прямоугольник 16" o:spid="_x0000_s1031" style="position:absolute;left:0;text-align:left;margin-left:0;margin-top:213pt;width:546.25pt;height:344.7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" o:allowincell="f" fillcolor="#c4bc96 [2414]" strokecolor="black [3213]" strokeweight="1.5pt">
                    <v:textbox inset="14.4pt,,14.4pt">
                      <w:txbxContent>
                        <w:p w14:paraId="4985F9AF" w14:textId="77777777" w:rsidR="00DE6150" w:rsidRDefault="00DE6150" w:rsidP="00BD23C3">
                          <w:pPr>
                            <w:pStyle w:val="ab"/>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33C8941A" w14:textId="3E9C4158" w:rsidR="00DE6150" w:rsidRPr="006E1659" w:rsidRDefault="00DE6150" w:rsidP="00BD23C3">
                          <w:pPr>
                            <w:pStyle w:val="ab"/>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0C757E">
                            <w:rPr>
                              <w:rFonts w:ascii="Myriad Pro" w:hAnsi="Myriad Pro"/>
                              <w:b/>
                              <w:sz w:val="36"/>
                              <w:szCs w:val="36"/>
                              <w:shd w:val="clear" w:color="auto" w:fill="C4BC96" w:themeFill="background2" w:themeFillShade="BF"/>
                            </w:rPr>
                            <w:t xml:space="preserve">по результатам </w:t>
                          </w:r>
                          <w:r>
                            <w:rPr>
                              <w:rFonts w:ascii="Myriad Pro" w:hAnsi="Myriad Pro"/>
                              <w:b/>
                              <w:sz w:val="36"/>
                              <w:szCs w:val="36"/>
                              <w:shd w:val="clear" w:color="auto" w:fill="C4BC96" w:themeFill="background2" w:themeFillShade="BF"/>
                            </w:rPr>
                            <w:t>п</w:t>
                          </w:r>
                          <w:r w:rsidRPr="00C70C3F">
                            <w:rPr>
                              <w:rFonts w:ascii="Myriad Pro" w:hAnsi="Myriad Pro"/>
                              <w:b/>
                              <w:sz w:val="36"/>
                              <w:szCs w:val="36"/>
                              <w:shd w:val="clear" w:color="auto" w:fill="C4BC96" w:themeFill="background2" w:themeFillShade="BF"/>
                            </w:rPr>
                            <w:t>одготовк</w:t>
                          </w:r>
                          <w:r>
                            <w:rPr>
                              <w:rFonts w:ascii="Myriad Pro" w:hAnsi="Myriad Pro"/>
                              <w:b/>
                              <w:sz w:val="36"/>
                              <w:szCs w:val="36"/>
                              <w:shd w:val="clear" w:color="auto" w:fill="C4BC96" w:themeFill="background2" w:themeFillShade="BF"/>
                            </w:rPr>
                            <w:t>и</w:t>
                          </w:r>
                          <w:r w:rsidRPr="00C70C3F">
                            <w:rPr>
                              <w:rFonts w:ascii="Myriad Pro" w:hAnsi="Myriad Pro"/>
                              <w:b/>
                              <w:sz w:val="36"/>
                              <w:szCs w:val="36"/>
                              <w:shd w:val="clear" w:color="auto" w:fill="C4BC96" w:themeFill="background2" w:themeFillShade="BF"/>
                            </w:rPr>
                            <w:t xml:space="preserve"> рекомендаций и предложений по решению проблем, выявленных в результате </w:t>
                          </w:r>
                          <w:r w:rsidR="00B373DD">
                            <w:rPr>
                              <w:rFonts w:ascii="Myriad Pro" w:hAnsi="Myriad Pro"/>
                              <w:b/>
                              <w:sz w:val="36"/>
                              <w:szCs w:val="36"/>
                              <w:shd w:val="clear" w:color="auto" w:fill="C4BC96" w:themeFill="background2" w:themeFillShade="BF"/>
                            </w:rPr>
                            <w:br/>
                          </w:r>
                          <w:r w:rsidRPr="00C70C3F">
                            <w:rPr>
                              <w:rFonts w:ascii="Myriad Pro" w:hAnsi="Myriad Pro"/>
                              <w:b/>
                              <w:sz w:val="36"/>
                              <w:szCs w:val="36"/>
                              <w:shd w:val="clear" w:color="auto" w:fill="C4BC96" w:themeFill="background2" w:themeFillShade="BF"/>
                            </w:rPr>
                            <w:t>экспертизы тарифно-балансовых решений, принятых регулирующими органами</w:t>
                          </w:r>
                          <w:r>
                            <w:rPr>
                              <w:rFonts w:ascii="Myriad Pro" w:hAnsi="Myriad Pro"/>
                              <w:b/>
                              <w:sz w:val="36"/>
                              <w:szCs w:val="36"/>
                              <w:shd w:val="clear" w:color="auto" w:fill="C4BC96" w:themeFill="background2" w:themeFillShade="BF"/>
                            </w:rPr>
                            <w:t xml:space="preserve"> в отношении</w:t>
                          </w:r>
                          <w:r>
                            <w:rPr>
                              <w:rFonts w:ascii="Myriad Pro" w:hAnsi="Myriad Pro" w:cs="Times New Roman"/>
                              <w:b/>
                              <w:sz w:val="36"/>
                              <w:szCs w:val="36"/>
                              <w:shd w:val="clear" w:color="auto" w:fill="C4BC96" w:themeFill="background2" w:themeFillShade="BF"/>
                            </w:rPr>
                            <w:br/>
                          </w:r>
                          <w:r w:rsidRPr="006E1659">
                            <w:rPr>
                              <w:rFonts w:ascii="Myriad Pro" w:hAnsi="Myriad Pro" w:cs="Times New Roman"/>
                              <w:b/>
                              <w:sz w:val="36"/>
                              <w:szCs w:val="36"/>
                              <w:shd w:val="clear" w:color="auto" w:fill="C4BC96" w:themeFill="background2" w:themeFillShade="BF"/>
                            </w:rPr>
                            <w:t xml:space="preserve">филиала </w:t>
                          </w:r>
                          <w:r w:rsidR="00B373DD">
                            <w:rPr>
                              <w:rFonts w:ascii="Myriad Pro" w:hAnsi="Myriad Pro" w:cs="Times New Roman"/>
                              <w:b/>
                              <w:sz w:val="36"/>
                              <w:szCs w:val="36"/>
                              <w:shd w:val="clear" w:color="auto" w:fill="C4BC96" w:themeFill="background2" w:themeFillShade="BF"/>
                            </w:rPr>
                            <w:t>ПАО </w:t>
                          </w:r>
                          <w:r w:rsidRPr="006E1659">
                            <w:rPr>
                              <w:rFonts w:ascii="Myriad Pro" w:hAnsi="Myriad Pro" w:cs="Times New Roman"/>
                              <w:b/>
                              <w:sz w:val="36"/>
                              <w:szCs w:val="36"/>
                              <w:shd w:val="clear" w:color="auto" w:fill="C4BC96" w:themeFill="background2" w:themeFillShade="BF"/>
                            </w:rPr>
                            <w:t>«</w:t>
                          </w:r>
                          <w:proofErr w:type="spellStart"/>
                          <w:r>
                            <w:rPr>
                              <w:rFonts w:ascii="Myriad Pro" w:hAnsi="Myriad Pro" w:cs="Times New Roman"/>
                              <w:b/>
                              <w:sz w:val="36"/>
                              <w:szCs w:val="36"/>
                              <w:shd w:val="clear" w:color="auto" w:fill="C4BC96" w:themeFill="background2" w:themeFillShade="BF"/>
                            </w:rPr>
                            <w:t>Россети</w:t>
                          </w:r>
                          <w:proofErr w:type="spellEnd"/>
                          <w:r>
                            <w:rPr>
                              <w:rFonts w:ascii="Myriad Pro" w:hAnsi="Myriad Pro" w:cs="Times New Roman"/>
                              <w:b/>
                              <w:sz w:val="36"/>
                              <w:szCs w:val="36"/>
                              <w:shd w:val="clear" w:color="auto" w:fill="C4BC96" w:themeFill="background2" w:themeFillShade="BF"/>
                            </w:rPr>
                            <w:t xml:space="preserve"> Сибирь</w:t>
                          </w:r>
                          <w:r w:rsidRPr="006E1659">
                            <w:rPr>
                              <w:rFonts w:ascii="Myriad Pro" w:hAnsi="Myriad Pro" w:cs="Times New Roman"/>
                              <w:b/>
                              <w:sz w:val="36"/>
                              <w:szCs w:val="36"/>
                              <w:shd w:val="clear" w:color="auto" w:fill="C4BC96" w:themeFill="background2" w:themeFillShade="BF"/>
                            </w:rPr>
                            <w:t>»-</w:t>
                          </w:r>
                          <w:r w:rsidRPr="006E1659">
                            <w:rPr>
                              <w:rFonts w:ascii="Myriad Pro" w:hAnsi="Myriad Pro" w:cs="Times New Roman"/>
                              <w:b/>
                              <w:sz w:val="36"/>
                              <w:szCs w:val="36"/>
                              <w:shd w:val="clear" w:color="auto" w:fill="C4BC96" w:themeFill="background2" w:themeFillShade="BF"/>
                            </w:rPr>
                            <w:br/>
                            <w:t>«Горно-Алтайские электрические сети»</w:t>
                          </w:r>
                        </w:p>
                        <w:p w14:paraId="30E68802" w14:textId="46F9BE91" w:rsidR="00DE6150" w:rsidRPr="006E1659" w:rsidRDefault="00DE6150" w:rsidP="00BD23C3">
                          <w:pPr>
                            <w:pStyle w:val="ab"/>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6E1659">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6E1659">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6E1659">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6E1659">
                            <w:rPr>
                              <w:rFonts w:ascii="Myriad Pro" w:hAnsi="Myriad Pro" w:cs="Times New Roman"/>
                              <w:b/>
                              <w:sz w:val="28"/>
                              <w:szCs w:val="28"/>
                              <w:shd w:val="clear" w:color="auto" w:fill="C4BC96" w:themeFill="background2" w:themeFillShade="BF"/>
                            </w:rPr>
                            <w:t>за период 2017-2019</w:t>
                          </w:r>
                          <w:r w:rsidR="00B373DD">
                            <w:rPr>
                              <w:rFonts w:ascii="Myriad Pro" w:hAnsi="Myriad Pro" w:cs="Times New Roman"/>
                              <w:b/>
                              <w:sz w:val="28"/>
                              <w:szCs w:val="28"/>
                              <w:shd w:val="clear" w:color="auto" w:fill="C4BC96" w:themeFill="background2" w:themeFillShade="BF"/>
                            </w:rPr>
                            <w:t xml:space="preserve"> </w:t>
                          </w:r>
                          <w:r w:rsidRPr="006E1659">
                            <w:rPr>
                              <w:rFonts w:ascii="Myriad Pro" w:hAnsi="Myriad Pro" w:cs="Times New Roman"/>
                              <w:b/>
                              <w:sz w:val="28"/>
                              <w:szCs w:val="28"/>
                              <w:shd w:val="clear" w:color="auto" w:fill="C4BC96" w:themeFill="background2" w:themeFillShade="BF"/>
                            </w:rPr>
                            <w:t>гг.,</w:t>
                          </w:r>
                        </w:p>
                        <w:p w14:paraId="16FC710C" w14:textId="77777777" w:rsidR="00DE6150" w:rsidRPr="006E1659" w:rsidRDefault="00DE6150" w:rsidP="003D4E1D">
                          <w:pPr>
                            <w:pStyle w:val="ab"/>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6E1659">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 xml:space="preserve">18.4000.34.20 </w:t>
                          </w:r>
                          <w:r w:rsidRPr="006E1659">
                            <w:rPr>
                              <w:rFonts w:ascii="Myriad Pro" w:hAnsi="Myriad Pro" w:cs="Times New Roman"/>
                              <w:b/>
                              <w:sz w:val="28"/>
                              <w:szCs w:val="28"/>
                              <w:shd w:val="clear" w:color="auto" w:fill="C4BC96" w:themeFill="background2" w:themeFillShade="BF"/>
                            </w:rPr>
                            <w:t>от 29.01.2020 года</w:t>
                          </w:r>
                        </w:p>
                        <w:p w14:paraId="6D89954D" w14:textId="4A27559F" w:rsidR="00DE6150" w:rsidRPr="00963C82" w:rsidRDefault="00DE6150" w:rsidP="00BD23C3">
                          <w:pPr>
                            <w:pStyle w:val="ab"/>
                            <w:shd w:val="clear" w:color="auto" w:fill="C4BC96" w:themeFill="background2" w:themeFillShade="BF"/>
                            <w:ind w:left="284"/>
                            <w:jc w:val="center"/>
                            <w:rPr>
                              <w:sz w:val="36"/>
                              <w:szCs w:val="36"/>
                            </w:rPr>
                          </w:pPr>
                          <w:r w:rsidRPr="006E1659">
                            <w:rPr>
                              <w:rFonts w:ascii="Myriad Pro" w:hAnsi="Myriad Pro" w:cs="Times New Roman"/>
                              <w:b/>
                              <w:sz w:val="36"/>
                              <w:szCs w:val="36"/>
                              <w:shd w:val="clear" w:color="auto" w:fill="C4BC96" w:themeFill="background2" w:themeFillShade="BF"/>
                            </w:rPr>
                            <w:t xml:space="preserve">Этап № </w:t>
                          </w:r>
                          <w:r>
                            <w:rPr>
                              <w:rFonts w:ascii="Myriad Pro" w:hAnsi="Myriad Pro" w:cs="Times New Roman"/>
                              <w:b/>
                              <w:sz w:val="36"/>
                              <w:szCs w:val="36"/>
                              <w:shd w:val="clear" w:color="auto" w:fill="C4BC96" w:themeFill="background2" w:themeFillShade="BF"/>
                            </w:rPr>
                            <w:t>2</w:t>
                          </w:r>
                          <w:r w:rsidRPr="006E1659">
                            <w:rPr>
                              <w:rFonts w:ascii="Myriad Pro" w:hAnsi="Myriad Pro" w:cs="Times New Roman"/>
                              <w:b/>
                              <w:sz w:val="36"/>
                              <w:szCs w:val="36"/>
                              <w:shd w:val="clear" w:color="auto" w:fill="C4BC96" w:themeFill="background2" w:themeFillShade="BF"/>
                            </w:rPr>
                            <w:t>.2.1.</w:t>
                          </w:r>
                        </w:p>
                      </w:txbxContent>
                    </v:textbox>
                    <w10:wrap anchorx="page" anchory="page"/>
                  </v:rect>
                </w:pict>
              </mc:Fallback>
            </mc:AlternateContent>
          </w:r>
          <w:r w:rsidRPr="005F2D95">
            <w:rPr>
              <w:rFonts w:ascii="Myriad Pro" w:hAnsi="Myriad Pro"/>
              <w:i/>
              <w:color w:val="4F6228" w:themeColor="accent3" w:themeShade="80"/>
              <w:sz w:val="24"/>
              <w:szCs w:val="24"/>
            </w:rPr>
            <w:br w:type="page"/>
          </w:r>
        </w:p>
      </w:sdtContent>
    </w:sdt>
    <w:sdt>
      <w:sdtPr>
        <w:rPr>
          <w:rFonts w:ascii="Myriad Pro" w:eastAsiaTheme="minorHAnsi" w:hAnsi="Myriad Pro" w:cstheme="minorBidi"/>
          <w:i/>
          <w:color w:val="4F6228" w:themeColor="accent3" w:themeShade="80"/>
          <w:sz w:val="24"/>
          <w:szCs w:val="24"/>
          <w:lang w:eastAsia="en-US"/>
        </w:rPr>
        <w:id w:val="163989845"/>
        <w:docPartObj>
          <w:docPartGallery w:val="Table of Contents"/>
          <w:docPartUnique/>
        </w:docPartObj>
      </w:sdtPr>
      <w:sdtEndPr>
        <w:rPr>
          <w:bCs/>
          <w:sz w:val="22"/>
          <w:szCs w:val="22"/>
        </w:rPr>
      </w:sdtEndPr>
      <w:sdtContent>
        <w:p w14:paraId="16F66D73" w14:textId="64677877" w:rsidR="00BD23C3" w:rsidRDefault="00BD23C3" w:rsidP="00250930">
          <w:pPr>
            <w:pStyle w:val="aa"/>
            <w:spacing w:before="0" w:line="240" w:lineRule="auto"/>
            <w:jc w:val="both"/>
            <w:rPr>
              <w:rFonts w:ascii="Myriad Pro" w:hAnsi="Myriad Pro"/>
              <w:b/>
              <w:bCs/>
              <w:i/>
              <w:color w:val="4F6228" w:themeColor="accent3" w:themeShade="80"/>
              <w:sz w:val="24"/>
              <w:szCs w:val="24"/>
            </w:rPr>
          </w:pPr>
          <w:r w:rsidRPr="005B3407">
            <w:rPr>
              <w:rFonts w:ascii="Myriad Pro" w:hAnsi="Myriad Pro"/>
              <w:b/>
              <w:bCs/>
              <w:i/>
              <w:color w:val="4F6228" w:themeColor="accent3" w:themeShade="80"/>
              <w:sz w:val="24"/>
              <w:szCs w:val="24"/>
            </w:rPr>
            <w:t>Оглавление</w:t>
          </w:r>
        </w:p>
        <w:p w14:paraId="708553E1" w14:textId="77777777" w:rsidR="005B3407" w:rsidRPr="005B3407" w:rsidRDefault="005B3407" w:rsidP="00250930">
          <w:pPr>
            <w:spacing w:after="0" w:line="240" w:lineRule="auto"/>
            <w:rPr>
              <w:lang w:eastAsia="ru-RU"/>
            </w:rPr>
          </w:pPr>
        </w:p>
        <w:bookmarkStart w:id="1" w:name="_GoBack"/>
        <w:bookmarkEnd w:id="1"/>
        <w:p w14:paraId="362A02CB" w14:textId="4C656E55" w:rsidR="00406EC0" w:rsidRPr="00A977D2" w:rsidRDefault="00BD23C3" w:rsidP="005B3407">
          <w:pPr>
            <w:pStyle w:val="31"/>
            <w:tabs>
              <w:tab w:val="left" w:pos="709"/>
              <w:tab w:val="right" w:leader="dot" w:pos="9344"/>
            </w:tabs>
            <w:spacing w:after="80" w:line="240" w:lineRule="auto"/>
            <w:ind w:left="0"/>
            <w:jc w:val="both"/>
            <w:rPr>
              <w:rFonts w:ascii="Myriad Pro" w:eastAsiaTheme="minorEastAsia" w:hAnsi="Myriad Pro"/>
              <w:b/>
              <w:bCs/>
              <w:noProof/>
              <w:lang w:eastAsia="ru-RU"/>
            </w:rPr>
          </w:pPr>
          <w:r w:rsidRPr="00DE6150">
            <w:rPr>
              <w:rFonts w:ascii="Myriad Pro" w:hAnsi="Myriad Pro"/>
              <w:i/>
              <w:color w:val="4F6228" w:themeColor="accent3" w:themeShade="80"/>
            </w:rPr>
            <w:fldChar w:fldCharType="begin"/>
          </w:r>
          <w:r w:rsidRPr="00DE6150">
            <w:rPr>
              <w:rFonts w:ascii="Myriad Pro" w:hAnsi="Myriad Pro"/>
              <w:i/>
              <w:color w:val="4F6228" w:themeColor="accent3" w:themeShade="80"/>
            </w:rPr>
            <w:instrText xml:space="preserve"> TOC \o "1-3" \h \z \u </w:instrText>
          </w:r>
          <w:r w:rsidRPr="00DE6150">
            <w:rPr>
              <w:rFonts w:ascii="Myriad Pro" w:hAnsi="Myriad Pro"/>
              <w:i/>
              <w:color w:val="4F6228" w:themeColor="accent3" w:themeShade="80"/>
            </w:rPr>
            <w:fldChar w:fldCharType="separate"/>
          </w:r>
          <w:hyperlink w:anchor="_Toc53657937" w:history="1">
            <w:r w:rsidR="00406EC0" w:rsidRPr="00A977D2">
              <w:rPr>
                <w:rStyle w:val="a9"/>
                <w:rFonts w:ascii="Myriad Pro" w:hAnsi="Myriad Pro"/>
                <w:b/>
                <w:bCs/>
                <w:noProof/>
              </w:rPr>
              <w:t>1.</w:t>
            </w:r>
            <w:r w:rsidR="00406EC0" w:rsidRPr="00A977D2">
              <w:rPr>
                <w:rFonts w:ascii="Myriad Pro" w:eastAsiaTheme="minorEastAsia" w:hAnsi="Myriad Pro"/>
                <w:b/>
                <w:bCs/>
                <w:noProof/>
                <w:lang w:eastAsia="ru-RU"/>
              </w:rPr>
              <w:tab/>
            </w:r>
            <w:r w:rsidR="00406EC0" w:rsidRPr="00A977D2">
              <w:rPr>
                <w:rStyle w:val="a9"/>
                <w:rFonts w:ascii="Myriad Pro" w:hAnsi="Myriad Pro"/>
                <w:b/>
                <w:bCs/>
                <w:noProof/>
              </w:rPr>
              <w:t>Вводная часть</w:t>
            </w:r>
            <w:r w:rsidR="00406EC0" w:rsidRPr="00A977D2">
              <w:rPr>
                <w:rFonts w:ascii="Myriad Pro" w:hAnsi="Myriad Pro"/>
                <w:b/>
                <w:bCs/>
                <w:noProof/>
                <w:webHidden/>
              </w:rPr>
              <w:tab/>
            </w:r>
            <w:r w:rsidR="00406EC0" w:rsidRPr="00A977D2">
              <w:rPr>
                <w:rFonts w:ascii="Myriad Pro" w:hAnsi="Myriad Pro"/>
                <w:b/>
                <w:bCs/>
                <w:noProof/>
                <w:webHidden/>
              </w:rPr>
              <w:fldChar w:fldCharType="begin"/>
            </w:r>
            <w:r w:rsidR="00406EC0" w:rsidRPr="00A977D2">
              <w:rPr>
                <w:rFonts w:ascii="Myriad Pro" w:hAnsi="Myriad Pro"/>
                <w:b/>
                <w:bCs/>
                <w:noProof/>
                <w:webHidden/>
              </w:rPr>
              <w:instrText xml:space="preserve"> PAGEREF _Toc53657937 \h </w:instrText>
            </w:r>
            <w:r w:rsidR="00406EC0" w:rsidRPr="00A977D2">
              <w:rPr>
                <w:rFonts w:ascii="Myriad Pro" w:hAnsi="Myriad Pro"/>
                <w:b/>
                <w:bCs/>
                <w:noProof/>
                <w:webHidden/>
              </w:rPr>
            </w:r>
            <w:r w:rsidR="00406EC0" w:rsidRPr="00A977D2">
              <w:rPr>
                <w:rFonts w:ascii="Myriad Pro" w:hAnsi="Myriad Pro"/>
                <w:b/>
                <w:bCs/>
                <w:noProof/>
                <w:webHidden/>
              </w:rPr>
              <w:fldChar w:fldCharType="separate"/>
            </w:r>
            <w:r w:rsidR="00250930">
              <w:rPr>
                <w:rFonts w:ascii="Myriad Pro" w:hAnsi="Myriad Pro"/>
                <w:b/>
                <w:bCs/>
                <w:noProof/>
                <w:webHidden/>
              </w:rPr>
              <w:t>5</w:t>
            </w:r>
            <w:r w:rsidR="00406EC0" w:rsidRPr="00A977D2">
              <w:rPr>
                <w:rFonts w:ascii="Myriad Pro" w:hAnsi="Myriad Pro"/>
                <w:b/>
                <w:bCs/>
                <w:noProof/>
                <w:webHidden/>
              </w:rPr>
              <w:fldChar w:fldCharType="end"/>
            </w:r>
          </w:hyperlink>
        </w:p>
        <w:p w14:paraId="04B9FF37" w14:textId="2EBC8A16" w:rsidR="00406EC0" w:rsidRPr="00A977D2" w:rsidRDefault="00250930" w:rsidP="005B3407">
          <w:pPr>
            <w:pStyle w:val="31"/>
            <w:tabs>
              <w:tab w:val="left" w:pos="709"/>
              <w:tab w:val="left" w:pos="1100"/>
              <w:tab w:val="right" w:leader="dot" w:pos="9344"/>
            </w:tabs>
            <w:spacing w:after="80" w:line="240" w:lineRule="auto"/>
            <w:ind w:left="0"/>
            <w:jc w:val="both"/>
            <w:rPr>
              <w:rFonts w:ascii="Myriad Pro" w:eastAsiaTheme="minorEastAsia" w:hAnsi="Myriad Pro"/>
              <w:b/>
              <w:bCs/>
              <w:noProof/>
              <w:lang w:eastAsia="ru-RU"/>
            </w:rPr>
          </w:pPr>
          <w:hyperlink w:anchor="_Toc53657938" w:history="1">
            <w:r w:rsidR="00406EC0" w:rsidRPr="00A977D2">
              <w:rPr>
                <w:rStyle w:val="a9"/>
                <w:rFonts w:ascii="Myriad Pro" w:hAnsi="Myriad Pro"/>
                <w:b/>
                <w:bCs/>
                <w:noProof/>
              </w:rPr>
              <w:t>1.1.</w:t>
            </w:r>
            <w:r w:rsidR="00406EC0" w:rsidRPr="00A977D2">
              <w:rPr>
                <w:rFonts w:ascii="Myriad Pro" w:eastAsiaTheme="minorEastAsia" w:hAnsi="Myriad Pro"/>
                <w:b/>
                <w:bCs/>
                <w:noProof/>
                <w:lang w:eastAsia="ru-RU"/>
              </w:rPr>
              <w:tab/>
            </w:r>
            <w:r w:rsidR="00406EC0" w:rsidRPr="00A977D2">
              <w:rPr>
                <w:rStyle w:val="a9"/>
                <w:rFonts w:ascii="Myriad Pro" w:hAnsi="Myriad Pro"/>
                <w:b/>
                <w:bCs/>
                <w:noProof/>
              </w:rPr>
              <w:t>Сведения о Заказчике</w:t>
            </w:r>
            <w:r w:rsidR="00406EC0" w:rsidRPr="00A977D2">
              <w:rPr>
                <w:rFonts w:ascii="Myriad Pro" w:hAnsi="Myriad Pro"/>
                <w:b/>
                <w:bCs/>
                <w:noProof/>
                <w:webHidden/>
              </w:rPr>
              <w:tab/>
            </w:r>
            <w:r w:rsidR="00406EC0" w:rsidRPr="00A977D2">
              <w:rPr>
                <w:rFonts w:ascii="Myriad Pro" w:hAnsi="Myriad Pro"/>
                <w:b/>
                <w:bCs/>
                <w:noProof/>
                <w:webHidden/>
              </w:rPr>
              <w:fldChar w:fldCharType="begin"/>
            </w:r>
            <w:r w:rsidR="00406EC0" w:rsidRPr="00A977D2">
              <w:rPr>
                <w:rFonts w:ascii="Myriad Pro" w:hAnsi="Myriad Pro"/>
                <w:b/>
                <w:bCs/>
                <w:noProof/>
                <w:webHidden/>
              </w:rPr>
              <w:instrText xml:space="preserve"> PAGEREF _Toc53657938 \h </w:instrText>
            </w:r>
            <w:r w:rsidR="00406EC0" w:rsidRPr="00A977D2">
              <w:rPr>
                <w:rFonts w:ascii="Myriad Pro" w:hAnsi="Myriad Pro"/>
                <w:b/>
                <w:bCs/>
                <w:noProof/>
                <w:webHidden/>
              </w:rPr>
            </w:r>
            <w:r w:rsidR="00406EC0" w:rsidRPr="00A977D2">
              <w:rPr>
                <w:rFonts w:ascii="Myriad Pro" w:hAnsi="Myriad Pro"/>
                <w:b/>
                <w:bCs/>
                <w:noProof/>
                <w:webHidden/>
              </w:rPr>
              <w:fldChar w:fldCharType="separate"/>
            </w:r>
            <w:r>
              <w:rPr>
                <w:rFonts w:ascii="Myriad Pro" w:hAnsi="Myriad Pro"/>
                <w:b/>
                <w:bCs/>
                <w:noProof/>
                <w:webHidden/>
              </w:rPr>
              <w:t>5</w:t>
            </w:r>
            <w:r w:rsidR="00406EC0" w:rsidRPr="00A977D2">
              <w:rPr>
                <w:rFonts w:ascii="Myriad Pro" w:hAnsi="Myriad Pro"/>
                <w:b/>
                <w:bCs/>
                <w:noProof/>
                <w:webHidden/>
              </w:rPr>
              <w:fldChar w:fldCharType="end"/>
            </w:r>
          </w:hyperlink>
        </w:p>
        <w:p w14:paraId="6E808FCF" w14:textId="2F168C31" w:rsidR="00406EC0" w:rsidRPr="00A977D2" w:rsidRDefault="00250930" w:rsidP="005B3407">
          <w:pPr>
            <w:pStyle w:val="31"/>
            <w:tabs>
              <w:tab w:val="left" w:pos="709"/>
              <w:tab w:val="left" w:pos="1100"/>
              <w:tab w:val="right" w:leader="dot" w:pos="9344"/>
            </w:tabs>
            <w:spacing w:after="80" w:line="240" w:lineRule="auto"/>
            <w:ind w:left="0"/>
            <w:jc w:val="both"/>
            <w:rPr>
              <w:rFonts w:ascii="Myriad Pro" w:eastAsiaTheme="minorEastAsia" w:hAnsi="Myriad Pro"/>
              <w:b/>
              <w:bCs/>
              <w:noProof/>
              <w:lang w:eastAsia="ru-RU"/>
            </w:rPr>
          </w:pPr>
          <w:hyperlink w:anchor="_Toc53657939" w:history="1">
            <w:r w:rsidR="00406EC0" w:rsidRPr="00A977D2">
              <w:rPr>
                <w:rStyle w:val="a9"/>
                <w:rFonts w:ascii="Myriad Pro" w:hAnsi="Myriad Pro"/>
                <w:b/>
                <w:bCs/>
                <w:noProof/>
              </w:rPr>
              <w:t>1.2.</w:t>
            </w:r>
            <w:r w:rsidR="00406EC0" w:rsidRPr="00A977D2">
              <w:rPr>
                <w:rFonts w:ascii="Myriad Pro" w:eastAsiaTheme="minorEastAsia" w:hAnsi="Myriad Pro"/>
                <w:b/>
                <w:bCs/>
                <w:noProof/>
                <w:lang w:eastAsia="ru-RU"/>
              </w:rPr>
              <w:tab/>
            </w:r>
            <w:r w:rsidR="00406EC0" w:rsidRPr="00A977D2">
              <w:rPr>
                <w:rStyle w:val="a9"/>
                <w:rFonts w:ascii="Myriad Pro" w:hAnsi="Myriad Pro"/>
                <w:b/>
                <w:bCs/>
                <w:noProof/>
              </w:rPr>
              <w:t>Сведения об Исполнителе</w:t>
            </w:r>
            <w:r w:rsidR="00406EC0" w:rsidRPr="00A977D2">
              <w:rPr>
                <w:rFonts w:ascii="Myriad Pro" w:hAnsi="Myriad Pro"/>
                <w:b/>
                <w:bCs/>
                <w:noProof/>
                <w:webHidden/>
              </w:rPr>
              <w:tab/>
            </w:r>
            <w:r w:rsidR="00406EC0" w:rsidRPr="00A977D2">
              <w:rPr>
                <w:rFonts w:ascii="Myriad Pro" w:hAnsi="Myriad Pro"/>
                <w:b/>
                <w:bCs/>
                <w:noProof/>
                <w:webHidden/>
              </w:rPr>
              <w:fldChar w:fldCharType="begin"/>
            </w:r>
            <w:r w:rsidR="00406EC0" w:rsidRPr="00A977D2">
              <w:rPr>
                <w:rFonts w:ascii="Myriad Pro" w:hAnsi="Myriad Pro"/>
                <w:b/>
                <w:bCs/>
                <w:noProof/>
                <w:webHidden/>
              </w:rPr>
              <w:instrText xml:space="preserve"> PAGEREF _Toc53657939 \h </w:instrText>
            </w:r>
            <w:r w:rsidR="00406EC0" w:rsidRPr="00A977D2">
              <w:rPr>
                <w:rFonts w:ascii="Myriad Pro" w:hAnsi="Myriad Pro"/>
                <w:b/>
                <w:bCs/>
                <w:noProof/>
                <w:webHidden/>
              </w:rPr>
            </w:r>
            <w:r w:rsidR="00406EC0" w:rsidRPr="00A977D2">
              <w:rPr>
                <w:rFonts w:ascii="Myriad Pro" w:hAnsi="Myriad Pro"/>
                <w:b/>
                <w:bCs/>
                <w:noProof/>
                <w:webHidden/>
              </w:rPr>
              <w:fldChar w:fldCharType="separate"/>
            </w:r>
            <w:r>
              <w:rPr>
                <w:rFonts w:ascii="Myriad Pro" w:hAnsi="Myriad Pro"/>
                <w:b/>
                <w:bCs/>
                <w:noProof/>
                <w:webHidden/>
              </w:rPr>
              <w:t>5</w:t>
            </w:r>
            <w:r w:rsidR="00406EC0" w:rsidRPr="00A977D2">
              <w:rPr>
                <w:rFonts w:ascii="Myriad Pro" w:hAnsi="Myriad Pro"/>
                <w:b/>
                <w:bCs/>
                <w:noProof/>
                <w:webHidden/>
              </w:rPr>
              <w:fldChar w:fldCharType="end"/>
            </w:r>
          </w:hyperlink>
        </w:p>
        <w:p w14:paraId="5519E631" w14:textId="7F840445" w:rsidR="00406EC0" w:rsidRPr="00A977D2" w:rsidRDefault="00250930" w:rsidP="005B3407">
          <w:pPr>
            <w:pStyle w:val="31"/>
            <w:tabs>
              <w:tab w:val="left" w:pos="709"/>
              <w:tab w:val="left" w:pos="1100"/>
              <w:tab w:val="right" w:leader="dot" w:pos="9344"/>
            </w:tabs>
            <w:spacing w:after="80" w:line="240" w:lineRule="auto"/>
            <w:ind w:left="0"/>
            <w:jc w:val="both"/>
            <w:rPr>
              <w:rFonts w:ascii="Myriad Pro" w:eastAsiaTheme="minorEastAsia" w:hAnsi="Myriad Pro"/>
              <w:b/>
              <w:bCs/>
              <w:noProof/>
              <w:lang w:eastAsia="ru-RU"/>
            </w:rPr>
          </w:pPr>
          <w:hyperlink w:anchor="_Toc53657940" w:history="1">
            <w:r w:rsidR="00406EC0" w:rsidRPr="00A977D2">
              <w:rPr>
                <w:rStyle w:val="a9"/>
                <w:rFonts w:ascii="Myriad Pro" w:hAnsi="Myriad Pro"/>
                <w:b/>
                <w:bCs/>
                <w:noProof/>
              </w:rPr>
              <w:t>1.3.</w:t>
            </w:r>
            <w:r w:rsidR="00406EC0" w:rsidRPr="00A977D2">
              <w:rPr>
                <w:rFonts w:ascii="Myriad Pro" w:eastAsiaTheme="minorEastAsia" w:hAnsi="Myriad Pro"/>
                <w:b/>
                <w:bCs/>
                <w:noProof/>
                <w:lang w:eastAsia="ru-RU"/>
              </w:rPr>
              <w:tab/>
            </w:r>
            <w:r w:rsidR="00406EC0" w:rsidRPr="00A977D2">
              <w:rPr>
                <w:rStyle w:val="a9"/>
                <w:rFonts w:ascii="Myriad Pro" w:hAnsi="Myriad Pro"/>
                <w:b/>
                <w:bCs/>
                <w:noProof/>
              </w:rPr>
              <w:t>Основание для оказания услуг</w:t>
            </w:r>
            <w:r w:rsidR="00406EC0" w:rsidRPr="00A977D2">
              <w:rPr>
                <w:rFonts w:ascii="Myriad Pro" w:hAnsi="Myriad Pro"/>
                <w:b/>
                <w:bCs/>
                <w:noProof/>
                <w:webHidden/>
              </w:rPr>
              <w:tab/>
            </w:r>
            <w:r w:rsidR="00406EC0" w:rsidRPr="00A977D2">
              <w:rPr>
                <w:rFonts w:ascii="Myriad Pro" w:hAnsi="Myriad Pro"/>
                <w:b/>
                <w:bCs/>
                <w:noProof/>
                <w:webHidden/>
              </w:rPr>
              <w:fldChar w:fldCharType="begin"/>
            </w:r>
            <w:r w:rsidR="00406EC0" w:rsidRPr="00A977D2">
              <w:rPr>
                <w:rFonts w:ascii="Myriad Pro" w:hAnsi="Myriad Pro"/>
                <w:b/>
                <w:bCs/>
                <w:noProof/>
                <w:webHidden/>
              </w:rPr>
              <w:instrText xml:space="preserve"> PAGEREF _Toc53657940 \h </w:instrText>
            </w:r>
            <w:r w:rsidR="00406EC0" w:rsidRPr="00A977D2">
              <w:rPr>
                <w:rFonts w:ascii="Myriad Pro" w:hAnsi="Myriad Pro"/>
                <w:b/>
                <w:bCs/>
                <w:noProof/>
                <w:webHidden/>
              </w:rPr>
            </w:r>
            <w:r w:rsidR="00406EC0" w:rsidRPr="00A977D2">
              <w:rPr>
                <w:rFonts w:ascii="Myriad Pro" w:hAnsi="Myriad Pro"/>
                <w:b/>
                <w:bCs/>
                <w:noProof/>
                <w:webHidden/>
              </w:rPr>
              <w:fldChar w:fldCharType="separate"/>
            </w:r>
            <w:r>
              <w:rPr>
                <w:rFonts w:ascii="Myriad Pro" w:hAnsi="Myriad Pro"/>
                <w:b/>
                <w:bCs/>
                <w:noProof/>
                <w:webHidden/>
              </w:rPr>
              <w:t>6</w:t>
            </w:r>
            <w:r w:rsidR="00406EC0" w:rsidRPr="00A977D2">
              <w:rPr>
                <w:rFonts w:ascii="Myriad Pro" w:hAnsi="Myriad Pro"/>
                <w:b/>
                <w:bCs/>
                <w:noProof/>
                <w:webHidden/>
              </w:rPr>
              <w:fldChar w:fldCharType="end"/>
            </w:r>
          </w:hyperlink>
        </w:p>
        <w:p w14:paraId="5DA0D884" w14:textId="789E8443" w:rsidR="00406EC0" w:rsidRPr="00A977D2" w:rsidRDefault="00250930" w:rsidP="005B3407">
          <w:pPr>
            <w:pStyle w:val="31"/>
            <w:tabs>
              <w:tab w:val="left" w:pos="709"/>
              <w:tab w:val="left" w:pos="1100"/>
              <w:tab w:val="right" w:leader="dot" w:pos="9344"/>
            </w:tabs>
            <w:spacing w:after="80" w:line="240" w:lineRule="auto"/>
            <w:ind w:left="0"/>
            <w:jc w:val="both"/>
            <w:rPr>
              <w:rFonts w:ascii="Myriad Pro" w:eastAsiaTheme="minorEastAsia" w:hAnsi="Myriad Pro"/>
              <w:b/>
              <w:bCs/>
              <w:noProof/>
              <w:lang w:eastAsia="ru-RU"/>
            </w:rPr>
          </w:pPr>
          <w:hyperlink w:anchor="_Toc53657941" w:history="1">
            <w:r w:rsidR="00406EC0" w:rsidRPr="00A977D2">
              <w:rPr>
                <w:rStyle w:val="a9"/>
                <w:rFonts w:ascii="Myriad Pro" w:hAnsi="Myriad Pro"/>
                <w:b/>
                <w:bCs/>
                <w:noProof/>
              </w:rPr>
              <w:t>1.4.</w:t>
            </w:r>
            <w:r w:rsidR="00406EC0" w:rsidRPr="00A977D2">
              <w:rPr>
                <w:rFonts w:ascii="Myriad Pro" w:eastAsiaTheme="minorEastAsia" w:hAnsi="Myriad Pro"/>
                <w:b/>
                <w:bCs/>
                <w:noProof/>
                <w:lang w:eastAsia="ru-RU"/>
              </w:rPr>
              <w:tab/>
            </w:r>
            <w:r w:rsidR="00406EC0" w:rsidRPr="00A977D2">
              <w:rPr>
                <w:rStyle w:val="a9"/>
                <w:rFonts w:ascii="Myriad Pro" w:hAnsi="Myriad Pro"/>
                <w:b/>
                <w:bCs/>
                <w:noProof/>
              </w:rPr>
              <w:t>Цель оказания услуг</w:t>
            </w:r>
            <w:r w:rsidR="00406EC0" w:rsidRPr="00A977D2">
              <w:rPr>
                <w:rFonts w:ascii="Myriad Pro" w:hAnsi="Myriad Pro"/>
                <w:b/>
                <w:bCs/>
                <w:noProof/>
                <w:webHidden/>
              </w:rPr>
              <w:tab/>
            </w:r>
            <w:r w:rsidR="00406EC0" w:rsidRPr="00A977D2">
              <w:rPr>
                <w:rFonts w:ascii="Myriad Pro" w:hAnsi="Myriad Pro"/>
                <w:b/>
                <w:bCs/>
                <w:noProof/>
                <w:webHidden/>
              </w:rPr>
              <w:fldChar w:fldCharType="begin"/>
            </w:r>
            <w:r w:rsidR="00406EC0" w:rsidRPr="00A977D2">
              <w:rPr>
                <w:rFonts w:ascii="Myriad Pro" w:hAnsi="Myriad Pro"/>
                <w:b/>
                <w:bCs/>
                <w:noProof/>
                <w:webHidden/>
              </w:rPr>
              <w:instrText xml:space="preserve"> PAGEREF _Toc53657941 \h </w:instrText>
            </w:r>
            <w:r w:rsidR="00406EC0" w:rsidRPr="00A977D2">
              <w:rPr>
                <w:rFonts w:ascii="Myriad Pro" w:hAnsi="Myriad Pro"/>
                <w:b/>
                <w:bCs/>
                <w:noProof/>
                <w:webHidden/>
              </w:rPr>
            </w:r>
            <w:r w:rsidR="00406EC0" w:rsidRPr="00A977D2">
              <w:rPr>
                <w:rFonts w:ascii="Myriad Pro" w:hAnsi="Myriad Pro"/>
                <w:b/>
                <w:bCs/>
                <w:noProof/>
                <w:webHidden/>
              </w:rPr>
              <w:fldChar w:fldCharType="separate"/>
            </w:r>
            <w:r>
              <w:rPr>
                <w:rFonts w:ascii="Myriad Pro" w:hAnsi="Myriad Pro"/>
                <w:b/>
                <w:bCs/>
                <w:noProof/>
                <w:webHidden/>
              </w:rPr>
              <w:t>6</w:t>
            </w:r>
            <w:r w:rsidR="00406EC0" w:rsidRPr="00A977D2">
              <w:rPr>
                <w:rFonts w:ascii="Myriad Pro" w:hAnsi="Myriad Pro"/>
                <w:b/>
                <w:bCs/>
                <w:noProof/>
                <w:webHidden/>
              </w:rPr>
              <w:fldChar w:fldCharType="end"/>
            </w:r>
          </w:hyperlink>
        </w:p>
        <w:p w14:paraId="7E9F1D4F" w14:textId="14C39962" w:rsidR="00406EC0" w:rsidRPr="00A977D2" w:rsidRDefault="00250930" w:rsidP="005B3407">
          <w:pPr>
            <w:pStyle w:val="31"/>
            <w:tabs>
              <w:tab w:val="left" w:pos="709"/>
              <w:tab w:val="left" w:pos="1100"/>
              <w:tab w:val="right" w:leader="dot" w:pos="9344"/>
            </w:tabs>
            <w:spacing w:after="80" w:line="240" w:lineRule="auto"/>
            <w:ind w:left="0"/>
            <w:jc w:val="both"/>
            <w:rPr>
              <w:rFonts w:ascii="Myriad Pro" w:eastAsiaTheme="minorEastAsia" w:hAnsi="Myriad Pro"/>
              <w:b/>
              <w:bCs/>
              <w:noProof/>
              <w:lang w:eastAsia="ru-RU"/>
            </w:rPr>
          </w:pPr>
          <w:hyperlink w:anchor="_Toc53657942" w:history="1">
            <w:r w:rsidR="00406EC0" w:rsidRPr="00A977D2">
              <w:rPr>
                <w:rStyle w:val="a9"/>
                <w:rFonts w:ascii="Myriad Pro" w:hAnsi="Myriad Pro"/>
                <w:b/>
                <w:bCs/>
                <w:noProof/>
              </w:rPr>
              <w:t>1.5.</w:t>
            </w:r>
            <w:r w:rsidR="00406EC0" w:rsidRPr="00A977D2">
              <w:rPr>
                <w:rFonts w:ascii="Myriad Pro" w:eastAsiaTheme="minorEastAsia" w:hAnsi="Myriad Pro"/>
                <w:b/>
                <w:bCs/>
                <w:noProof/>
                <w:lang w:eastAsia="ru-RU"/>
              </w:rPr>
              <w:tab/>
            </w:r>
            <w:r w:rsidR="00406EC0" w:rsidRPr="00A977D2">
              <w:rPr>
                <w:rStyle w:val="a9"/>
                <w:rFonts w:ascii="Myriad Pro" w:hAnsi="Myriad Pro"/>
                <w:b/>
                <w:bCs/>
                <w:noProof/>
              </w:rPr>
              <w:t>Нормативно-правовая база</w:t>
            </w:r>
            <w:r w:rsidR="00406EC0" w:rsidRPr="00A977D2">
              <w:rPr>
                <w:rFonts w:ascii="Myriad Pro" w:hAnsi="Myriad Pro"/>
                <w:b/>
                <w:bCs/>
                <w:noProof/>
                <w:webHidden/>
              </w:rPr>
              <w:tab/>
            </w:r>
            <w:r w:rsidR="00406EC0" w:rsidRPr="00A977D2">
              <w:rPr>
                <w:rFonts w:ascii="Myriad Pro" w:hAnsi="Myriad Pro"/>
                <w:b/>
                <w:bCs/>
                <w:noProof/>
                <w:webHidden/>
              </w:rPr>
              <w:fldChar w:fldCharType="begin"/>
            </w:r>
            <w:r w:rsidR="00406EC0" w:rsidRPr="00A977D2">
              <w:rPr>
                <w:rFonts w:ascii="Myriad Pro" w:hAnsi="Myriad Pro"/>
                <w:b/>
                <w:bCs/>
                <w:noProof/>
                <w:webHidden/>
              </w:rPr>
              <w:instrText xml:space="preserve"> PAGEREF _Toc53657942 \h </w:instrText>
            </w:r>
            <w:r w:rsidR="00406EC0" w:rsidRPr="00A977D2">
              <w:rPr>
                <w:rFonts w:ascii="Myriad Pro" w:hAnsi="Myriad Pro"/>
                <w:b/>
                <w:bCs/>
                <w:noProof/>
                <w:webHidden/>
              </w:rPr>
            </w:r>
            <w:r w:rsidR="00406EC0" w:rsidRPr="00A977D2">
              <w:rPr>
                <w:rFonts w:ascii="Myriad Pro" w:hAnsi="Myriad Pro"/>
                <w:b/>
                <w:bCs/>
                <w:noProof/>
                <w:webHidden/>
              </w:rPr>
              <w:fldChar w:fldCharType="separate"/>
            </w:r>
            <w:r>
              <w:rPr>
                <w:rFonts w:ascii="Myriad Pro" w:hAnsi="Myriad Pro"/>
                <w:b/>
                <w:bCs/>
                <w:noProof/>
                <w:webHidden/>
              </w:rPr>
              <w:t>8</w:t>
            </w:r>
            <w:r w:rsidR="00406EC0" w:rsidRPr="00A977D2">
              <w:rPr>
                <w:rFonts w:ascii="Myriad Pro" w:hAnsi="Myriad Pro"/>
                <w:b/>
                <w:bCs/>
                <w:noProof/>
                <w:webHidden/>
              </w:rPr>
              <w:fldChar w:fldCharType="end"/>
            </w:r>
          </w:hyperlink>
        </w:p>
        <w:p w14:paraId="39346C57" w14:textId="6267DB7C" w:rsidR="00406EC0" w:rsidRPr="00A977D2" w:rsidRDefault="00250930" w:rsidP="005B3407">
          <w:pPr>
            <w:pStyle w:val="31"/>
            <w:tabs>
              <w:tab w:val="left" w:pos="709"/>
              <w:tab w:val="right" w:leader="dot" w:pos="9344"/>
            </w:tabs>
            <w:spacing w:after="80" w:line="240" w:lineRule="auto"/>
            <w:ind w:left="0"/>
            <w:jc w:val="both"/>
            <w:rPr>
              <w:rFonts w:ascii="Myriad Pro" w:eastAsiaTheme="minorEastAsia" w:hAnsi="Myriad Pro"/>
              <w:b/>
              <w:bCs/>
              <w:noProof/>
              <w:lang w:eastAsia="ru-RU"/>
            </w:rPr>
          </w:pPr>
          <w:hyperlink w:anchor="_Toc53657943" w:history="1">
            <w:r w:rsidR="00406EC0" w:rsidRPr="00A977D2">
              <w:rPr>
                <w:rStyle w:val="a9"/>
                <w:rFonts w:ascii="Myriad Pro" w:hAnsi="Myriad Pro"/>
                <w:b/>
                <w:bCs/>
                <w:noProof/>
              </w:rPr>
              <w:t>2.</w:t>
            </w:r>
            <w:r w:rsidR="00406EC0" w:rsidRPr="00A977D2">
              <w:rPr>
                <w:rFonts w:ascii="Myriad Pro" w:eastAsiaTheme="minorEastAsia" w:hAnsi="Myriad Pro"/>
                <w:b/>
                <w:bCs/>
                <w:noProof/>
                <w:lang w:eastAsia="ru-RU"/>
              </w:rPr>
              <w:tab/>
            </w:r>
            <w:r w:rsidR="00406EC0" w:rsidRPr="00A977D2">
              <w:rPr>
                <w:rStyle w:val="a9"/>
                <w:rFonts w:ascii="Myriad Pro" w:hAnsi="Myriad Pro"/>
                <w:b/>
                <w:bCs/>
                <w:noProof/>
              </w:rPr>
              <w:t xml:space="preserve">Краткая характеристика параметров регулирования филиала </w:t>
            </w:r>
            <w:r w:rsidR="00B373DD">
              <w:rPr>
                <w:rStyle w:val="a9"/>
                <w:rFonts w:ascii="Myriad Pro" w:hAnsi="Myriad Pro"/>
                <w:b/>
                <w:bCs/>
                <w:noProof/>
              </w:rPr>
              <w:t>ПАО </w:t>
            </w:r>
            <w:r w:rsidR="00406EC0" w:rsidRPr="00A977D2">
              <w:rPr>
                <w:rStyle w:val="a9"/>
                <w:rFonts w:ascii="Myriad Pro" w:hAnsi="Myriad Pro"/>
                <w:b/>
                <w:bCs/>
                <w:noProof/>
              </w:rPr>
              <w:t>«Россети Сибирь» «Горно-Алтайские электрические сети»</w:t>
            </w:r>
            <w:r w:rsidR="00406EC0" w:rsidRPr="00A977D2">
              <w:rPr>
                <w:rFonts w:ascii="Myriad Pro" w:hAnsi="Myriad Pro"/>
                <w:b/>
                <w:bCs/>
                <w:noProof/>
                <w:webHidden/>
              </w:rPr>
              <w:tab/>
            </w:r>
            <w:r w:rsidR="00406EC0" w:rsidRPr="00A977D2">
              <w:rPr>
                <w:rFonts w:ascii="Myriad Pro" w:hAnsi="Myriad Pro"/>
                <w:b/>
                <w:bCs/>
                <w:noProof/>
                <w:webHidden/>
              </w:rPr>
              <w:fldChar w:fldCharType="begin"/>
            </w:r>
            <w:r w:rsidR="00406EC0" w:rsidRPr="00A977D2">
              <w:rPr>
                <w:rFonts w:ascii="Myriad Pro" w:hAnsi="Myriad Pro"/>
                <w:b/>
                <w:bCs/>
                <w:noProof/>
                <w:webHidden/>
              </w:rPr>
              <w:instrText xml:space="preserve"> PAGEREF _Toc53657943 \h </w:instrText>
            </w:r>
            <w:r w:rsidR="00406EC0" w:rsidRPr="00A977D2">
              <w:rPr>
                <w:rFonts w:ascii="Myriad Pro" w:hAnsi="Myriad Pro"/>
                <w:b/>
                <w:bCs/>
                <w:noProof/>
                <w:webHidden/>
              </w:rPr>
            </w:r>
            <w:r w:rsidR="00406EC0" w:rsidRPr="00A977D2">
              <w:rPr>
                <w:rFonts w:ascii="Myriad Pro" w:hAnsi="Myriad Pro"/>
                <w:b/>
                <w:bCs/>
                <w:noProof/>
                <w:webHidden/>
              </w:rPr>
              <w:fldChar w:fldCharType="separate"/>
            </w:r>
            <w:r>
              <w:rPr>
                <w:rFonts w:ascii="Myriad Pro" w:hAnsi="Myriad Pro"/>
                <w:b/>
                <w:bCs/>
                <w:noProof/>
                <w:webHidden/>
              </w:rPr>
              <w:t>11</w:t>
            </w:r>
            <w:r w:rsidR="00406EC0" w:rsidRPr="00A977D2">
              <w:rPr>
                <w:rFonts w:ascii="Myriad Pro" w:hAnsi="Myriad Pro"/>
                <w:b/>
                <w:bCs/>
                <w:noProof/>
                <w:webHidden/>
              </w:rPr>
              <w:fldChar w:fldCharType="end"/>
            </w:r>
          </w:hyperlink>
        </w:p>
        <w:p w14:paraId="2B2D1D33" w14:textId="79D94913" w:rsidR="00406EC0" w:rsidRPr="00A977D2" w:rsidRDefault="00250930" w:rsidP="005B3407">
          <w:pPr>
            <w:pStyle w:val="23"/>
            <w:tabs>
              <w:tab w:val="left" w:pos="660"/>
              <w:tab w:val="left" w:pos="709"/>
              <w:tab w:val="right" w:leader="dot" w:pos="9344"/>
            </w:tabs>
            <w:spacing w:after="80" w:line="240" w:lineRule="auto"/>
            <w:ind w:left="0"/>
            <w:jc w:val="both"/>
            <w:rPr>
              <w:rFonts w:ascii="Myriad Pro" w:eastAsiaTheme="minorEastAsia" w:hAnsi="Myriad Pro"/>
              <w:b/>
              <w:bCs/>
              <w:noProof/>
              <w:lang w:eastAsia="ru-RU"/>
            </w:rPr>
          </w:pPr>
          <w:hyperlink w:anchor="_Toc53657944" w:history="1">
            <w:r w:rsidR="00406EC0" w:rsidRPr="00A977D2">
              <w:rPr>
                <w:rStyle w:val="a9"/>
                <w:rFonts w:ascii="Myriad Pro" w:hAnsi="Myriad Pro"/>
                <w:b/>
                <w:bCs/>
                <w:noProof/>
              </w:rPr>
              <w:t>3.</w:t>
            </w:r>
            <w:r w:rsidR="00406EC0" w:rsidRPr="00A977D2">
              <w:rPr>
                <w:rFonts w:ascii="Myriad Pro" w:eastAsiaTheme="minorEastAsia" w:hAnsi="Myriad Pro"/>
                <w:b/>
                <w:bCs/>
                <w:noProof/>
                <w:lang w:eastAsia="ru-RU"/>
              </w:rPr>
              <w:tab/>
            </w:r>
            <w:r w:rsidR="00406EC0" w:rsidRPr="00A977D2">
              <w:rPr>
                <w:rStyle w:val="a9"/>
                <w:rFonts w:ascii="Myriad Pro" w:hAnsi="Myriad Pro"/>
                <w:b/>
                <w:bCs/>
                <w:noProof/>
              </w:rPr>
              <w:t xml:space="preserve">Рекомендации и предложения к формированию пакета обосновывающих документов, предоставляемых филиалом </w:t>
            </w:r>
            <w:r w:rsidR="00B373DD">
              <w:rPr>
                <w:rStyle w:val="a9"/>
                <w:rFonts w:ascii="Myriad Pro" w:hAnsi="Myriad Pro"/>
                <w:b/>
                <w:bCs/>
                <w:noProof/>
              </w:rPr>
              <w:t>ПАО </w:t>
            </w:r>
            <w:r w:rsidR="00406EC0" w:rsidRPr="00A977D2">
              <w:rPr>
                <w:rStyle w:val="a9"/>
                <w:rFonts w:ascii="Myriad Pro" w:hAnsi="Myriad Pro"/>
                <w:b/>
                <w:bCs/>
                <w:noProof/>
              </w:rPr>
              <w:t>«Россети Сибирь»-«Горно-Алтайские электрические сети» в Комитет по тарифам Республики Алтай в рамках рассмотрения дел об установлении тарифов в рамках рассмотрения дел об установлении тарифов</w:t>
            </w:r>
            <w:r w:rsidR="00406EC0" w:rsidRPr="00A977D2">
              <w:rPr>
                <w:rFonts w:ascii="Myriad Pro" w:hAnsi="Myriad Pro"/>
                <w:b/>
                <w:bCs/>
                <w:noProof/>
                <w:webHidden/>
              </w:rPr>
              <w:tab/>
            </w:r>
            <w:r w:rsidR="00406EC0" w:rsidRPr="00A977D2">
              <w:rPr>
                <w:rFonts w:ascii="Myriad Pro" w:hAnsi="Myriad Pro"/>
                <w:b/>
                <w:bCs/>
                <w:noProof/>
                <w:webHidden/>
              </w:rPr>
              <w:fldChar w:fldCharType="begin"/>
            </w:r>
            <w:r w:rsidR="00406EC0" w:rsidRPr="00A977D2">
              <w:rPr>
                <w:rFonts w:ascii="Myriad Pro" w:hAnsi="Myriad Pro"/>
                <w:b/>
                <w:bCs/>
                <w:noProof/>
                <w:webHidden/>
              </w:rPr>
              <w:instrText xml:space="preserve"> PAGEREF _Toc53657944 \h </w:instrText>
            </w:r>
            <w:r w:rsidR="00406EC0" w:rsidRPr="00A977D2">
              <w:rPr>
                <w:rFonts w:ascii="Myriad Pro" w:hAnsi="Myriad Pro"/>
                <w:b/>
                <w:bCs/>
                <w:noProof/>
                <w:webHidden/>
              </w:rPr>
            </w:r>
            <w:r w:rsidR="00406EC0" w:rsidRPr="00A977D2">
              <w:rPr>
                <w:rFonts w:ascii="Myriad Pro" w:hAnsi="Myriad Pro"/>
                <w:b/>
                <w:bCs/>
                <w:noProof/>
                <w:webHidden/>
              </w:rPr>
              <w:fldChar w:fldCharType="separate"/>
            </w:r>
            <w:r>
              <w:rPr>
                <w:rFonts w:ascii="Myriad Pro" w:hAnsi="Myriad Pro"/>
                <w:b/>
                <w:bCs/>
                <w:noProof/>
                <w:webHidden/>
              </w:rPr>
              <w:t>24</w:t>
            </w:r>
            <w:r w:rsidR="00406EC0" w:rsidRPr="00A977D2">
              <w:rPr>
                <w:rFonts w:ascii="Myriad Pro" w:hAnsi="Myriad Pro"/>
                <w:b/>
                <w:bCs/>
                <w:noProof/>
                <w:webHidden/>
              </w:rPr>
              <w:fldChar w:fldCharType="end"/>
            </w:r>
          </w:hyperlink>
        </w:p>
        <w:p w14:paraId="7CC5EDF6" w14:textId="58067DDD" w:rsidR="00406EC0" w:rsidRPr="00A977D2" w:rsidRDefault="00250930" w:rsidP="005B3407">
          <w:pPr>
            <w:pStyle w:val="23"/>
            <w:tabs>
              <w:tab w:val="left" w:pos="709"/>
              <w:tab w:val="right" w:leader="dot" w:pos="9344"/>
            </w:tabs>
            <w:spacing w:after="80" w:line="240" w:lineRule="auto"/>
            <w:ind w:left="0"/>
            <w:jc w:val="both"/>
            <w:rPr>
              <w:rFonts w:ascii="Myriad Pro" w:eastAsiaTheme="minorEastAsia" w:hAnsi="Myriad Pro"/>
              <w:b/>
              <w:bCs/>
              <w:noProof/>
              <w:lang w:eastAsia="ru-RU"/>
            </w:rPr>
          </w:pPr>
          <w:hyperlink w:anchor="_Toc53657945" w:history="1">
            <w:r w:rsidR="00406EC0" w:rsidRPr="00A977D2">
              <w:rPr>
                <w:rStyle w:val="a9"/>
                <w:rFonts w:ascii="Myriad Pro" w:hAnsi="Myriad Pro"/>
                <w:b/>
                <w:bCs/>
                <w:noProof/>
              </w:rPr>
              <w:t>3.1.</w:t>
            </w:r>
            <w:r w:rsidR="00406EC0" w:rsidRPr="00A977D2">
              <w:rPr>
                <w:rFonts w:ascii="Myriad Pro" w:eastAsiaTheme="minorEastAsia" w:hAnsi="Myriad Pro"/>
                <w:b/>
                <w:bCs/>
                <w:noProof/>
                <w:lang w:eastAsia="ru-RU"/>
              </w:rPr>
              <w:tab/>
            </w:r>
            <w:r w:rsidR="00406EC0" w:rsidRPr="00A977D2">
              <w:rPr>
                <w:rStyle w:val="a9"/>
                <w:rFonts w:ascii="Myriad Pro" w:hAnsi="Myriad Pro"/>
                <w:b/>
                <w:bCs/>
                <w:noProof/>
              </w:rPr>
              <w:t>Нормативное обоснование требований к формированию пакета обосновывающих материалов, предоставляемых территориальной сетевой организацией в органы регулирования цен (тарифов)</w:t>
            </w:r>
            <w:r w:rsidR="00406EC0" w:rsidRPr="00A977D2">
              <w:rPr>
                <w:rFonts w:ascii="Myriad Pro" w:hAnsi="Myriad Pro"/>
                <w:b/>
                <w:bCs/>
                <w:noProof/>
                <w:webHidden/>
              </w:rPr>
              <w:tab/>
            </w:r>
            <w:r w:rsidR="00406EC0" w:rsidRPr="00A977D2">
              <w:rPr>
                <w:rFonts w:ascii="Myriad Pro" w:hAnsi="Myriad Pro"/>
                <w:b/>
                <w:bCs/>
                <w:noProof/>
                <w:webHidden/>
              </w:rPr>
              <w:fldChar w:fldCharType="begin"/>
            </w:r>
            <w:r w:rsidR="00406EC0" w:rsidRPr="00A977D2">
              <w:rPr>
                <w:rFonts w:ascii="Myriad Pro" w:hAnsi="Myriad Pro"/>
                <w:b/>
                <w:bCs/>
                <w:noProof/>
                <w:webHidden/>
              </w:rPr>
              <w:instrText xml:space="preserve"> PAGEREF _Toc53657945 \h </w:instrText>
            </w:r>
            <w:r w:rsidR="00406EC0" w:rsidRPr="00A977D2">
              <w:rPr>
                <w:rFonts w:ascii="Myriad Pro" w:hAnsi="Myriad Pro"/>
                <w:b/>
                <w:bCs/>
                <w:noProof/>
                <w:webHidden/>
              </w:rPr>
            </w:r>
            <w:r w:rsidR="00406EC0" w:rsidRPr="00A977D2">
              <w:rPr>
                <w:rFonts w:ascii="Myriad Pro" w:hAnsi="Myriad Pro"/>
                <w:b/>
                <w:bCs/>
                <w:noProof/>
                <w:webHidden/>
              </w:rPr>
              <w:fldChar w:fldCharType="separate"/>
            </w:r>
            <w:r>
              <w:rPr>
                <w:rFonts w:ascii="Myriad Pro" w:hAnsi="Myriad Pro"/>
                <w:b/>
                <w:bCs/>
                <w:noProof/>
                <w:webHidden/>
              </w:rPr>
              <w:t>24</w:t>
            </w:r>
            <w:r w:rsidR="00406EC0" w:rsidRPr="00A977D2">
              <w:rPr>
                <w:rFonts w:ascii="Myriad Pro" w:hAnsi="Myriad Pro"/>
                <w:b/>
                <w:bCs/>
                <w:noProof/>
                <w:webHidden/>
              </w:rPr>
              <w:fldChar w:fldCharType="end"/>
            </w:r>
          </w:hyperlink>
        </w:p>
        <w:p w14:paraId="5046FEA9" w14:textId="7A825CF0" w:rsidR="00406EC0" w:rsidRPr="00A977D2" w:rsidRDefault="00250930" w:rsidP="005B3407">
          <w:pPr>
            <w:pStyle w:val="23"/>
            <w:tabs>
              <w:tab w:val="left" w:pos="709"/>
              <w:tab w:val="right" w:leader="dot" w:pos="9344"/>
            </w:tabs>
            <w:spacing w:after="80" w:line="240" w:lineRule="auto"/>
            <w:ind w:left="0"/>
            <w:jc w:val="both"/>
            <w:rPr>
              <w:rFonts w:ascii="Myriad Pro" w:eastAsiaTheme="minorEastAsia" w:hAnsi="Myriad Pro"/>
              <w:b/>
              <w:bCs/>
              <w:noProof/>
              <w:lang w:eastAsia="ru-RU"/>
            </w:rPr>
          </w:pPr>
          <w:hyperlink w:anchor="_Toc53657946" w:history="1">
            <w:r w:rsidR="00406EC0" w:rsidRPr="00A977D2">
              <w:rPr>
                <w:rStyle w:val="a9"/>
                <w:rFonts w:ascii="Myriad Pro" w:hAnsi="Myriad Pro"/>
                <w:b/>
                <w:bCs/>
                <w:noProof/>
              </w:rPr>
              <w:t>3.2.</w:t>
            </w:r>
            <w:r w:rsidR="00406EC0" w:rsidRPr="00A977D2">
              <w:rPr>
                <w:rFonts w:ascii="Myriad Pro" w:eastAsiaTheme="minorEastAsia" w:hAnsi="Myriad Pro"/>
                <w:b/>
                <w:bCs/>
                <w:noProof/>
                <w:lang w:eastAsia="ru-RU"/>
              </w:rPr>
              <w:tab/>
            </w:r>
            <w:r w:rsidR="00406EC0" w:rsidRPr="00A977D2">
              <w:rPr>
                <w:rStyle w:val="a9"/>
                <w:rFonts w:ascii="Myriad Pro" w:hAnsi="Myriad Pro"/>
                <w:b/>
                <w:bCs/>
                <w:noProof/>
              </w:rPr>
              <w:t xml:space="preserve">Рекомендации и предложения к формированию пакета обосновывающих документов, предоставляемых филиалом </w:t>
            </w:r>
            <w:r w:rsidR="00B373DD">
              <w:rPr>
                <w:rStyle w:val="a9"/>
                <w:rFonts w:ascii="Myriad Pro" w:hAnsi="Myriad Pro"/>
                <w:b/>
                <w:bCs/>
                <w:noProof/>
              </w:rPr>
              <w:t>ПАО </w:t>
            </w:r>
            <w:r w:rsidR="00406EC0" w:rsidRPr="00A977D2">
              <w:rPr>
                <w:rStyle w:val="a9"/>
                <w:rFonts w:ascii="Myriad Pro" w:hAnsi="Myriad Pro"/>
                <w:b/>
                <w:bCs/>
                <w:noProof/>
              </w:rPr>
              <w:t>«Россети Сибирь» - «Горно-Алтайские электрические сети» в Комитет по тарифам Республики Алтай в рамках рассмотрения дел об установлении тарифов в рамках рассмотрения дел об установлении тарифов на первый год очередного долгосрочного периода регулирования по статьям операционных (подконтрольных) расходов</w:t>
            </w:r>
            <w:r w:rsidR="00406EC0" w:rsidRPr="00A977D2">
              <w:rPr>
                <w:rFonts w:ascii="Myriad Pro" w:hAnsi="Myriad Pro"/>
                <w:b/>
                <w:bCs/>
                <w:noProof/>
                <w:webHidden/>
              </w:rPr>
              <w:tab/>
            </w:r>
            <w:r w:rsidR="00406EC0" w:rsidRPr="00A977D2">
              <w:rPr>
                <w:rFonts w:ascii="Myriad Pro" w:hAnsi="Myriad Pro"/>
                <w:b/>
                <w:bCs/>
                <w:noProof/>
                <w:webHidden/>
              </w:rPr>
              <w:fldChar w:fldCharType="begin"/>
            </w:r>
            <w:r w:rsidR="00406EC0" w:rsidRPr="00A977D2">
              <w:rPr>
                <w:rFonts w:ascii="Myriad Pro" w:hAnsi="Myriad Pro"/>
                <w:b/>
                <w:bCs/>
                <w:noProof/>
                <w:webHidden/>
              </w:rPr>
              <w:instrText xml:space="preserve"> PAGEREF _Toc53657946 \h </w:instrText>
            </w:r>
            <w:r w:rsidR="00406EC0" w:rsidRPr="00A977D2">
              <w:rPr>
                <w:rFonts w:ascii="Myriad Pro" w:hAnsi="Myriad Pro"/>
                <w:b/>
                <w:bCs/>
                <w:noProof/>
                <w:webHidden/>
              </w:rPr>
            </w:r>
            <w:r w:rsidR="00406EC0" w:rsidRPr="00A977D2">
              <w:rPr>
                <w:rFonts w:ascii="Myriad Pro" w:hAnsi="Myriad Pro"/>
                <w:b/>
                <w:bCs/>
                <w:noProof/>
                <w:webHidden/>
              </w:rPr>
              <w:fldChar w:fldCharType="separate"/>
            </w:r>
            <w:r>
              <w:rPr>
                <w:rFonts w:ascii="Myriad Pro" w:hAnsi="Myriad Pro"/>
                <w:b/>
                <w:bCs/>
                <w:noProof/>
                <w:webHidden/>
              </w:rPr>
              <w:t>34</w:t>
            </w:r>
            <w:r w:rsidR="00406EC0" w:rsidRPr="00A977D2">
              <w:rPr>
                <w:rFonts w:ascii="Myriad Pro" w:hAnsi="Myriad Pro"/>
                <w:b/>
                <w:bCs/>
                <w:noProof/>
                <w:webHidden/>
              </w:rPr>
              <w:fldChar w:fldCharType="end"/>
            </w:r>
          </w:hyperlink>
        </w:p>
        <w:p w14:paraId="4EA482D1" w14:textId="508E3F41" w:rsidR="00406EC0" w:rsidRPr="00A977D2" w:rsidRDefault="00250930" w:rsidP="005B3407">
          <w:pPr>
            <w:pStyle w:val="23"/>
            <w:tabs>
              <w:tab w:val="left" w:pos="709"/>
              <w:tab w:val="left" w:pos="1100"/>
              <w:tab w:val="right" w:leader="dot" w:pos="9344"/>
            </w:tabs>
            <w:spacing w:after="80" w:line="240" w:lineRule="auto"/>
            <w:ind w:left="0"/>
            <w:jc w:val="both"/>
            <w:rPr>
              <w:rFonts w:ascii="Myriad Pro" w:eastAsiaTheme="minorEastAsia" w:hAnsi="Myriad Pro"/>
              <w:b/>
              <w:bCs/>
              <w:noProof/>
              <w:lang w:eastAsia="ru-RU"/>
            </w:rPr>
          </w:pPr>
          <w:hyperlink w:anchor="_Toc53657947" w:history="1">
            <w:r w:rsidR="00406EC0" w:rsidRPr="00A977D2">
              <w:rPr>
                <w:rStyle w:val="a9"/>
                <w:rFonts w:ascii="Myriad Pro" w:hAnsi="Myriad Pro"/>
                <w:b/>
                <w:bCs/>
                <w:noProof/>
              </w:rPr>
              <w:t>3.2.1.</w:t>
            </w:r>
            <w:r w:rsidR="00406EC0" w:rsidRPr="00A977D2">
              <w:rPr>
                <w:rFonts w:ascii="Myriad Pro" w:eastAsiaTheme="minorEastAsia" w:hAnsi="Myriad Pro"/>
                <w:b/>
                <w:bCs/>
                <w:noProof/>
                <w:lang w:eastAsia="ru-RU"/>
              </w:rPr>
              <w:tab/>
            </w:r>
            <w:r w:rsidR="00406EC0" w:rsidRPr="00A977D2">
              <w:rPr>
                <w:rStyle w:val="a9"/>
                <w:rFonts w:ascii="Myriad Pro" w:hAnsi="Myriad Pro"/>
                <w:b/>
                <w:bCs/>
                <w:noProof/>
              </w:rPr>
              <w:t>Расходы на оплату труда</w:t>
            </w:r>
            <w:r w:rsidR="00406EC0" w:rsidRPr="00A977D2">
              <w:rPr>
                <w:rFonts w:ascii="Myriad Pro" w:hAnsi="Myriad Pro"/>
                <w:b/>
                <w:bCs/>
                <w:noProof/>
                <w:webHidden/>
              </w:rPr>
              <w:tab/>
            </w:r>
            <w:r w:rsidR="00406EC0" w:rsidRPr="00A977D2">
              <w:rPr>
                <w:rFonts w:ascii="Myriad Pro" w:hAnsi="Myriad Pro"/>
                <w:b/>
                <w:bCs/>
                <w:noProof/>
                <w:webHidden/>
              </w:rPr>
              <w:fldChar w:fldCharType="begin"/>
            </w:r>
            <w:r w:rsidR="00406EC0" w:rsidRPr="00A977D2">
              <w:rPr>
                <w:rFonts w:ascii="Myriad Pro" w:hAnsi="Myriad Pro"/>
                <w:b/>
                <w:bCs/>
                <w:noProof/>
                <w:webHidden/>
              </w:rPr>
              <w:instrText xml:space="preserve"> PAGEREF _Toc53657947 \h </w:instrText>
            </w:r>
            <w:r w:rsidR="00406EC0" w:rsidRPr="00A977D2">
              <w:rPr>
                <w:rFonts w:ascii="Myriad Pro" w:hAnsi="Myriad Pro"/>
                <w:b/>
                <w:bCs/>
                <w:noProof/>
                <w:webHidden/>
              </w:rPr>
            </w:r>
            <w:r w:rsidR="00406EC0" w:rsidRPr="00A977D2">
              <w:rPr>
                <w:rFonts w:ascii="Myriad Pro" w:hAnsi="Myriad Pro"/>
                <w:b/>
                <w:bCs/>
                <w:noProof/>
                <w:webHidden/>
              </w:rPr>
              <w:fldChar w:fldCharType="separate"/>
            </w:r>
            <w:r>
              <w:rPr>
                <w:rFonts w:ascii="Myriad Pro" w:hAnsi="Myriad Pro"/>
                <w:b/>
                <w:bCs/>
                <w:noProof/>
                <w:webHidden/>
              </w:rPr>
              <w:t>37</w:t>
            </w:r>
            <w:r w:rsidR="00406EC0" w:rsidRPr="00A977D2">
              <w:rPr>
                <w:rFonts w:ascii="Myriad Pro" w:hAnsi="Myriad Pro"/>
                <w:b/>
                <w:bCs/>
                <w:noProof/>
                <w:webHidden/>
              </w:rPr>
              <w:fldChar w:fldCharType="end"/>
            </w:r>
          </w:hyperlink>
        </w:p>
        <w:p w14:paraId="183B7B92" w14:textId="10C49344" w:rsidR="00406EC0" w:rsidRPr="00A977D2" w:rsidRDefault="00250930" w:rsidP="005B3407">
          <w:pPr>
            <w:pStyle w:val="23"/>
            <w:tabs>
              <w:tab w:val="left" w:pos="709"/>
              <w:tab w:val="left" w:pos="1100"/>
              <w:tab w:val="right" w:leader="dot" w:pos="9344"/>
            </w:tabs>
            <w:spacing w:after="80" w:line="240" w:lineRule="auto"/>
            <w:ind w:left="0"/>
            <w:jc w:val="both"/>
            <w:rPr>
              <w:rFonts w:ascii="Myriad Pro" w:eastAsiaTheme="minorEastAsia" w:hAnsi="Myriad Pro"/>
              <w:b/>
              <w:bCs/>
              <w:noProof/>
              <w:lang w:eastAsia="ru-RU"/>
            </w:rPr>
          </w:pPr>
          <w:hyperlink w:anchor="_Toc53657948" w:history="1">
            <w:r w:rsidR="00406EC0" w:rsidRPr="00A977D2">
              <w:rPr>
                <w:rStyle w:val="a9"/>
                <w:rFonts w:ascii="Myriad Pro" w:hAnsi="Myriad Pro"/>
                <w:b/>
                <w:bCs/>
                <w:noProof/>
              </w:rPr>
              <w:t>3.2.2.</w:t>
            </w:r>
            <w:r w:rsidR="00406EC0" w:rsidRPr="00A977D2">
              <w:rPr>
                <w:rFonts w:ascii="Myriad Pro" w:eastAsiaTheme="minorEastAsia" w:hAnsi="Myriad Pro"/>
                <w:b/>
                <w:bCs/>
                <w:noProof/>
                <w:lang w:eastAsia="ru-RU"/>
              </w:rPr>
              <w:tab/>
            </w:r>
            <w:r w:rsidR="00406EC0" w:rsidRPr="00A977D2">
              <w:rPr>
                <w:rStyle w:val="a9"/>
                <w:rFonts w:ascii="Myriad Pro" w:hAnsi="Myriad Pro"/>
                <w:b/>
                <w:bCs/>
                <w:noProof/>
              </w:rPr>
              <w:t>Расходы на ремонт основных средств</w:t>
            </w:r>
            <w:r w:rsidR="00406EC0" w:rsidRPr="00A977D2">
              <w:rPr>
                <w:rFonts w:ascii="Myriad Pro" w:hAnsi="Myriad Pro"/>
                <w:b/>
                <w:bCs/>
                <w:noProof/>
                <w:webHidden/>
              </w:rPr>
              <w:tab/>
            </w:r>
            <w:r w:rsidR="00406EC0" w:rsidRPr="00A977D2">
              <w:rPr>
                <w:rFonts w:ascii="Myriad Pro" w:hAnsi="Myriad Pro"/>
                <w:b/>
                <w:bCs/>
                <w:noProof/>
                <w:webHidden/>
              </w:rPr>
              <w:fldChar w:fldCharType="begin"/>
            </w:r>
            <w:r w:rsidR="00406EC0" w:rsidRPr="00A977D2">
              <w:rPr>
                <w:rFonts w:ascii="Myriad Pro" w:hAnsi="Myriad Pro"/>
                <w:b/>
                <w:bCs/>
                <w:noProof/>
                <w:webHidden/>
              </w:rPr>
              <w:instrText xml:space="preserve"> PAGEREF _Toc53657948 \h </w:instrText>
            </w:r>
            <w:r w:rsidR="00406EC0" w:rsidRPr="00A977D2">
              <w:rPr>
                <w:rFonts w:ascii="Myriad Pro" w:hAnsi="Myriad Pro"/>
                <w:b/>
                <w:bCs/>
                <w:noProof/>
                <w:webHidden/>
              </w:rPr>
            </w:r>
            <w:r w:rsidR="00406EC0" w:rsidRPr="00A977D2">
              <w:rPr>
                <w:rFonts w:ascii="Myriad Pro" w:hAnsi="Myriad Pro"/>
                <w:b/>
                <w:bCs/>
                <w:noProof/>
                <w:webHidden/>
              </w:rPr>
              <w:fldChar w:fldCharType="separate"/>
            </w:r>
            <w:r>
              <w:rPr>
                <w:rFonts w:ascii="Myriad Pro" w:hAnsi="Myriad Pro"/>
                <w:b/>
                <w:bCs/>
                <w:noProof/>
                <w:webHidden/>
              </w:rPr>
              <w:t>39</w:t>
            </w:r>
            <w:r w:rsidR="00406EC0" w:rsidRPr="00A977D2">
              <w:rPr>
                <w:rFonts w:ascii="Myriad Pro" w:hAnsi="Myriad Pro"/>
                <w:b/>
                <w:bCs/>
                <w:noProof/>
                <w:webHidden/>
              </w:rPr>
              <w:fldChar w:fldCharType="end"/>
            </w:r>
          </w:hyperlink>
        </w:p>
        <w:p w14:paraId="3D005C3E" w14:textId="510C6A85" w:rsidR="00406EC0" w:rsidRPr="00A977D2" w:rsidRDefault="00250930" w:rsidP="005B3407">
          <w:pPr>
            <w:pStyle w:val="23"/>
            <w:tabs>
              <w:tab w:val="left" w:pos="709"/>
              <w:tab w:val="left" w:pos="1100"/>
              <w:tab w:val="right" w:leader="dot" w:pos="9344"/>
            </w:tabs>
            <w:spacing w:after="80" w:line="240" w:lineRule="auto"/>
            <w:ind w:left="0"/>
            <w:jc w:val="both"/>
            <w:rPr>
              <w:rFonts w:ascii="Myriad Pro" w:eastAsiaTheme="minorEastAsia" w:hAnsi="Myriad Pro"/>
              <w:b/>
              <w:bCs/>
              <w:noProof/>
              <w:lang w:eastAsia="ru-RU"/>
            </w:rPr>
          </w:pPr>
          <w:hyperlink w:anchor="_Toc53657949" w:history="1">
            <w:r w:rsidR="00406EC0" w:rsidRPr="00A977D2">
              <w:rPr>
                <w:rStyle w:val="a9"/>
                <w:rFonts w:ascii="Myriad Pro" w:hAnsi="Myriad Pro"/>
                <w:b/>
                <w:bCs/>
                <w:noProof/>
              </w:rPr>
              <w:t>3.2.3.</w:t>
            </w:r>
            <w:r w:rsidR="00406EC0" w:rsidRPr="00A977D2">
              <w:rPr>
                <w:rFonts w:ascii="Myriad Pro" w:eastAsiaTheme="minorEastAsia" w:hAnsi="Myriad Pro"/>
                <w:b/>
                <w:bCs/>
                <w:noProof/>
                <w:lang w:eastAsia="ru-RU"/>
              </w:rPr>
              <w:tab/>
            </w:r>
            <w:r w:rsidR="00406EC0" w:rsidRPr="00A977D2">
              <w:rPr>
                <w:rStyle w:val="a9"/>
                <w:rFonts w:ascii="Myriad Pro" w:hAnsi="Myriad Pro"/>
                <w:b/>
                <w:bCs/>
                <w:noProof/>
              </w:rPr>
              <w:t>Иные расходы, связанные с производством и (или) реализацией продукции</w:t>
            </w:r>
            <w:r w:rsidR="00406EC0" w:rsidRPr="00A977D2">
              <w:rPr>
                <w:rFonts w:ascii="Myriad Pro" w:hAnsi="Myriad Pro"/>
                <w:b/>
                <w:bCs/>
                <w:noProof/>
                <w:webHidden/>
              </w:rPr>
              <w:tab/>
            </w:r>
            <w:r w:rsidR="00406EC0" w:rsidRPr="00A977D2">
              <w:rPr>
                <w:rFonts w:ascii="Myriad Pro" w:hAnsi="Myriad Pro"/>
                <w:b/>
                <w:bCs/>
                <w:noProof/>
                <w:webHidden/>
              </w:rPr>
              <w:fldChar w:fldCharType="begin"/>
            </w:r>
            <w:r w:rsidR="00406EC0" w:rsidRPr="00A977D2">
              <w:rPr>
                <w:rFonts w:ascii="Myriad Pro" w:hAnsi="Myriad Pro"/>
                <w:b/>
                <w:bCs/>
                <w:noProof/>
                <w:webHidden/>
              </w:rPr>
              <w:instrText xml:space="preserve"> PAGEREF _Toc53657949 \h </w:instrText>
            </w:r>
            <w:r w:rsidR="00406EC0" w:rsidRPr="00A977D2">
              <w:rPr>
                <w:rFonts w:ascii="Myriad Pro" w:hAnsi="Myriad Pro"/>
                <w:b/>
                <w:bCs/>
                <w:noProof/>
                <w:webHidden/>
              </w:rPr>
            </w:r>
            <w:r w:rsidR="00406EC0" w:rsidRPr="00A977D2">
              <w:rPr>
                <w:rFonts w:ascii="Myriad Pro" w:hAnsi="Myriad Pro"/>
                <w:b/>
                <w:bCs/>
                <w:noProof/>
                <w:webHidden/>
              </w:rPr>
              <w:fldChar w:fldCharType="separate"/>
            </w:r>
            <w:r>
              <w:rPr>
                <w:rFonts w:ascii="Myriad Pro" w:hAnsi="Myriad Pro"/>
                <w:b/>
                <w:bCs/>
                <w:noProof/>
                <w:webHidden/>
              </w:rPr>
              <w:t>40</w:t>
            </w:r>
            <w:r w:rsidR="00406EC0" w:rsidRPr="00A977D2">
              <w:rPr>
                <w:rFonts w:ascii="Myriad Pro" w:hAnsi="Myriad Pro"/>
                <w:b/>
                <w:bCs/>
                <w:noProof/>
                <w:webHidden/>
              </w:rPr>
              <w:fldChar w:fldCharType="end"/>
            </w:r>
          </w:hyperlink>
        </w:p>
        <w:p w14:paraId="51DF85F2" w14:textId="3678F488" w:rsidR="00406EC0" w:rsidRPr="00A977D2" w:rsidRDefault="00250930" w:rsidP="005B3407">
          <w:pPr>
            <w:pStyle w:val="23"/>
            <w:tabs>
              <w:tab w:val="left" w:pos="709"/>
              <w:tab w:val="left" w:pos="1320"/>
              <w:tab w:val="right" w:leader="dot" w:pos="9344"/>
            </w:tabs>
            <w:spacing w:after="80" w:line="240" w:lineRule="auto"/>
            <w:ind w:left="0"/>
            <w:jc w:val="both"/>
            <w:rPr>
              <w:rFonts w:ascii="Myriad Pro" w:eastAsiaTheme="minorEastAsia" w:hAnsi="Myriad Pro"/>
              <w:b/>
              <w:bCs/>
              <w:noProof/>
              <w:lang w:eastAsia="ru-RU"/>
            </w:rPr>
          </w:pPr>
          <w:hyperlink w:anchor="_Toc53657950" w:history="1">
            <w:r w:rsidR="00406EC0" w:rsidRPr="00A977D2">
              <w:rPr>
                <w:rStyle w:val="a9"/>
                <w:rFonts w:ascii="Myriad Pro" w:hAnsi="Myriad Pro"/>
                <w:b/>
                <w:bCs/>
                <w:noProof/>
              </w:rPr>
              <w:t>3.2.3.1.</w:t>
            </w:r>
            <w:r w:rsidR="00406EC0" w:rsidRPr="00A977D2">
              <w:rPr>
                <w:rFonts w:ascii="Myriad Pro" w:eastAsiaTheme="minorEastAsia" w:hAnsi="Myriad Pro"/>
                <w:b/>
                <w:bCs/>
                <w:noProof/>
                <w:lang w:eastAsia="ru-RU"/>
              </w:rPr>
              <w:tab/>
            </w:r>
            <w:r w:rsidR="00406EC0" w:rsidRPr="00A977D2">
              <w:rPr>
                <w:rStyle w:val="a9"/>
                <w:rFonts w:ascii="Myriad Pro" w:hAnsi="Myriad Pro"/>
                <w:b/>
                <w:bCs/>
                <w:noProof/>
              </w:rPr>
              <w:t>Расходы на управление</w:t>
            </w:r>
            <w:r w:rsidR="00406EC0" w:rsidRPr="00A977D2">
              <w:rPr>
                <w:rFonts w:ascii="Myriad Pro" w:hAnsi="Myriad Pro"/>
                <w:b/>
                <w:bCs/>
                <w:noProof/>
                <w:webHidden/>
              </w:rPr>
              <w:tab/>
            </w:r>
            <w:r w:rsidR="00406EC0" w:rsidRPr="00A977D2">
              <w:rPr>
                <w:rFonts w:ascii="Myriad Pro" w:hAnsi="Myriad Pro"/>
                <w:b/>
                <w:bCs/>
                <w:noProof/>
                <w:webHidden/>
              </w:rPr>
              <w:fldChar w:fldCharType="begin"/>
            </w:r>
            <w:r w:rsidR="00406EC0" w:rsidRPr="00A977D2">
              <w:rPr>
                <w:rFonts w:ascii="Myriad Pro" w:hAnsi="Myriad Pro"/>
                <w:b/>
                <w:bCs/>
                <w:noProof/>
                <w:webHidden/>
              </w:rPr>
              <w:instrText xml:space="preserve"> PAGEREF _Toc53657950 \h </w:instrText>
            </w:r>
            <w:r w:rsidR="00406EC0" w:rsidRPr="00A977D2">
              <w:rPr>
                <w:rFonts w:ascii="Myriad Pro" w:hAnsi="Myriad Pro"/>
                <w:b/>
                <w:bCs/>
                <w:noProof/>
                <w:webHidden/>
              </w:rPr>
            </w:r>
            <w:r w:rsidR="00406EC0" w:rsidRPr="00A977D2">
              <w:rPr>
                <w:rFonts w:ascii="Myriad Pro" w:hAnsi="Myriad Pro"/>
                <w:b/>
                <w:bCs/>
                <w:noProof/>
                <w:webHidden/>
              </w:rPr>
              <w:fldChar w:fldCharType="separate"/>
            </w:r>
            <w:r>
              <w:rPr>
                <w:rFonts w:ascii="Myriad Pro" w:hAnsi="Myriad Pro"/>
                <w:b/>
                <w:bCs/>
                <w:noProof/>
                <w:webHidden/>
              </w:rPr>
              <w:t>42</w:t>
            </w:r>
            <w:r w:rsidR="00406EC0" w:rsidRPr="00A977D2">
              <w:rPr>
                <w:rFonts w:ascii="Myriad Pro" w:hAnsi="Myriad Pro"/>
                <w:b/>
                <w:bCs/>
                <w:noProof/>
                <w:webHidden/>
              </w:rPr>
              <w:fldChar w:fldCharType="end"/>
            </w:r>
          </w:hyperlink>
        </w:p>
        <w:p w14:paraId="07228370" w14:textId="01934ABC" w:rsidR="00406EC0" w:rsidRPr="00A977D2" w:rsidRDefault="00250930" w:rsidP="005B3407">
          <w:pPr>
            <w:pStyle w:val="23"/>
            <w:tabs>
              <w:tab w:val="left" w:pos="709"/>
              <w:tab w:val="left" w:pos="1320"/>
              <w:tab w:val="right" w:leader="dot" w:pos="9344"/>
            </w:tabs>
            <w:spacing w:after="80" w:line="240" w:lineRule="auto"/>
            <w:ind w:left="0"/>
            <w:jc w:val="both"/>
            <w:rPr>
              <w:rFonts w:ascii="Myriad Pro" w:eastAsiaTheme="minorEastAsia" w:hAnsi="Myriad Pro"/>
              <w:b/>
              <w:bCs/>
              <w:noProof/>
              <w:lang w:eastAsia="ru-RU"/>
            </w:rPr>
          </w:pPr>
          <w:hyperlink w:anchor="_Toc53657951" w:history="1">
            <w:r w:rsidR="00406EC0" w:rsidRPr="00A977D2">
              <w:rPr>
                <w:rStyle w:val="a9"/>
                <w:rFonts w:ascii="Myriad Pro" w:hAnsi="Myriad Pro"/>
                <w:b/>
                <w:bCs/>
                <w:noProof/>
              </w:rPr>
              <w:t>3.2.3.2.</w:t>
            </w:r>
            <w:r w:rsidR="00406EC0" w:rsidRPr="00A977D2">
              <w:rPr>
                <w:rFonts w:ascii="Myriad Pro" w:eastAsiaTheme="minorEastAsia" w:hAnsi="Myriad Pro"/>
                <w:b/>
                <w:bCs/>
                <w:noProof/>
                <w:lang w:eastAsia="ru-RU"/>
              </w:rPr>
              <w:tab/>
            </w:r>
            <w:r w:rsidR="00406EC0" w:rsidRPr="00A977D2">
              <w:rPr>
                <w:rStyle w:val="a9"/>
                <w:rFonts w:ascii="Myriad Pro" w:hAnsi="Myriad Pro"/>
                <w:b/>
                <w:bCs/>
                <w:noProof/>
              </w:rPr>
              <w:t>Расходы по организации функционирования и развитию электросетевого комплекса</w:t>
            </w:r>
            <w:r w:rsidR="00406EC0" w:rsidRPr="00A977D2">
              <w:rPr>
                <w:rFonts w:ascii="Myriad Pro" w:hAnsi="Myriad Pro"/>
                <w:b/>
                <w:bCs/>
                <w:noProof/>
                <w:webHidden/>
              </w:rPr>
              <w:tab/>
            </w:r>
            <w:r w:rsidR="005B3407">
              <w:rPr>
                <w:rFonts w:ascii="Myriad Pro" w:hAnsi="Myriad Pro"/>
                <w:b/>
                <w:bCs/>
                <w:noProof/>
                <w:webHidden/>
              </w:rPr>
              <w:t>………</w:t>
            </w:r>
            <w:r w:rsidR="00DE6150" w:rsidRPr="00A977D2">
              <w:rPr>
                <w:rFonts w:ascii="Myriad Pro" w:hAnsi="Myriad Pro"/>
                <w:b/>
                <w:bCs/>
                <w:noProof/>
                <w:webHidden/>
              </w:rPr>
              <w:tab/>
            </w:r>
            <w:r w:rsidR="00406EC0" w:rsidRPr="00A977D2">
              <w:rPr>
                <w:rFonts w:ascii="Myriad Pro" w:hAnsi="Myriad Pro"/>
                <w:b/>
                <w:bCs/>
                <w:noProof/>
                <w:webHidden/>
              </w:rPr>
              <w:fldChar w:fldCharType="begin"/>
            </w:r>
            <w:r w:rsidR="00406EC0" w:rsidRPr="00A977D2">
              <w:rPr>
                <w:rFonts w:ascii="Myriad Pro" w:hAnsi="Myriad Pro"/>
                <w:b/>
                <w:bCs/>
                <w:noProof/>
                <w:webHidden/>
              </w:rPr>
              <w:instrText xml:space="preserve"> PAGEREF _Toc53657951 \h </w:instrText>
            </w:r>
            <w:r w:rsidR="00406EC0" w:rsidRPr="00A977D2">
              <w:rPr>
                <w:rFonts w:ascii="Myriad Pro" w:hAnsi="Myriad Pro"/>
                <w:b/>
                <w:bCs/>
                <w:noProof/>
                <w:webHidden/>
              </w:rPr>
            </w:r>
            <w:r w:rsidR="00406EC0" w:rsidRPr="00A977D2">
              <w:rPr>
                <w:rFonts w:ascii="Myriad Pro" w:hAnsi="Myriad Pro"/>
                <w:b/>
                <w:bCs/>
                <w:noProof/>
                <w:webHidden/>
              </w:rPr>
              <w:fldChar w:fldCharType="separate"/>
            </w:r>
            <w:r>
              <w:rPr>
                <w:rFonts w:ascii="Myriad Pro" w:hAnsi="Myriad Pro"/>
                <w:b/>
                <w:bCs/>
                <w:noProof/>
                <w:webHidden/>
              </w:rPr>
              <w:t>46</w:t>
            </w:r>
            <w:r w:rsidR="00406EC0" w:rsidRPr="00A977D2">
              <w:rPr>
                <w:rFonts w:ascii="Myriad Pro" w:hAnsi="Myriad Pro"/>
                <w:b/>
                <w:bCs/>
                <w:noProof/>
                <w:webHidden/>
              </w:rPr>
              <w:fldChar w:fldCharType="end"/>
            </w:r>
          </w:hyperlink>
        </w:p>
        <w:p w14:paraId="52191017" w14:textId="3C0847B9" w:rsidR="00406EC0" w:rsidRPr="00A977D2" w:rsidRDefault="00250930" w:rsidP="005B3407">
          <w:pPr>
            <w:pStyle w:val="31"/>
            <w:tabs>
              <w:tab w:val="left" w:pos="709"/>
              <w:tab w:val="left" w:pos="1540"/>
              <w:tab w:val="right" w:leader="dot" w:pos="9344"/>
            </w:tabs>
            <w:spacing w:after="80" w:line="240" w:lineRule="auto"/>
            <w:ind w:left="0"/>
            <w:jc w:val="both"/>
            <w:rPr>
              <w:rFonts w:ascii="Myriad Pro" w:eastAsiaTheme="minorEastAsia" w:hAnsi="Myriad Pro"/>
              <w:b/>
              <w:bCs/>
              <w:noProof/>
              <w:lang w:eastAsia="ru-RU"/>
            </w:rPr>
          </w:pPr>
          <w:hyperlink w:anchor="_Toc53657952" w:history="1">
            <w:r w:rsidR="00406EC0" w:rsidRPr="00A977D2">
              <w:rPr>
                <w:rStyle w:val="a9"/>
                <w:rFonts w:ascii="Myriad Pro" w:hAnsi="Myriad Pro"/>
                <w:b/>
                <w:bCs/>
                <w:noProof/>
              </w:rPr>
              <w:t>3.2.3.3.</w:t>
            </w:r>
            <w:r w:rsidR="00406EC0" w:rsidRPr="00A977D2">
              <w:rPr>
                <w:rFonts w:ascii="Myriad Pro" w:eastAsiaTheme="minorEastAsia" w:hAnsi="Myriad Pro"/>
                <w:b/>
                <w:bCs/>
                <w:noProof/>
                <w:lang w:eastAsia="ru-RU"/>
              </w:rPr>
              <w:tab/>
            </w:r>
            <w:r w:rsidR="00406EC0" w:rsidRPr="00A977D2">
              <w:rPr>
                <w:rStyle w:val="a9"/>
                <w:rFonts w:ascii="Myriad Pro" w:hAnsi="Myriad Pro"/>
                <w:b/>
                <w:bCs/>
                <w:noProof/>
              </w:rPr>
              <w:t>Прочие расходы: подконтрольные расходы из прибыли</w:t>
            </w:r>
            <w:r w:rsidR="00406EC0" w:rsidRPr="00A977D2">
              <w:rPr>
                <w:rFonts w:ascii="Myriad Pro" w:hAnsi="Myriad Pro"/>
                <w:b/>
                <w:bCs/>
                <w:noProof/>
                <w:webHidden/>
              </w:rPr>
              <w:tab/>
            </w:r>
            <w:r w:rsidR="00406EC0" w:rsidRPr="00A977D2">
              <w:rPr>
                <w:rFonts w:ascii="Myriad Pro" w:hAnsi="Myriad Pro"/>
                <w:b/>
                <w:bCs/>
                <w:noProof/>
                <w:webHidden/>
              </w:rPr>
              <w:fldChar w:fldCharType="begin"/>
            </w:r>
            <w:r w:rsidR="00406EC0" w:rsidRPr="00A977D2">
              <w:rPr>
                <w:rFonts w:ascii="Myriad Pro" w:hAnsi="Myriad Pro"/>
                <w:b/>
                <w:bCs/>
                <w:noProof/>
                <w:webHidden/>
              </w:rPr>
              <w:instrText xml:space="preserve"> PAGEREF _Toc53657952 \h </w:instrText>
            </w:r>
            <w:r w:rsidR="00406EC0" w:rsidRPr="00A977D2">
              <w:rPr>
                <w:rFonts w:ascii="Myriad Pro" w:hAnsi="Myriad Pro"/>
                <w:b/>
                <w:bCs/>
                <w:noProof/>
                <w:webHidden/>
              </w:rPr>
            </w:r>
            <w:r w:rsidR="00406EC0" w:rsidRPr="00A977D2">
              <w:rPr>
                <w:rFonts w:ascii="Myriad Pro" w:hAnsi="Myriad Pro"/>
                <w:b/>
                <w:bCs/>
                <w:noProof/>
                <w:webHidden/>
              </w:rPr>
              <w:fldChar w:fldCharType="separate"/>
            </w:r>
            <w:r>
              <w:rPr>
                <w:rFonts w:ascii="Myriad Pro" w:hAnsi="Myriad Pro"/>
                <w:b/>
                <w:bCs/>
                <w:noProof/>
                <w:webHidden/>
              </w:rPr>
              <w:t>49</w:t>
            </w:r>
            <w:r w:rsidR="00406EC0" w:rsidRPr="00A977D2">
              <w:rPr>
                <w:rFonts w:ascii="Myriad Pro" w:hAnsi="Myriad Pro"/>
                <w:b/>
                <w:bCs/>
                <w:noProof/>
                <w:webHidden/>
              </w:rPr>
              <w:fldChar w:fldCharType="end"/>
            </w:r>
          </w:hyperlink>
        </w:p>
        <w:p w14:paraId="268B293C" w14:textId="3442AE42" w:rsidR="00406EC0" w:rsidRPr="00A977D2" w:rsidRDefault="00250930" w:rsidP="005B3407">
          <w:pPr>
            <w:pStyle w:val="23"/>
            <w:tabs>
              <w:tab w:val="left" w:pos="709"/>
              <w:tab w:val="right" w:leader="dot" w:pos="9344"/>
            </w:tabs>
            <w:spacing w:after="80" w:line="240" w:lineRule="auto"/>
            <w:ind w:left="0"/>
            <w:jc w:val="both"/>
            <w:rPr>
              <w:rFonts w:ascii="Myriad Pro" w:eastAsiaTheme="minorEastAsia" w:hAnsi="Myriad Pro"/>
              <w:b/>
              <w:bCs/>
              <w:noProof/>
              <w:lang w:eastAsia="ru-RU"/>
            </w:rPr>
          </w:pPr>
          <w:hyperlink w:anchor="_Toc53657953" w:history="1">
            <w:r w:rsidR="00406EC0" w:rsidRPr="00A977D2">
              <w:rPr>
                <w:rStyle w:val="a9"/>
                <w:rFonts w:ascii="Myriad Pro" w:hAnsi="Myriad Pro"/>
                <w:b/>
                <w:bCs/>
                <w:noProof/>
              </w:rPr>
              <w:t>3.3.</w:t>
            </w:r>
            <w:r w:rsidR="00406EC0" w:rsidRPr="00A977D2">
              <w:rPr>
                <w:rFonts w:ascii="Myriad Pro" w:eastAsiaTheme="minorEastAsia" w:hAnsi="Myriad Pro"/>
                <w:b/>
                <w:bCs/>
                <w:noProof/>
                <w:lang w:eastAsia="ru-RU"/>
              </w:rPr>
              <w:tab/>
            </w:r>
            <w:r w:rsidR="00406EC0" w:rsidRPr="00A977D2">
              <w:rPr>
                <w:rStyle w:val="a9"/>
                <w:rFonts w:ascii="Myriad Pro" w:hAnsi="Myriad Pro"/>
                <w:b/>
                <w:bCs/>
                <w:noProof/>
              </w:rPr>
              <w:t xml:space="preserve">Рекомендации и предложения к формированию пакета обосновывающих документов, предоставляемых филиалом </w:t>
            </w:r>
            <w:r w:rsidR="00B373DD">
              <w:rPr>
                <w:rStyle w:val="a9"/>
                <w:rFonts w:ascii="Myriad Pro" w:hAnsi="Myriad Pro"/>
                <w:b/>
                <w:bCs/>
                <w:noProof/>
              </w:rPr>
              <w:t>ПАО </w:t>
            </w:r>
            <w:r w:rsidR="00406EC0" w:rsidRPr="00A977D2">
              <w:rPr>
                <w:rStyle w:val="a9"/>
                <w:rFonts w:ascii="Myriad Pro" w:hAnsi="Myriad Pro"/>
                <w:b/>
                <w:bCs/>
                <w:noProof/>
              </w:rPr>
              <w:t>«Россети Сибирь» - «Горно-Алтайские электрические сети» в Комитет по тарифам Республики Алтай в рамках рассмотрения дел об установлении тарифов в рамках рассмотрения дел об установлении тарифов на очередной год периода регулирования по статьям неподконтрольных расходов</w:t>
            </w:r>
            <w:r w:rsidR="00406EC0" w:rsidRPr="00A977D2">
              <w:rPr>
                <w:rFonts w:ascii="Myriad Pro" w:hAnsi="Myriad Pro"/>
                <w:b/>
                <w:bCs/>
                <w:noProof/>
                <w:webHidden/>
              </w:rPr>
              <w:tab/>
            </w:r>
            <w:r w:rsidR="00406EC0" w:rsidRPr="00A977D2">
              <w:rPr>
                <w:rFonts w:ascii="Myriad Pro" w:hAnsi="Myriad Pro"/>
                <w:b/>
                <w:bCs/>
                <w:noProof/>
                <w:webHidden/>
              </w:rPr>
              <w:fldChar w:fldCharType="begin"/>
            </w:r>
            <w:r w:rsidR="00406EC0" w:rsidRPr="00A977D2">
              <w:rPr>
                <w:rFonts w:ascii="Myriad Pro" w:hAnsi="Myriad Pro"/>
                <w:b/>
                <w:bCs/>
                <w:noProof/>
                <w:webHidden/>
              </w:rPr>
              <w:instrText xml:space="preserve"> PAGEREF _Toc53657953 \h </w:instrText>
            </w:r>
            <w:r w:rsidR="00406EC0" w:rsidRPr="00A977D2">
              <w:rPr>
                <w:rFonts w:ascii="Myriad Pro" w:hAnsi="Myriad Pro"/>
                <w:b/>
                <w:bCs/>
                <w:noProof/>
                <w:webHidden/>
              </w:rPr>
            </w:r>
            <w:r w:rsidR="00406EC0" w:rsidRPr="00A977D2">
              <w:rPr>
                <w:rFonts w:ascii="Myriad Pro" w:hAnsi="Myriad Pro"/>
                <w:b/>
                <w:bCs/>
                <w:noProof/>
                <w:webHidden/>
              </w:rPr>
              <w:fldChar w:fldCharType="separate"/>
            </w:r>
            <w:r>
              <w:rPr>
                <w:rFonts w:ascii="Myriad Pro" w:hAnsi="Myriad Pro"/>
                <w:b/>
                <w:bCs/>
                <w:noProof/>
                <w:webHidden/>
              </w:rPr>
              <w:t>55</w:t>
            </w:r>
            <w:r w:rsidR="00406EC0" w:rsidRPr="00A977D2">
              <w:rPr>
                <w:rFonts w:ascii="Myriad Pro" w:hAnsi="Myriad Pro"/>
                <w:b/>
                <w:bCs/>
                <w:noProof/>
                <w:webHidden/>
              </w:rPr>
              <w:fldChar w:fldCharType="end"/>
            </w:r>
          </w:hyperlink>
        </w:p>
        <w:p w14:paraId="43B9A555" w14:textId="665635B8" w:rsidR="00406EC0" w:rsidRPr="00A977D2" w:rsidRDefault="00250930" w:rsidP="005B3407">
          <w:pPr>
            <w:pStyle w:val="23"/>
            <w:tabs>
              <w:tab w:val="left" w:pos="709"/>
              <w:tab w:val="left" w:pos="1100"/>
              <w:tab w:val="right" w:leader="dot" w:pos="9344"/>
            </w:tabs>
            <w:spacing w:after="80" w:line="240" w:lineRule="auto"/>
            <w:ind w:left="0"/>
            <w:jc w:val="both"/>
            <w:rPr>
              <w:rFonts w:ascii="Myriad Pro" w:eastAsiaTheme="minorEastAsia" w:hAnsi="Myriad Pro"/>
              <w:b/>
              <w:bCs/>
              <w:noProof/>
              <w:lang w:eastAsia="ru-RU"/>
            </w:rPr>
          </w:pPr>
          <w:hyperlink w:anchor="_Toc53657954" w:history="1">
            <w:r w:rsidR="00406EC0" w:rsidRPr="00A977D2">
              <w:rPr>
                <w:rStyle w:val="a9"/>
                <w:rFonts w:ascii="Myriad Pro" w:hAnsi="Myriad Pro"/>
                <w:b/>
                <w:bCs/>
                <w:noProof/>
              </w:rPr>
              <w:t>3.3.1.</w:t>
            </w:r>
            <w:r w:rsidR="00406EC0" w:rsidRPr="00A977D2">
              <w:rPr>
                <w:rFonts w:ascii="Myriad Pro" w:eastAsiaTheme="minorEastAsia" w:hAnsi="Myriad Pro"/>
                <w:b/>
                <w:bCs/>
                <w:noProof/>
                <w:lang w:eastAsia="ru-RU"/>
              </w:rPr>
              <w:tab/>
            </w:r>
            <w:r w:rsidR="00406EC0" w:rsidRPr="00A977D2">
              <w:rPr>
                <w:rStyle w:val="a9"/>
                <w:rFonts w:ascii="Myriad Pro" w:hAnsi="Myriad Pro"/>
                <w:b/>
                <w:bCs/>
                <w:noProof/>
              </w:rPr>
              <w:t>Расходы, связанные с арендой имущества, используемого для осуществления регулируемой деятельности</w:t>
            </w:r>
            <w:r w:rsidR="00406EC0" w:rsidRPr="00A977D2">
              <w:rPr>
                <w:rFonts w:ascii="Myriad Pro" w:hAnsi="Myriad Pro"/>
                <w:b/>
                <w:bCs/>
                <w:noProof/>
                <w:webHidden/>
              </w:rPr>
              <w:tab/>
            </w:r>
            <w:r w:rsidR="00406EC0" w:rsidRPr="00A977D2">
              <w:rPr>
                <w:rFonts w:ascii="Myriad Pro" w:hAnsi="Myriad Pro"/>
                <w:b/>
                <w:bCs/>
                <w:noProof/>
                <w:webHidden/>
              </w:rPr>
              <w:fldChar w:fldCharType="begin"/>
            </w:r>
            <w:r w:rsidR="00406EC0" w:rsidRPr="00A977D2">
              <w:rPr>
                <w:rFonts w:ascii="Myriad Pro" w:hAnsi="Myriad Pro"/>
                <w:b/>
                <w:bCs/>
                <w:noProof/>
                <w:webHidden/>
              </w:rPr>
              <w:instrText xml:space="preserve"> PAGEREF _Toc53657954 \h </w:instrText>
            </w:r>
            <w:r w:rsidR="00406EC0" w:rsidRPr="00A977D2">
              <w:rPr>
                <w:rFonts w:ascii="Myriad Pro" w:hAnsi="Myriad Pro"/>
                <w:b/>
                <w:bCs/>
                <w:noProof/>
                <w:webHidden/>
              </w:rPr>
            </w:r>
            <w:r w:rsidR="00406EC0" w:rsidRPr="00A977D2">
              <w:rPr>
                <w:rFonts w:ascii="Myriad Pro" w:hAnsi="Myriad Pro"/>
                <w:b/>
                <w:bCs/>
                <w:noProof/>
                <w:webHidden/>
              </w:rPr>
              <w:fldChar w:fldCharType="separate"/>
            </w:r>
            <w:r>
              <w:rPr>
                <w:rFonts w:ascii="Myriad Pro" w:hAnsi="Myriad Pro"/>
                <w:b/>
                <w:bCs/>
                <w:noProof/>
                <w:webHidden/>
              </w:rPr>
              <w:t>56</w:t>
            </w:r>
            <w:r w:rsidR="00406EC0" w:rsidRPr="00A977D2">
              <w:rPr>
                <w:rFonts w:ascii="Myriad Pro" w:hAnsi="Myriad Pro"/>
                <w:b/>
                <w:bCs/>
                <w:noProof/>
                <w:webHidden/>
              </w:rPr>
              <w:fldChar w:fldCharType="end"/>
            </w:r>
          </w:hyperlink>
        </w:p>
        <w:p w14:paraId="4408931B" w14:textId="03FC5540" w:rsidR="00406EC0" w:rsidRPr="00A977D2" w:rsidRDefault="00250930" w:rsidP="005B3407">
          <w:pPr>
            <w:pStyle w:val="23"/>
            <w:tabs>
              <w:tab w:val="left" w:pos="709"/>
              <w:tab w:val="left" w:pos="1100"/>
              <w:tab w:val="right" w:leader="dot" w:pos="9344"/>
            </w:tabs>
            <w:spacing w:after="80" w:line="240" w:lineRule="auto"/>
            <w:ind w:left="0"/>
            <w:jc w:val="both"/>
            <w:rPr>
              <w:rFonts w:ascii="Myriad Pro" w:eastAsiaTheme="minorEastAsia" w:hAnsi="Myriad Pro"/>
              <w:b/>
              <w:bCs/>
              <w:noProof/>
              <w:lang w:eastAsia="ru-RU"/>
            </w:rPr>
          </w:pPr>
          <w:hyperlink w:anchor="_Toc53657955" w:history="1">
            <w:r w:rsidR="00406EC0" w:rsidRPr="00A977D2">
              <w:rPr>
                <w:rStyle w:val="a9"/>
                <w:rFonts w:ascii="Myriad Pro" w:hAnsi="Myriad Pro"/>
                <w:b/>
                <w:bCs/>
                <w:noProof/>
              </w:rPr>
              <w:t>3.3.2.</w:t>
            </w:r>
            <w:r w:rsidR="00406EC0" w:rsidRPr="00A977D2">
              <w:rPr>
                <w:rFonts w:ascii="Myriad Pro" w:eastAsiaTheme="minorEastAsia" w:hAnsi="Myriad Pro"/>
                <w:b/>
                <w:bCs/>
                <w:noProof/>
                <w:lang w:eastAsia="ru-RU"/>
              </w:rPr>
              <w:tab/>
            </w:r>
            <w:r w:rsidR="00406EC0" w:rsidRPr="00A977D2">
              <w:rPr>
                <w:rStyle w:val="a9"/>
                <w:rFonts w:ascii="Myriad Pro" w:hAnsi="Myriad Pro"/>
                <w:b/>
                <w:bCs/>
                <w:noProof/>
              </w:rPr>
              <w:t>Расходы, связанные с компенсацией выпадающих доходов, предусмотренных пунктом 87 Основ ценообразования</w:t>
            </w:r>
            <w:r w:rsidR="00406EC0" w:rsidRPr="00A977D2">
              <w:rPr>
                <w:rFonts w:ascii="Myriad Pro" w:hAnsi="Myriad Pro"/>
                <w:b/>
                <w:bCs/>
                <w:noProof/>
                <w:webHidden/>
              </w:rPr>
              <w:tab/>
            </w:r>
            <w:r w:rsidR="00406EC0" w:rsidRPr="00A977D2">
              <w:rPr>
                <w:rFonts w:ascii="Myriad Pro" w:hAnsi="Myriad Pro"/>
                <w:b/>
                <w:bCs/>
                <w:noProof/>
                <w:webHidden/>
              </w:rPr>
              <w:fldChar w:fldCharType="begin"/>
            </w:r>
            <w:r w:rsidR="00406EC0" w:rsidRPr="00A977D2">
              <w:rPr>
                <w:rFonts w:ascii="Myriad Pro" w:hAnsi="Myriad Pro"/>
                <w:b/>
                <w:bCs/>
                <w:noProof/>
                <w:webHidden/>
              </w:rPr>
              <w:instrText xml:space="preserve"> PAGEREF _Toc53657955 \h </w:instrText>
            </w:r>
            <w:r w:rsidR="00406EC0" w:rsidRPr="00A977D2">
              <w:rPr>
                <w:rFonts w:ascii="Myriad Pro" w:hAnsi="Myriad Pro"/>
                <w:b/>
                <w:bCs/>
                <w:noProof/>
                <w:webHidden/>
              </w:rPr>
            </w:r>
            <w:r w:rsidR="00406EC0" w:rsidRPr="00A977D2">
              <w:rPr>
                <w:rFonts w:ascii="Myriad Pro" w:hAnsi="Myriad Pro"/>
                <w:b/>
                <w:bCs/>
                <w:noProof/>
                <w:webHidden/>
              </w:rPr>
              <w:fldChar w:fldCharType="separate"/>
            </w:r>
            <w:r>
              <w:rPr>
                <w:rFonts w:ascii="Myriad Pro" w:hAnsi="Myriad Pro"/>
                <w:b/>
                <w:bCs/>
                <w:noProof/>
                <w:webHidden/>
              </w:rPr>
              <w:t>61</w:t>
            </w:r>
            <w:r w:rsidR="00406EC0" w:rsidRPr="00A977D2">
              <w:rPr>
                <w:rFonts w:ascii="Myriad Pro" w:hAnsi="Myriad Pro"/>
                <w:b/>
                <w:bCs/>
                <w:noProof/>
                <w:webHidden/>
              </w:rPr>
              <w:fldChar w:fldCharType="end"/>
            </w:r>
          </w:hyperlink>
        </w:p>
        <w:p w14:paraId="18005BDC" w14:textId="1565AF8B" w:rsidR="00406EC0" w:rsidRPr="00A977D2" w:rsidRDefault="00250930" w:rsidP="005B3407">
          <w:pPr>
            <w:pStyle w:val="23"/>
            <w:tabs>
              <w:tab w:val="left" w:pos="709"/>
              <w:tab w:val="left" w:pos="1100"/>
              <w:tab w:val="right" w:leader="dot" w:pos="9344"/>
            </w:tabs>
            <w:spacing w:after="80" w:line="240" w:lineRule="auto"/>
            <w:ind w:left="0"/>
            <w:jc w:val="both"/>
            <w:rPr>
              <w:rFonts w:ascii="Myriad Pro" w:eastAsiaTheme="minorEastAsia" w:hAnsi="Myriad Pro"/>
              <w:b/>
              <w:bCs/>
              <w:noProof/>
              <w:lang w:eastAsia="ru-RU"/>
            </w:rPr>
          </w:pPr>
          <w:hyperlink w:anchor="_Toc53657956" w:history="1">
            <w:r w:rsidR="00406EC0" w:rsidRPr="00A977D2">
              <w:rPr>
                <w:rStyle w:val="a9"/>
                <w:rFonts w:ascii="Myriad Pro" w:hAnsi="Myriad Pro"/>
                <w:b/>
                <w:bCs/>
                <w:noProof/>
              </w:rPr>
              <w:t>3.3.3.</w:t>
            </w:r>
            <w:r w:rsidR="00406EC0" w:rsidRPr="00A977D2">
              <w:rPr>
                <w:rFonts w:ascii="Myriad Pro" w:eastAsiaTheme="minorEastAsia" w:hAnsi="Myriad Pro"/>
                <w:b/>
                <w:bCs/>
                <w:noProof/>
                <w:lang w:eastAsia="ru-RU"/>
              </w:rPr>
              <w:tab/>
            </w:r>
            <w:r w:rsidR="00406EC0" w:rsidRPr="00A977D2">
              <w:rPr>
                <w:rStyle w:val="a9"/>
                <w:rFonts w:ascii="Myriad Pro" w:hAnsi="Myriad Pro"/>
                <w:b/>
                <w:bCs/>
                <w:noProof/>
              </w:rPr>
              <w:t>Расходы на финансирование капитальных вложений из прибыли</w:t>
            </w:r>
            <w:r w:rsidR="00406EC0" w:rsidRPr="00A977D2">
              <w:rPr>
                <w:rFonts w:ascii="Myriad Pro" w:hAnsi="Myriad Pro"/>
                <w:b/>
                <w:bCs/>
                <w:noProof/>
                <w:webHidden/>
              </w:rPr>
              <w:tab/>
            </w:r>
            <w:r w:rsidR="00406EC0" w:rsidRPr="00A977D2">
              <w:rPr>
                <w:rFonts w:ascii="Myriad Pro" w:hAnsi="Myriad Pro"/>
                <w:b/>
                <w:bCs/>
                <w:noProof/>
                <w:webHidden/>
              </w:rPr>
              <w:fldChar w:fldCharType="begin"/>
            </w:r>
            <w:r w:rsidR="00406EC0" w:rsidRPr="00A977D2">
              <w:rPr>
                <w:rFonts w:ascii="Myriad Pro" w:hAnsi="Myriad Pro"/>
                <w:b/>
                <w:bCs/>
                <w:noProof/>
                <w:webHidden/>
              </w:rPr>
              <w:instrText xml:space="preserve"> PAGEREF _Toc53657956 \h </w:instrText>
            </w:r>
            <w:r w:rsidR="00406EC0" w:rsidRPr="00A977D2">
              <w:rPr>
                <w:rFonts w:ascii="Myriad Pro" w:hAnsi="Myriad Pro"/>
                <w:b/>
                <w:bCs/>
                <w:noProof/>
                <w:webHidden/>
              </w:rPr>
            </w:r>
            <w:r w:rsidR="00406EC0" w:rsidRPr="00A977D2">
              <w:rPr>
                <w:rFonts w:ascii="Myriad Pro" w:hAnsi="Myriad Pro"/>
                <w:b/>
                <w:bCs/>
                <w:noProof/>
                <w:webHidden/>
              </w:rPr>
              <w:fldChar w:fldCharType="separate"/>
            </w:r>
            <w:r>
              <w:rPr>
                <w:rFonts w:ascii="Myriad Pro" w:hAnsi="Myriad Pro"/>
                <w:b/>
                <w:bCs/>
                <w:noProof/>
                <w:webHidden/>
              </w:rPr>
              <w:t>63</w:t>
            </w:r>
            <w:r w:rsidR="00406EC0" w:rsidRPr="00A977D2">
              <w:rPr>
                <w:rFonts w:ascii="Myriad Pro" w:hAnsi="Myriad Pro"/>
                <w:b/>
                <w:bCs/>
                <w:noProof/>
                <w:webHidden/>
              </w:rPr>
              <w:fldChar w:fldCharType="end"/>
            </w:r>
          </w:hyperlink>
        </w:p>
        <w:p w14:paraId="60D0D3B9" w14:textId="605CAC2A" w:rsidR="00406EC0" w:rsidRPr="00A977D2" w:rsidRDefault="00250930" w:rsidP="005B3407">
          <w:pPr>
            <w:pStyle w:val="23"/>
            <w:tabs>
              <w:tab w:val="left" w:pos="709"/>
              <w:tab w:val="right" w:leader="dot" w:pos="9344"/>
            </w:tabs>
            <w:spacing w:after="80" w:line="240" w:lineRule="auto"/>
            <w:ind w:left="0"/>
            <w:jc w:val="both"/>
            <w:rPr>
              <w:rFonts w:ascii="Myriad Pro" w:eastAsiaTheme="minorEastAsia" w:hAnsi="Myriad Pro"/>
              <w:b/>
              <w:bCs/>
              <w:noProof/>
              <w:lang w:eastAsia="ru-RU"/>
            </w:rPr>
          </w:pPr>
          <w:hyperlink w:anchor="_Toc53657957" w:history="1">
            <w:r w:rsidR="00406EC0" w:rsidRPr="00A977D2">
              <w:rPr>
                <w:rStyle w:val="a9"/>
                <w:rFonts w:ascii="Myriad Pro" w:hAnsi="Myriad Pro"/>
                <w:b/>
                <w:bCs/>
                <w:noProof/>
              </w:rPr>
              <w:t>3.4.</w:t>
            </w:r>
            <w:r w:rsidR="00406EC0" w:rsidRPr="00A977D2">
              <w:rPr>
                <w:rFonts w:ascii="Myriad Pro" w:eastAsiaTheme="minorEastAsia" w:hAnsi="Myriad Pro"/>
                <w:b/>
                <w:bCs/>
                <w:noProof/>
                <w:lang w:eastAsia="ru-RU"/>
              </w:rPr>
              <w:tab/>
            </w:r>
            <w:r w:rsidR="00406EC0" w:rsidRPr="00A977D2">
              <w:rPr>
                <w:rStyle w:val="a9"/>
                <w:rFonts w:ascii="Myriad Pro" w:hAnsi="Myriad Pro"/>
                <w:b/>
                <w:bCs/>
                <w:noProof/>
              </w:rPr>
              <w:t xml:space="preserve">Рекомендации и предложения к формированию пакета обосновывающих документов, предоставляемых филиалом </w:t>
            </w:r>
            <w:r w:rsidR="00B373DD">
              <w:rPr>
                <w:rStyle w:val="a9"/>
                <w:rFonts w:ascii="Myriad Pro" w:hAnsi="Myriad Pro"/>
                <w:b/>
                <w:bCs/>
                <w:noProof/>
              </w:rPr>
              <w:t>ПАО </w:t>
            </w:r>
            <w:r w:rsidR="00406EC0" w:rsidRPr="00A977D2">
              <w:rPr>
                <w:rStyle w:val="a9"/>
                <w:rFonts w:ascii="Myriad Pro" w:hAnsi="Myriad Pro"/>
                <w:b/>
                <w:bCs/>
                <w:noProof/>
              </w:rPr>
              <w:t>«Россети Сибирь» - «Горно-Алтайские электрические сети» в Комитет по тарифам Республики Алтай в рамках рассмотрения дел об установлении тарифов в рамках рассмотрения дел об установлении тарифов на очередной год периода регулирования, подтверждающих экономическую обоснованность фактических расходов за последний истекший период</w:t>
            </w:r>
            <w:r w:rsidR="00406EC0" w:rsidRPr="00A977D2">
              <w:rPr>
                <w:rFonts w:ascii="Myriad Pro" w:hAnsi="Myriad Pro"/>
                <w:b/>
                <w:bCs/>
                <w:noProof/>
                <w:webHidden/>
              </w:rPr>
              <w:tab/>
            </w:r>
            <w:r w:rsidR="00406EC0" w:rsidRPr="00A977D2">
              <w:rPr>
                <w:rFonts w:ascii="Myriad Pro" w:hAnsi="Myriad Pro"/>
                <w:b/>
                <w:bCs/>
                <w:noProof/>
                <w:webHidden/>
              </w:rPr>
              <w:fldChar w:fldCharType="begin"/>
            </w:r>
            <w:r w:rsidR="00406EC0" w:rsidRPr="00A977D2">
              <w:rPr>
                <w:rFonts w:ascii="Myriad Pro" w:hAnsi="Myriad Pro"/>
                <w:b/>
                <w:bCs/>
                <w:noProof/>
                <w:webHidden/>
              </w:rPr>
              <w:instrText xml:space="preserve"> PAGEREF _Toc53657957 \h </w:instrText>
            </w:r>
            <w:r w:rsidR="00406EC0" w:rsidRPr="00A977D2">
              <w:rPr>
                <w:rFonts w:ascii="Myriad Pro" w:hAnsi="Myriad Pro"/>
                <w:b/>
                <w:bCs/>
                <w:noProof/>
                <w:webHidden/>
              </w:rPr>
            </w:r>
            <w:r w:rsidR="00406EC0" w:rsidRPr="00A977D2">
              <w:rPr>
                <w:rFonts w:ascii="Myriad Pro" w:hAnsi="Myriad Pro"/>
                <w:b/>
                <w:bCs/>
                <w:noProof/>
                <w:webHidden/>
              </w:rPr>
              <w:fldChar w:fldCharType="separate"/>
            </w:r>
            <w:r>
              <w:rPr>
                <w:rFonts w:ascii="Myriad Pro" w:hAnsi="Myriad Pro"/>
                <w:b/>
                <w:bCs/>
                <w:noProof/>
                <w:webHidden/>
              </w:rPr>
              <w:t>65</w:t>
            </w:r>
            <w:r w:rsidR="00406EC0" w:rsidRPr="00A977D2">
              <w:rPr>
                <w:rFonts w:ascii="Myriad Pro" w:hAnsi="Myriad Pro"/>
                <w:b/>
                <w:bCs/>
                <w:noProof/>
                <w:webHidden/>
              </w:rPr>
              <w:fldChar w:fldCharType="end"/>
            </w:r>
          </w:hyperlink>
        </w:p>
        <w:p w14:paraId="46574104" w14:textId="33C8A526" w:rsidR="00406EC0" w:rsidRPr="00A977D2" w:rsidRDefault="00250930" w:rsidP="005B3407">
          <w:pPr>
            <w:pStyle w:val="23"/>
            <w:tabs>
              <w:tab w:val="left" w:pos="709"/>
              <w:tab w:val="left" w:pos="1100"/>
              <w:tab w:val="right" w:leader="dot" w:pos="9344"/>
            </w:tabs>
            <w:spacing w:after="80" w:line="240" w:lineRule="auto"/>
            <w:ind w:left="0"/>
            <w:jc w:val="both"/>
            <w:rPr>
              <w:rFonts w:ascii="Myriad Pro" w:eastAsiaTheme="minorEastAsia" w:hAnsi="Myriad Pro"/>
              <w:b/>
              <w:bCs/>
              <w:noProof/>
              <w:lang w:eastAsia="ru-RU"/>
            </w:rPr>
          </w:pPr>
          <w:hyperlink w:anchor="_Toc53657958" w:history="1">
            <w:r w:rsidR="00406EC0" w:rsidRPr="00A977D2">
              <w:rPr>
                <w:rStyle w:val="a9"/>
                <w:rFonts w:ascii="Myriad Pro" w:hAnsi="Myriad Pro"/>
                <w:b/>
                <w:bCs/>
                <w:noProof/>
              </w:rPr>
              <w:t>3.4.1.</w:t>
            </w:r>
            <w:r w:rsidR="00406EC0" w:rsidRPr="00A977D2">
              <w:rPr>
                <w:rFonts w:ascii="Myriad Pro" w:eastAsiaTheme="minorEastAsia" w:hAnsi="Myriad Pro"/>
                <w:b/>
                <w:bCs/>
                <w:noProof/>
                <w:lang w:eastAsia="ru-RU"/>
              </w:rPr>
              <w:tab/>
            </w:r>
            <w:r w:rsidR="00406EC0" w:rsidRPr="00A977D2">
              <w:rPr>
                <w:rStyle w:val="a9"/>
                <w:rFonts w:ascii="Myriad Pro" w:hAnsi="Myriad Pro"/>
                <w:b/>
                <w:bCs/>
                <w:noProof/>
              </w:rPr>
              <w:t>Анализ исполнения инвестиционных программ, учтенных органом регулирования при определении необходимой валовой выручки</w:t>
            </w:r>
            <w:r w:rsidR="00406EC0" w:rsidRPr="00A977D2">
              <w:rPr>
                <w:rFonts w:ascii="Myriad Pro" w:hAnsi="Myriad Pro"/>
                <w:b/>
                <w:bCs/>
                <w:noProof/>
                <w:webHidden/>
              </w:rPr>
              <w:tab/>
            </w:r>
            <w:r w:rsidR="00406EC0" w:rsidRPr="00A977D2">
              <w:rPr>
                <w:rFonts w:ascii="Myriad Pro" w:hAnsi="Myriad Pro"/>
                <w:b/>
                <w:bCs/>
                <w:noProof/>
                <w:webHidden/>
              </w:rPr>
              <w:fldChar w:fldCharType="begin"/>
            </w:r>
            <w:r w:rsidR="00406EC0" w:rsidRPr="00A977D2">
              <w:rPr>
                <w:rFonts w:ascii="Myriad Pro" w:hAnsi="Myriad Pro"/>
                <w:b/>
                <w:bCs/>
                <w:noProof/>
                <w:webHidden/>
              </w:rPr>
              <w:instrText xml:space="preserve"> PAGEREF _Toc53657958 \h </w:instrText>
            </w:r>
            <w:r w:rsidR="00406EC0" w:rsidRPr="00A977D2">
              <w:rPr>
                <w:rFonts w:ascii="Myriad Pro" w:hAnsi="Myriad Pro"/>
                <w:b/>
                <w:bCs/>
                <w:noProof/>
                <w:webHidden/>
              </w:rPr>
            </w:r>
            <w:r w:rsidR="00406EC0" w:rsidRPr="00A977D2">
              <w:rPr>
                <w:rFonts w:ascii="Myriad Pro" w:hAnsi="Myriad Pro"/>
                <w:b/>
                <w:bCs/>
                <w:noProof/>
                <w:webHidden/>
              </w:rPr>
              <w:fldChar w:fldCharType="separate"/>
            </w:r>
            <w:r>
              <w:rPr>
                <w:rFonts w:ascii="Myriad Pro" w:hAnsi="Myriad Pro"/>
                <w:b/>
                <w:bCs/>
                <w:noProof/>
                <w:webHidden/>
              </w:rPr>
              <w:t>65</w:t>
            </w:r>
            <w:r w:rsidR="00406EC0" w:rsidRPr="00A977D2">
              <w:rPr>
                <w:rFonts w:ascii="Myriad Pro" w:hAnsi="Myriad Pro"/>
                <w:b/>
                <w:bCs/>
                <w:noProof/>
                <w:webHidden/>
              </w:rPr>
              <w:fldChar w:fldCharType="end"/>
            </w:r>
          </w:hyperlink>
        </w:p>
        <w:p w14:paraId="1C660402" w14:textId="129A48C3" w:rsidR="00406EC0" w:rsidRPr="00A977D2" w:rsidRDefault="00250930" w:rsidP="005B3407">
          <w:pPr>
            <w:pStyle w:val="23"/>
            <w:tabs>
              <w:tab w:val="left" w:pos="709"/>
              <w:tab w:val="left" w:pos="1100"/>
              <w:tab w:val="right" w:leader="dot" w:pos="9344"/>
            </w:tabs>
            <w:spacing w:after="80" w:line="240" w:lineRule="auto"/>
            <w:ind w:left="0"/>
            <w:jc w:val="both"/>
            <w:rPr>
              <w:rFonts w:ascii="Myriad Pro" w:eastAsiaTheme="minorEastAsia" w:hAnsi="Myriad Pro"/>
              <w:b/>
              <w:bCs/>
              <w:noProof/>
              <w:lang w:eastAsia="ru-RU"/>
            </w:rPr>
          </w:pPr>
          <w:hyperlink w:anchor="_Toc53657959" w:history="1">
            <w:r w:rsidR="00406EC0" w:rsidRPr="00A977D2">
              <w:rPr>
                <w:rStyle w:val="a9"/>
                <w:rFonts w:ascii="Myriad Pro" w:hAnsi="Myriad Pro"/>
                <w:b/>
                <w:bCs/>
                <w:noProof/>
              </w:rPr>
              <w:t>3.4.2.</w:t>
            </w:r>
            <w:r w:rsidR="00406EC0" w:rsidRPr="00A977D2">
              <w:rPr>
                <w:rFonts w:ascii="Myriad Pro" w:eastAsiaTheme="minorEastAsia" w:hAnsi="Myriad Pro"/>
                <w:b/>
                <w:bCs/>
                <w:noProof/>
                <w:lang w:eastAsia="ru-RU"/>
              </w:rPr>
              <w:tab/>
            </w:r>
            <w:r w:rsidR="00406EC0" w:rsidRPr="00A977D2">
              <w:rPr>
                <w:rStyle w:val="a9"/>
                <w:rFonts w:ascii="Myriad Pro" w:hAnsi="Myriad Pro"/>
                <w:b/>
                <w:bCs/>
                <w:noProof/>
              </w:rPr>
              <w:t>Расходы, связанные с арендой имущества, используемого для осуществления регулируемой деятельности</w:t>
            </w:r>
            <w:r w:rsidR="00406EC0" w:rsidRPr="00A977D2">
              <w:rPr>
                <w:rFonts w:ascii="Myriad Pro" w:hAnsi="Myriad Pro"/>
                <w:b/>
                <w:bCs/>
                <w:noProof/>
                <w:webHidden/>
              </w:rPr>
              <w:tab/>
            </w:r>
            <w:r w:rsidR="00406EC0" w:rsidRPr="00A977D2">
              <w:rPr>
                <w:rFonts w:ascii="Myriad Pro" w:hAnsi="Myriad Pro"/>
                <w:b/>
                <w:bCs/>
                <w:noProof/>
                <w:webHidden/>
              </w:rPr>
              <w:fldChar w:fldCharType="begin"/>
            </w:r>
            <w:r w:rsidR="00406EC0" w:rsidRPr="00A977D2">
              <w:rPr>
                <w:rFonts w:ascii="Myriad Pro" w:hAnsi="Myriad Pro"/>
                <w:b/>
                <w:bCs/>
                <w:noProof/>
                <w:webHidden/>
              </w:rPr>
              <w:instrText xml:space="preserve"> PAGEREF _Toc53657959 \h </w:instrText>
            </w:r>
            <w:r w:rsidR="00406EC0" w:rsidRPr="00A977D2">
              <w:rPr>
                <w:rFonts w:ascii="Myriad Pro" w:hAnsi="Myriad Pro"/>
                <w:b/>
                <w:bCs/>
                <w:noProof/>
                <w:webHidden/>
              </w:rPr>
            </w:r>
            <w:r w:rsidR="00406EC0" w:rsidRPr="00A977D2">
              <w:rPr>
                <w:rFonts w:ascii="Myriad Pro" w:hAnsi="Myriad Pro"/>
                <w:b/>
                <w:bCs/>
                <w:noProof/>
                <w:webHidden/>
              </w:rPr>
              <w:fldChar w:fldCharType="separate"/>
            </w:r>
            <w:r>
              <w:rPr>
                <w:rFonts w:ascii="Myriad Pro" w:hAnsi="Myriad Pro"/>
                <w:b/>
                <w:bCs/>
                <w:noProof/>
                <w:webHidden/>
              </w:rPr>
              <w:t>69</w:t>
            </w:r>
            <w:r w:rsidR="00406EC0" w:rsidRPr="00A977D2">
              <w:rPr>
                <w:rFonts w:ascii="Myriad Pro" w:hAnsi="Myriad Pro"/>
                <w:b/>
                <w:bCs/>
                <w:noProof/>
                <w:webHidden/>
              </w:rPr>
              <w:fldChar w:fldCharType="end"/>
            </w:r>
          </w:hyperlink>
        </w:p>
        <w:p w14:paraId="10B47421" w14:textId="6B8C85C5" w:rsidR="00406EC0" w:rsidRPr="00A977D2" w:rsidRDefault="00250930" w:rsidP="005B3407">
          <w:pPr>
            <w:pStyle w:val="23"/>
            <w:tabs>
              <w:tab w:val="left" w:pos="709"/>
              <w:tab w:val="left" w:pos="1100"/>
              <w:tab w:val="right" w:leader="dot" w:pos="9344"/>
            </w:tabs>
            <w:spacing w:after="80" w:line="240" w:lineRule="auto"/>
            <w:ind w:left="0"/>
            <w:jc w:val="both"/>
            <w:rPr>
              <w:rFonts w:ascii="Myriad Pro" w:eastAsiaTheme="minorEastAsia" w:hAnsi="Myriad Pro"/>
              <w:b/>
              <w:bCs/>
              <w:noProof/>
              <w:lang w:eastAsia="ru-RU"/>
            </w:rPr>
          </w:pPr>
          <w:hyperlink w:anchor="_Toc53657960" w:history="1">
            <w:r w:rsidR="00406EC0" w:rsidRPr="00A977D2">
              <w:rPr>
                <w:rStyle w:val="a9"/>
                <w:rFonts w:ascii="Myriad Pro" w:hAnsi="Myriad Pro"/>
                <w:b/>
                <w:bCs/>
                <w:noProof/>
              </w:rPr>
              <w:t>3.4.3.</w:t>
            </w:r>
            <w:r w:rsidR="00406EC0" w:rsidRPr="00A977D2">
              <w:rPr>
                <w:rFonts w:ascii="Myriad Pro" w:eastAsiaTheme="minorEastAsia" w:hAnsi="Myriad Pro"/>
                <w:b/>
                <w:bCs/>
                <w:noProof/>
                <w:lang w:eastAsia="ru-RU"/>
              </w:rPr>
              <w:tab/>
            </w:r>
            <w:r w:rsidR="00406EC0" w:rsidRPr="00A977D2">
              <w:rPr>
                <w:rStyle w:val="a9"/>
                <w:rFonts w:ascii="Myriad Pro" w:hAnsi="Myriad Pro"/>
                <w:b/>
                <w:bCs/>
                <w:noProof/>
              </w:rPr>
              <w:t>Отчисления на социальные нужды</w:t>
            </w:r>
            <w:r w:rsidR="00406EC0" w:rsidRPr="00A977D2">
              <w:rPr>
                <w:rFonts w:ascii="Myriad Pro" w:hAnsi="Myriad Pro"/>
                <w:b/>
                <w:bCs/>
                <w:noProof/>
                <w:webHidden/>
              </w:rPr>
              <w:tab/>
            </w:r>
            <w:r w:rsidR="00406EC0" w:rsidRPr="00A977D2">
              <w:rPr>
                <w:rFonts w:ascii="Myriad Pro" w:hAnsi="Myriad Pro"/>
                <w:b/>
                <w:bCs/>
                <w:noProof/>
                <w:webHidden/>
              </w:rPr>
              <w:fldChar w:fldCharType="begin"/>
            </w:r>
            <w:r w:rsidR="00406EC0" w:rsidRPr="00A977D2">
              <w:rPr>
                <w:rFonts w:ascii="Myriad Pro" w:hAnsi="Myriad Pro"/>
                <w:b/>
                <w:bCs/>
                <w:noProof/>
                <w:webHidden/>
              </w:rPr>
              <w:instrText xml:space="preserve"> PAGEREF _Toc53657960 \h </w:instrText>
            </w:r>
            <w:r w:rsidR="00406EC0" w:rsidRPr="00A977D2">
              <w:rPr>
                <w:rFonts w:ascii="Myriad Pro" w:hAnsi="Myriad Pro"/>
                <w:b/>
                <w:bCs/>
                <w:noProof/>
                <w:webHidden/>
              </w:rPr>
            </w:r>
            <w:r w:rsidR="00406EC0" w:rsidRPr="00A977D2">
              <w:rPr>
                <w:rFonts w:ascii="Myriad Pro" w:hAnsi="Myriad Pro"/>
                <w:b/>
                <w:bCs/>
                <w:noProof/>
                <w:webHidden/>
              </w:rPr>
              <w:fldChar w:fldCharType="separate"/>
            </w:r>
            <w:r>
              <w:rPr>
                <w:rFonts w:ascii="Myriad Pro" w:hAnsi="Myriad Pro"/>
                <w:b/>
                <w:bCs/>
                <w:noProof/>
                <w:webHidden/>
              </w:rPr>
              <w:t>70</w:t>
            </w:r>
            <w:r w:rsidR="00406EC0" w:rsidRPr="00A977D2">
              <w:rPr>
                <w:rFonts w:ascii="Myriad Pro" w:hAnsi="Myriad Pro"/>
                <w:b/>
                <w:bCs/>
                <w:noProof/>
                <w:webHidden/>
              </w:rPr>
              <w:fldChar w:fldCharType="end"/>
            </w:r>
          </w:hyperlink>
        </w:p>
        <w:p w14:paraId="75D7E0B0" w14:textId="31173563" w:rsidR="00406EC0" w:rsidRPr="00A977D2" w:rsidRDefault="00250930" w:rsidP="005B3407">
          <w:pPr>
            <w:pStyle w:val="23"/>
            <w:tabs>
              <w:tab w:val="left" w:pos="709"/>
              <w:tab w:val="left" w:pos="1100"/>
              <w:tab w:val="right" w:leader="dot" w:pos="9344"/>
            </w:tabs>
            <w:spacing w:after="80" w:line="240" w:lineRule="auto"/>
            <w:ind w:left="0"/>
            <w:jc w:val="both"/>
            <w:rPr>
              <w:rFonts w:ascii="Myriad Pro" w:eastAsiaTheme="minorEastAsia" w:hAnsi="Myriad Pro"/>
              <w:b/>
              <w:bCs/>
              <w:noProof/>
              <w:lang w:eastAsia="ru-RU"/>
            </w:rPr>
          </w:pPr>
          <w:hyperlink w:anchor="_Toc53657961" w:history="1">
            <w:r w:rsidR="00406EC0" w:rsidRPr="00A977D2">
              <w:rPr>
                <w:rStyle w:val="a9"/>
                <w:rFonts w:ascii="Myriad Pro" w:hAnsi="Myriad Pro"/>
                <w:b/>
                <w:bCs/>
                <w:noProof/>
              </w:rPr>
              <w:t>3.4.4.</w:t>
            </w:r>
            <w:r w:rsidR="00406EC0" w:rsidRPr="00A977D2">
              <w:rPr>
                <w:rFonts w:ascii="Myriad Pro" w:eastAsiaTheme="minorEastAsia" w:hAnsi="Myriad Pro"/>
                <w:b/>
                <w:bCs/>
                <w:noProof/>
                <w:lang w:eastAsia="ru-RU"/>
              </w:rPr>
              <w:tab/>
            </w:r>
            <w:r w:rsidR="00406EC0" w:rsidRPr="00A977D2">
              <w:rPr>
                <w:rStyle w:val="a9"/>
                <w:rFonts w:ascii="Myriad Pro" w:hAnsi="Myriad Pro"/>
                <w:b/>
                <w:bCs/>
                <w:noProof/>
              </w:rPr>
              <w:t>Расходы, связанные с компенсацией выпадающих доходов, предусмотренных пунктом 87 Основ ценообразования</w:t>
            </w:r>
            <w:r w:rsidR="00406EC0" w:rsidRPr="00A977D2">
              <w:rPr>
                <w:rFonts w:ascii="Myriad Pro" w:hAnsi="Myriad Pro"/>
                <w:b/>
                <w:bCs/>
                <w:noProof/>
                <w:webHidden/>
              </w:rPr>
              <w:tab/>
            </w:r>
            <w:r w:rsidR="00406EC0" w:rsidRPr="00A977D2">
              <w:rPr>
                <w:rFonts w:ascii="Myriad Pro" w:hAnsi="Myriad Pro"/>
                <w:b/>
                <w:bCs/>
                <w:noProof/>
                <w:webHidden/>
              </w:rPr>
              <w:fldChar w:fldCharType="begin"/>
            </w:r>
            <w:r w:rsidR="00406EC0" w:rsidRPr="00A977D2">
              <w:rPr>
                <w:rFonts w:ascii="Myriad Pro" w:hAnsi="Myriad Pro"/>
                <w:b/>
                <w:bCs/>
                <w:noProof/>
                <w:webHidden/>
              </w:rPr>
              <w:instrText xml:space="preserve"> PAGEREF _Toc53657961 \h </w:instrText>
            </w:r>
            <w:r w:rsidR="00406EC0" w:rsidRPr="00A977D2">
              <w:rPr>
                <w:rFonts w:ascii="Myriad Pro" w:hAnsi="Myriad Pro"/>
                <w:b/>
                <w:bCs/>
                <w:noProof/>
                <w:webHidden/>
              </w:rPr>
            </w:r>
            <w:r w:rsidR="00406EC0" w:rsidRPr="00A977D2">
              <w:rPr>
                <w:rFonts w:ascii="Myriad Pro" w:hAnsi="Myriad Pro"/>
                <w:b/>
                <w:bCs/>
                <w:noProof/>
                <w:webHidden/>
              </w:rPr>
              <w:fldChar w:fldCharType="separate"/>
            </w:r>
            <w:r>
              <w:rPr>
                <w:rFonts w:ascii="Myriad Pro" w:hAnsi="Myriad Pro"/>
                <w:b/>
                <w:bCs/>
                <w:noProof/>
                <w:webHidden/>
              </w:rPr>
              <w:t>71</w:t>
            </w:r>
            <w:r w:rsidR="00406EC0" w:rsidRPr="00A977D2">
              <w:rPr>
                <w:rFonts w:ascii="Myriad Pro" w:hAnsi="Myriad Pro"/>
                <w:b/>
                <w:bCs/>
                <w:noProof/>
                <w:webHidden/>
              </w:rPr>
              <w:fldChar w:fldCharType="end"/>
            </w:r>
          </w:hyperlink>
        </w:p>
        <w:p w14:paraId="75D3C3CF" w14:textId="47770D0D" w:rsidR="00406EC0" w:rsidRPr="00A977D2" w:rsidRDefault="00250930" w:rsidP="005B3407">
          <w:pPr>
            <w:pStyle w:val="23"/>
            <w:tabs>
              <w:tab w:val="left" w:pos="709"/>
              <w:tab w:val="left" w:pos="1100"/>
              <w:tab w:val="right" w:leader="dot" w:pos="9344"/>
            </w:tabs>
            <w:spacing w:after="80" w:line="240" w:lineRule="auto"/>
            <w:ind w:left="0"/>
            <w:jc w:val="both"/>
            <w:rPr>
              <w:rFonts w:ascii="Myriad Pro" w:eastAsiaTheme="minorEastAsia" w:hAnsi="Myriad Pro"/>
              <w:b/>
              <w:bCs/>
              <w:noProof/>
              <w:lang w:eastAsia="ru-RU"/>
            </w:rPr>
          </w:pPr>
          <w:hyperlink w:anchor="_Toc53657962" w:history="1">
            <w:r w:rsidR="00406EC0" w:rsidRPr="00A977D2">
              <w:rPr>
                <w:rStyle w:val="a9"/>
                <w:rFonts w:ascii="Myriad Pro" w:hAnsi="Myriad Pro"/>
                <w:b/>
                <w:bCs/>
                <w:noProof/>
              </w:rPr>
              <w:t>3.4.5.</w:t>
            </w:r>
            <w:r w:rsidR="00406EC0" w:rsidRPr="00A977D2">
              <w:rPr>
                <w:rFonts w:ascii="Myriad Pro" w:eastAsiaTheme="minorEastAsia" w:hAnsi="Myriad Pro"/>
                <w:b/>
                <w:bCs/>
                <w:noProof/>
                <w:lang w:eastAsia="ru-RU"/>
              </w:rPr>
              <w:tab/>
            </w:r>
            <w:r w:rsidR="00406EC0" w:rsidRPr="00A977D2">
              <w:rPr>
                <w:rStyle w:val="a9"/>
                <w:rFonts w:ascii="Myriad Pro" w:hAnsi="Myriad Pro"/>
                <w:b/>
                <w:bCs/>
                <w:noProof/>
              </w:rPr>
              <w:t>Расходы на формирование резервов по сомнительным долгам</w:t>
            </w:r>
            <w:r w:rsidR="00406EC0" w:rsidRPr="00A977D2">
              <w:rPr>
                <w:rFonts w:ascii="Myriad Pro" w:hAnsi="Myriad Pro"/>
                <w:b/>
                <w:bCs/>
                <w:noProof/>
                <w:webHidden/>
              </w:rPr>
              <w:tab/>
            </w:r>
            <w:r w:rsidR="00406EC0" w:rsidRPr="00A977D2">
              <w:rPr>
                <w:rFonts w:ascii="Myriad Pro" w:hAnsi="Myriad Pro"/>
                <w:b/>
                <w:bCs/>
                <w:noProof/>
                <w:webHidden/>
              </w:rPr>
              <w:fldChar w:fldCharType="begin"/>
            </w:r>
            <w:r w:rsidR="00406EC0" w:rsidRPr="00A977D2">
              <w:rPr>
                <w:rFonts w:ascii="Myriad Pro" w:hAnsi="Myriad Pro"/>
                <w:b/>
                <w:bCs/>
                <w:noProof/>
                <w:webHidden/>
              </w:rPr>
              <w:instrText xml:space="preserve"> PAGEREF _Toc53657962 \h </w:instrText>
            </w:r>
            <w:r w:rsidR="00406EC0" w:rsidRPr="00A977D2">
              <w:rPr>
                <w:rFonts w:ascii="Myriad Pro" w:hAnsi="Myriad Pro"/>
                <w:b/>
                <w:bCs/>
                <w:noProof/>
                <w:webHidden/>
              </w:rPr>
            </w:r>
            <w:r w:rsidR="00406EC0" w:rsidRPr="00A977D2">
              <w:rPr>
                <w:rFonts w:ascii="Myriad Pro" w:hAnsi="Myriad Pro"/>
                <w:b/>
                <w:bCs/>
                <w:noProof/>
                <w:webHidden/>
              </w:rPr>
              <w:fldChar w:fldCharType="separate"/>
            </w:r>
            <w:r>
              <w:rPr>
                <w:rFonts w:ascii="Myriad Pro" w:hAnsi="Myriad Pro"/>
                <w:b/>
                <w:bCs/>
                <w:noProof/>
                <w:webHidden/>
              </w:rPr>
              <w:t>73</w:t>
            </w:r>
            <w:r w:rsidR="00406EC0" w:rsidRPr="00A977D2">
              <w:rPr>
                <w:rFonts w:ascii="Myriad Pro" w:hAnsi="Myriad Pro"/>
                <w:b/>
                <w:bCs/>
                <w:noProof/>
                <w:webHidden/>
              </w:rPr>
              <w:fldChar w:fldCharType="end"/>
            </w:r>
          </w:hyperlink>
        </w:p>
        <w:p w14:paraId="580BD069" w14:textId="58357BF4" w:rsidR="00406EC0" w:rsidRPr="00A977D2" w:rsidRDefault="00250930" w:rsidP="005B3407">
          <w:pPr>
            <w:pStyle w:val="23"/>
            <w:tabs>
              <w:tab w:val="left" w:pos="660"/>
              <w:tab w:val="left" w:pos="709"/>
              <w:tab w:val="right" w:leader="dot" w:pos="9344"/>
            </w:tabs>
            <w:spacing w:after="80" w:line="240" w:lineRule="auto"/>
            <w:ind w:left="0"/>
            <w:jc w:val="both"/>
            <w:rPr>
              <w:rFonts w:ascii="Myriad Pro" w:eastAsiaTheme="minorEastAsia" w:hAnsi="Myriad Pro"/>
              <w:b/>
              <w:bCs/>
              <w:noProof/>
              <w:lang w:eastAsia="ru-RU"/>
            </w:rPr>
          </w:pPr>
          <w:hyperlink w:anchor="_Toc53657963" w:history="1">
            <w:r w:rsidR="00406EC0" w:rsidRPr="00A977D2">
              <w:rPr>
                <w:rStyle w:val="a9"/>
                <w:rFonts w:ascii="Myriad Pro" w:hAnsi="Myriad Pro"/>
                <w:b/>
                <w:bCs/>
                <w:noProof/>
              </w:rPr>
              <w:t>4.</w:t>
            </w:r>
            <w:r w:rsidR="00406EC0" w:rsidRPr="00A977D2">
              <w:rPr>
                <w:rFonts w:ascii="Myriad Pro" w:eastAsiaTheme="minorEastAsia" w:hAnsi="Myriad Pro"/>
                <w:b/>
                <w:bCs/>
                <w:noProof/>
                <w:lang w:eastAsia="ru-RU"/>
              </w:rPr>
              <w:tab/>
            </w:r>
            <w:r w:rsidR="00406EC0" w:rsidRPr="00A977D2">
              <w:rPr>
                <w:rStyle w:val="a9"/>
                <w:rFonts w:ascii="Myriad Pro" w:hAnsi="Myriad Pro"/>
                <w:b/>
                <w:bCs/>
                <w:noProof/>
              </w:rPr>
              <w:t xml:space="preserve">Рекомендации и предложения к формированию балансов электрической энергии (мощности), принимаемых Комитетом по тарифам Республики Алтай в расчет тарифов филиала </w:t>
            </w:r>
            <w:r w:rsidR="00B373DD">
              <w:rPr>
                <w:rStyle w:val="a9"/>
                <w:rFonts w:ascii="Myriad Pro" w:hAnsi="Myriad Pro"/>
                <w:b/>
                <w:bCs/>
                <w:noProof/>
              </w:rPr>
              <w:t>ПАО </w:t>
            </w:r>
            <w:r w:rsidR="00406EC0" w:rsidRPr="00A977D2">
              <w:rPr>
                <w:rStyle w:val="a9"/>
                <w:rFonts w:ascii="Myriad Pro" w:hAnsi="Myriad Pro"/>
                <w:b/>
                <w:bCs/>
                <w:noProof/>
              </w:rPr>
              <w:t>«Россети Сибирь»-«Горно-Алтайские электрические сети»</w:t>
            </w:r>
            <w:r w:rsidR="00406EC0" w:rsidRPr="00A977D2">
              <w:rPr>
                <w:rFonts w:ascii="Myriad Pro" w:hAnsi="Myriad Pro"/>
                <w:b/>
                <w:bCs/>
                <w:noProof/>
                <w:webHidden/>
              </w:rPr>
              <w:tab/>
            </w:r>
            <w:r w:rsidR="00406EC0" w:rsidRPr="00A977D2">
              <w:rPr>
                <w:rFonts w:ascii="Myriad Pro" w:hAnsi="Myriad Pro"/>
                <w:b/>
                <w:bCs/>
                <w:noProof/>
                <w:webHidden/>
              </w:rPr>
              <w:fldChar w:fldCharType="begin"/>
            </w:r>
            <w:r w:rsidR="00406EC0" w:rsidRPr="00A977D2">
              <w:rPr>
                <w:rFonts w:ascii="Myriad Pro" w:hAnsi="Myriad Pro"/>
                <w:b/>
                <w:bCs/>
                <w:noProof/>
                <w:webHidden/>
              </w:rPr>
              <w:instrText xml:space="preserve"> PAGEREF _Toc53657963 \h </w:instrText>
            </w:r>
            <w:r w:rsidR="00406EC0" w:rsidRPr="00A977D2">
              <w:rPr>
                <w:rFonts w:ascii="Myriad Pro" w:hAnsi="Myriad Pro"/>
                <w:b/>
                <w:bCs/>
                <w:noProof/>
                <w:webHidden/>
              </w:rPr>
            </w:r>
            <w:r w:rsidR="00406EC0" w:rsidRPr="00A977D2">
              <w:rPr>
                <w:rFonts w:ascii="Myriad Pro" w:hAnsi="Myriad Pro"/>
                <w:b/>
                <w:bCs/>
                <w:noProof/>
                <w:webHidden/>
              </w:rPr>
              <w:fldChar w:fldCharType="separate"/>
            </w:r>
            <w:r>
              <w:rPr>
                <w:rFonts w:ascii="Myriad Pro" w:hAnsi="Myriad Pro"/>
                <w:b/>
                <w:bCs/>
                <w:noProof/>
                <w:webHidden/>
              </w:rPr>
              <w:t>76</w:t>
            </w:r>
            <w:r w:rsidR="00406EC0" w:rsidRPr="00A977D2">
              <w:rPr>
                <w:rFonts w:ascii="Myriad Pro" w:hAnsi="Myriad Pro"/>
                <w:b/>
                <w:bCs/>
                <w:noProof/>
                <w:webHidden/>
              </w:rPr>
              <w:fldChar w:fldCharType="end"/>
            </w:r>
          </w:hyperlink>
        </w:p>
        <w:p w14:paraId="584741DB" w14:textId="57B1D1CA" w:rsidR="00406EC0" w:rsidRPr="00A977D2" w:rsidRDefault="00250930" w:rsidP="005B3407">
          <w:pPr>
            <w:pStyle w:val="23"/>
            <w:tabs>
              <w:tab w:val="left" w:pos="709"/>
              <w:tab w:val="right" w:leader="dot" w:pos="9344"/>
            </w:tabs>
            <w:spacing w:after="80" w:line="240" w:lineRule="auto"/>
            <w:ind w:left="0"/>
            <w:jc w:val="both"/>
            <w:rPr>
              <w:rFonts w:ascii="Myriad Pro" w:eastAsiaTheme="minorEastAsia" w:hAnsi="Myriad Pro"/>
              <w:b/>
              <w:bCs/>
              <w:noProof/>
              <w:lang w:eastAsia="ru-RU"/>
            </w:rPr>
          </w:pPr>
          <w:hyperlink w:anchor="_Toc53657964" w:history="1">
            <w:r w:rsidR="00406EC0" w:rsidRPr="00A977D2">
              <w:rPr>
                <w:rStyle w:val="a9"/>
                <w:rFonts w:ascii="Myriad Pro" w:hAnsi="Myriad Pro"/>
                <w:b/>
                <w:bCs/>
                <w:noProof/>
              </w:rPr>
              <w:t>4.1.</w:t>
            </w:r>
            <w:r w:rsidR="00406EC0" w:rsidRPr="00A977D2">
              <w:rPr>
                <w:rFonts w:ascii="Myriad Pro" w:eastAsiaTheme="minorEastAsia" w:hAnsi="Myriad Pro"/>
                <w:b/>
                <w:bCs/>
                <w:noProof/>
                <w:lang w:eastAsia="ru-RU"/>
              </w:rPr>
              <w:tab/>
            </w:r>
            <w:r w:rsidR="00406EC0" w:rsidRPr="00A977D2">
              <w:rPr>
                <w:rStyle w:val="a9"/>
                <w:rFonts w:ascii="Myriad Pro" w:hAnsi="Myriad Pro"/>
                <w:b/>
                <w:bCs/>
                <w:noProof/>
              </w:rPr>
              <w:t>Нормативное обоснование требований к формированию балансов электрической энергии (мощности)</w:t>
            </w:r>
            <w:r w:rsidR="00406EC0" w:rsidRPr="00A977D2">
              <w:rPr>
                <w:rFonts w:ascii="Myriad Pro" w:hAnsi="Myriad Pro"/>
                <w:b/>
                <w:bCs/>
                <w:noProof/>
                <w:webHidden/>
              </w:rPr>
              <w:tab/>
            </w:r>
            <w:r w:rsidR="00406EC0" w:rsidRPr="00A977D2">
              <w:rPr>
                <w:rFonts w:ascii="Myriad Pro" w:hAnsi="Myriad Pro"/>
                <w:b/>
                <w:bCs/>
                <w:noProof/>
                <w:webHidden/>
              </w:rPr>
              <w:fldChar w:fldCharType="begin"/>
            </w:r>
            <w:r w:rsidR="00406EC0" w:rsidRPr="00A977D2">
              <w:rPr>
                <w:rFonts w:ascii="Myriad Pro" w:hAnsi="Myriad Pro"/>
                <w:b/>
                <w:bCs/>
                <w:noProof/>
                <w:webHidden/>
              </w:rPr>
              <w:instrText xml:space="preserve"> PAGEREF _Toc53657964 \h </w:instrText>
            </w:r>
            <w:r w:rsidR="00406EC0" w:rsidRPr="00A977D2">
              <w:rPr>
                <w:rFonts w:ascii="Myriad Pro" w:hAnsi="Myriad Pro"/>
                <w:b/>
                <w:bCs/>
                <w:noProof/>
                <w:webHidden/>
              </w:rPr>
            </w:r>
            <w:r w:rsidR="00406EC0" w:rsidRPr="00A977D2">
              <w:rPr>
                <w:rFonts w:ascii="Myriad Pro" w:hAnsi="Myriad Pro"/>
                <w:b/>
                <w:bCs/>
                <w:noProof/>
                <w:webHidden/>
              </w:rPr>
              <w:fldChar w:fldCharType="separate"/>
            </w:r>
            <w:r>
              <w:rPr>
                <w:rFonts w:ascii="Myriad Pro" w:hAnsi="Myriad Pro"/>
                <w:b/>
                <w:bCs/>
                <w:noProof/>
                <w:webHidden/>
              </w:rPr>
              <w:t>76</w:t>
            </w:r>
            <w:r w:rsidR="00406EC0" w:rsidRPr="00A977D2">
              <w:rPr>
                <w:rFonts w:ascii="Myriad Pro" w:hAnsi="Myriad Pro"/>
                <w:b/>
                <w:bCs/>
                <w:noProof/>
                <w:webHidden/>
              </w:rPr>
              <w:fldChar w:fldCharType="end"/>
            </w:r>
          </w:hyperlink>
        </w:p>
        <w:p w14:paraId="40B6561C" w14:textId="73D5FAC3" w:rsidR="00406EC0" w:rsidRPr="00A977D2" w:rsidRDefault="00250930" w:rsidP="005B3407">
          <w:pPr>
            <w:pStyle w:val="23"/>
            <w:tabs>
              <w:tab w:val="left" w:pos="709"/>
              <w:tab w:val="right" w:leader="dot" w:pos="9344"/>
            </w:tabs>
            <w:spacing w:after="80" w:line="240" w:lineRule="auto"/>
            <w:ind w:left="0"/>
            <w:jc w:val="both"/>
            <w:rPr>
              <w:rFonts w:ascii="Myriad Pro" w:eastAsiaTheme="minorEastAsia" w:hAnsi="Myriad Pro"/>
              <w:b/>
              <w:bCs/>
              <w:noProof/>
              <w:lang w:eastAsia="ru-RU"/>
            </w:rPr>
          </w:pPr>
          <w:hyperlink w:anchor="_Toc53657965" w:history="1">
            <w:r w:rsidR="00406EC0" w:rsidRPr="00A977D2">
              <w:rPr>
                <w:rStyle w:val="a9"/>
                <w:rFonts w:ascii="Myriad Pro" w:hAnsi="Myriad Pro"/>
                <w:b/>
                <w:bCs/>
                <w:noProof/>
              </w:rPr>
              <w:t>4.2.</w:t>
            </w:r>
            <w:r w:rsidR="00406EC0" w:rsidRPr="00A977D2">
              <w:rPr>
                <w:rFonts w:ascii="Myriad Pro" w:eastAsiaTheme="minorEastAsia" w:hAnsi="Myriad Pro"/>
                <w:b/>
                <w:bCs/>
                <w:noProof/>
                <w:lang w:eastAsia="ru-RU"/>
              </w:rPr>
              <w:tab/>
            </w:r>
            <w:r w:rsidR="00406EC0" w:rsidRPr="00A977D2">
              <w:rPr>
                <w:rStyle w:val="a9"/>
                <w:rFonts w:ascii="Myriad Pro" w:hAnsi="Myriad Pro"/>
                <w:b/>
                <w:bCs/>
                <w:noProof/>
              </w:rPr>
              <w:t xml:space="preserve">Рекомендации и предложения к формированию балансов электрической энергии (мощности), принимаемых Комитетом по тарифам Республики Алтай в расчет тарифов филиала </w:t>
            </w:r>
            <w:r w:rsidR="00B373DD">
              <w:rPr>
                <w:rStyle w:val="a9"/>
                <w:rFonts w:ascii="Myriad Pro" w:hAnsi="Myriad Pro"/>
                <w:b/>
                <w:bCs/>
                <w:noProof/>
              </w:rPr>
              <w:t>ПАО </w:t>
            </w:r>
            <w:r w:rsidR="00406EC0" w:rsidRPr="00A977D2">
              <w:rPr>
                <w:rStyle w:val="a9"/>
                <w:rFonts w:ascii="Myriad Pro" w:hAnsi="Myriad Pro"/>
                <w:b/>
                <w:bCs/>
                <w:noProof/>
              </w:rPr>
              <w:t>«Россети Сибирь»-«Горно-Алтайские электрические сети»</w:t>
            </w:r>
            <w:r w:rsidR="00406EC0" w:rsidRPr="00A977D2">
              <w:rPr>
                <w:rFonts w:ascii="Myriad Pro" w:hAnsi="Myriad Pro"/>
                <w:b/>
                <w:bCs/>
                <w:noProof/>
                <w:webHidden/>
              </w:rPr>
              <w:tab/>
            </w:r>
            <w:r w:rsidR="00406EC0" w:rsidRPr="00A977D2">
              <w:rPr>
                <w:rFonts w:ascii="Myriad Pro" w:hAnsi="Myriad Pro"/>
                <w:b/>
                <w:bCs/>
                <w:noProof/>
                <w:webHidden/>
              </w:rPr>
              <w:fldChar w:fldCharType="begin"/>
            </w:r>
            <w:r w:rsidR="00406EC0" w:rsidRPr="00A977D2">
              <w:rPr>
                <w:rFonts w:ascii="Myriad Pro" w:hAnsi="Myriad Pro"/>
                <w:b/>
                <w:bCs/>
                <w:noProof/>
                <w:webHidden/>
              </w:rPr>
              <w:instrText xml:space="preserve"> PAGEREF _Toc53657965 \h </w:instrText>
            </w:r>
            <w:r w:rsidR="00406EC0" w:rsidRPr="00A977D2">
              <w:rPr>
                <w:rFonts w:ascii="Myriad Pro" w:hAnsi="Myriad Pro"/>
                <w:b/>
                <w:bCs/>
                <w:noProof/>
                <w:webHidden/>
              </w:rPr>
            </w:r>
            <w:r w:rsidR="00406EC0" w:rsidRPr="00A977D2">
              <w:rPr>
                <w:rFonts w:ascii="Myriad Pro" w:hAnsi="Myriad Pro"/>
                <w:b/>
                <w:bCs/>
                <w:noProof/>
                <w:webHidden/>
              </w:rPr>
              <w:fldChar w:fldCharType="separate"/>
            </w:r>
            <w:r>
              <w:rPr>
                <w:rFonts w:ascii="Myriad Pro" w:hAnsi="Myriad Pro"/>
                <w:b/>
                <w:bCs/>
                <w:noProof/>
                <w:webHidden/>
              </w:rPr>
              <w:t>81</w:t>
            </w:r>
            <w:r w:rsidR="00406EC0" w:rsidRPr="00A977D2">
              <w:rPr>
                <w:rFonts w:ascii="Myriad Pro" w:hAnsi="Myriad Pro"/>
                <w:b/>
                <w:bCs/>
                <w:noProof/>
                <w:webHidden/>
              </w:rPr>
              <w:fldChar w:fldCharType="end"/>
            </w:r>
          </w:hyperlink>
        </w:p>
        <w:p w14:paraId="2E124B10" w14:textId="2CEABF4C" w:rsidR="00406EC0" w:rsidRPr="00A977D2" w:rsidRDefault="00250930" w:rsidP="005B3407">
          <w:pPr>
            <w:pStyle w:val="23"/>
            <w:tabs>
              <w:tab w:val="left" w:pos="660"/>
              <w:tab w:val="left" w:pos="709"/>
              <w:tab w:val="right" w:leader="dot" w:pos="9344"/>
            </w:tabs>
            <w:spacing w:after="80" w:line="240" w:lineRule="auto"/>
            <w:ind w:left="0"/>
            <w:jc w:val="both"/>
            <w:rPr>
              <w:rFonts w:ascii="Myriad Pro" w:eastAsiaTheme="minorEastAsia" w:hAnsi="Myriad Pro"/>
              <w:b/>
              <w:bCs/>
              <w:noProof/>
              <w:lang w:eastAsia="ru-RU"/>
            </w:rPr>
          </w:pPr>
          <w:hyperlink w:anchor="_Toc53657966" w:history="1">
            <w:r w:rsidR="00406EC0" w:rsidRPr="00A977D2">
              <w:rPr>
                <w:rStyle w:val="a9"/>
                <w:rFonts w:ascii="Myriad Pro" w:hAnsi="Myriad Pro"/>
                <w:b/>
                <w:bCs/>
                <w:noProof/>
              </w:rPr>
              <w:t>5.</w:t>
            </w:r>
            <w:r w:rsidR="00406EC0" w:rsidRPr="00A977D2">
              <w:rPr>
                <w:rFonts w:ascii="Myriad Pro" w:eastAsiaTheme="minorEastAsia" w:hAnsi="Myriad Pro"/>
                <w:b/>
                <w:bCs/>
                <w:noProof/>
                <w:lang w:eastAsia="ru-RU"/>
              </w:rPr>
              <w:tab/>
            </w:r>
            <w:r w:rsidR="00406EC0" w:rsidRPr="00A977D2">
              <w:rPr>
                <w:rStyle w:val="a9"/>
                <w:rFonts w:ascii="Myriad Pro" w:hAnsi="Myriad Pro"/>
                <w:b/>
                <w:bCs/>
                <w:noProof/>
              </w:rPr>
              <w:t xml:space="preserve">Рекомендации и предложения по формированию необходимой валовой выручки, принимаемой Комитетом по тарифам Республики Алтай в расчет тарифов филиала </w:t>
            </w:r>
            <w:r w:rsidR="00B373DD">
              <w:rPr>
                <w:rStyle w:val="a9"/>
                <w:rFonts w:ascii="Myriad Pro" w:hAnsi="Myriad Pro"/>
                <w:b/>
                <w:bCs/>
                <w:noProof/>
              </w:rPr>
              <w:t>ПАО </w:t>
            </w:r>
            <w:r w:rsidR="00406EC0" w:rsidRPr="00A977D2">
              <w:rPr>
                <w:rStyle w:val="a9"/>
                <w:rFonts w:ascii="Myriad Pro" w:hAnsi="Myriad Pro"/>
                <w:b/>
                <w:bCs/>
                <w:noProof/>
              </w:rPr>
              <w:t>«Россети Сибирь»-«Горно-Алтайские электрические сети»</w:t>
            </w:r>
            <w:r w:rsidR="00406EC0" w:rsidRPr="00A977D2">
              <w:rPr>
                <w:rFonts w:ascii="Myriad Pro" w:hAnsi="Myriad Pro"/>
                <w:b/>
                <w:bCs/>
                <w:noProof/>
                <w:webHidden/>
              </w:rPr>
              <w:tab/>
            </w:r>
            <w:r w:rsidR="00406EC0" w:rsidRPr="00A977D2">
              <w:rPr>
                <w:rFonts w:ascii="Myriad Pro" w:hAnsi="Myriad Pro"/>
                <w:b/>
                <w:bCs/>
                <w:noProof/>
                <w:webHidden/>
              </w:rPr>
              <w:fldChar w:fldCharType="begin"/>
            </w:r>
            <w:r w:rsidR="00406EC0" w:rsidRPr="00A977D2">
              <w:rPr>
                <w:rFonts w:ascii="Myriad Pro" w:hAnsi="Myriad Pro"/>
                <w:b/>
                <w:bCs/>
                <w:noProof/>
                <w:webHidden/>
              </w:rPr>
              <w:instrText xml:space="preserve"> PAGEREF _Toc53657966 \h </w:instrText>
            </w:r>
            <w:r w:rsidR="00406EC0" w:rsidRPr="00A977D2">
              <w:rPr>
                <w:rFonts w:ascii="Myriad Pro" w:hAnsi="Myriad Pro"/>
                <w:b/>
                <w:bCs/>
                <w:noProof/>
                <w:webHidden/>
              </w:rPr>
            </w:r>
            <w:r w:rsidR="00406EC0" w:rsidRPr="00A977D2">
              <w:rPr>
                <w:rFonts w:ascii="Myriad Pro" w:hAnsi="Myriad Pro"/>
                <w:b/>
                <w:bCs/>
                <w:noProof/>
                <w:webHidden/>
              </w:rPr>
              <w:fldChar w:fldCharType="separate"/>
            </w:r>
            <w:r>
              <w:rPr>
                <w:rFonts w:ascii="Myriad Pro" w:hAnsi="Myriad Pro"/>
                <w:b/>
                <w:bCs/>
                <w:noProof/>
                <w:webHidden/>
              </w:rPr>
              <w:t>83</w:t>
            </w:r>
            <w:r w:rsidR="00406EC0" w:rsidRPr="00A977D2">
              <w:rPr>
                <w:rFonts w:ascii="Myriad Pro" w:hAnsi="Myriad Pro"/>
                <w:b/>
                <w:bCs/>
                <w:noProof/>
                <w:webHidden/>
              </w:rPr>
              <w:fldChar w:fldCharType="end"/>
            </w:r>
          </w:hyperlink>
        </w:p>
        <w:p w14:paraId="0ED664F4" w14:textId="202AAF01" w:rsidR="00406EC0" w:rsidRPr="00A977D2" w:rsidRDefault="00250930" w:rsidP="005B3407">
          <w:pPr>
            <w:pStyle w:val="23"/>
            <w:tabs>
              <w:tab w:val="left" w:pos="709"/>
              <w:tab w:val="right" w:leader="dot" w:pos="9344"/>
            </w:tabs>
            <w:spacing w:after="80" w:line="240" w:lineRule="auto"/>
            <w:ind w:left="0"/>
            <w:jc w:val="both"/>
            <w:rPr>
              <w:rFonts w:ascii="Myriad Pro" w:eastAsiaTheme="minorEastAsia" w:hAnsi="Myriad Pro"/>
              <w:b/>
              <w:bCs/>
              <w:noProof/>
              <w:lang w:eastAsia="ru-RU"/>
            </w:rPr>
          </w:pPr>
          <w:hyperlink w:anchor="_Toc53657967" w:history="1">
            <w:r w:rsidR="00406EC0" w:rsidRPr="00A977D2">
              <w:rPr>
                <w:rStyle w:val="a9"/>
                <w:rFonts w:ascii="Myriad Pro" w:hAnsi="Myriad Pro"/>
                <w:b/>
                <w:bCs/>
                <w:noProof/>
              </w:rPr>
              <w:t>5.1.</w:t>
            </w:r>
            <w:r w:rsidR="00406EC0" w:rsidRPr="00A977D2">
              <w:rPr>
                <w:rFonts w:ascii="Myriad Pro" w:eastAsiaTheme="minorEastAsia" w:hAnsi="Myriad Pro"/>
                <w:b/>
                <w:bCs/>
                <w:noProof/>
                <w:lang w:eastAsia="ru-RU"/>
              </w:rPr>
              <w:tab/>
            </w:r>
            <w:r w:rsidR="00406EC0" w:rsidRPr="00A977D2">
              <w:rPr>
                <w:rStyle w:val="a9"/>
                <w:rFonts w:ascii="Myriad Pro" w:hAnsi="Myriad Pro"/>
                <w:b/>
                <w:bCs/>
                <w:noProof/>
              </w:rPr>
              <w:t>Определение экономически обоснованного базового уровня подконтрольных расходов на первый год очередного долгосрочного периода</w:t>
            </w:r>
            <w:r w:rsidR="00406EC0" w:rsidRPr="00A977D2">
              <w:rPr>
                <w:rFonts w:ascii="Myriad Pro" w:hAnsi="Myriad Pro"/>
                <w:b/>
                <w:bCs/>
                <w:noProof/>
                <w:webHidden/>
              </w:rPr>
              <w:tab/>
            </w:r>
            <w:r w:rsidR="00406EC0" w:rsidRPr="00A977D2">
              <w:rPr>
                <w:rFonts w:ascii="Myriad Pro" w:hAnsi="Myriad Pro"/>
                <w:b/>
                <w:bCs/>
                <w:noProof/>
                <w:webHidden/>
              </w:rPr>
              <w:fldChar w:fldCharType="begin"/>
            </w:r>
            <w:r w:rsidR="00406EC0" w:rsidRPr="00A977D2">
              <w:rPr>
                <w:rFonts w:ascii="Myriad Pro" w:hAnsi="Myriad Pro"/>
                <w:b/>
                <w:bCs/>
                <w:noProof/>
                <w:webHidden/>
              </w:rPr>
              <w:instrText xml:space="preserve"> PAGEREF _Toc53657967 \h </w:instrText>
            </w:r>
            <w:r w:rsidR="00406EC0" w:rsidRPr="00A977D2">
              <w:rPr>
                <w:rFonts w:ascii="Myriad Pro" w:hAnsi="Myriad Pro"/>
                <w:b/>
                <w:bCs/>
                <w:noProof/>
                <w:webHidden/>
              </w:rPr>
            </w:r>
            <w:r w:rsidR="00406EC0" w:rsidRPr="00A977D2">
              <w:rPr>
                <w:rFonts w:ascii="Myriad Pro" w:hAnsi="Myriad Pro"/>
                <w:b/>
                <w:bCs/>
                <w:noProof/>
                <w:webHidden/>
              </w:rPr>
              <w:fldChar w:fldCharType="separate"/>
            </w:r>
            <w:r>
              <w:rPr>
                <w:rFonts w:ascii="Myriad Pro" w:hAnsi="Myriad Pro"/>
                <w:b/>
                <w:bCs/>
                <w:noProof/>
                <w:webHidden/>
              </w:rPr>
              <w:t>83</w:t>
            </w:r>
            <w:r w:rsidR="00406EC0" w:rsidRPr="00A977D2">
              <w:rPr>
                <w:rFonts w:ascii="Myriad Pro" w:hAnsi="Myriad Pro"/>
                <w:b/>
                <w:bCs/>
                <w:noProof/>
                <w:webHidden/>
              </w:rPr>
              <w:fldChar w:fldCharType="end"/>
            </w:r>
          </w:hyperlink>
        </w:p>
        <w:p w14:paraId="51EBAAB3" w14:textId="2E5C736A" w:rsidR="00406EC0" w:rsidRPr="00A977D2" w:rsidRDefault="00250930" w:rsidP="005B3407">
          <w:pPr>
            <w:pStyle w:val="23"/>
            <w:tabs>
              <w:tab w:val="left" w:pos="709"/>
              <w:tab w:val="left" w:pos="1100"/>
              <w:tab w:val="right" w:leader="dot" w:pos="9344"/>
            </w:tabs>
            <w:spacing w:after="80" w:line="240" w:lineRule="auto"/>
            <w:ind w:left="0"/>
            <w:jc w:val="both"/>
            <w:rPr>
              <w:rFonts w:ascii="Myriad Pro" w:eastAsiaTheme="minorEastAsia" w:hAnsi="Myriad Pro"/>
              <w:b/>
              <w:bCs/>
              <w:noProof/>
              <w:lang w:eastAsia="ru-RU"/>
            </w:rPr>
          </w:pPr>
          <w:hyperlink w:anchor="_Toc53657968" w:history="1">
            <w:r w:rsidR="00406EC0" w:rsidRPr="00A977D2">
              <w:rPr>
                <w:rStyle w:val="a9"/>
                <w:rFonts w:ascii="Myriad Pro" w:hAnsi="Myriad Pro"/>
                <w:b/>
                <w:bCs/>
                <w:noProof/>
              </w:rPr>
              <w:t>5.1.1.</w:t>
            </w:r>
            <w:r w:rsidR="00406EC0" w:rsidRPr="00A977D2">
              <w:rPr>
                <w:rFonts w:ascii="Myriad Pro" w:eastAsiaTheme="minorEastAsia" w:hAnsi="Myriad Pro"/>
                <w:b/>
                <w:bCs/>
                <w:noProof/>
                <w:lang w:eastAsia="ru-RU"/>
              </w:rPr>
              <w:tab/>
            </w:r>
            <w:r w:rsidR="00406EC0" w:rsidRPr="00A977D2">
              <w:rPr>
                <w:rStyle w:val="a9"/>
                <w:rFonts w:ascii="Myriad Pro" w:hAnsi="Myriad Pro"/>
                <w:b/>
                <w:bCs/>
                <w:noProof/>
              </w:rPr>
              <w:t>Расходы на оплату труда</w:t>
            </w:r>
            <w:r w:rsidR="00406EC0" w:rsidRPr="00A977D2">
              <w:rPr>
                <w:rFonts w:ascii="Myriad Pro" w:hAnsi="Myriad Pro"/>
                <w:b/>
                <w:bCs/>
                <w:noProof/>
                <w:webHidden/>
              </w:rPr>
              <w:tab/>
            </w:r>
            <w:r w:rsidR="00406EC0" w:rsidRPr="00A977D2">
              <w:rPr>
                <w:rFonts w:ascii="Myriad Pro" w:hAnsi="Myriad Pro"/>
                <w:b/>
                <w:bCs/>
                <w:noProof/>
                <w:webHidden/>
              </w:rPr>
              <w:fldChar w:fldCharType="begin"/>
            </w:r>
            <w:r w:rsidR="00406EC0" w:rsidRPr="00A977D2">
              <w:rPr>
                <w:rFonts w:ascii="Myriad Pro" w:hAnsi="Myriad Pro"/>
                <w:b/>
                <w:bCs/>
                <w:noProof/>
                <w:webHidden/>
              </w:rPr>
              <w:instrText xml:space="preserve"> PAGEREF _Toc53657968 \h </w:instrText>
            </w:r>
            <w:r w:rsidR="00406EC0" w:rsidRPr="00A977D2">
              <w:rPr>
                <w:rFonts w:ascii="Myriad Pro" w:hAnsi="Myriad Pro"/>
                <w:b/>
                <w:bCs/>
                <w:noProof/>
                <w:webHidden/>
              </w:rPr>
            </w:r>
            <w:r w:rsidR="00406EC0" w:rsidRPr="00A977D2">
              <w:rPr>
                <w:rFonts w:ascii="Myriad Pro" w:hAnsi="Myriad Pro"/>
                <w:b/>
                <w:bCs/>
                <w:noProof/>
                <w:webHidden/>
              </w:rPr>
              <w:fldChar w:fldCharType="separate"/>
            </w:r>
            <w:r>
              <w:rPr>
                <w:rFonts w:ascii="Myriad Pro" w:hAnsi="Myriad Pro"/>
                <w:b/>
                <w:bCs/>
                <w:noProof/>
                <w:webHidden/>
              </w:rPr>
              <w:t>83</w:t>
            </w:r>
            <w:r w:rsidR="00406EC0" w:rsidRPr="00A977D2">
              <w:rPr>
                <w:rFonts w:ascii="Myriad Pro" w:hAnsi="Myriad Pro"/>
                <w:b/>
                <w:bCs/>
                <w:noProof/>
                <w:webHidden/>
              </w:rPr>
              <w:fldChar w:fldCharType="end"/>
            </w:r>
          </w:hyperlink>
        </w:p>
        <w:p w14:paraId="5900687F" w14:textId="2B68D098" w:rsidR="00406EC0" w:rsidRPr="00A977D2" w:rsidRDefault="00250930" w:rsidP="005B3407">
          <w:pPr>
            <w:pStyle w:val="23"/>
            <w:tabs>
              <w:tab w:val="left" w:pos="709"/>
              <w:tab w:val="left" w:pos="1100"/>
              <w:tab w:val="right" w:leader="dot" w:pos="9344"/>
            </w:tabs>
            <w:spacing w:after="80" w:line="240" w:lineRule="auto"/>
            <w:ind w:left="0"/>
            <w:jc w:val="both"/>
            <w:rPr>
              <w:rFonts w:ascii="Myriad Pro" w:eastAsiaTheme="minorEastAsia" w:hAnsi="Myriad Pro"/>
              <w:b/>
              <w:bCs/>
              <w:noProof/>
              <w:lang w:eastAsia="ru-RU"/>
            </w:rPr>
          </w:pPr>
          <w:hyperlink w:anchor="_Toc53657969" w:history="1">
            <w:r w:rsidR="00406EC0" w:rsidRPr="00A977D2">
              <w:rPr>
                <w:rStyle w:val="a9"/>
                <w:rFonts w:ascii="Myriad Pro" w:hAnsi="Myriad Pro"/>
                <w:b/>
                <w:bCs/>
                <w:noProof/>
              </w:rPr>
              <w:t>5.1.2.</w:t>
            </w:r>
            <w:r w:rsidR="00406EC0" w:rsidRPr="00A977D2">
              <w:rPr>
                <w:rFonts w:ascii="Myriad Pro" w:eastAsiaTheme="minorEastAsia" w:hAnsi="Myriad Pro"/>
                <w:b/>
                <w:bCs/>
                <w:noProof/>
                <w:lang w:eastAsia="ru-RU"/>
              </w:rPr>
              <w:tab/>
            </w:r>
            <w:r w:rsidR="00406EC0" w:rsidRPr="00A977D2">
              <w:rPr>
                <w:rStyle w:val="a9"/>
                <w:rFonts w:ascii="Myriad Pro" w:hAnsi="Myriad Pro"/>
                <w:b/>
                <w:bCs/>
                <w:noProof/>
              </w:rPr>
              <w:t>Расходы на управление организацией или отдельными ее подразделениями, а также расходы на приобретение услуг по управлению организацией или ее отдельными подразделениями</w:t>
            </w:r>
            <w:r w:rsidR="00406EC0" w:rsidRPr="00A977D2">
              <w:rPr>
                <w:rFonts w:ascii="Myriad Pro" w:hAnsi="Myriad Pro"/>
                <w:b/>
                <w:bCs/>
                <w:noProof/>
                <w:webHidden/>
              </w:rPr>
              <w:tab/>
            </w:r>
            <w:r w:rsidR="00406EC0" w:rsidRPr="00A977D2">
              <w:rPr>
                <w:rFonts w:ascii="Myriad Pro" w:hAnsi="Myriad Pro"/>
                <w:b/>
                <w:bCs/>
                <w:noProof/>
                <w:webHidden/>
              </w:rPr>
              <w:fldChar w:fldCharType="begin"/>
            </w:r>
            <w:r w:rsidR="00406EC0" w:rsidRPr="00A977D2">
              <w:rPr>
                <w:rFonts w:ascii="Myriad Pro" w:hAnsi="Myriad Pro"/>
                <w:b/>
                <w:bCs/>
                <w:noProof/>
                <w:webHidden/>
              </w:rPr>
              <w:instrText xml:space="preserve"> PAGEREF _Toc53657969 \h </w:instrText>
            </w:r>
            <w:r w:rsidR="00406EC0" w:rsidRPr="00A977D2">
              <w:rPr>
                <w:rFonts w:ascii="Myriad Pro" w:hAnsi="Myriad Pro"/>
                <w:b/>
                <w:bCs/>
                <w:noProof/>
                <w:webHidden/>
              </w:rPr>
            </w:r>
            <w:r w:rsidR="00406EC0" w:rsidRPr="00A977D2">
              <w:rPr>
                <w:rFonts w:ascii="Myriad Pro" w:hAnsi="Myriad Pro"/>
                <w:b/>
                <w:bCs/>
                <w:noProof/>
                <w:webHidden/>
              </w:rPr>
              <w:fldChar w:fldCharType="separate"/>
            </w:r>
            <w:r>
              <w:rPr>
                <w:rFonts w:ascii="Myriad Pro" w:hAnsi="Myriad Pro"/>
                <w:b/>
                <w:bCs/>
                <w:noProof/>
                <w:webHidden/>
              </w:rPr>
              <w:t>90</w:t>
            </w:r>
            <w:r w:rsidR="00406EC0" w:rsidRPr="00A977D2">
              <w:rPr>
                <w:rFonts w:ascii="Myriad Pro" w:hAnsi="Myriad Pro"/>
                <w:b/>
                <w:bCs/>
                <w:noProof/>
                <w:webHidden/>
              </w:rPr>
              <w:fldChar w:fldCharType="end"/>
            </w:r>
          </w:hyperlink>
        </w:p>
        <w:p w14:paraId="7FB5B74F" w14:textId="6571B8C3" w:rsidR="00406EC0" w:rsidRPr="00A977D2" w:rsidRDefault="00250930" w:rsidP="005B3407">
          <w:pPr>
            <w:pStyle w:val="23"/>
            <w:tabs>
              <w:tab w:val="left" w:pos="709"/>
              <w:tab w:val="left" w:pos="1100"/>
              <w:tab w:val="right" w:leader="dot" w:pos="9344"/>
            </w:tabs>
            <w:spacing w:after="80" w:line="240" w:lineRule="auto"/>
            <w:ind w:left="0"/>
            <w:jc w:val="both"/>
            <w:rPr>
              <w:rFonts w:ascii="Myriad Pro" w:eastAsiaTheme="minorEastAsia" w:hAnsi="Myriad Pro"/>
              <w:b/>
              <w:bCs/>
              <w:noProof/>
              <w:lang w:eastAsia="ru-RU"/>
            </w:rPr>
          </w:pPr>
          <w:hyperlink w:anchor="_Toc53657970" w:history="1">
            <w:r w:rsidR="00406EC0" w:rsidRPr="00A977D2">
              <w:rPr>
                <w:rStyle w:val="a9"/>
                <w:rFonts w:ascii="Myriad Pro" w:hAnsi="Myriad Pro"/>
                <w:b/>
                <w:bCs/>
                <w:noProof/>
              </w:rPr>
              <w:t>5.1.3.</w:t>
            </w:r>
            <w:r w:rsidR="00406EC0" w:rsidRPr="00A977D2">
              <w:rPr>
                <w:rFonts w:ascii="Myriad Pro" w:eastAsiaTheme="minorEastAsia" w:hAnsi="Myriad Pro"/>
                <w:b/>
                <w:bCs/>
                <w:noProof/>
                <w:lang w:eastAsia="ru-RU"/>
              </w:rPr>
              <w:tab/>
            </w:r>
            <w:r w:rsidR="00406EC0" w:rsidRPr="00A977D2">
              <w:rPr>
                <w:rStyle w:val="a9"/>
                <w:rFonts w:ascii="Myriad Pro" w:hAnsi="Myriad Pro"/>
                <w:b/>
                <w:bCs/>
                <w:noProof/>
              </w:rPr>
              <w:t>Расходы по организации функционирования и развитию электросетевого комплекса</w:t>
            </w:r>
            <w:r w:rsidR="00406EC0" w:rsidRPr="00A977D2">
              <w:rPr>
                <w:rFonts w:ascii="Myriad Pro" w:hAnsi="Myriad Pro"/>
                <w:b/>
                <w:bCs/>
                <w:noProof/>
                <w:webHidden/>
              </w:rPr>
              <w:tab/>
            </w:r>
            <w:r w:rsidR="005B3407">
              <w:rPr>
                <w:rFonts w:ascii="Myriad Pro" w:hAnsi="Myriad Pro"/>
                <w:b/>
                <w:bCs/>
                <w:noProof/>
                <w:webHidden/>
              </w:rPr>
              <w:t>……</w:t>
            </w:r>
            <w:r w:rsidR="006C74F8">
              <w:rPr>
                <w:rFonts w:ascii="Myriad Pro" w:hAnsi="Myriad Pro"/>
                <w:b/>
                <w:bCs/>
                <w:noProof/>
                <w:webHidden/>
              </w:rPr>
              <w:tab/>
            </w:r>
            <w:r w:rsidR="00406EC0" w:rsidRPr="00A977D2">
              <w:rPr>
                <w:rFonts w:ascii="Myriad Pro" w:hAnsi="Myriad Pro"/>
                <w:b/>
                <w:bCs/>
                <w:noProof/>
                <w:webHidden/>
              </w:rPr>
              <w:fldChar w:fldCharType="begin"/>
            </w:r>
            <w:r w:rsidR="00406EC0" w:rsidRPr="00A977D2">
              <w:rPr>
                <w:rFonts w:ascii="Myriad Pro" w:hAnsi="Myriad Pro"/>
                <w:b/>
                <w:bCs/>
                <w:noProof/>
                <w:webHidden/>
              </w:rPr>
              <w:instrText xml:space="preserve"> PAGEREF _Toc53657970 \h </w:instrText>
            </w:r>
            <w:r w:rsidR="00406EC0" w:rsidRPr="00A977D2">
              <w:rPr>
                <w:rFonts w:ascii="Myriad Pro" w:hAnsi="Myriad Pro"/>
                <w:b/>
                <w:bCs/>
                <w:noProof/>
                <w:webHidden/>
              </w:rPr>
            </w:r>
            <w:r w:rsidR="00406EC0" w:rsidRPr="00A977D2">
              <w:rPr>
                <w:rFonts w:ascii="Myriad Pro" w:hAnsi="Myriad Pro"/>
                <w:b/>
                <w:bCs/>
                <w:noProof/>
                <w:webHidden/>
              </w:rPr>
              <w:fldChar w:fldCharType="separate"/>
            </w:r>
            <w:r>
              <w:rPr>
                <w:rFonts w:ascii="Myriad Pro" w:hAnsi="Myriad Pro"/>
                <w:b/>
                <w:bCs/>
                <w:noProof/>
                <w:webHidden/>
              </w:rPr>
              <w:t>100</w:t>
            </w:r>
            <w:r w:rsidR="00406EC0" w:rsidRPr="00A977D2">
              <w:rPr>
                <w:rFonts w:ascii="Myriad Pro" w:hAnsi="Myriad Pro"/>
                <w:b/>
                <w:bCs/>
                <w:noProof/>
                <w:webHidden/>
              </w:rPr>
              <w:fldChar w:fldCharType="end"/>
            </w:r>
          </w:hyperlink>
        </w:p>
        <w:p w14:paraId="79465678" w14:textId="1BE95F20" w:rsidR="00406EC0" w:rsidRPr="00A977D2" w:rsidRDefault="00250930" w:rsidP="005B3407">
          <w:pPr>
            <w:pStyle w:val="23"/>
            <w:tabs>
              <w:tab w:val="left" w:pos="709"/>
              <w:tab w:val="right" w:leader="dot" w:pos="9344"/>
            </w:tabs>
            <w:spacing w:after="80" w:line="240" w:lineRule="auto"/>
            <w:ind w:left="0"/>
            <w:jc w:val="both"/>
            <w:rPr>
              <w:rFonts w:ascii="Myriad Pro" w:eastAsiaTheme="minorEastAsia" w:hAnsi="Myriad Pro"/>
              <w:b/>
              <w:bCs/>
              <w:noProof/>
              <w:lang w:eastAsia="ru-RU"/>
            </w:rPr>
          </w:pPr>
          <w:hyperlink w:anchor="_Toc53657971" w:history="1">
            <w:r w:rsidR="00406EC0" w:rsidRPr="00A977D2">
              <w:rPr>
                <w:rStyle w:val="a9"/>
                <w:rFonts w:ascii="Myriad Pro" w:hAnsi="Myriad Pro"/>
                <w:b/>
                <w:bCs/>
                <w:noProof/>
              </w:rPr>
              <w:t>5.2.</w:t>
            </w:r>
            <w:r w:rsidR="00406EC0" w:rsidRPr="00A977D2">
              <w:rPr>
                <w:rFonts w:ascii="Myriad Pro" w:eastAsiaTheme="minorEastAsia" w:hAnsi="Myriad Pro"/>
                <w:b/>
                <w:bCs/>
                <w:noProof/>
                <w:lang w:eastAsia="ru-RU"/>
              </w:rPr>
              <w:tab/>
            </w:r>
            <w:r w:rsidR="00406EC0" w:rsidRPr="00A977D2">
              <w:rPr>
                <w:rStyle w:val="a9"/>
                <w:rFonts w:ascii="Myriad Pro" w:hAnsi="Myriad Pro"/>
                <w:b/>
                <w:bCs/>
                <w:noProof/>
              </w:rPr>
              <w:t>Определение индекса эффективности</w:t>
            </w:r>
            <w:r w:rsidR="00406EC0" w:rsidRPr="00A977D2">
              <w:rPr>
                <w:rFonts w:ascii="Myriad Pro" w:hAnsi="Myriad Pro"/>
                <w:b/>
                <w:bCs/>
                <w:noProof/>
                <w:webHidden/>
              </w:rPr>
              <w:tab/>
            </w:r>
            <w:r w:rsidR="00406EC0" w:rsidRPr="00A977D2">
              <w:rPr>
                <w:rFonts w:ascii="Myriad Pro" w:hAnsi="Myriad Pro"/>
                <w:b/>
                <w:bCs/>
                <w:noProof/>
                <w:webHidden/>
              </w:rPr>
              <w:fldChar w:fldCharType="begin"/>
            </w:r>
            <w:r w:rsidR="00406EC0" w:rsidRPr="00A977D2">
              <w:rPr>
                <w:rFonts w:ascii="Myriad Pro" w:hAnsi="Myriad Pro"/>
                <w:b/>
                <w:bCs/>
                <w:noProof/>
                <w:webHidden/>
              </w:rPr>
              <w:instrText xml:space="preserve"> PAGEREF _Toc53657971 \h </w:instrText>
            </w:r>
            <w:r w:rsidR="00406EC0" w:rsidRPr="00A977D2">
              <w:rPr>
                <w:rFonts w:ascii="Myriad Pro" w:hAnsi="Myriad Pro"/>
                <w:b/>
                <w:bCs/>
                <w:noProof/>
                <w:webHidden/>
              </w:rPr>
            </w:r>
            <w:r w:rsidR="00406EC0" w:rsidRPr="00A977D2">
              <w:rPr>
                <w:rFonts w:ascii="Myriad Pro" w:hAnsi="Myriad Pro"/>
                <w:b/>
                <w:bCs/>
                <w:noProof/>
                <w:webHidden/>
              </w:rPr>
              <w:fldChar w:fldCharType="separate"/>
            </w:r>
            <w:r>
              <w:rPr>
                <w:rFonts w:ascii="Myriad Pro" w:hAnsi="Myriad Pro"/>
                <w:b/>
                <w:bCs/>
                <w:noProof/>
                <w:webHidden/>
              </w:rPr>
              <w:t>108</w:t>
            </w:r>
            <w:r w:rsidR="00406EC0" w:rsidRPr="00A977D2">
              <w:rPr>
                <w:rFonts w:ascii="Myriad Pro" w:hAnsi="Myriad Pro"/>
                <w:b/>
                <w:bCs/>
                <w:noProof/>
                <w:webHidden/>
              </w:rPr>
              <w:fldChar w:fldCharType="end"/>
            </w:r>
          </w:hyperlink>
        </w:p>
        <w:p w14:paraId="1A7034B4" w14:textId="22C38D2B" w:rsidR="00406EC0" w:rsidRPr="00A977D2" w:rsidRDefault="00250930" w:rsidP="005B3407">
          <w:pPr>
            <w:pStyle w:val="23"/>
            <w:tabs>
              <w:tab w:val="left" w:pos="709"/>
              <w:tab w:val="right" w:leader="dot" w:pos="9344"/>
            </w:tabs>
            <w:spacing w:after="80" w:line="240" w:lineRule="auto"/>
            <w:ind w:left="0"/>
            <w:jc w:val="both"/>
            <w:rPr>
              <w:rFonts w:ascii="Myriad Pro" w:eastAsiaTheme="minorEastAsia" w:hAnsi="Myriad Pro"/>
              <w:b/>
              <w:bCs/>
              <w:noProof/>
              <w:lang w:eastAsia="ru-RU"/>
            </w:rPr>
          </w:pPr>
          <w:hyperlink w:anchor="_Toc53657972" w:history="1">
            <w:r w:rsidR="00406EC0" w:rsidRPr="00A977D2">
              <w:rPr>
                <w:rStyle w:val="a9"/>
                <w:rFonts w:ascii="Myriad Pro" w:hAnsi="Myriad Pro"/>
                <w:b/>
                <w:bCs/>
                <w:noProof/>
              </w:rPr>
              <w:t>5.3.</w:t>
            </w:r>
            <w:r w:rsidR="00406EC0" w:rsidRPr="00A977D2">
              <w:rPr>
                <w:rFonts w:ascii="Myriad Pro" w:eastAsiaTheme="minorEastAsia" w:hAnsi="Myriad Pro"/>
                <w:b/>
                <w:bCs/>
                <w:noProof/>
                <w:lang w:eastAsia="ru-RU"/>
              </w:rPr>
              <w:tab/>
            </w:r>
            <w:r w:rsidR="00406EC0" w:rsidRPr="00A977D2">
              <w:rPr>
                <w:rStyle w:val="a9"/>
                <w:rFonts w:ascii="Myriad Pro" w:hAnsi="Myriad Pro"/>
                <w:b/>
                <w:bCs/>
                <w:noProof/>
              </w:rPr>
              <w:t>Определение экономически обоснованного размера неподконтрольных расходов</w:t>
            </w:r>
            <w:r w:rsidR="00406EC0" w:rsidRPr="00A977D2">
              <w:rPr>
                <w:rFonts w:ascii="Myriad Pro" w:hAnsi="Myriad Pro"/>
                <w:b/>
                <w:bCs/>
                <w:noProof/>
                <w:webHidden/>
              </w:rPr>
              <w:tab/>
            </w:r>
            <w:r w:rsidR="006C74F8">
              <w:rPr>
                <w:rFonts w:ascii="Myriad Pro" w:hAnsi="Myriad Pro"/>
                <w:b/>
                <w:bCs/>
                <w:noProof/>
                <w:webHidden/>
              </w:rPr>
              <w:tab/>
            </w:r>
            <w:r w:rsidR="006C74F8">
              <w:rPr>
                <w:rFonts w:ascii="Myriad Pro" w:hAnsi="Myriad Pro"/>
                <w:b/>
                <w:bCs/>
                <w:noProof/>
                <w:webHidden/>
              </w:rPr>
              <w:tab/>
            </w:r>
            <w:r w:rsidR="00406EC0" w:rsidRPr="00A977D2">
              <w:rPr>
                <w:rFonts w:ascii="Myriad Pro" w:hAnsi="Myriad Pro"/>
                <w:b/>
                <w:bCs/>
                <w:noProof/>
                <w:webHidden/>
              </w:rPr>
              <w:fldChar w:fldCharType="begin"/>
            </w:r>
            <w:r w:rsidR="00406EC0" w:rsidRPr="00A977D2">
              <w:rPr>
                <w:rFonts w:ascii="Myriad Pro" w:hAnsi="Myriad Pro"/>
                <w:b/>
                <w:bCs/>
                <w:noProof/>
                <w:webHidden/>
              </w:rPr>
              <w:instrText xml:space="preserve"> PAGEREF _Toc53657972 \h </w:instrText>
            </w:r>
            <w:r w:rsidR="00406EC0" w:rsidRPr="00A977D2">
              <w:rPr>
                <w:rFonts w:ascii="Myriad Pro" w:hAnsi="Myriad Pro"/>
                <w:b/>
                <w:bCs/>
                <w:noProof/>
                <w:webHidden/>
              </w:rPr>
            </w:r>
            <w:r w:rsidR="00406EC0" w:rsidRPr="00A977D2">
              <w:rPr>
                <w:rFonts w:ascii="Myriad Pro" w:hAnsi="Myriad Pro"/>
                <w:b/>
                <w:bCs/>
                <w:noProof/>
                <w:webHidden/>
              </w:rPr>
              <w:fldChar w:fldCharType="separate"/>
            </w:r>
            <w:r>
              <w:rPr>
                <w:rFonts w:ascii="Myriad Pro" w:hAnsi="Myriad Pro"/>
                <w:b/>
                <w:bCs/>
                <w:noProof/>
                <w:webHidden/>
              </w:rPr>
              <w:t>116</w:t>
            </w:r>
            <w:r w:rsidR="00406EC0" w:rsidRPr="00A977D2">
              <w:rPr>
                <w:rFonts w:ascii="Myriad Pro" w:hAnsi="Myriad Pro"/>
                <w:b/>
                <w:bCs/>
                <w:noProof/>
                <w:webHidden/>
              </w:rPr>
              <w:fldChar w:fldCharType="end"/>
            </w:r>
          </w:hyperlink>
        </w:p>
        <w:p w14:paraId="5DA2A1A6" w14:textId="26DDAE7B" w:rsidR="00406EC0" w:rsidRPr="00A977D2" w:rsidRDefault="00250930" w:rsidP="005B3407">
          <w:pPr>
            <w:pStyle w:val="23"/>
            <w:tabs>
              <w:tab w:val="left" w:pos="709"/>
              <w:tab w:val="left" w:pos="1100"/>
              <w:tab w:val="right" w:leader="dot" w:pos="9344"/>
            </w:tabs>
            <w:spacing w:after="80" w:line="240" w:lineRule="auto"/>
            <w:ind w:left="0"/>
            <w:jc w:val="both"/>
            <w:rPr>
              <w:rFonts w:ascii="Myriad Pro" w:eastAsiaTheme="minorEastAsia" w:hAnsi="Myriad Pro"/>
              <w:b/>
              <w:bCs/>
              <w:noProof/>
              <w:lang w:eastAsia="ru-RU"/>
            </w:rPr>
          </w:pPr>
          <w:hyperlink w:anchor="_Toc53657973" w:history="1">
            <w:r w:rsidR="00406EC0" w:rsidRPr="00A977D2">
              <w:rPr>
                <w:rStyle w:val="a9"/>
                <w:rFonts w:ascii="Myriad Pro" w:hAnsi="Myriad Pro"/>
                <w:b/>
                <w:bCs/>
                <w:noProof/>
              </w:rPr>
              <w:t>5.3.1.</w:t>
            </w:r>
            <w:r w:rsidR="00406EC0" w:rsidRPr="00A977D2">
              <w:rPr>
                <w:rFonts w:ascii="Myriad Pro" w:eastAsiaTheme="minorEastAsia" w:hAnsi="Myriad Pro"/>
                <w:b/>
                <w:bCs/>
                <w:noProof/>
                <w:lang w:eastAsia="ru-RU"/>
              </w:rPr>
              <w:tab/>
            </w:r>
            <w:r w:rsidR="00406EC0" w:rsidRPr="00A977D2">
              <w:rPr>
                <w:rStyle w:val="a9"/>
                <w:rFonts w:ascii="Myriad Pro" w:hAnsi="Myriad Pro"/>
                <w:b/>
                <w:bCs/>
                <w:noProof/>
              </w:rPr>
              <w:t>Расходы, связанные с компенсацией выпадающих доходов, предусмотренных пунктом 87 Основ ценообразования</w:t>
            </w:r>
            <w:r w:rsidR="00406EC0" w:rsidRPr="00A977D2">
              <w:rPr>
                <w:rFonts w:ascii="Myriad Pro" w:hAnsi="Myriad Pro"/>
                <w:b/>
                <w:bCs/>
                <w:noProof/>
                <w:webHidden/>
              </w:rPr>
              <w:tab/>
            </w:r>
            <w:r w:rsidR="00406EC0" w:rsidRPr="00A977D2">
              <w:rPr>
                <w:rFonts w:ascii="Myriad Pro" w:hAnsi="Myriad Pro"/>
                <w:b/>
                <w:bCs/>
                <w:noProof/>
                <w:webHidden/>
              </w:rPr>
              <w:fldChar w:fldCharType="begin"/>
            </w:r>
            <w:r w:rsidR="00406EC0" w:rsidRPr="00A977D2">
              <w:rPr>
                <w:rFonts w:ascii="Myriad Pro" w:hAnsi="Myriad Pro"/>
                <w:b/>
                <w:bCs/>
                <w:noProof/>
                <w:webHidden/>
              </w:rPr>
              <w:instrText xml:space="preserve"> PAGEREF _Toc53657973 \h </w:instrText>
            </w:r>
            <w:r w:rsidR="00406EC0" w:rsidRPr="00A977D2">
              <w:rPr>
                <w:rFonts w:ascii="Myriad Pro" w:hAnsi="Myriad Pro"/>
                <w:b/>
                <w:bCs/>
                <w:noProof/>
                <w:webHidden/>
              </w:rPr>
            </w:r>
            <w:r w:rsidR="00406EC0" w:rsidRPr="00A977D2">
              <w:rPr>
                <w:rFonts w:ascii="Myriad Pro" w:hAnsi="Myriad Pro"/>
                <w:b/>
                <w:bCs/>
                <w:noProof/>
                <w:webHidden/>
              </w:rPr>
              <w:fldChar w:fldCharType="separate"/>
            </w:r>
            <w:r>
              <w:rPr>
                <w:rFonts w:ascii="Myriad Pro" w:hAnsi="Myriad Pro"/>
                <w:b/>
                <w:bCs/>
                <w:noProof/>
                <w:webHidden/>
              </w:rPr>
              <w:t>116</w:t>
            </w:r>
            <w:r w:rsidR="00406EC0" w:rsidRPr="00A977D2">
              <w:rPr>
                <w:rFonts w:ascii="Myriad Pro" w:hAnsi="Myriad Pro"/>
                <w:b/>
                <w:bCs/>
                <w:noProof/>
                <w:webHidden/>
              </w:rPr>
              <w:fldChar w:fldCharType="end"/>
            </w:r>
          </w:hyperlink>
        </w:p>
        <w:p w14:paraId="4320495A" w14:textId="1498A712" w:rsidR="00406EC0" w:rsidRPr="00A977D2" w:rsidRDefault="00250930" w:rsidP="005B3407">
          <w:pPr>
            <w:pStyle w:val="23"/>
            <w:tabs>
              <w:tab w:val="left" w:pos="709"/>
              <w:tab w:val="left" w:pos="1100"/>
              <w:tab w:val="right" w:leader="dot" w:pos="9344"/>
            </w:tabs>
            <w:spacing w:after="80" w:line="240" w:lineRule="auto"/>
            <w:ind w:left="0"/>
            <w:jc w:val="both"/>
            <w:rPr>
              <w:rFonts w:ascii="Myriad Pro" w:eastAsiaTheme="minorEastAsia" w:hAnsi="Myriad Pro"/>
              <w:b/>
              <w:bCs/>
              <w:noProof/>
              <w:lang w:eastAsia="ru-RU"/>
            </w:rPr>
          </w:pPr>
          <w:hyperlink w:anchor="_Toc53657974" w:history="1">
            <w:r w:rsidR="00406EC0" w:rsidRPr="00A977D2">
              <w:rPr>
                <w:rStyle w:val="a9"/>
                <w:rFonts w:ascii="Myriad Pro" w:hAnsi="Myriad Pro"/>
                <w:b/>
                <w:bCs/>
                <w:noProof/>
              </w:rPr>
              <w:t>5.3.2.</w:t>
            </w:r>
            <w:r w:rsidR="00406EC0" w:rsidRPr="00A977D2">
              <w:rPr>
                <w:rFonts w:ascii="Myriad Pro" w:eastAsiaTheme="minorEastAsia" w:hAnsi="Myriad Pro"/>
                <w:b/>
                <w:bCs/>
                <w:noProof/>
                <w:lang w:eastAsia="ru-RU"/>
              </w:rPr>
              <w:tab/>
            </w:r>
            <w:r w:rsidR="00406EC0" w:rsidRPr="00A977D2">
              <w:rPr>
                <w:rStyle w:val="a9"/>
                <w:rFonts w:ascii="Myriad Pro" w:hAnsi="Myriad Pro"/>
                <w:b/>
                <w:bCs/>
                <w:noProof/>
              </w:rPr>
              <w:t>Расходы на капитальные вложения</w:t>
            </w:r>
            <w:r w:rsidR="00406EC0" w:rsidRPr="00A977D2">
              <w:rPr>
                <w:rFonts w:ascii="Myriad Pro" w:hAnsi="Myriad Pro"/>
                <w:b/>
                <w:bCs/>
                <w:noProof/>
                <w:webHidden/>
              </w:rPr>
              <w:tab/>
            </w:r>
            <w:r w:rsidR="00406EC0" w:rsidRPr="00A977D2">
              <w:rPr>
                <w:rFonts w:ascii="Myriad Pro" w:hAnsi="Myriad Pro"/>
                <w:b/>
                <w:bCs/>
                <w:noProof/>
                <w:webHidden/>
              </w:rPr>
              <w:fldChar w:fldCharType="begin"/>
            </w:r>
            <w:r w:rsidR="00406EC0" w:rsidRPr="00A977D2">
              <w:rPr>
                <w:rFonts w:ascii="Myriad Pro" w:hAnsi="Myriad Pro"/>
                <w:b/>
                <w:bCs/>
                <w:noProof/>
                <w:webHidden/>
              </w:rPr>
              <w:instrText xml:space="preserve"> PAGEREF _Toc53657974 \h </w:instrText>
            </w:r>
            <w:r w:rsidR="00406EC0" w:rsidRPr="00A977D2">
              <w:rPr>
                <w:rFonts w:ascii="Myriad Pro" w:hAnsi="Myriad Pro"/>
                <w:b/>
                <w:bCs/>
                <w:noProof/>
                <w:webHidden/>
              </w:rPr>
            </w:r>
            <w:r w:rsidR="00406EC0" w:rsidRPr="00A977D2">
              <w:rPr>
                <w:rFonts w:ascii="Myriad Pro" w:hAnsi="Myriad Pro"/>
                <w:b/>
                <w:bCs/>
                <w:noProof/>
                <w:webHidden/>
              </w:rPr>
              <w:fldChar w:fldCharType="separate"/>
            </w:r>
            <w:r>
              <w:rPr>
                <w:rFonts w:ascii="Myriad Pro" w:hAnsi="Myriad Pro"/>
                <w:b/>
                <w:bCs/>
                <w:noProof/>
                <w:webHidden/>
              </w:rPr>
              <w:t>122</w:t>
            </w:r>
            <w:r w:rsidR="00406EC0" w:rsidRPr="00A977D2">
              <w:rPr>
                <w:rFonts w:ascii="Myriad Pro" w:hAnsi="Myriad Pro"/>
                <w:b/>
                <w:bCs/>
                <w:noProof/>
                <w:webHidden/>
              </w:rPr>
              <w:fldChar w:fldCharType="end"/>
            </w:r>
          </w:hyperlink>
        </w:p>
        <w:p w14:paraId="48AAD8B0" w14:textId="2F8B282A" w:rsidR="00406EC0" w:rsidRPr="00A977D2" w:rsidRDefault="00250930" w:rsidP="005B3407">
          <w:pPr>
            <w:pStyle w:val="23"/>
            <w:tabs>
              <w:tab w:val="left" w:pos="709"/>
              <w:tab w:val="right" w:leader="dot" w:pos="9344"/>
            </w:tabs>
            <w:spacing w:after="80" w:line="240" w:lineRule="auto"/>
            <w:ind w:left="0"/>
            <w:jc w:val="both"/>
            <w:rPr>
              <w:rFonts w:ascii="Myriad Pro" w:eastAsiaTheme="minorEastAsia" w:hAnsi="Myriad Pro"/>
              <w:b/>
              <w:bCs/>
              <w:noProof/>
              <w:lang w:eastAsia="ru-RU"/>
            </w:rPr>
          </w:pPr>
          <w:hyperlink w:anchor="_Toc53657975" w:history="1">
            <w:r w:rsidR="00406EC0" w:rsidRPr="00A977D2">
              <w:rPr>
                <w:rStyle w:val="a9"/>
                <w:rFonts w:ascii="Myriad Pro" w:hAnsi="Myriad Pro"/>
                <w:b/>
                <w:bCs/>
                <w:noProof/>
              </w:rPr>
              <w:t>5.4.</w:t>
            </w:r>
            <w:r w:rsidR="00406EC0" w:rsidRPr="00A977D2">
              <w:rPr>
                <w:rFonts w:ascii="Myriad Pro" w:eastAsiaTheme="minorEastAsia" w:hAnsi="Myriad Pro"/>
                <w:b/>
                <w:bCs/>
                <w:noProof/>
                <w:lang w:eastAsia="ru-RU"/>
              </w:rPr>
              <w:tab/>
            </w:r>
            <w:r w:rsidR="00406EC0" w:rsidRPr="00A977D2">
              <w:rPr>
                <w:rStyle w:val="a9"/>
                <w:rFonts w:ascii="Myriad Pro" w:hAnsi="Myriad Pro"/>
                <w:b/>
                <w:bCs/>
                <w:noProof/>
              </w:rPr>
              <w:t>Определение размера расходов на компенсацию потерь в соответствии с законодательством</w:t>
            </w:r>
            <w:r w:rsidR="00406EC0" w:rsidRPr="00A977D2">
              <w:rPr>
                <w:rFonts w:ascii="Myriad Pro" w:hAnsi="Myriad Pro"/>
                <w:b/>
                <w:bCs/>
                <w:noProof/>
                <w:webHidden/>
              </w:rPr>
              <w:tab/>
            </w:r>
            <w:r w:rsidR="00406EC0" w:rsidRPr="00A977D2">
              <w:rPr>
                <w:rFonts w:ascii="Myriad Pro" w:hAnsi="Myriad Pro"/>
                <w:b/>
                <w:bCs/>
                <w:noProof/>
                <w:webHidden/>
              </w:rPr>
              <w:fldChar w:fldCharType="begin"/>
            </w:r>
            <w:r w:rsidR="00406EC0" w:rsidRPr="00A977D2">
              <w:rPr>
                <w:rFonts w:ascii="Myriad Pro" w:hAnsi="Myriad Pro"/>
                <w:b/>
                <w:bCs/>
                <w:noProof/>
                <w:webHidden/>
              </w:rPr>
              <w:instrText xml:space="preserve"> PAGEREF _Toc53657975 \h </w:instrText>
            </w:r>
            <w:r w:rsidR="00406EC0" w:rsidRPr="00A977D2">
              <w:rPr>
                <w:rFonts w:ascii="Myriad Pro" w:hAnsi="Myriad Pro"/>
                <w:b/>
                <w:bCs/>
                <w:noProof/>
                <w:webHidden/>
              </w:rPr>
            </w:r>
            <w:r w:rsidR="00406EC0" w:rsidRPr="00A977D2">
              <w:rPr>
                <w:rFonts w:ascii="Myriad Pro" w:hAnsi="Myriad Pro"/>
                <w:b/>
                <w:bCs/>
                <w:noProof/>
                <w:webHidden/>
              </w:rPr>
              <w:fldChar w:fldCharType="separate"/>
            </w:r>
            <w:r>
              <w:rPr>
                <w:rFonts w:ascii="Myriad Pro" w:hAnsi="Myriad Pro"/>
                <w:b/>
                <w:bCs/>
                <w:noProof/>
                <w:webHidden/>
              </w:rPr>
              <w:t>124</w:t>
            </w:r>
            <w:r w:rsidR="00406EC0" w:rsidRPr="00A977D2">
              <w:rPr>
                <w:rFonts w:ascii="Myriad Pro" w:hAnsi="Myriad Pro"/>
                <w:b/>
                <w:bCs/>
                <w:noProof/>
                <w:webHidden/>
              </w:rPr>
              <w:fldChar w:fldCharType="end"/>
            </w:r>
          </w:hyperlink>
        </w:p>
        <w:p w14:paraId="5D47AD5B" w14:textId="2D53D789" w:rsidR="00406EC0" w:rsidRPr="00A977D2" w:rsidRDefault="00250930" w:rsidP="005B3407">
          <w:pPr>
            <w:pStyle w:val="23"/>
            <w:tabs>
              <w:tab w:val="left" w:pos="709"/>
              <w:tab w:val="right" w:leader="dot" w:pos="9344"/>
            </w:tabs>
            <w:spacing w:after="80" w:line="240" w:lineRule="auto"/>
            <w:ind w:left="0"/>
            <w:jc w:val="both"/>
            <w:rPr>
              <w:rFonts w:ascii="Myriad Pro" w:eastAsiaTheme="minorEastAsia" w:hAnsi="Myriad Pro"/>
              <w:b/>
              <w:bCs/>
              <w:noProof/>
              <w:lang w:eastAsia="ru-RU"/>
            </w:rPr>
          </w:pPr>
          <w:hyperlink w:anchor="_Toc53657976" w:history="1">
            <w:r w:rsidR="00406EC0" w:rsidRPr="00A977D2">
              <w:rPr>
                <w:rStyle w:val="a9"/>
                <w:rFonts w:ascii="Myriad Pro" w:hAnsi="Myriad Pro"/>
                <w:b/>
                <w:bCs/>
                <w:noProof/>
              </w:rPr>
              <w:t>5.5.</w:t>
            </w:r>
            <w:r w:rsidR="00406EC0" w:rsidRPr="00A977D2">
              <w:rPr>
                <w:rFonts w:ascii="Myriad Pro" w:eastAsiaTheme="minorEastAsia" w:hAnsi="Myriad Pro"/>
                <w:b/>
                <w:bCs/>
                <w:noProof/>
                <w:lang w:eastAsia="ru-RU"/>
              </w:rPr>
              <w:tab/>
            </w:r>
            <w:r w:rsidR="00406EC0" w:rsidRPr="00A977D2">
              <w:rPr>
                <w:rStyle w:val="a9"/>
                <w:rFonts w:ascii="Myriad Pro" w:hAnsi="Myriad Pro"/>
                <w:b/>
                <w:bCs/>
                <w:noProof/>
              </w:rPr>
              <w:t>Определение величины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r w:rsidR="00406EC0" w:rsidRPr="00A977D2">
              <w:rPr>
                <w:rFonts w:ascii="Myriad Pro" w:hAnsi="Myriad Pro"/>
                <w:b/>
                <w:bCs/>
                <w:noProof/>
                <w:webHidden/>
              </w:rPr>
              <w:tab/>
            </w:r>
            <w:r w:rsidR="00406EC0" w:rsidRPr="00A977D2">
              <w:rPr>
                <w:rFonts w:ascii="Myriad Pro" w:hAnsi="Myriad Pro"/>
                <w:b/>
                <w:bCs/>
                <w:noProof/>
                <w:webHidden/>
              </w:rPr>
              <w:fldChar w:fldCharType="begin"/>
            </w:r>
            <w:r w:rsidR="00406EC0" w:rsidRPr="00A977D2">
              <w:rPr>
                <w:rFonts w:ascii="Myriad Pro" w:hAnsi="Myriad Pro"/>
                <w:b/>
                <w:bCs/>
                <w:noProof/>
                <w:webHidden/>
              </w:rPr>
              <w:instrText xml:space="preserve"> PAGEREF _Toc53657976 \h </w:instrText>
            </w:r>
            <w:r w:rsidR="00406EC0" w:rsidRPr="00A977D2">
              <w:rPr>
                <w:rFonts w:ascii="Myriad Pro" w:hAnsi="Myriad Pro"/>
                <w:b/>
                <w:bCs/>
                <w:noProof/>
                <w:webHidden/>
              </w:rPr>
            </w:r>
            <w:r w:rsidR="00406EC0" w:rsidRPr="00A977D2">
              <w:rPr>
                <w:rFonts w:ascii="Myriad Pro" w:hAnsi="Myriad Pro"/>
                <w:b/>
                <w:bCs/>
                <w:noProof/>
                <w:webHidden/>
              </w:rPr>
              <w:fldChar w:fldCharType="separate"/>
            </w:r>
            <w:r>
              <w:rPr>
                <w:rFonts w:ascii="Myriad Pro" w:hAnsi="Myriad Pro"/>
                <w:b/>
                <w:bCs/>
                <w:noProof/>
                <w:webHidden/>
              </w:rPr>
              <w:t>127</w:t>
            </w:r>
            <w:r w:rsidR="00406EC0" w:rsidRPr="00A977D2">
              <w:rPr>
                <w:rFonts w:ascii="Myriad Pro" w:hAnsi="Myriad Pro"/>
                <w:b/>
                <w:bCs/>
                <w:noProof/>
                <w:webHidden/>
              </w:rPr>
              <w:fldChar w:fldCharType="end"/>
            </w:r>
          </w:hyperlink>
        </w:p>
        <w:p w14:paraId="21D25899" w14:textId="50503D4F" w:rsidR="00406EC0" w:rsidRPr="00DE6150" w:rsidRDefault="00250930" w:rsidP="005B3407">
          <w:pPr>
            <w:pStyle w:val="23"/>
            <w:tabs>
              <w:tab w:val="left" w:pos="709"/>
              <w:tab w:val="right" w:leader="dot" w:pos="9344"/>
            </w:tabs>
            <w:spacing w:after="80" w:line="240" w:lineRule="auto"/>
            <w:ind w:left="0"/>
            <w:jc w:val="both"/>
            <w:rPr>
              <w:rFonts w:ascii="Myriad Pro" w:eastAsiaTheme="minorEastAsia" w:hAnsi="Myriad Pro"/>
              <w:noProof/>
              <w:lang w:eastAsia="ru-RU"/>
            </w:rPr>
          </w:pPr>
          <w:hyperlink w:anchor="_Toc53657977" w:history="1">
            <w:r w:rsidR="00406EC0" w:rsidRPr="00A977D2">
              <w:rPr>
                <w:rStyle w:val="a9"/>
                <w:rFonts w:ascii="Myriad Pro" w:hAnsi="Myriad Pro"/>
                <w:b/>
                <w:bCs/>
                <w:noProof/>
              </w:rPr>
              <w:t>5.6.</w:t>
            </w:r>
            <w:r w:rsidR="00406EC0" w:rsidRPr="00A977D2">
              <w:rPr>
                <w:rFonts w:ascii="Myriad Pro" w:eastAsiaTheme="minorEastAsia" w:hAnsi="Myriad Pro"/>
                <w:b/>
                <w:bCs/>
                <w:noProof/>
                <w:lang w:eastAsia="ru-RU"/>
              </w:rPr>
              <w:tab/>
            </w:r>
            <w:r w:rsidR="00406EC0" w:rsidRPr="00A977D2">
              <w:rPr>
                <w:rStyle w:val="a9"/>
                <w:rFonts w:ascii="Myriad Pro" w:hAnsi="Myriad Pro"/>
                <w:b/>
                <w:bCs/>
                <w:noProof/>
              </w:rPr>
              <w:t>Определение корректировки необходимой валовой выручки в связи с изменением (неисполнением) инвестиционной программы</w:t>
            </w:r>
            <w:r w:rsidR="00406EC0" w:rsidRPr="00A977D2">
              <w:rPr>
                <w:rFonts w:ascii="Myriad Pro" w:hAnsi="Myriad Pro"/>
                <w:b/>
                <w:bCs/>
                <w:noProof/>
                <w:webHidden/>
              </w:rPr>
              <w:tab/>
            </w:r>
            <w:r w:rsidR="00406EC0" w:rsidRPr="00A977D2">
              <w:rPr>
                <w:rFonts w:ascii="Myriad Pro" w:hAnsi="Myriad Pro"/>
                <w:b/>
                <w:bCs/>
                <w:noProof/>
                <w:webHidden/>
              </w:rPr>
              <w:fldChar w:fldCharType="begin"/>
            </w:r>
            <w:r w:rsidR="00406EC0" w:rsidRPr="00A977D2">
              <w:rPr>
                <w:rFonts w:ascii="Myriad Pro" w:hAnsi="Myriad Pro"/>
                <w:b/>
                <w:bCs/>
                <w:noProof/>
                <w:webHidden/>
              </w:rPr>
              <w:instrText xml:space="preserve"> PAGEREF _Toc53657977 \h </w:instrText>
            </w:r>
            <w:r w:rsidR="00406EC0" w:rsidRPr="00A977D2">
              <w:rPr>
                <w:rFonts w:ascii="Myriad Pro" w:hAnsi="Myriad Pro"/>
                <w:b/>
                <w:bCs/>
                <w:noProof/>
                <w:webHidden/>
              </w:rPr>
            </w:r>
            <w:r w:rsidR="00406EC0" w:rsidRPr="00A977D2">
              <w:rPr>
                <w:rFonts w:ascii="Myriad Pro" w:hAnsi="Myriad Pro"/>
                <w:b/>
                <w:bCs/>
                <w:noProof/>
                <w:webHidden/>
              </w:rPr>
              <w:fldChar w:fldCharType="separate"/>
            </w:r>
            <w:r>
              <w:rPr>
                <w:rFonts w:ascii="Myriad Pro" w:hAnsi="Myriad Pro"/>
                <w:b/>
                <w:bCs/>
                <w:noProof/>
                <w:webHidden/>
              </w:rPr>
              <w:t>135</w:t>
            </w:r>
            <w:r w:rsidR="00406EC0" w:rsidRPr="00A977D2">
              <w:rPr>
                <w:rFonts w:ascii="Myriad Pro" w:hAnsi="Myriad Pro"/>
                <w:b/>
                <w:bCs/>
                <w:noProof/>
                <w:webHidden/>
              </w:rPr>
              <w:fldChar w:fldCharType="end"/>
            </w:r>
          </w:hyperlink>
        </w:p>
        <w:p w14:paraId="1E92F86B" w14:textId="1D9DA593" w:rsidR="00BD23C3" w:rsidRPr="009A2FED" w:rsidRDefault="00BD23C3" w:rsidP="005B3407">
          <w:pPr>
            <w:pStyle w:val="31"/>
            <w:tabs>
              <w:tab w:val="left" w:pos="709"/>
              <w:tab w:val="left" w:pos="1100"/>
              <w:tab w:val="right" w:leader="dot" w:pos="9338"/>
            </w:tabs>
            <w:spacing w:after="80" w:line="240" w:lineRule="auto"/>
            <w:ind w:left="0"/>
            <w:jc w:val="both"/>
            <w:rPr>
              <w:rFonts w:ascii="Myriad Pro" w:hAnsi="Myriad Pro"/>
            </w:rPr>
          </w:pPr>
          <w:r w:rsidRPr="00DE6150">
            <w:rPr>
              <w:rFonts w:ascii="Myriad Pro" w:hAnsi="Myriad Pro"/>
              <w:bCs/>
              <w:i/>
              <w:color w:val="4F6228" w:themeColor="accent3" w:themeShade="80"/>
            </w:rPr>
            <w:fldChar w:fldCharType="end"/>
          </w:r>
        </w:p>
      </w:sdtContent>
    </w:sdt>
    <w:p w14:paraId="47C05486" w14:textId="53A49947" w:rsidR="00BD23C3" w:rsidRPr="00406EC0" w:rsidRDefault="00BD23C3" w:rsidP="005B3407">
      <w:pPr>
        <w:tabs>
          <w:tab w:val="left" w:pos="709"/>
        </w:tabs>
        <w:spacing w:after="0" w:line="360" w:lineRule="auto"/>
        <w:ind w:firstLine="567"/>
        <w:jc w:val="both"/>
        <w:rPr>
          <w:rFonts w:ascii="Myriad Pro" w:hAnsi="Myriad Pro"/>
          <w:b/>
          <w:color w:val="4F6228" w:themeColor="accent3" w:themeShade="80"/>
          <w:sz w:val="28"/>
          <w:szCs w:val="28"/>
        </w:rPr>
      </w:pPr>
      <w:r w:rsidRPr="005F2D95">
        <w:rPr>
          <w:rFonts w:ascii="Myriad Pro" w:hAnsi="Myriad Pro"/>
          <w:b/>
          <w:color w:val="4F6228" w:themeColor="accent3" w:themeShade="80"/>
          <w:sz w:val="28"/>
          <w:szCs w:val="28"/>
        </w:rPr>
        <w:br w:type="page"/>
      </w:r>
      <w:r w:rsidRPr="005F2D95">
        <w:rPr>
          <w:rFonts w:ascii="Myriad Pro" w:hAnsi="Myriad Pro"/>
          <w:sz w:val="26"/>
          <w:szCs w:val="26"/>
        </w:rPr>
        <w:lastRenderedPageBreak/>
        <w:t xml:space="preserve">Настоящий Отчет </w:t>
      </w:r>
      <w:r w:rsidR="009A2FED" w:rsidRPr="0080531F">
        <w:rPr>
          <w:rFonts w:ascii="Myriad Pro" w:hAnsi="Myriad Pro"/>
          <w:sz w:val="26"/>
          <w:szCs w:val="26"/>
        </w:rPr>
        <w:t xml:space="preserve">по результатам </w:t>
      </w:r>
      <w:r w:rsidR="009A2FED" w:rsidRPr="00A72D82">
        <w:rPr>
          <w:rFonts w:ascii="Myriad Pro" w:hAnsi="Myriad Pro"/>
          <w:sz w:val="26"/>
          <w:szCs w:val="26"/>
        </w:rPr>
        <w:t>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w:t>
      </w:r>
      <w:r w:rsidR="009A2FED">
        <w:rPr>
          <w:rFonts w:ascii="Myriad Pro" w:hAnsi="Myriad Pro"/>
          <w:sz w:val="26"/>
          <w:szCs w:val="26"/>
        </w:rPr>
        <w:t xml:space="preserve"> </w:t>
      </w:r>
      <w:r w:rsidR="009A2FED" w:rsidRPr="0080531F">
        <w:rPr>
          <w:rFonts w:ascii="Myriad Pro" w:hAnsi="Myriad Pro"/>
          <w:sz w:val="26"/>
          <w:szCs w:val="26"/>
        </w:rPr>
        <w:t xml:space="preserve">в отношении </w:t>
      </w:r>
      <w:r w:rsidR="00B373DD">
        <w:rPr>
          <w:rFonts w:ascii="Myriad Pro" w:hAnsi="Myriad Pro"/>
          <w:color w:val="000000" w:themeColor="text1"/>
          <w:sz w:val="26"/>
          <w:szCs w:val="26"/>
        </w:rPr>
        <w:t>ПАО </w:t>
      </w:r>
      <w:r w:rsidR="00D8558F">
        <w:rPr>
          <w:rFonts w:ascii="Myriad Pro" w:hAnsi="Myriad Pro"/>
          <w:color w:val="000000" w:themeColor="text1"/>
          <w:sz w:val="26"/>
          <w:szCs w:val="26"/>
        </w:rPr>
        <w:t>«</w:t>
      </w:r>
      <w:proofErr w:type="spellStart"/>
      <w:r w:rsidR="00D8558F">
        <w:rPr>
          <w:rFonts w:ascii="Myriad Pro" w:hAnsi="Myriad Pro"/>
          <w:color w:val="000000" w:themeColor="text1"/>
          <w:sz w:val="26"/>
          <w:szCs w:val="26"/>
        </w:rPr>
        <w:t>Россети</w:t>
      </w:r>
      <w:proofErr w:type="spellEnd"/>
      <w:r w:rsidR="00D8558F">
        <w:rPr>
          <w:rFonts w:ascii="Myriad Pro" w:hAnsi="Myriad Pro"/>
          <w:color w:val="000000" w:themeColor="text1"/>
          <w:sz w:val="26"/>
          <w:szCs w:val="26"/>
        </w:rPr>
        <w:t xml:space="preserve"> Сибирь»</w:t>
      </w:r>
      <w:r w:rsidR="00D8558F" w:rsidRPr="005E079E">
        <w:rPr>
          <w:rFonts w:ascii="Myriad Pro" w:hAnsi="Myriad Pro"/>
          <w:sz w:val="26"/>
          <w:szCs w:val="26"/>
        </w:rPr>
        <w:t xml:space="preserve"> </w:t>
      </w:r>
      <w:r w:rsidRPr="005E079E">
        <w:rPr>
          <w:rFonts w:ascii="Myriad Pro" w:hAnsi="Myriad Pro"/>
          <w:sz w:val="26"/>
          <w:szCs w:val="26"/>
        </w:rPr>
        <w:t xml:space="preserve">(далее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филиала </w:t>
      </w:r>
      <w:r w:rsidR="00B373DD">
        <w:rPr>
          <w:rFonts w:ascii="Myriad Pro" w:hAnsi="Myriad Pro"/>
          <w:sz w:val="26"/>
          <w:szCs w:val="26"/>
        </w:rPr>
        <w:t>ПАО </w:t>
      </w:r>
      <w:r w:rsidRPr="005E079E">
        <w:rPr>
          <w:rFonts w:ascii="Myriad Pro" w:hAnsi="Myriad Pro"/>
          <w:sz w:val="26"/>
          <w:szCs w:val="26"/>
        </w:rPr>
        <w:t>«</w:t>
      </w:r>
      <w:r w:rsidR="003D4E1D" w:rsidRPr="005E079E">
        <w:rPr>
          <w:rFonts w:ascii="Myriad Pro" w:hAnsi="Myriad Pro"/>
          <w:sz w:val="26"/>
          <w:szCs w:val="26"/>
        </w:rPr>
        <w:t>МРСК Сибири</w:t>
      </w:r>
      <w:r w:rsidR="00A02733" w:rsidRPr="005E079E">
        <w:rPr>
          <w:rFonts w:ascii="Myriad Pro" w:hAnsi="Myriad Pro"/>
          <w:sz w:val="26"/>
          <w:szCs w:val="26"/>
        </w:rPr>
        <w:t>»</w:t>
      </w:r>
      <w:r w:rsidRPr="005E079E">
        <w:rPr>
          <w:rFonts w:ascii="Myriad Pro" w:hAnsi="Myriad Pro"/>
          <w:sz w:val="26"/>
          <w:szCs w:val="26"/>
        </w:rPr>
        <w:t>- «</w:t>
      </w:r>
      <w:r w:rsidR="00243D33" w:rsidRPr="005E079E">
        <w:rPr>
          <w:rFonts w:ascii="Myriad Pro" w:hAnsi="Myriad Pro"/>
          <w:sz w:val="26"/>
          <w:szCs w:val="26"/>
        </w:rPr>
        <w:t>Горно-Алтайские электрические сети</w:t>
      </w:r>
      <w:r w:rsidRPr="005E079E">
        <w:rPr>
          <w:rFonts w:ascii="Myriad Pro" w:hAnsi="Myriad Pro"/>
          <w:sz w:val="26"/>
          <w:szCs w:val="26"/>
        </w:rPr>
        <w:t xml:space="preserve">» (далее – регулируемая организация, </w:t>
      </w:r>
      <w:r w:rsidR="00243D33" w:rsidRPr="005E079E">
        <w:rPr>
          <w:rFonts w:ascii="Myriad Pro" w:hAnsi="Myriad Pro"/>
          <w:sz w:val="26"/>
          <w:szCs w:val="26"/>
        </w:rPr>
        <w:t>филиал </w:t>
      </w:r>
      <w:r w:rsidRPr="005E079E">
        <w:rPr>
          <w:rFonts w:ascii="Myriad Pro" w:hAnsi="Myriad Pro"/>
          <w:sz w:val="26"/>
          <w:szCs w:val="26"/>
        </w:rPr>
        <w:t>«</w:t>
      </w:r>
      <w:r w:rsidR="00243D33" w:rsidRPr="005E079E">
        <w:rPr>
          <w:rFonts w:ascii="Myriad Pro" w:hAnsi="Myriad Pro"/>
          <w:sz w:val="26"/>
          <w:szCs w:val="26"/>
        </w:rPr>
        <w:t>ГАЭС</w:t>
      </w:r>
      <w:r w:rsidRPr="005E079E">
        <w:rPr>
          <w:rFonts w:ascii="Myriad Pro" w:hAnsi="Myriad Pro"/>
          <w:sz w:val="26"/>
          <w:szCs w:val="26"/>
        </w:rPr>
        <w:t xml:space="preserve">») при установлении тарифов на услуги по передаче электрической </w:t>
      </w:r>
      <w:r w:rsidRPr="009A2FED">
        <w:rPr>
          <w:rFonts w:ascii="Myriad Pro" w:hAnsi="Myriad Pro"/>
          <w:sz w:val="26"/>
          <w:szCs w:val="26"/>
        </w:rPr>
        <w:t xml:space="preserve">энергии </w:t>
      </w:r>
      <w:r w:rsidR="000E081B" w:rsidRPr="009A2FED">
        <w:rPr>
          <w:rFonts w:ascii="Myriad Pro" w:hAnsi="Myriad Pro"/>
          <w:sz w:val="26"/>
          <w:szCs w:val="26"/>
        </w:rPr>
        <w:t>с применением метода долгосрочной индексации необходимой валовой выручки на 2017-201</w:t>
      </w:r>
      <w:r w:rsidR="009A2FED" w:rsidRPr="009A2FED">
        <w:rPr>
          <w:rFonts w:ascii="Myriad Pro" w:hAnsi="Myriad Pro"/>
          <w:sz w:val="26"/>
          <w:szCs w:val="26"/>
        </w:rPr>
        <w:t>9</w:t>
      </w:r>
      <w:r w:rsidR="000E081B" w:rsidRPr="009A2FED">
        <w:rPr>
          <w:rFonts w:ascii="Myriad Pro" w:hAnsi="Myriad Pro"/>
          <w:sz w:val="26"/>
          <w:szCs w:val="26"/>
        </w:rPr>
        <w:t xml:space="preserve"> г</w:t>
      </w:r>
      <w:r w:rsidR="009A2FED" w:rsidRPr="009A2FED">
        <w:rPr>
          <w:rFonts w:ascii="Myriad Pro" w:hAnsi="Myriad Pro"/>
          <w:sz w:val="26"/>
          <w:szCs w:val="26"/>
        </w:rPr>
        <w:t>оды</w:t>
      </w:r>
      <w:r w:rsidRPr="009A2FED">
        <w:rPr>
          <w:rFonts w:ascii="Myriad Pro" w:hAnsi="Myriad Pro"/>
          <w:sz w:val="26"/>
          <w:szCs w:val="26"/>
        </w:rPr>
        <w:t xml:space="preserve"> на территории Республики </w:t>
      </w:r>
      <w:r w:rsidR="00243D33" w:rsidRPr="009A2FED">
        <w:rPr>
          <w:rFonts w:ascii="Myriad Pro" w:hAnsi="Myriad Pro"/>
          <w:sz w:val="26"/>
          <w:szCs w:val="26"/>
        </w:rPr>
        <w:t>Алтай</w:t>
      </w:r>
      <w:r w:rsidRPr="009A2FED">
        <w:rPr>
          <w:rFonts w:ascii="Myriad Pro" w:hAnsi="Myriad Pro"/>
          <w:sz w:val="26"/>
          <w:szCs w:val="26"/>
        </w:rPr>
        <w:t xml:space="preserve">, экспертизы обосновывающих материалов, представленных филиалом </w:t>
      </w:r>
      <w:r w:rsidR="00B373DD">
        <w:rPr>
          <w:rFonts w:ascii="Myriad Pro" w:hAnsi="Myriad Pro"/>
          <w:sz w:val="26"/>
          <w:szCs w:val="26"/>
        </w:rPr>
        <w:t>ПАО </w:t>
      </w:r>
      <w:r w:rsidRPr="009A2FED">
        <w:rPr>
          <w:rFonts w:ascii="Myriad Pro" w:hAnsi="Myriad Pro"/>
          <w:sz w:val="26"/>
          <w:szCs w:val="26"/>
        </w:rPr>
        <w:t>«</w:t>
      </w:r>
      <w:r w:rsidR="003D4E1D" w:rsidRPr="009A2FED">
        <w:rPr>
          <w:rFonts w:ascii="Myriad Pro" w:hAnsi="Myriad Pro"/>
          <w:sz w:val="26"/>
          <w:szCs w:val="26"/>
        </w:rPr>
        <w:t>МРСК Сибири</w:t>
      </w:r>
      <w:r w:rsidRPr="009A2FED">
        <w:rPr>
          <w:rFonts w:ascii="Myriad Pro" w:hAnsi="Myriad Pro"/>
          <w:sz w:val="26"/>
          <w:szCs w:val="26"/>
        </w:rPr>
        <w:t>»</w:t>
      </w:r>
      <w:r w:rsidR="00505C79" w:rsidRPr="009A2FED">
        <w:rPr>
          <w:rFonts w:ascii="Myriad Pro" w:hAnsi="Myriad Pro"/>
          <w:sz w:val="26"/>
          <w:szCs w:val="26"/>
        </w:rPr>
        <w:t xml:space="preserve"> </w:t>
      </w:r>
      <w:r w:rsidRPr="009A2FED">
        <w:rPr>
          <w:rFonts w:ascii="Myriad Pro" w:hAnsi="Myriad Pro"/>
          <w:sz w:val="26"/>
          <w:szCs w:val="26"/>
        </w:rPr>
        <w:t>-</w:t>
      </w:r>
      <w:r w:rsidR="00505C79">
        <w:rPr>
          <w:rFonts w:ascii="Myriad Pro" w:hAnsi="Myriad Pro"/>
          <w:sz w:val="26"/>
          <w:szCs w:val="26"/>
        </w:rPr>
        <w:t xml:space="preserve"> </w:t>
      </w:r>
      <w:r w:rsidRPr="005E079E">
        <w:rPr>
          <w:rFonts w:ascii="Myriad Pro" w:hAnsi="Myriad Pro"/>
          <w:sz w:val="26"/>
          <w:szCs w:val="26"/>
        </w:rPr>
        <w:t>«</w:t>
      </w:r>
      <w:r w:rsidR="00243D33" w:rsidRPr="005E079E">
        <w:rPr>
          <w:rFonts w:ascii="Myriad Pro" w:hAnsi="Myriad Pro"/>
          <w:sz w:val="26"/>
          <w:szCs w:val="26"/>
        </w:rPr>
        <w:t>Горно-Алтайские электрические сети</w:t>
      </w:r>
      <w:r w:rsidRPr="005E079E">
        <w:rPr>
          <w:rFonts w:ascii="Myriad Pro" w:hAnsi="Myriad Pro"/>
          <w:sz w:val="26"/>
          <w:szCs w:val="26"/>
        </w:rPr>
        <w:t xml:space="preserve">» в регулирующий орган – </w:t>
      </w:r>
      <w:r w:rsidR="00243D33" w:rsidRPr="005E079E">
        <w:rPr>
          <w:rFonts w:ascii="Myriad Pro" w:hAnsi="Myriad Pro"/>
          <w:sz w:val="26"/>
          <w:szCs w:val="26"/>
        </w:rPr>
        <w:t xml:space="preserve">Комитет по тарифам Республики Алтай </w:t>
      </w:r>
      <w:r w:rsidRPr="005E079E">
        <w:rPr>
          <w:rFonts w:ascii="Myriad Pro" w:hAnsi="Myriad Pro"/>
          <w:sz w:val="26"/>
          <w:szCs w:val="26"/>
        </w:rPr>
        <w:t>в рамках рассмотрения дел об установлении тарифов</w:t>
      </w:r>
      <w:r w:rsidR="00DB70BE" w:rsidRPr="005E079E">
        <w:rPr>
          <w:rFonts w:ascii="Myriad Pro" w:hAnsi="Myriad Pro"/>
          <w:sz w:val="26"/>
          <w:szCs w:val="26"/>
        </w:rPr>
        <w:t xml:space="preserve"> на услуги по передаче электрической энергии</w:t>
      </w:r>
      <w:r w:rsidRPr="005E079E">
        <w:rPr>
          <w:rFonts w:ascii="Myriad Pro" w:hAnsi="Myriad Pro"/>
          <w:sz w:val="26"/>
          <w:szCs w:val="26"/>
        </w:rPr>
        <w:t xml:space="preserve">, экспертизы обоснованности решений, принятых </w:t>
      </w:r>
      <w:r w:rsidR="00243D33" w:rsidRPr="005E079E">
        <w:rPr>
          <w:rFonts w:ascii="Myriad Pro" w:hAnsi="Myriad Pro"/>
          <w:sz w:val="26"/>
          <w:szCs w:val="26"/>
        </w:rPr>
        <w:t>Комитетом по тарифам Республики Алтай</w:t>
      </w:r>
      <w:r w:rsidRPr="005E079E">
        <w:rPr>
          <w:rFonts w:ascii="Myriad Pro" w:hAnsi="Myriad Pro"/>
          <w:sz w:val="26"/>
          <w:szCs w:val="26"/>
        </w:rPr>
        <w:t xml:space="preserve"> при определении необходимой валовой выручки (далее – НВВ) филиала </w:t>
      </w:r>
      <w:r w:rsidR="00B373DD">
        <w:rPr>
          <w:rFonts w:ascii="Myriad Pro" w:hAnsi="Myriad Pro"/>
          <w:sz w:val="26"/>
          <w:szCs w:val="26"/>
        </w:rPr>
        <w:t>ПАО </w:t>
      </w:r>
      <w:r w:rsidRPr="005E079E">
        <w:rPr>
          <w:rFonts w:ascii="Myriad Pro" w:hAnsi="Myriad Pro"/>
          <w:sz w:val="26"/>
          <w:szCs w:val="26"/>
        </w:rPr>
        <w:t>«</w:t>
      </w:r>
      <w:r w:rsidR="003D4E1D" w:rsidRPr="005E079E">
        <w:rPr>
          <w:rFonts w:ascii="Myriad Pro" w:hAnsi="Myriad Pro"/>
          <w:sz w:val="26"/>
          <w:szCs w:val="26"/>
        </w:rPr>
        <w:t>МРСК Сибири</w:t>
      </w:r>
      <w:r w:rsidRPr="005E079E">
        <w:rPr>
          <w:rFonts w:ascii="Myriad Pro" w:hAnsi="Myriad Pro"/>
          <w:sz w:val="26"/>
          <w:szCs w:val="26"/>
        </w:rPr>
        <w:t>»</w:t>
      </w:r>
      <w:r w:rsidR="00F14F4C">
        <w:rPr>
          <w:rFonts w:ascii="Myriad Pro" w:hAnsi="Myriad Pro"/>
          <w:sz w:val="26"/>
          <w:szCs w:val="26"/>
        </w:rPr>
        <w:t xml:space="preserve"> </w:t>
      </w:r>
      <w:r w:rsidRPr="005E079E">
        <w:rPr>
          <w:rFonts w:ascii="Myriad Pro" w:hAnsi="Myriad Pro"/>
          <w:sz w:val="26"/>
          <w:szCs w:val="26"/>
        </w:rPr>
        <w:t>-</w:t>
      </w:r>
      <w:r w:rsidR="00F14F4C">
        <w:rPr>
          <w:rFonts w:ascii="Myriad Pro" w:hAnsi="Myriad Pro"/>
          <w:sz w:val="26"/>
          <w:szCs w:val="26"/>
        </w:rPr>
        <w:t xml:space="preserve"> </w:t>
      </w:r>
      <w:r w:rsidRPr="005E079E">
        <w:rPr>
          <w:rFonts w:ascii="Myriad Pro" w:hAnsi="Myriad Pro"/>
          <w:sz w:val="26"/>
          <w:szCs w:val="26"/>
        </w:rPr>
        <w:t>«</w:t>
      </w:r>
      <w:r w:rsidR="00243D33" w:rsidRPr="005E079E">
        <w:rPr>
          <w:rFonts w:ascii="Myriad Pro" w:hAnsi="Myriad Pro"/>
          <w:sz w:val="26"/>
          <w:szCs w:val="26"/>
        </w:rPr>
        <w:t>Горно-Алтайские электрические сети</w:t>
      </w:r>
      <w:r w:rsidRPr="005E079E">
        <w:rPr>
          <w:rFonts w:ascii="Myriad Pro" w:hAnsi="Myriad Pro"/>
          <w:sz w:val="26"/>
          <w:szCs w:val="26"/>
        </w:rPr>
        <w:t>» при установлении тарифов на услуги по передаче электрической энергии</w:t>
      </w:r>
      <w:r w:rsidR="0036215D" w:rsidRPr="005E079E">
        <w:rPr>
          <w:rFonts w:ascii="Myriad Pro" w:hAnsi="Myriad Pro"/>
          <w:sz w:val="26"/>
          <w:szCs w:val="26"/>
        </w:rPr>
        <w:t>.</w:t>
      </w:r>
    </w:p>
    <w:p w14:paraId="38776ED9" w14:textId="77777777" w:rsidR="00BD23C3" w:rsidRPr="005F2D95" w:rsidRDefault="00BD23C3" w:rsidP="0009795B">
      <w:pPr>
        <w:shd w:val="clear" w:color="auto" w:fill="FFFFFF"/>
        <w:spacing w:after="0" w:line="360" w:lineRule="auto"/>
        <w:ind w:firstLine="567"/>
        <w:jc w:val="both"/>
        <w:rPr>
          <w:rFonts w:ascii="Myriad Pro" w:hAnsi="Myriad Pro"/>
          <w:sz w:val="26"/>
          <w:szCs w:val="26"/>
        </w:rPr>
      </w:pPr>
      <w:r w:rsidRPr="005E079E">
        <w:rPr>
          <w:rFonts w:ascii="Myriad Pro" w:hAnsi="Myriad Pro"/>
          <w:sz w:val="26"/>
          <w:szCs w:val="26"/>
        </w:rPr>
        <w:t xml:space="preserve">Исполнителем рассматривались и принимались во внимание все представленные документы, имеющие значение для оценки обоснованности принятых </w:t>
      </w:r>
      <w:r w:rsidR="00243D33" w:rsidRPr="005E079E">
        <w:rPr>
          <w:rFonts w:ascii="Myriad Pro" w:hAnsi="Myriad Pro"/>
          <w:sz w:val="26"/>
          <w:szCs w:val="26"/>
        </w:rPr>
        <w:t xml:space="preserve">Комитетом по тарифам Республики Алтай </w:t>
      </w:r>
      <w:r w:rsidRPr="005E079E">
        <w:rPr>
          <w:rFonts w:ascii="Myriad Pro" w:hAnsi="Myriad Pro"/>
          <w:sz w:val="26"/>
          <w:szCs w:val="26"/>
        </w:rPr>
        <w:t>тарифно-балансовых решений, при этом Исполнитель исходил из того, что представленная Заказчиком</w:t>
      </w:r>
      <w:r w:rsidRPr="005F2D95">
        <w:rPr>
          <w:rFonts w:ascii="Myriad Pro" w:hAnsi="Myriad Pro"/>
          <w:sz w:val="26"/>
          <w:szCs w:val="26"/>
        </w:rPr>
        <w:t xml:space="preserve"> информация является достоверной. Ответственность за достоверность информации несет руководитель Заказчика.</w:t>
      </w:r>
    </w:p>
    <w:p w14:paraId="58E45053" w14:textId="77777777" w:rsidR="00BD23C3" w:rsidRPr="005F2D95" w:rsidRDefault="00BD23C3" w:rsidP="0009795B">
      <w:pPr>
        <w:shd w:val="clear" w:color="auto" w:fill="FFFFFF"/>
        <w:spacing w:before="100" w:beforeAutospacing="1" w:after="100" w:afterAutospacing="1" w:line="360" w:lineRule="auto"/>
        <w:jc w:val="both"/>
        <w:rPr>
          <w:rFonts w:ascii="Myriad Pro" w:hAnsi="Myriad Pro"/>
          <w:sz w:val="26"/>
          <w:szCs w:val="26"/>
        </w:rPr>
      </w:pPr>
    </w:p>
    <w:p w14:paraId="49EA63A8" w14:textId="2C04CCE0" w:rsidR="00BD23C3" w:rsidRPr="005F2D95" w:rsidRDefault="00BD23C3" w:rsidP="0009795B">
      <w:pPr>
        <w:shd w:val="clear" w:color="auto" w:fill="FFFFFF"/>
        <w:spacing w:before="100" w:beforeAutospacing="1" w:after="100" w:afterAutospacing="1" w:line="360" w:lineRule="auto"/>
        <w:jc w:val="both"/>
        <w:rPr>
          <w:rFonts w:ascii="Myriad Pro" w:hAnsi="Myriad Pro"/>
          <w:sz w:val="26"/>
          <w:szCs w:val="26"/>
        </w:rPr>
      </w:pPr>
      <w:r w:rsidRPr="005F2D95">
        <w:rPr>
          <w:rFonts w:ascii="Myriad Pro" w:hAnsi="Myriad Pro"/>
          <w:sz w:val="26"/>
          <w:szCs w:val="26"/>
        </w:rPr>
        <w:t>Генеральный директор ООО «ЭК ЭПАР»</w:t>
      </w:r>
      <w:r w:rsidRPr="005F2D95">
        <w:rPr>
          <w:rFonts w:ascii="Myriad Pro" w:hAnsi="Myriad Pro"/>
          <w:sz w:val="26"/>
          <w:szCs w:val="26"/>
        </w:rPr>
        <w:tab/>
        <w:t>_______________</w:t>
      </w:r>
      <w:r w:rsidR="00A977D2">
        <w:rPr>
          <w:rFonts w:ascii="Myriad Pro" w:hAnsi="Myriad Pro"/>
          <w:sz w:val="26"/>
          <w:szCs w:val="26"/>
        </w:rPr>
        <w:tab/>
      </w:r>
      <w:r w:rsidR="00A977D2">
        <w:rPr>
          <w:rFonts w:ascii="Myriad Pro" w:hAnsi="Myriad Pro"/>
          <w:sz w:val="26"/>
          <w:szCs w:val="26"/>
        </w:rPr>
        <w:tab/>
        <w:t xml:space="preserve"> </w:t>
      </w:r>
      <w:r w:rsidRPr="005F2D95">
        <w:rPr>
          <w:rFonts w:ascii="Myriad Pro" w:hAnsi="Myriad Pro"/>
          <w:sz w:val="26"/>
          <w:szCs w:val="26"/>
        </w:rPr>
        <w:t>В. Н. Логинов</w:t>
      </w:r>
    </w:p>
    <w:p w14:paraId="3FFE0643" w14:textId="77777777" w:rsidR="00BD23C3" w:rsidRPr="005F2D95" w:rsidRDefault="00BD23C3" w:rsidP="0009795B">
      <w:pPr>
        <w:shd w:val="clear" w:color="auto" w:fill="FFFFFF"/>
        <w:spacing w:before="100" w:beforeAutospacing="1" w:after="100" w:afterAutospacing="1" w:line="360" w:lineRule="auto"/>
        <w:jc w:val="both"/>
        <w:rPr>
          <w:rFonts w:ascii="Myriad Pro" w:hAnsi="Myriad Pro"/>
          <w:sz w:val="25"/>
          <w:szCs w:val="25"/>
        </w:rPr>
      </w:pPr>
      <w:r w:rsidRPr="005F2D95">
        <w:rPr>
          <w:rFonts w:ascii="Myriad Pro" w:hAnsi="Myriad Pro"/>
          <w:sz w:val="25"/>
          <w:szCs w:val="25"/>
        </w:rPr>
        <w:br w:type="page"/>
      </w:r>
    </w:p>
    <w:p w14:paraId="0F431734" w14:textId="77777777" w:rsidR="00BD23C3" w:rsidRPr="005F2D95" w:rsidRDefault="00BD23C3" w:rsidP="0009795B">
      <w:pPr>
        <w:pStyle w:val="3"/>
        <w:numPr>
          <w:ilvl w:val="0"/>
          <w:numId w:val="1"/>
        </w:numPr>
        <w:spacing w:line="360" w:lineRule="auto"/>
        <w:ind w:left="0" w:firstLine="0"/>
        <w:jc w:val="both"/>
        <w:rPr>
          <w:rFonts w:ascii="Myriad Pro" w:hAnsi="Myriad Pro"/>
          <w:b/>
          <w:color w:val="4F6228" w:themeColor="accent3" w:themeShade="80"/>
          <w:sz w:val="28"/>
          <w:szCs w:val="28"/>
        </w:rPr>
      </w:pPr>
      <w:bookmarkStart w:id="2" w:name="_Toc53657937"/>
      <w:r w:rsidRPr="005F2D95">
        <w:rPr>
          <w:rFonts w:ascii="Myriad Pro" w:hAnsi="Myriad Pro"/>
          <w:b/>
          <w:color w:val="4F6228" w:themeColor="accent3" w:themeShade="80"/>
          <w:sz w:val="28"/>
          <w:szCs w:val="28"/>
        </w:rPr>
        <w:lastRenderedPageBreak/>
        <w:t>Вводная часть</w:t>
      </w:r>
      <w:bookmarkEnd w:id="2"/>
    </w:p>
    <w:p w14:paraId="1BDDD7B8" w14:textId="77777777" w:rsidR="00BD23C3" w:rsidRPr="005F2D95" w:rsidRDefault="00BD23C3" w:rsidP="0009795B">
      <w:pPr>
        <w:pStyle w:val="3"/>
        <w:numPr>
          <w:ilvl w:val="1"/>
          <w:numId w:val="2"/>
        </w:numPr>
        <w:tabs>
          <w:tab w:val="left" w:pos="567"/>
        </w:tabs>
        <w:spacing w:line="360" w:lineRule="auto"/>
        <w:ind w:left="0" w:firstLine="0"/>
        <w:jc w:val="both"/>
        <w:rPr>
          <w:rFonts w:ascii="Myriad Pro" w:hAnsi="Myriad Pro"/>
          <w:b/>
          <w:color w:val="4F6228" w:themeColor="accent3" w:themeShade="80"/>
          <w:sz w:val="28"/>
          <w:szCs w:val="28"/>
        </w:rPr>
      </w:pPr>
      <w:bookmarkStart w:id="3" w:name="_Toc248812124"/>
      <w:bookmarkStart w:id="4" w:name="_Toc251080790"/>
      <w:bookmarkStart w:id="5" w:name="_Toc251081231"/>
      <w:bookmarkStart w:id="6" w:name="_Toc254262910"/>
      <w:bookmarkStart w:id="7" w:name="_Toc255981063"/>
      <w:bookmarkStart w:id="8" w:name="_Toc255983162"/>
      <w:bookmarkStart w:id="9" w:name="_Toc414542858"/>
      <w:bookmarkStart w:id="10" w:name="_Toc437621356"/>
      <w:bookmarkStart w:id="11" w:name="_Toc53657938"/>
      <w:r w:rsidRPr="005F2D95">
        <w:rPr>
          <w:rFonts w:ascii="Myriad Pro" w:hAnsi="Myriad Pro"/>
          <w:b/>
          <w:color w:val="4F6228" w:themeColor="accent3" w:themeShade="80"/>
          <w:sz w:val="28"/>
          <w:szCs w:val="28"/>
        </w:rPr>
        <w:t>Сведения о Заказчике</w:t>
      </w:r>
      <w:bookmarkEnd w:id="3"/>
      <w:bookmarkEnd w:id="4"/>
      <w:bookmarkEnd w:id="5"/>
      <w:bookmarkEnd w:id="6"/>
      <w:bookmarkEnd w:id="7"/>
      <w:bookmarkEnd w:id="8"/>
      <w:bookmarkEnd w:id="9"/>
      <w:bookmarkEnd w:id="10"/>
      <w:bookmarkEnd w:id="11"/>
    </w:p>
    <w:tbl>
      <w:tblPr>
        <w:tblStyle w:val="11"/>
        <w:tblW w:w="9242" w:type="dxa"/>
        <w:tblInd w:w="-10" w:type="dxa"/>
        <w:tblLayout w:type="fixed"/>
        <w:tblLook w:val="01E0" w:firstRow="1" w:lastRow="1" w:firstColumn="1" w:lastColumn="1" w:noHBand="0" w:noVBand="0"/>
      </w:tblPr>
      <w:tblGrid>
        <w:gridCol w:w="3402"/>
        <w:gridCol w:w="5840"/>
      </w:tblGrid>
      <w:tr w:rsidR="00BD23C3" w:rsidRPr="005F2D95" w14:paraId="7B3F05F9" w14:textId="77777777" w:rsidTr="005B6C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28A97FAB" w14:textId="77777777" w:rsidR="00BD23C3" w:rsidRPr="005F2D95" w:rsidRDefault="00BD23C3" w:rsidP="0009795B">
            <w:pPr>
              <w:pStyle w:val="a7"/>
              <w:spacing w:line="360" w:lineRule="auto"/>
              <w:jc w:val="both"/>
              <w:rPr>
                <w:rFonts w:ascii="Myriad Pro" w:hAnsi="Myriad Pro"/>
                <w:b w:val="0"/>
                <w:i w:val="0"/>
                <w:sz w:val="26"/>
                <w:szCs w:val="26"/>
              </w:rPr>
            </w:pPr>
            <w:r w:rsidRPr="005F2D95">
              <w:rPr>
                <w:rFonts w:ascii="Myriad Pro" w:hAnsi="Myriad Pro"/>
                <w:b w:val="0"/>
                <w:i w:val="0"/>
                <w:sz w:val="26"/>
                <w:szCs w:val="26"/>
              </w:rPr>
              <w:t>Наименование</w:t>
            </w:r>
          </w:p>
        </w:tc>
        <w:tc>
          <w:tcPr>
            <w:tcW w:w="5840" w:type="dxa"/>
          </w:tcPr>
          <w:p w14:paraId="09938416" w14:textId="77777777" w:rsidR="00BD23C3" w:rsidRPr="005F2D95" w:rsidRDefault="00BD23C3" w:rsidP="0009795B">
            <w:pPr>
              <w:pStyle w:val="a7"/>
              <w:spacing w:line="360" w:lineRule="auto"/>
              <w:jc w:val="both"/>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5F2D95">
              <w:rPr>
                <w:rFonts w:ascii="Myriad Pro" w:hAnsi="Myriad Pro"/>
                <w:b w:val="0"/>
                <w:i w:val="0"/>
                <w:sz w:val="26"/>
                <w:szCs w:val="26"/>
              </w:rPr>
              <w:t>Информация</w:t>
            </w:r>
          </w:p>
        </w:tc>
      </w:tr>
      <w:tr w:rsidR="000E081B" w:rsidRPr="005F2D95" w14:paraId="6729FEE5" w14:textId="77777777" w:rsidTr="005B6C9B">
        <w:tc>
          <w:tcPr>
            <w:cnfStyle w:val="001000000000" w:firstRow="0" w:lastRow="0" w:firstColumn="1" w:lastColumn="0" w:oddVBand="0" w:evenVBand="0" w:oddHBand="0" w:evenHBand="0" w:firstRowFirstColumn="0" w:firstRowLastColumn="0" w:lastRowFirstColumn="0" w:lastRowLastColumn="0"/>
            <w:tcW w:w="3402" w:type="dxa"/>
          </w:tcPr>
          <w:p w14:paraId="3BD51453" w14:textId="77777777" w:rsidR="000E081B" w:rsidRPr="005F2D95" w:rsidRDefault="000E081B" w:rsidP="00250930">
            <w:pPr>
              <w:pStyle w:val="a7"/>
              <w:spacing w:before="0" w:after="0"/>
              <w:contextualSpacing/>
              <w:rPr>
                <w:rFonts w:ascii="Myriad Pro" w:hAnsi="Myriad Pro"/>
                <w:i w:val="0"/>
                <w:sz w:val="26"/>
                <w:szCs w:val="26"/>
              </w:rPr>
            </w:pPr>
            <w:r w:rsidRPr="005F2D95">
              <w:rPr>
                <w:rFonts w:ascii="Myriad Pro" w:hAnsi="Myriad Pro"/>
                <w:i w:val="0"/>
                <w:sz w:val="26"/>
                <w:szCs w:val="26"/>
              </w:rPr>
              <w:t>Организационно-правовая форма и полное наименование Заказчика</w:t>
            </w:r>
          </w:p>
        </w:tc>
        <w:tc>
          <w:tcPr>
            <w:tcW w:w="5840" w:type="dxa"/>
          </w:tcPr>
          <w:p w14:paraId="78797928" w14:textId="2CABEB56" w:rsidR="000E081B" w:rsidRPr="005E079E" w:rsidRDefault="000E081B" w:rsidP="00B373DD">
            <w:pPr>
              <w:pStyle w:val="a7"/>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255689">
              <w:rPr>
                <w:rFonts w:ascii="Myriad Pro" w:hAnsi="Myriad Pro"/>
                <w:i w:val="0"/>
                <w:sz w:val="26"/>
                <w:szCs w:val="26"/>
                <w:shd w:val="clear" w:color="auto" w:fill="FFFFFF"/>
              </w:rPr>
              <w:t xml:space="preserve">Публичное акционерное общество </w:t>
            </w:r>
            <w:r>
              <w:rPr>
                <w:rFonts w:ascii="Myriad Pro" w:hAnsi="Myriad Pro"/>
                <w:i w:val="0"/>
                <w:sz w:val="26"/>
                <w:szCs w:val="26"/>
                <w:shd w:val="clear" w:color="auto" w:fill="FFFFFF"/>
              </w:rPr>
              <w:br/>
            </w:r>
            <w:r w:rsidRPr="00255689">
              <w:rPr>
                <w:rFonts w:ascii="Myriad Pro" w:hAnsi="Myriad Pro"/>
                <w:i w:val="0"/>
                <w:sz w:val="26"/>
                <w:szCs w:val="26"/>
                <w:shd w:val="clear" w:color="auto" w:fill="FFFFFF"/>
              </w:rPr>
              <w:t>«Россети Сибирь»</w:t>
            </w:r>
          </w:p>
        </w:tc>
      </w:tr>
      <w:tr w:rsidR="000E081B" w:rsidRPr="005F2D95" w14:paraId="3FC88C7C" w14:textId="77777777" w:rsidTr="005B6C9B">
        <w:tc>
          <w:tcPr>
            <w:cnfStyle w:val="001000000000" w:firstRow="0" w:lastRow="0" w:firstColumn="1" w:lastColumn="0" w:oddVBand="0" w:evenVBand="0" w:oddHBand="0" w:evenHBand="0" w:firstRowFirstColumn="0" w:firstRowLastColumn="0" w:lastRowFirstColumn="0" w:lastRowLastColumn="0"/>
            <w:tcW w:w="3402" w:type="dxa"/>
          </w:tcPr>
          <w:p w14:paraId="512491B3" w14:textId="77777777" w:rsidR="000E081B" w:rsidRPr="005F2D95" w:rsidRDefault="000E081B" w:rsidP="00250930">
            <w:pPr>
              <w:pStyle w:val="a7"/>
              <w:spacing w:before="0" w:after="0"/>
              <w:contextualSpacing/>
              <w:rPr>
                <w:rFonts w:ascii="Myriad Pro" w:hAnsi="Myriad Pro"/>
                <w:i w:val="0"/>
                <w:sz w:val="26"/>
                <w:szCs w:val="26"/>
              </w:rPr>
            </w:pPr>
            <w:r w:rsidRPr="005F2D95">
              <w:rPr>
                <w:rFonts w:ascii="Myriad Pro" w:hAnsi="Myriad Pro"/>
                <w:i w:val="0"/>
                <w:sz w:val="26"/>
                <w:szCs w:val="26"/>
              </w:rPr>
              <w:t>Краткое наименование Заказчика</w:t>
            </w:r>
          </w:p>
        </w:tc>
        <w:tc>
          <w:tcPr>
            <w:tcW w:w="5840" w:type="dxa"/>
          </w:tcPr>
          <w:p w14:paraId="02F65932" w14:textId="48191AC4" w:rsidR="000E081B" w:rsidRPr="005E079E" w:rsidRDefault="00B373DD" w:rsidP="00B373DD">
            <w:pPr>
              <w:pStyle w:val="a7"/>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i w:val="0"/>
                <w:sz w:val="26"/>
                <w:szCs w:val="26"/>
                <w:shd w:val="clear" w:color="auto" w:fill="FFFFFF"/>
              </w:rPr>
              <w:t>ПАО </w:t>
            </w:r>
            <w:r w:rsidR="000E081B" w:rsidRPr="00255689">
              <w:rPr>
                <w:rFonts w:ascii="Myriad Pro" w:hAnsi="Myriad Pro"/>
                <w:i w:val="0"/>
                <w:sz w:val="26"/>
                <w:szCs w:val="26"/>
                <w:shd w:val="clear" w:color="auto" w:fill="FFFFFF"/>
              </w:rPr>
              <w:t>«</w:t>
            </w:r>
            <w:proofErr w:type="spellStart"/>
            <w:r w:rsidR="000E081B" w:rsidRPr="00255689">
              <w:rPr>
                <w:rFonts w:ascii="Myriad Pro" w:hAnsi="Myriad Pro"/>
                <w:i w:val="0"/>
                <w:sz w:val="26"/>
                <w:szCs w:val="26"/>
                <w:shd w:val="clear" w:color="auto" w:fill="FFFFFF"/>
              </w:rPr>
              <w:t>Россети</w:t>
            </w:r>
            <w:proofErr w:type="spellEnd"/>
            <w:r w:rsidR="000E081B" w:rsidRPr="00255689">
              <w:rPr>
                <w:rFonts w:ascii="Myriad Pro" w:hAnsi="Myriad Pro"/>
                <w:i w:val="0"/>
                <w:sz w:val="26"/>
                <w:szCs w:val="26"/>
                <w:shd w:val="clear" w:color="auto" w:fill="FFFFFF"/>
              </w:rPr>
              <w:t xml:space="preserve"> Сибирь»</w:t>
            </w:r>
          </w:p>
        </w:tc>
      </w:tr>
      <w:tr w:rsidR="000E081B" w:rsidRPr="005F2D95" w14:paraId="6C26E4EA" w14:textId="77777777" w:rsidTr="005B6C9B">
        <w:tc>
          <w:tcPr>
            <w:cnfStyle w:val="001000000000" w:firstRow="0" w:lastRow="0" w:firstColumn="1" w:lastColumn="0" w:oddVBand="0" w:evenVBand="0" w:oddHBand="0" w:evenHBand="0" w:firstRowFirstColumn="0" w:firstRowLastColumn="0" w:lastRowFirstColumn="0" w:lastRowLastColumn="0"/>
            <w:tcW w:w="3402" w:type="dxa"/>
          </w:tcPr>
          <w:p w14:paraId="0BC2492B" w14:textId="77777777" w:rsidR="000E081B" w:rsidRPr="005F2D95" w:rsidRDefault="000E081B" w:rsidP="00250930">
            <w:pPr>
              <w:pStyle w:val="a7"/>
              <w:spacing w:before="0" w:after="0"/>
              <w:contextualSpacing/>
              <w:rPr>
                <w:rFonts w:ascii="Myriad Pro" w:hAnsi="Myriad Pro"/>
                <w:i w:val="0"/>
                <w:sz w:val="26"/>
                <w:szCs w:val="26"/>
              </w:rPr>
            </w:pPr>
            <w:r w:rsidRPr="005F2D95">
              <w:rPr>
                <w:rFonts w:ascii="Myriad Pro" w:hAnsi="Myriad Pro"/>
                <w:i w:val="0"/>
                <w:sz w:val="26"/>
                <w:szCs w:val="26"/>
              </w:rPr>
              <w:t>ОГРН</w:t>
            </w:r>
          </w:p>
        </w:tc>
        <w:tc>
          <w:tcPr>
            <w:tcW w:w="5840" w:type="dxa"/>
          </w:tcPr>
          <w:p w14:paraId="377DB21D" w14:textId="79FE4183" w:rsidR="000E081B" w:rsidRPr="005E079E" w:rsidRDefault="000E081B" w:rsidP="00B373DD">
            <w:pPr>
              <w:pStyle w:val="a7"/>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255689">
              <w:rPr>
                <w:rFonts w:ascii="Myriad Pro" w:hAnsi="Myriad Pro"/>
                <w:i w:val="0"/>
                <w:sz w:val="26"/>
                <w:szCs w:val="26"/>
                <w:shd w:val="clear" w:color="auto" w:fill="FFFFFF"/>
              </w:rPr>
              <w:t>1052460054327</w:t>
            </w:r>
          </w:p>
        </w:tc>
      </w:tr>
      <w:tr w:rsidR="000E081B" w:rsidRPr="005F2D95" w14:paraId="6A364097" w14:textId="77777777" w:rsidTr="005B6C9B">
        <w:tc>
          <w:tcPr>
            <w:cnfStyle w:val="001000000000" w:firstRow="0" w:lastRow="0" w:firstColumn="1" w:lastColumn="0" w:oddVBand="0" w:evenVBand="0" w:oddHBand="0" w:evenHBand="0" w:firstRowFirstColumn="0" w:firstRowLastColumn="0" w:lastRowFirstColumn="0" w:lastRowLastColumn="0"/>
            <w:tcW w:w="3402" w:type="dxa"/>
          </w:tcPr>
          <w:p w14:paraId="2B28D1CE" w14:textId="77777777" w:rsidR="000E081B" w:rsidRPr="005F2D95" w:rsidRDefault="000E081B" w:rsidP="00250930">
            <w:pPr>
              <w:pStyle w:val="a7"/>
              <w:spacing w:before="0" w:after="0"/>
              <w:contextualSpacing/>
              <w:rPr>
                <w:rFonts w:ascii="Myriad Pro" w:hAnsi="Myriad Pro"/>
                <w:i w:val="0"/>
                <w:sz w:val="26"/>
                <w:szCs w:val="26"/>
              </w:rPr>
            </w:pPr>
            <w:r w:rsidRPr="005F2D95">
              <w:rPr>
                <w:rFonts w:ascii="Myriad Pro" w:hAnsi="Myriad Pro"/>
                <w:i w:val="0"/>
                <w:sz w:val="26"/>
                <w:szCs w:val="26"/>
              </w:rPr>
              <w:t>ИНН/КПП</w:t>
            </w:r>
          </w:p>
        </w:tc>
        <w:tc>
          <w:tcPr>
            <w:tcW w:w="5840" w:type="dxa"/>
          </w:tcPr>
          <w:p w14:paraId="58059BC9" w14:textId="7D667EE0" w:rsidR="000E081B" w:rsidRPr="005E079E" w:rsidRDefault="000E081B" w:rsidP="00B373DD">
            <w:pPr>
              <w:pStyle w:val="a7"/>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255689">
              <w:rPr>
                <w:rFonts w:ascii="Myriad Pro" w:hAnsi="Myriad Pro"/>
                <w:i w:val="0"/>
                <w:sz w:val="26"/>
                <w:szCs w:val="26"/>
                <w:shd w:val="clear" w:color="auto" w:fill="FFFFFF"/>
              </w:rPr>
              <w:t>2460069527/246001001</w:t>
            </w:r>
          </w:p>
        </w:tc>
      </w:tr>
      <w:tr w:rsidR="005B6C9B" w:rsidRPr="005F2D95" w14:paraId="1BCA1F3B" w14:textId="77777777" w:rsidTr="005B6C9B">
        <w:tc>
          <w:tcPr>
            <w:cnfStyle w:val="001000000000" w:firstRow="0" w:lastRow="0" w:firstColumn="1" w:lastColumn="0" w:oddVBand="0" w:evenVBand="0" w:oddHBand="0" w:evenHBand="0" w:firstRowFirstColumn="0" w:firstRowLastColumn="0" w:lastRowFirstColumn="0" w:lastRowLastColumn="0"/>
            <w:tcW w:w="3402" w:type="dxa"/>
          </w:tcPr>
          <w:p w14:paraId="3E58C124" w14:textId="77777777" w:rsidR="005B6C9B" w:rsidRPr="005F2D95" w:rsidRDefault="005B6C9B" w:rsidP="00250930">
            <w:pPr>
              <w:pStyle w:val="a7"/>
              <w:spacing w:before="0" w:after="0"/>
              <w:contextualSpacing/>
              <w:rPr>
                <w:rFonts w:ascii="Myriad Pro" w:hAnsi="Myriad Pro"/>
                <w:i w:val="0"/>
                <w:sz w:val="26"/>
                <w:szCs w:val="26"/>
              </w:rPr>
            </w:pPr>
            <w:r w:rsidRPr="005F2D95">
              <w:rPr>
                <w:rFonts w:ascii="Myriad Pro" w:hAnsi="Myriad Pro"/>
                <w:i w:val="0"/>
                <w:sz w:val="26"/>
                <w:szCs w:val="26"/>
              </w:rPr>
              <w:t>Юридический адрес Заказчика</w:t>
            </w:r>
          </w:p>
        </w:tc>
        <w:tc>
          <w:tcPr>
            <w:tcW w:w="5840" w:type="dxa"/>
          </w:tcPr>
          <w:p w14:paraId="6DF64536" w14:textId="77777777" w:rsidR="005B6C9B" w:rsidRPr="005E079E" w:rsidRDefault="005B6C9B" w:rsidP="00B373DD">
            <w:pPr>
              <w:pStyle w:val="a7"/>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E079E">
              <w:rPr>
                <w:rFonts w:ascii="Myriad Pro" w:hAnsi="Myriad Pro"/>
                <w:i w:val="0"/>
                <w:sz w:val="26"/>
                <w:szCs w:val="26"/>
                <w:lang w:eastAsia="en-US"/>
              </w:rPr>
              <w:t>660 021, г. Красноярск, ул. Бограда, 144а</w:t>
            </w:r>
          </w:p>
        </w:tc>
      </w:tr>
      <w:tr w:rsidR="005B6C9B" w:rsidRPr="005F2D95" w14:paraId="163867A4" w14:textId="77777777" w:rsidTr="005B6C9B">
        <w:tc>
          <w:tcPr>
            <w:cnfStyle w:val="001000000000" w:firstRow="0" w:lastRow="0" w:firstColumn="1" w:lastColumn="0" w:oddVBand="0" w:evenVBand="0" w:oddHBand="0" w:evenHBand="0" w:firstRowFirstColumn="0" w:firstRowLastColumn="0" w:lastRowFirstColumn="0" w:lastRowLastColumn="0"/>
            <w:tcW w:w="3402" w:type="dxa"/>
          </w:tcPr>
          <w:p w14:paraId="341CE297" w14:textId="77777777" w:rsidR="005B6C9B" w:rsidRPr="005F2D95" w:rsidRDefault="005B6C9B" w:rsidP="00250930">
            <w:pPr>
              <w:pStyle w:val="a7"/>
              <w:spacing w:before="0" w:after="0"/>
              <w:contextualSpacing/>
              <w:rPr>
                <w:rFonts w:ascii="Myriad Pro" w:hAnsi="Myriad Pro"/>
                <w:i w:val="0"/>
                <w:sz w:val="26"/>
                <w:szCs w:val="26"/>
              </w:rPr>
            </w:pPr>
            <w:r w:rsidRPr="005F2D95">
              <w:rPr>
                <w:rFonts w:ascii="Myriad Pro" w:hAnsi="Myriad Pro"/>
                <w:i w:val="0"/>
                <w:sz w:val="26"/>
                <w:szCs w:val="26"/>
              </w:rPr>
              <w:t>Место нахождения Заказчика</w:t>
            </w:r>
          </w:p>
        </w:tc>
        <w:tc>
          <w:tcPr>
            <w:tcW w:w="5840" w:type="dxa"/>
          </w:tcPr>
          <w:p w14:paraId="532D919F" w14:textId="77777777" w:rsidR="005B6C9B" w:rsidRPr="005E079E" w:rsidRDefault="005B6C9B" w:rsidP="00B373DD">
            <w:pPr>
              <w:pStyle w:val="a7"/>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E079E">
              <w:rPr>
                <w:rFonts w:ascii="Myriad Pro" w:hAnsi="Myriad Pro"/>
                <w:i w:val="0"/>
                <w:sz w:val="26"/>
                <w:szCs w:val="26"/>
                <w:lang w:eastAsia="en-US"/>
              </w:rPr>
              <w:t>660 021, г. Красноярск, ул. Бограда, 144а</w:t>
            </w:r>
          </w:p>
        </w:tc>
      </w:tr>
      <w:tr w:rsidR="005B6C9B" w:rsidRPr="005F2D95" w14:paraId="6F9D4FD0" w14:textId="77777777" w:rsidTr="005B6C9B">
        <w:tc>
          <w:tcPr>
            <w:cnfStyle w:val="001000000000" w:firstRow="0" w:lastRow="0" w:firstColumn="1" w:lastColumn="0" w:oddVBand="0" w:evenVBand="0" w:oddHBand="0" w:evenHBand="0" w:firstRowFirstColumn="0" w:firstRowLastColumn="0" w:lastRowFirstColumn="0" w:lastRowLastColumn="0"/>
            <w:tcW w:w="3402" w:type="dxa"/>
          </w:tcPr>
          <w:p w14:paraId="0CECC11E" w14:textId="77777777" w:rsidR="005B6C9B" w:rsidRPr="005F2D95" w:rsidRDefault="005B6C9B" w:rsidP="00250930">
            <w:pPr>
              <w:pStyle w:val="a7"/>
              <w:spacing w:before="0" w:after="0"/>
              <w:contextualSpacing/>
              <w:rPr>
                <w:rFonts w:ascii="Myriad Pro" w:hAnsi="Myriad Pro"/>
                <w:i w:val="0"/>
                <w:sz w:val="26"/>
                <w:szCs w:val="26"/>
              </w:rPr>
            </w:pPr>
            <w:r w:rsidRPr="005F2D95">
              <w:rPr>
                <w:rFonts w:ascii="Myriad Pro" w:hAnsi="Myriad Pro"/>
                <w:i w:val="0"/>
                <w:sz w:val="26"/>
                <w:szCs w:val="26"/>
              </w:rPr>
              <w:t>Реквизиты Заказчика</w:t>
            </w:r>
          </w:p>
        </w:tc>
        <w:tc>
          <w:tcPr>
            <w:tcW w:w="5840" w:type="dxa"/>
          </w:tcPr>
          <w:p w14:paraId="71B95AC3" w14:textId="77777777" w:rsidR="005B6C9B" w:rsidRPr="005E079E" w:rsidRDefault="005B6C9B" w:rsidP="00B373DD">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5E079E">
              <w:rPr>
                <w:sz w:val="26"/>
                <w:szCs w:val="26"/>
              </w:rPr>
              <w:t>р/с № 40702810031020004498</w:t>
            </w:r>
          </w:p>
          <w:p w14:paraId="6EDBD3E3" w14:textId="70211B5A" w:rsidR="005B6C9B" w:rsidRPr="005E079E" w:rsidRDefault="005B6C9B" w:rsidP="00B373DD">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5E079E">
              <w:rPr>
                <w:sz w:val="26"/>
                <w:szCs w:val="26"/>
              </w:rPr>
              <w:t xml:space="preserve">Красноярское отделение № 8646 </w:t>
            </w:r>
            <w:r w:rsidR="00B373DD">
              <w:rPr>
                <w:sz w:val="26"/>
                <w:szCs w:val="26"/>
              </w:rPr>
              <w:t>ПАО </w:t>
            </w:r>
            <w:r w:rsidRPr="005E079E">
              <w:rPr>
                <w:sz w:val="26"/>
                <w:szCs w:val="26"/>
              </w:rPr>
              <w:t>Сбербанк г.</w:t>
            </w:r>
            <w:r w:rsidR="00B373DD">
              <w:rPr>
                <w:sz w:val="26"/>
                <w:szCs w:val="26"/>
              </w:rPr>
              <w:t> </w:t>
            </w:r>
            <w:r w:rsidRPr="005E079E">
              <w:rPr>
                <w:sz w:val="26"/>
                <w:szCs w:val="26"/>
              </w:rPr>
              <w:t>Красноярск</w:t>
            </w:r>
          </w:p>
          <w:p w14:paraId="025C9EC9" w14:textId="77777777" w:rsidR="005B6C9B" w:rsidRPr="005E079E" w:rsidRDefault="005B6C9B" w:rsidP="00B373DD">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5E079E">
              <w:rPr>
                <w:sz w:val="26"/>
                <w:szCs w:val="26"/>
              </w:rPr>
              <w:t>БИК 040407627</w:t>
            </w:r>
          </w:p>
          <w:p w14:paraId="3644271D" w14:textId="18946920" w:rsidR="005B6C9B" w:rsidRPr="005E079E" w:rsidRDefault="005B6C9B" w:rsidP="00B373DD">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5E079E">
              <w:rPr>
                <w:sz w:val="26"/>
                <w:szCs w:val="26"/>
              </w:rPr>
              <w:t>к/с</w:t>
            </w:r>
            <w:r w:rsidR="00B373DD">
              <w:rPr>
                <w:sz w:val="26"/>
                <w:szCs w:val="26"/>
              </w:rPr>
              <w:t xml:space="preserve"> </w:t>
            </w:r>
            <w:r w:rsidRPr="005E079E">
              <w:rPr>
                <w:sz w:val="26"/>
                <w:szCs w:val="26"/>
              </w:rPr>
              <w:t>№</w:t>
            </w:r>
            <w:r w:rsidR="005B3407">
              <w:rPr>
                <w:sz w:val="26"/>
                <w:szCs w:val="26"/>
              </w:rPr>
              <w:t xml:space="preserve"> </w:t>
            </w:r>
            <w:r w:rsidRPr="005E079E">
              <w:rPr>
                <w:sz w:val="26"/>
                <w:szCs w:val="26"/>
              </w:rPr>
              <w:t>30101810800000000627</w:t>
            </w:r>
          </w:p>
        </w:tc>
      </w:tr>
      <w:tr w:rsidR="003D4E1D" w:rsidRPr="005F2D95" w14:paraId="54CF5635" w14:textId="77777777" w:rsidTr="005B6C9B">
        <w:tc>
          <w:tcPr>
            <w:cnfStyle w:val="001000000000" w:firstRow="0" w:lastRow="0" w:firstColumn="1" w:lastColumn="0" w:oddVBand="0" w:evenVBand="0" w:oddHBand="0" w:evenHBand="0" w:firstRowFirstColumn="0" w:firstRowLastColumn="0" w:lastRowFirstColumn="0" w:lastRowLastColumn="0"/>
            <w:tcW w:w="3402" w:type="dxa"/>
          </w:tcPr>
          <w:p w14:paraId="010BCBF6" w14:textId="77777777" w:rsidR="003D4E1D" w:rsidRPr="005F2D95" w:rsidRDefault="003D4E1D" w:rsidP="00250930">
            <w:pPr>
              <w:pStyle w:val="a7"/>
              <w:spacing w:before="0" w:after="0"/>
              <w:contextualSpacing/>
              <w:rPr>
                <w:rFonts w:ascii="Myriad Pro" w:hAnsi="Myriad Pro"/>
                <w:i w:val="0"/>
                <w:sz w:val="26"/>
                <w:szCs w:val="26"/>
              </w:rPr>
            </w:pPr>
            <w:r w:rsidRPr="005F2D95">
              <w:rPr>
                <w:rFonts w:ascii="Myriad Pro" w:hAnsi="Myriad Pro"/>
                <w:i w:val="0"/>
                <w:sz w:val="26"/>
                <w:szCs w:val="26"/>
              </w:rPr>
              <w:t xml:space="preserve">Получатель услуги </w:t>
            </w:r>
          </w:p>
        </w:tc>
        <w:tc>
          <w:tcPr>
            <w:tcW w:w="5840" w:type="dxa"/>
          </w:tcPr>
          <w:p w14:paraId="3C9C5756" w14:textId="1B6D7BC7" w:rsidR="003D4E1D" w:rsidRPr="005E079E" w:rsidRDefault="003D4E1D" w:rsidP="00B373DD">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5E079E">
              <w:rPr>
                <w:sz w:val="26"/>
                <w:szCs w:val="26"/>
              </w:rPr>
              <w:t xml:space="preserve">Филиал </w:t>
            </w:r>
            <w:r w:rsidR="00B373DD">
              <w:rPr>
                <w:sz w:val="26"/>
                <w:szCs w:val="26"/>
              </w:rPr>
              <w:t>ПАО </w:t>
            </w:r>
            <w:r w:rsidRPr="005E079E">
              <w:rPr>
                <w:sz w:val="26"/>
                <w:szCs w:val="26"/>
              </w:rPr>
              <w:t>«</w:t>
            </w:r>
            <w:proofErr w:type="spellStart"/>
            <w:r w:rsidR="009A2FED">
              <w:rPr>
                <w:sz w:val="26"/>
                <w:szCs w:val="26"/>
              </w:rPr>
              <w:t>Россети</w:t>
            </w:r>
            <w:proofErr w:type="spellEnd"/>
            <w:r w:rsidR="009A2FED">
              <w:rPr>
                <w:sz w:val="26"/>
                <w:szCs w:val="26"/>
              </w:rPr>
              <w:t xml:space="preserve"> Сибирь</w:t>
            </w:r>
            <w:r w:rsidR="00A02733" w:rsidRPr="005E079E">
              <w:rPr>
                <w:sz w:val="26"/>
                <w:szCs w:val="26"/>
              </w:rPr>
              <w:t>»-</w:t>
            </w:r>
            <w:r w:rsidRPr="005E079E">
              <w:rPr>
                <w:sz w:val="26"/>
                <w:szCs w:val="26"/>
              </w:rPr>
              <w:t>«</w:t>
            </w:r>
            <w:r w:rsidR="00243D33" w:rsidRPr="005E079E">
              <w:rPr>
                <w:sz w:val="26"/>
                <w:szCs w:val="26"/>
              </w:rPr>
              <w:t>Горно-Алтайские электрические сети</w:t>
            </w:r>
            <w:r w:rsidRPr="005E079E">
              <w:rPr>
                <w:sz w:val="26"/>
                <w:szCs w:val="26"/>
              </w:rPr>
              <w:t>»</w:t>
            </w:r>
          </w:p>
        </w:tc>
      </w:tr>
      <w:tr w:rsidR="003D4E1D" w:rsidRPr="005F2D95" w14:paraId="25FAD037" w14:textId="77777777" w:rsidTr="005B6C9B">
        <w:tc>
          <w:tcPr>
            <w:cnfStyle w:val="001000000000" w:firstRow="0" w:lastRow="0" w:firstColumn="1" w:lastColumn="0" w:oddVBand="0" w:evenVBand="0" w:oddHBand="0" w:evenHBand="0" w:firstRowFirstColumn="0" w:firstRowLastColumn="0" w:lastRowFirstColumn="0" w:lastRowLastColumn="0"/>
            <w:tcW w:w="3402" w:type="dxa"/>
          </w:tcPr>
          <w:p w14:paraId="312B1E00" w14:textId="77777777" w:rsidR="003D4E1D" w:rsidRPr="005F2D95" w:rsidRDefault="003D4E1D" w:rsidP="00250930">
            <w:pPr>
              <w:pStyle w:val="a7"/>
              <w:spacing w:before="0" w:after="0"/>
              <w:contextualSpacing/>
              <w:rPr>
                <w:rFonts w:ascii="Myriad Pro" w:hAnsi="Myriad Pro"/>
                <w:i w:val="0"/>
                <w:sz w:val="26"/>
                <w:szCs w:val="26"/>
              </w:rPr>
            </w:pPr>
            <w:r w:rsidRPr="005F2D95">
              <w:rPr>
                <w:rFonts w:ascii="Myriad Pro" w:hAnsi="Myriad Pro"/>
                <w:i w:val="0"/>
                <w:sz w:val="26"/>
                <w:szCs w:val="26"/>
              </w:rPr>
              <w:t>Юридический и почтовый адрес</w:t>
            </w:r>
          </w:p>
        </w:tc>
        <w:tc>
          <w:tcPr>
            <w:tcW w:w="5840" w:type="dxa"/>
          </w:tcPr>
          <w:p w14:paraId="5E2AAB4F" w14:textId="77777777" w:rsidR="003D4E1D" w:rsidRPr="005E079E" w:rsidRDefault="00243D33" w:rsidP="00B373DD">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5E079E">
              <w:rPr>
                <w:sz w:val="26"/>
                <w:szCs w:val="26"/>
              </w:rPr>
              <w:t xml:space="preserve">649 100, Республика Алтай, с. </w:t>
            </w:r>
            <w:proofErr w:type="spellStart"/>
            <w:r w:rsidRPr="005E079E">
              <w:rPr>
                <w:sz w:val="26"/>
                <w:szCs w:val="26"/>
              </w:rPr>
              <w:t>Майма</w:t>
            </w:r>
            <w:proofErr w:type="spellEnd"/>
            <w:r w:rsidRPr="005E079E">
              <w:rPr>
                <w:sz w:val="26"/>
                <w:szCs w:val="26"/>
              </w:rPr>
              <w:t>, ул.</w:t>
            </w:r>
            <w:r w:rsidR="00D4446E" w:rsidRPr="005E079E">
              <w:rPr>
                <w:sz w:val="26"/>
                <w:szCs w:val="26"/>
              </w:rPr>
              <w:t> </w:t>
            </w:r>
            <w:r w:rsidRPr="005E079E">
              <w:rPr>
                <w:sz w:val="26"/>
                <w:szCs w:val="26"/>
              </w:rPr>
              <w:t>Энергетиков,15</w:t>
            </w:r>
          </w:p>
        </w:tc>
      </w:tr>
    </w:tbl>
    <w:p w14:paraId="221291A5" w14:textId="77777777" w:rsidR="00BD23C3" w:rsidRPr="005F2D95" w:rsidRDefault="00BD23C3" w:rsidP="0009795B">
      <w:pPr>
        <w:pStyle w:val="3"/>
        <w:numPr>
          <w:ilvl w:val="1"/>
          <w:numId w:val="2"/>
        </w:numPr>
        <w:tabs>
          <w:tab w:val="left" w:pos="567"/>
        </w:tabs>
        <w:spacing w:line="360" w:lineRule="auto"/>
        <w:ind w:left="0" w:firstLine="0"/>
        <w:jc w:val="both"/>
        <w:rPr>
          <w:rFonts w:ascii="Myriad Pro" w:hAnsi="Myriad Pro"/>
          <w:b/>
          <w:color w:val="4F6228" w:themeColor="accent3" w:themeShade="80"/>
          <w:sz w:val="28"/>
          <w:szCs w:val="28"/>
        </w:rPr>
      </w:pPr>
      <w:bookmarkStart w:id="12" w:name="_Toc437621357"/>
      <w:bookmarkStart w:id="13" w:name="_Toc53657939"/>
      <w:r w:rsidRPr="005F2D95">
        <w:rPr>
          <w:rFonts w:ascii="Myriad Pro" w:hAnsi="Myriad Pro"/>
          <w:b/>
          <w:color w:val="4F6228" w:themeColor="accent3" w:themeShade="80"/>
          <w:sz w:val="28"/>
          <w:szCs w:val="28"/>
        </w:rPr>
        <w:t>Сведения об Исполнителе</w:t>
      </w:r>
      <w:bookmarkEnd w:id="12"/>
      <w:bookmarkEnd w:id="13"/>
    </w:p>
    <w:tbl>
      <w:tblPr>
        <w:tblStyle w:val="11"/>
        <w:tblW w:w="9242" w:type="dxa"/>
        <w:tblInd w:w="-5" w:type="dxa"/>
        <w:tblLayout w:type="fixed"/>
        <w:tblLook w:val="01E0" w:firstRow="1" w:lastRow="1" w:firstColumn="1" w:lastColumn="1" w:noHBand="0" w:noVBand="0"/>
      </w:tblPr>
      <w:tblGrid>
        <w:gridCol w:w="3402"/>
        <w:gridCol w:w="5840"/>
      </w:tblGrid>
      <w:tr w:rsidR="00BD23C3" w:rsidRPr="005F2D95" w14:paraId="6D7FD6AE" w14:textId="77777777" w:rsidTr="00EB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3D6A1B3E" w14:textId="77777777" w:rsidR="00BD23C3" w:rsidRPr="005F2D95" w:rsidRDefault="00BD23C3" w:rsidP="0009795B">
            <w:pPr>
              <w:pStyle w:val="a7"/>
              <w:spacing w:line="360" w:lineRule="auto"/>
              <w:jc w:val="both"/>
              <w:rPr>
                <w:rFonts w:ascii="Myriad Pro" w:hAnsi="Myriad Pro"/>
                <w:b w:val="0"/>
                <w:i w:val="0"/>
                <w:sz w:val="26"/>
                <w:szCs w:val="26"/>
              </w:rPr>
            </w:pPr>
            <w:r w:rsidRPr="005F2D95">
              <w:rPr>
                <w:rFonts w:ascii="Myriad Pro" w:hAnsi="Myriad Pro"/>
                <w:b w:val="0"/>
                <w:i w:val="0"/>
                <w:sz w:val="26"/>
                <w:szCs w:val="26"/>
              </w:rPr>
              <w:t>Наименование</w:t>
            </w:r>
          </w:p>
        </w:tc>
        <w:tc>
          <w:tcPr>
            <w:tcW w:w="5840" w:type="dxa"/>
          </w:tcPr>
          <w:p w14:paraId="2AA3EB1F" w14:textId="77777777" w:rsidR="00BD23C3" w:rsidRPr="005F2D95" w:rsidRDefault="00BD23C3" w:rsidP="0009795B">
            <w:pPr>
              <w:pStyle w:val="a7"/>
              <w:spacing w:line="360" w:lineRule="auto"/>
              <w:jc w:val="both"/>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5F2D95">
              <w:rPr>
                <w:rFonts w:ascii="Myriad Pro" w:hAnsi="Myriad Pro"/>
                <w:b w:val="0"/>
                <w:i w:val="0"/>
                <w:sz w:val="26"/>
                <w:szCs w:val="26"/>
              </w:rPr>
              <w:t>Информация</w:t>
            </w:r>
          </w:p>
        </w:tc>
      </w:tr>
      <w:tr w:rsidR="00BD23C3" w:rsidRPr="005F2D95" w14:paraId="601EBDE7" w14:textId="77777777" w:rsidTr="00EB05E2">
        <w:tc>
          <w:tcPr>
            <w:cnfStyle w:val="001000000000" w:firstRow="0" w:lastRow="0" w:firstColumn="1" w:lastColumn="0" w:oddVBand="0" w:evenVBand="0" w:oddHBand="0" w:evenHBand="0" w:firstRowFirstColumn="0" w:firstRowLastColumn="0" w:lastRowFirstColumn="0" w:lastRowLastColumn="0"/>
            <w:tcW w:w="3402" w:type="dxa"/>
          </w:tcPr>
          <w:p w14:paraId="5C5BC9EB" w14:textId="77777777" w:rsidR="00BD23C3" w:rsidRPr="005F2D95" w:rsidRDefault="00BD23C3" w:rsidP="00250930">
            <w:pPr>
              <w:pStyle w:val="a7"/>
              <w:spacing w:before="0" w:after="0"/>
              <w:contextualSpacing/>
              <w:rPr>
                <w:rFonts w:ascii="Myriad Pro" w:hAnsi="Myriad Pro"/>
                <w:i w:val="0"/>
                <w:sz w:val="26"/>
                <w:szCs w:val="26"/>
              </w:rPr>
            </w:pPr>
            <w:r w:rsidRPr="005F2D95">
              <w:rPr>
                <w:rFonts w:ascii="Myriad Pro" w:hAnsi="Myriad Pro"/>
                <w:i w:val="0"/>
                <w:sz w:val="26"/>
                <w:szCs w:val="26"/>
              </w:rPr>
              <w:t>Организационно-правовая форма и полное наименование Исполнителя</w:t>
            </w:r>
          </w:p>
        </w:tc>
        <w:tc>
          <w:tcPr>
            <w:tcW w:w="5840" w:type="dxa"/>
          </w:tcPr>
          <w:p w14:paraId="485E2E30" w14:textId="77777777" w:rsidR="00BD23C3" w:rsidRPr="005F2D95" w:rsidRDefault="00BD23C3" w:rsidP="0009795B">
            <w:pPr>
              <w:pStyle w:val="a7"/>
              <w:spacing w:before="0" w:after="0"/>
              <w:contextualSpacing/>
              <w:jc w:val="both"/>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F2D95">
              <w:rPr>
                <w:rFonts w:ascii="Myriad Pro" w:hAnsi="Myriad Pro"/>
                <w:i w:val="0"/>
                <w:sz w:val="26"/>
                <w:szCs w:val="26"/>
              </w:rPr>
              <w:t xml:space="preserve">Общество с ограниченной ответственностью «Экспертная компания ЭПАР» </w:t>
            </w:r>
          </w:p>
        </w:tc>
      </w:tr>
      <w:tr w:rsidR="00BD23C3" w:rsidRPr="005F2D95" w14:paraId="4AE160DD" w14:textId="77777777" w:rsidTr="00EB05E2">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1668384A" w14:textId="77777777" w:rsidR="00BD23C3" w:rsidRPr="005F2D95" w:rsidRDefault="00BD23C3" w:rsidP="00250930">
            <w:pPr>
              <w:pStyle w:val="a7"/>
              <w:spacing w:before="0" w:after="0"/>
              <w:contextualSpacing/>
              <w:rPr>
                <w:rFonts w:ascii="Myriad Pro" w:hAnsi="Myriad Pro"/>
                <w:i w:val="0"/>
                <w:sz w:val="26"/>
                <w:szCs w:val="26"/>
              </w:rPr>
            </w:pPr>
            <w:r w:rsidRPr="005F2D95">
              <w:rPr>
                <w:rFonts w:ascii="Myriad Pro" w:hAnsi="Myriad Pro"/>
                <w:i w:val="0"/>
                <w:sz w:val="26"/>
                <w:szCs w:val="26"/>
              </w:rPr>
              <w:t>Краткое наименование Исполнителя</w:t>
            </w:r>
          </w:p>
        </w:tc>
        <w:tc>
          <w:tcPr>
            <w:tcW w:w="5840" w:type="dxa"/>
          </w:tcPr>
          <w:p w14:paraId="37441B8A" w14:textId="77777777" w:rsidR="00BD23C3" w:rsidRPr="005F2D95" w:rsidRDefault="00BD23C3" w:rsidP="0009795B">
            <w:pPr>
              <w:pStyle w:val="a7"/>
              <w:spacing w:before="0" w:after="0"/>
              <w:contextualSpacing/>
              <w:jc w:val="both"/>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F2D95">
              <w:rPr>
                <w:rFonts w:ascii="Myriad Pro" w:hAnsi="Myriad Pro"/>
                <w:i w:val="0"/>
                <w:sz w:val="26"/>
                <w:szCs w:val="26"/>
              </w:rPr>
              <w:t>ООО «ЭК ЭПАР»</w:t>
            </w:r>
          </w:p>
        </w:tc>
      </w:tr>
      <w:tr w:rsidR="00BD23C3" w:rsidRPr="005F2D95" w14:paraId="671AD13A" w14:textId="77777777" w:rsidTr="00EB05E2">
        <w:tc>
          <w:tcPr>
            <w:cnfStyle w:val="001000000000" w:firstRow="0" w:lastRow="0" w:firstColumn="1" w:lastColumn="0" w:oddVBand="0" w:evenVBand="0" w:oddHBand="0" w:evenHBand="0" w:firstRowFirstColumn="0" w:firstRowLastColumn="0" w:lastRowFirstColumn="0" w:lastRowLastColumn="0"/>
            <w:tcW w:w="3402" w:type="dxa"/>
          </w:tcPr>
          <w:p w14:paraId="434DCF0F" w14:textId="77777777" w:rsidR="00BD23C3" w:rsidRPr="005F2D95" w:rsidRDefault="00BD23C3" w:rsidP="00250930">
            <w:pPr>
              <w:pStyle w:val="a7"/>
              <w:spacing w:before="0" w:after="0"/>
              <w:contextualSpacing/>
              <w:rPr>
                <w:rFonts w:ascii="Myriad Pro" w:hAnsi="Myriad Pro"/>
                <w:i w:val="0"/>
                <w:sz w:val="26"/>
                <w:szCs w:val="26"/>
              </w:rPr>
            </w:pPr>
            <w:r w:rsidRPr="005F2D95">
              <w:rPr>
                <w:rFonts w:ascii="Myriad Pro" w:hAnsi="Myriad Pro"/>
                <w:i w:val="0"/>
                <w:sz w:val="26"/>
                <w:szCs w:val="26"/>
              </w:rPr>
              <w:t>ОГРН</w:t>
            </w:r>
          </w:p>
        </w:tc>
        <w:tc>
          <w:tcPr>
            <w:tcW w:w="5840" w:type="dxa"/>
          </w:tcPr>
          <w:p w14:paraId="1B0D44F3" w14:textId="77777777" w:rsidR="00BD23C3" w:rsidRPr="005F2D95" w:rsidRDefault="00BD23C3" w:rsidP="0009795B">
            <w:pPr>
              <w:pStyle w:val="a7"/>
              <w:spacing w:before="0" w:after="0"/>
              <w:contextualSpacing/>
              <w:jc w:val="both"/>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F2D95">
              <w:rPr>
                <w:rFonts w:ascii="Myriad Pro" w:hAnsi="Myriad Pro"/>
                <w:i w:val="0"/>
                <w:sz w:val="26"/>
                <w:szCs w:val="26"/>
              </w:rPr>
              <w:t>1027700164304</w:t>
            </w:r>
          </w:p>
        </w:tc>
      </w:tr>
      <w:tr w:rsidR="00BD23C3" w:rsidRPr="005F2D95" w14:paraId="248EEAF4" w14:textId="77777777" w:rsidTr="00EB05E2">
        <w:tc>
          <w:tcPr>
            <w:cnfStyle w:val="001000000000" w:firstRow="0" w:lastRow="0" w:firstColumn="1" w:lastColumn="0" w:oddVBand="0" w:evenVBand="0" w:oddHBand="0" w:evenHBand="0" w:firstRowFirstColumn="0" w:firstRowLastColumn="0" w:lastRowFirstColumn="0" w:lastRowLastColumn="0"/>
            <w:tcW w:w="3402" w:type="dxa"/>
          </w:tcPr>
          <w:p w14:paraId="0AD98BB2" w14:textId="77777777" w:rsidR="00BD23C3" w:rsidRPr="005F2D95" w:rsidRDefault="00BD23C3" w:rsidP="00250930">
            <w:pPr>
              <w:pStyle w:val="a7"/>
              <w:spacing w:before="0" w:after="0"/>
              <w:contextualSpacing/>
              <w:rPr>
                <w:rFonts w:ascii="Myriad Pro" w:hAnsi="Myriad Pro"/>
                <w:i w:val="0"/>
                <w:sz w:val="26"/>
                <w:szCs w:val="26"/>
              </w:rPr>
            </w:pPr>
            <w:r w:rsidRPr="005F2D95">
              <w:rPr>
                <w:rFonts w:ascii="Myriad Pro" w:hAnsi="Myriad Pro"/>
                <w:i w:val="0"/>
                <w:sz w:val="26"/>
                <w:szCs w:val="26"/>
              </w:rPr>
              <w:t>ИНН / КПП</w:t>
            </w:r>
          </w:p>
        </w:tc>
        <w:tc>
          <w:tcPr>
            <w:tcW w:w="5840" w:type="dxa"/>
          </w:tcPr>
          <w:p w14:paraId="56D0D52C" w14:textId="77777777" w:rsidR="00BD23C3" w:rsidRPr="005F2D95" w:rsidRDefault="00BD23C3" w:rsidP="0009795B">
            <w:pPr>
              <w:pStyle w:val="a7"/>
              <w:spacing w:before="0" w:after="0"/>
              <w:contextualSpacing/>
              <w:jc w:val="both"/>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F2D95">
              <w:rPr>
                <w:rFonts w:ascii="Myriad Pro" w:hAnsi="Myriad Pro"/>
                <w:i w:val="0"/>
                <w:sz w:val="26"/>
                <w:szCs w:val="26"/>
              </w:rPr>
              <w:t>7722184448 / 770401001</w:t>
            </w:r>
          </w:p>
        </w:tc>
      </w:tr>
      <w:tr w:rsidR="00BD23C3" w:rsidRPr="005F2D95" w14:paraId="6F921302" w14:textId="77777777" w:rsidTr="00EB05E2">
        <w:tc>
          <w:tcPr>
            <w:cnfStyle w:val="001000000000" w:firstRow="0" w:lastRow="0" w:firstColumn="1" w:lastColumn="0" w:oddVBand="0" w:evenVBand="0" w:oddHBand="0" w:evenHBand="0" w:firstRowFirstColumn="0" w:firstRowLastColumn="0" w:lastRowFirstColumn="0" w:lastRowLastColumn="0"/>
            <w:tcW w:w="3402" w:type="dxa"/>
          </w:tcPr>
          <w:p w14:paraId="19D850AF" w14:textId="77777777" w:rsidR="00BD23C3" w:rsidRPr="005F2D95" w:rsidRDefault="00BD23C3" w:rsidP="00250930">
            <w:pPr>
              <w:pStyle w:val="a7"/>
              <w:spacing w:before="0" w:after="0"/>
              <w:contextualSpacing/>
              <w:rPr>
                <w:rFonts w:ascii="Myriad Pro" w:hAnsi="Myriad Pro"/>
                <w:i w:val="0"/>
                <w:sz w:val="26"/>
                <w:szCs w:val="26"/>
              </w:rPr>
            </w:pPr>
            <w:r w:rsidRPr="005F2D95">
              <w:rPr>
                <w:rFonts w:ascii="Myriad Pro" w:hAnsi="Myriad Pro"/>
                <w:i w:val="0"/>
                <w:sz w:val="26"/>
                <w:szCs w:val="26"/>
              </w:rPr>
              <w:t>Юридический адрес Исполнителя</w:t>
            </w:r>
          </w:p>
        </w:tc>
        <w:tc>
          <w:tcPr>
            <w:tcW w:w="5840" w:type="dxa"/>
          </w:tcPr>
          <w:p w14:paraId="1A9C0C57" w14:textId="601E4478" w:rsidR="00BD23C3" w:rsidRPr="005F2D95" w:rsidRDefault="00BD23C3" w:rsidP="0009795B">
            <w:pPr>
              <w:pStyle w:val="a7"/>
              <w:spacing w:before="0" w:after="0"/>
              <w:contextualSpacing/>
              <w:jc w:val="both"/>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F2D95">
              <w:rPr>
                <w:rFonts w:ascii="Myriad Pro" w:hAnsi="Myriad Pro" w:cs="Arial"/>
                <w:i w:val="0"/>
                <w:color w:val="000000"/>
                <w:sz w:val="26"/>
                <w:szCs w:val="26"/>
                <w:shd w:val="clear" w:color="auto" w:fill="FFFFFF"/>
                <w:lang w:eastAsia="ar-SA"/>
              </w:rPr>
              <w:t xml:space="preserve">119 121, г. Москва, 1-й пер. Тружеников, д. 14, </w:t>
            </w:r>
            <w:r w:rsidR="00B373DD">
              <w:rPr>
                <w:rFonts w:ascii="Myriad Pro" w:hAnsi="Myriad Pro" w:cs="Arial"/>
                <w:i w:val="0"/>
                <w:color w:val="000000"/>
                <w:sz w:val="26"/>
                <w:szCs w:val="26"/>
                <w:shd w:val="clear" w:color="auto" w:fill="FFFFFF"/>
                <w:lang w:eastAsia="ar-SA"/>
              </w:rPr>
              <w:br/>
            </w:r>
            <w:r w:rsidRPr="005F2D95">
              <w:rPr>
                <w:rFonts w:ascii="Myriad Pro" w:hAnsi="Myriad Pro" w:cs="Arial"/>
                <w:i w:val="0"/>
                <w:color w:val="000000"/>
                <w:sz w:val="26"/>
                <w:szCs w:val="26"/>
                <w:shd w:val="clear" w:color="auto" w:fill="FFFFFF"/>
                <w:lang w:eastAsia="ar-SA"/>
              </w:rPr>
              <w:t xml:space="preserve">стр. 2, помещение № </w:t>
            </w:r>
            <w:r w:rsidRPr="005F2D95">
              <w:rPr>
                <w:rFonts w:ascii="Myriad Pro" w:hAnsi="Myriad Pro" w:cs="Arial"/>
                <w:i w:val="0"/>
                <w:color w:val="000000"/>
                <w:sz w:val="26"/>
                <w:szCs w:val="26"/>
                <w:shd w:val="clear" w:color="auto" w:fill="FFFFFF"/>
                <w:lang w:val="en-US" w:eastAsia="ar-SA"/>
              </w:rPr>
              <w:t>I</w:t>
            </w:r>
            <w:r w:rsidRPr="005F2D95">
              <w:rPr>
                <w:rFonts w:ascii="Myriad Pro" w:hAnsi="Myriad Pro" w:cs="Arial"/>
                <w:i w:val="0"/>
                <w:color w:val="000000"/>
                <w:sz w:val="26"/>
                <w:szCs w:val="26"/>
                <w:shd w:val="clear" w:color="auto" w:fill="FFFFFF"/>
                <w:lang w:eastAsia="ar-SA"/>
              </w:rPr>
              <w:t>, этаж – П, комната 8</w:t>
            </w:r>
          </w:p>
        </w:tc>
      </w:tr>
      <w:tr w:rsidR="00BD23C3" w:rsidRPr="005F2D95" w14:paraId="44CCA075" w14:textId="77777777" w:rsidTr="00EB05E2">
        <w:tc>
          <w:tcPr>
            <w:cnfStyle w:val="001000000000" w:firstRow="0" w:lastRow="0" w:firstColumn="1" w:lastColumn="0" w:oddVBand="0" w:evenVBand="0" w:oddHBand="0" w:evenHBand="0" w:firstRowFirstColumn="0" w:firstRowLastColumn="0" w:lastRowFirstColumn="0" w:lastRowLastColumn="0"/>
            <w:tcW w:w="3402" w:type="dxa"/>
          </w:tcPr>
          <w:p w14:paraId="51F036C6" w14:textId="77777777" w:rsidR="00BD23C3" w:rsidRPr="005F2D95" w:rsidRDefault="00BD23C3" w:rsidP="00250930">
            <w:pPr>
              <w:pStyle w:val="a7"/>
              <w:spacing w:before="0" w:after="0"/>
              <w:contextualSpacing/>
              <w:rPr>
                <w:rFonts w:ascii="Myriad Pro" w:hAnsi="Myriad Pro"/>
                <w:i w:val="0"/>
                <w:sz w:val="26"/>
                <w:szCs w:val="26"/>
              </w:rPr>
            </w:pPr>
            <w:r w:rsidRPr="005F2D95">
              <w:rPr>
                <w:rFonts w:ascii="Myriad Pro" w:hAnsi="Myriad Pro"/>
                <w:i w:val="0"/>
                <w:sz w:val="26"/>
                <w:szCs w:val="26"/>
              </w:rPr>
              <w:t>Место нахождения Исполнителя</w:t>
            </w:r>
          </w:p>
        </w:tc>
        <w:tc>
          <w:tcPr>
            <w:tcW w:w="5840" w:type="dxa"/>
          </w:tcPr>
          <w:p w14:paraId="07723E4C" w14:textId="77777777" w:rsidR="00BD23C3" w:rsidRPr="005F2D95" w:rsidRDefault="00BD23C3" w:rsidP="0009795B">
            <w:pPr>
              <w:pStyle w:val="a7"/>
              <w:spacing w:before="0" w:after="0"/>
              <w:contextualSpacing/>
              <w:jc w:val="both"/>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F2D95">
              <w:rPr>
                <w:rFonts w:ascii="Myriad Pro" w:hAnsi="Myriad Pro"/>
                <w:i w:val="0"/>
                <w:sz w:val="26"/>
                <w:szCs w:val="26"/>
              </w:rPr>
              <w:t>123 557, г. Москва, Средний Тишинский переулок, д. 28</w:t>
            </w:r>
          </w:p>
        </w:tc>
      </w:tr>
      <w:tr w:rsidR="00BD23C3" w:rsidRPr="005F2D95" w14:paraId="06A00315" w14:textId="77777777" w:rsidTr="00EB05E2">
        <w:tc>
          <w:tcPr>
            <w:cnfStyle w:val="001000000000" w:firstRow="0" w:lastRow="0" w:firstColumn="1" w:lastColumn="0" w:oddVBand="0" w:evenVBand="0" w:oddHBand="0" w:evenHBand="0" w:firstRowFirstColumn="0" w:firstRowLastColumn="0" w:lastRowFirstColumn="0" w:lastRowLastColumn="0"/>
            <w:tcW w:w="3402" w:type="dxa"/>
          </w:tcPr>
          <w:p w14:paraId="793480D7" w14:textId="77777777" w:rsidR="00BD23C3" w:rsidRPr="005F2D95" w:rsidRDefault="00BD23C3" w:rsidP="00250930">
            <w:pPr>
              <w:pStyle w:val="a7"/>
              <w:spacing w:before="0" w:after="0"/>
              <w:contextualSpacing/>
              <w:rPr>
                <w:rFonts w:ascii="Myriad Pro" w:hAnsi="Myriad Pro"/>
                <w:i w:val="0"/>
                <w:sz w:val="26"/>
                <w:szCs w:val="26"/>
              </w:rPr>
            </w:pPr>
            <w:r w:rsidRPr="005F2D95">
              <w:rPr>
                <w:rFonts w:ascii="Myriad Pro" w:hAnsi="Myriad Pro"/>
                <w:i w:val="0"/>
                <w:sz w:val="26"/>
                <w:szCs w:val="26"/>
              </w:rPr>
              <w:t>Реквизиты</w:t>
            </w:r>
          </w:p>
        </w:tc>
        <w:tc>
          <w:tcPr>
            <w:tcW w:w="5840" w:type="dxa"/>
          </w:tcPr>
          <w:p w14:paraId="6E3FBE3A" w14:textId="6ED5EDE3" w:rsidR="00BD23C3" w:rsidRPr="005F2D95" w:rsidRDefault="00BD23C3" w:rsidP="0009795B">
            <w:pPr>
              <w:pStyle w:val="a7"/>
              <w:spacing w:before="0" w:after="0"/>
              <w:contextualSpacing/>
              <w:jc w:val="both"/>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F2D95">
              <w:rPr>
                <w:rFonts w:ascii="Myriad Pro" w:hAnsi="Myriad Pro"/>
                <w:i w:val="0"/>
                <w:sz w:val="26"/>
                <w:szCs w:val="26"/>
              </w:rPr>
              <w:t>р/с</w:t>
            </w:r>
            <w:r w:rsidRPr="005F2D95">
              <w:rPr>
                <w:rFonts w:ascii="Myriad Pro" w:hAnsi="Myriad Pro" w:cs="Arial"/>
                <w:i w:val="0"/>
                <w:color w:val="000000"/>
                <w:sz w:val="26"/>
                <w:szCs w:val="26"/>
                <w:shd w:val="clear" w:color="auto" w:fill="FFFFFF"/>
              </w:rPr>
              <w:t>40702810287060000071</w:t>
            </w:r>
            <w:r w:rsidRPr="005F2D95">
              <w:rPr>
                <w:rFonts w:ascii="Myriad Pro" w:hAnsi="Myriad Pro"/>
                <w:i w:val="0"/>
                <w:sz w:val="26"/>
                <w:szCs w:val="26"/>
              </w:rPr>
              <w:br/>
              <w:t>ПАОРОСБАНК</w:t>
            </w:r>
            <w:r w:rsidRPr="005F2D95">
              <w:rPr>
                <w:rFonts w:ascii="Myriad Pro" w:hAnsi="Myriad Pro"/>
                <w:i w:val="0"/>
                <w:sz w:val="26"/>
                <w:szCs w:val="26"/>
              </w:rPr>
              <w:br/>
              <w:t>к/с 30101810000000000256</w:t>
            </w:r>
          </w:p>
          <w:p w14:paraId="1E71964E" w14:textId="77777777" w:rsidR="00BD23C3" w:rsidRPr="005F2D95" w:rsidRDefault="00BD23C3" w:rsidP="0009795B">
            <w:pPr>
              <w:pStyle w:val="a7"/>
              <w:spacing w:before="0" w:after="0"/>
              <w:contextualSpacing/>
              <w:jc w:val="both"/>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F2D95">
              <w:rPr>
                <w:rFonts w:ascii="Myriad Pro" w:hAnsi="Myriad Pro"/>
                <w:i w:val="0"/>
                <w:sz w:val="26"/>
                <w:szCs w:val="26"/>
              </w:rPr>
              <w:t>БИК 044525256</w:t>
            </w:r>
          </w:p>
        </w:tc>
      </w:tr>
    </w:tbl>
    <w:p w14:paraId="43A300D0" w14:textId="77777777" w:rsidR="00BD23C3" w:rsidRPr="005F2D95" w:rsidRDefault="00BD23C3" w:rsidP="0009795B">
      <w:pPr>
        <w:pStyle w:val="3"/>
        <w:numPr>
          <w:ilvl w:val="1"/>
          <w:numId w:val="2"/>
        </w:numPr>
        <w:tabs>
          <w:tab w:val="left" w:pos="567"/>
        </w:tabs>
        <w:spacing w:line="360" w:lineRule="auto"/>
        <w:ind w:left="1134" w:hanging="1134"/>
        <w:jc w:val="both"/>
        <w:rPr>
          <w:rFonts w:ascii="Myriad Pro" w:hAnsi="Myriad Pro"/>
          <w:b/>
          <w:color w:val="4F6228" w:themeColor="accent3" w:themeShade="80"/>
          <w:sz w:val="28"/>
          <w:szCs w:val="28"/>
        </w:rPr>
        <w:sectPr w:rsidR="00BD23C3" w:rsidRPr="005F2D95" w:rsidSect="0009795B">
          <w:headerReference w:type="default" r:id="rId10"/>
          <w:footerReference w:type="default" r:id="rId11"/>
          <w:pgSz w:w="11906" w:h="16838"/>
          <w:pgMar w:top="1134" w:right="851" w:bottom="1134" w:left="1701" w:header="708" w:footer="708" w:gutter="0"/>
          <w:cols w:space="708"/>
          <w:titlePg/>
          <w:docGrid w:linePitch="360"/>
        </w:sectPr>
      </w:pPr>
      <w:bookmarkStart w:id="14" w:name="_Toc437621358"/>
    </w:p>
    <w:p w14:paraId="5F6310A4" w14:textId="77777777" w:rsidR="00BD23C3" w:rsidRPr="005F2D95" w:rsidRDefault="00BD23C3" w:rsidP="0009795B">
      <w:pPr>
        <w:pStyle w:val="3"/>
        <w:numPr>
          <w:ilvl w:val="1"/>
          <w:numId w:val="2"/>
        </w:numPr>
        <w:tabs>
          <w:tab w:val="left" w:pos="567"/>
        </w:tabs>
        <w:spacing w:line="360" w:lineRule="auto"/>
        <w:ind w:left="0" w:firstLine="0"/>
        <w:jc w:val="both"/>
        <w:rPr>
          <w:rFonts w:ascii="Myriad Pro" w:hAnsi="Myriad Pro"/>
          <w:b/>
          <w:color w:val="4F6228" w:themeColor="accent3" w:themeShade="80"/>
          <w:sz w:val="28"/>
          <w:szCs w:val="28"/>
        </w:rPr>
      </w:pPr>
      <w:bookmarkStart w:id="15" w:name="_Toc53657940"/>
      <w:r w:rsidRPr="005F2D95">
        <w:rPr>
          <w:rFonts w:ascii="Myriad Pro" w:hAnsi="Myriad Pro"/>
          <w:b/>
          <w:color w:val="4F6228" w:themeColor="accent3" w:themeShade="80"/>
          <w:sz w:val="28"/>
          <w:szCs w:val="28"/>
        </w:rPr>
        <w:lastRenderedPageBreak/>
        <w:t xml:space="preserve">Основание для </w:t>
      </w:r>
      <w:bookmarkEnd w:id="14"/>
      <w:r w:rsidRPr="005F2D95">
        <w:rPr>
          <w:rFonts w:ascii="Myriad Pro" w:hAnsi="Myriad Pro"/>
          <w:b/>
          <w:color w:val="4F6228" w:themeColor="accent3" w:themeShade="80"/>
          <w:sz w:val="28"/>
          <w:szCs w:val="28"/>
        </w:rPr>
        <w:t>оказания услуг</w:t>
      </w:r>
      <w:bookmarkEnd w:id="15"/>
    </w:p>
    <w:p w14:paraId="2548BFB2" w14:textId="2649887D" w:rsidR="000E081B" w:rsidRDefault="00BD23C3" w:rsidP="000E081B">
      <w:pPr>
        <w:keepNext/>
        <w:spacing w:line="360" w:lineRule="auto"/>
        <w:ind w:firstLine="567"/>
        <w:jc w:val="both"/>
        <w:rPr>
          <w:rFonts w:ascii="Myriad Pro" w:hAnsi="Myriad Pro"/>
          <w:bCs/>
          <w:iCs/>
          <w:color w:val="000000" w:themeColor="text1"/>
          <w:sz w:val="26"/>
          <w:szCs w:val="26"/>
        </w:rPr>
      </w:pPr>
      <w:r w:rsidRPr="005F2D95">
        <w:rPr>
          <w:rFonts w:ascii="Myriad Pro" w:hAnsi="Myriad Pro"/>
          <w:color w:val="000000" w:themeColor="text1"/>
          <w:sz w:val="26"/>
          <w:szCs w:val="26"/>
        </w:rPr>
        <w:t xml:space="preserve">Основанием для оказания услуг является </w:t>
      </w:r>
      <w:r w:rsidRPr="005E079E">
        <w:rPr>
          <w:rFonts w:ascii="Myriad Pro" w:hAnsi="Myriad Pro"/>
          <w:color w:val="000000" w:themeColor="text1"/>
          <w:sz w:val="26"/>
          <w:szCs w:val="26"/>
        </w:rPr>
        <w:t xml:space="preserve">договор </w:t>
      </w:r>
      <w:r w:rsidR="003D4E1D" w:rsidRPr="005E079E">
        <w:rPr>
          <w:rFonts w:ascii="Myriad Pro" w:hAnsi="Myriad Pro"/>
          <w:color w:val="000000" w:themeColor="text1"/>
          <w:sz w:val="26"/>
          <w:szCs w:val="26"/>
        </w:rPr>
        <w:t>№ </w:t>
      </w:r>
      <w:r w:rsidR="00992CA1" w:rsidRPr="005E079E">
        <w:rPr>
          <w:rFonts w:ascii="Myriad Pro" w:hAnsi="Myriad Pro"/>
          <w:color w:val="000000" w:themeColor="text1"/>
          <w:sz w:val="26"/>
          <w:szCs w:val="26"/>
        </w:rPr>
        <w:t>18.4000.34.20</w:t>
      </w:r>
      <w:r w:rsidR="003D4E1D" w:rsidRPr="005E079E">
        <w:rPr>
          <w:rFonts w:ascii="Myriad Pro" w:hAnsi="Myriad Pro"/>
          <w:color w:val="000000" w:themeColor="text1"/>
          <w:sz w:val="26"/>
          <w:szCs w:val="26"/>
        </w:rPr>
        <w:t> от 29.01.2020 года</w:t>
      </w:r>
      <w:r w:rsidRPr="005E079E">
        <w:rPr>
          <w:rFonts w:ascii="Myriad Pro" w:hAnsi="Myriad Pro"/>
          <w:color w:val="000000" w:themeColor="text1"/>
          <w:sz w:val="26"/>
          <w:szCs w:val="26"/>
        </w:rPr>
        <w:t xml:space="preserve">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w:t>
      </w:r>
      <w:r w:rsidR="00E157C0" w:rsidRPr="005E079E">
        <w:rPr>
          <w:rFonts w:ascii="Myriad Pro" w:hAnsi="Myriad Pro"/>
          <w:bCs/>
          <w:iCs/>
          <w:color w:val="000000" w:themeColor="text1"/>
          <w:sz w:val="26"/>
          <w:szCs w:val="26"/>
        </w:rPr>
        <w:t xml:space="preserve">в лице Генерального директора Логинова Виктора Никитовича, </w:t>
      </w:r>
      <w:bookmarkStart w:id="16" w:name="_Hlk51765251"/>
      <w:r w:rsidR="000E081B" w:rsidRPr="00980AE7">
        <w:rPr>
          <w:rFonts w:ascii="Myriad Pro" w:hAnsi="Myriad Pro"/>
          <w:color w:val="000000" w:themeColor="text1"/>
          <w:sz w:val="26"/>
          <w:szCs w:val="26"/>
        </w:rPr>
        <w:t>и Публичным акционерным обществом «</w:t>
      </w:r>
      <w:proofErr w:type="spellStart"/>
      <w:r w:rsidR="000E081B">
        <w:rPr>
          <w:rFonts w:ascii="Myriad Pro" w:hAnsi="Myriad Pro"/>
          <w:color w:val="000000" w:themeColor="text1"/>
          <w:sz w:val="26"/>
          <w:szCs w:val="26"/>
        </w:rPr>
        <w:t>Россети</w:t>
      </w:r>
      <w:proofErr w:type="spellEnd"/>
      <w:r w:rsidR="000E081B" w:rsidRPr="00863BCC">
        <w:rPr>
          <w:rFonts w:ascii="Myriad Pro" w:hAnsi="Myriad Pro"/>
          <w:color w:val="000000" w:themeColor="text1"/>
          <w:sz w:val="26"/>
          <w:szCs w:val="26"/>
        </w:rPr>
        <w:t xml:space="preserve"> Сибир</w:t>
      </w:r>
      <w:r w:rsidR="000E081B">
        <w:rPr>
          <w:rFonts w:ascii="Myriad Pro" w:hAnsi="Myriad Pro"/>
          <w:color w:val="000000" w:themeColor="text1"/>
          <w:sz w:val="26"/>
          <w:szCs w:val="26"/>
        </w:rPr>
        <w:t>ь</w:t>
      </w:r>
      <w:r w:rsidR="000E081B" w:rsidRPr="00980AE7">
        <w:rPr>
          <w:rFonts w:ascii="Myriad Pro" w:hAnsi="Myriad Pro"/>
          <w:color w:val="000000" w:themeColor="text1"/>
          <w:sz w:val="26"/>
          <w:szCs w:val="26"/>
        </w:rPr>
        <w:t>» (</w:t>
      </w:r>
      <w:r w:rsidR="00B373DD">
        <w:rPr>
          <w:rFonts w:ascii="Myriad Pro" w:hAnsi="Myriad Pro"/>
          <w:color w:val="000000" w:themeColor="text1"/>
          <w:sz w:val="26"/>
          <w:szCs w:val="26"/>
        </w:rPr>
        <w:t>ПАО </w:t>
      </w:r>
      <w:r w:rsidR="000E081B" w:rsidRPr="00980AE7">
        <w:rPr>
          <w:rFonts w:ascii="Myriad Pro" w:hAnsi="Myriad Pro"/>
          <w:color w:val="000000" w:themeColor="text1"/>
          <w:sz w:val="26"/>
          <w:szCs w:val="26"/>
        </w:rPr>
        <w:t>«</w:t>
      </w:r>
      <w:proofErr w:type="spellStart"/>
      <w:r w:rsidR="000E081B">
        <w:rPr>
          <w:rFonts w:ascii="Myriad Pro" w:hAnsi="Myriad Pro"/>
          <w:color w:val="000000" w:themeColor="text1"/>
          <w:sz w:val="26"/>
          <w:szCs w:val="26"/>
        </w:rPr>
        <w:t>Россети</w:t>
      </w:r>
      <w:proofErr w:type="spellEnd"/>
      <w:r w:rsidR="000E081B">
        <w:rPr>
          <w:rFonts w:ascii="Myriad Pro" w:hAnsi="Myriad Pro"/>
          <w:color w:val="000000" w:themeColor="text1"/>
          <w:sz w:val="26"/>
          <w:szCs w:val="26"/>
        </w:rPr>
        <w:t xml:space="preserve"> Сибирь</w:t>
      </w:r>
      <w:r w:rsidR="000E081B" w:rsidRPr="00980AE7">
        <w:rPr>
          <w:rFonts w:ascii="Myriad Pro" w:hAnsi="Myriad Pro"/>
          <w:color w:val="000000" w:themeColor="text1"/>
          <w:sz w:val="26"/>
          <w:szCs w:val="26"/>
        </w:rPr>
        <w:t xml:space="preserve">»), в лице </w:t>
      </w:r>
      <w:r w:rsidR="000E081B" w:rsidRPr="00AA5234">
        <w:rPr>
          <w:rFonts w:ascii="Myriad Pro" w:eastAsia="Calibri" w:hAnsi="Myriad Pro"/>
          <w:bCs/>
          <w:iCs/>
          <w:color w:val="000000"/>
          <w:sz w:val="26"/>
          <w:szCs w:val="26"/>
        </w:rPr>
        <w:t>Исполняющего обязанности заместителя генерального директора по экономике и финансам Пермякова Дмитрия Юрьевича</w:t>
      </w:r>
      <w:r w:rsidR="000E081B" w:rsidRPr="00AA5234">
        <w:rPr>
          <w:rFonts w:ascii="Myriad Pro" w:hAnsi="Myriad Pro"/>
          <w:bCs/>
          <w:iCs/>
          <w:color w:val="000000" w:themeColor="text1"/>
          <w:sz w:val="26"/>
          <w:szCs w:val="26"/>
        </w:rPr>
        <w:t>.</w:t>
      </w:r>
      <w:bookmarkEnd w:id="16"/>
    </w:p>
    <w:p w14:paraId="7DABE157" w14:textId="72EEC35D" w:rsidR="00BD23C3" w:rsidRPr="005E079E" w:rsidRDefault="00BD23C3" w:rsidP="00EF05FE">
      <w:pPr>
        <w:pStyle w:val="21"/>
        <w:spacing w:before="0" w:after="0" w:line="360" w:lineRule="auto"/>
        <w:ind w:left="0" w:firstLine="567"/>
        <w:jc w:val="both"/>
        <w:rPr>
          <w:rFonts w:ascii="Myriad Pro" w:eastAsiaTheme="minorHAnsi" w:hAnsi="Myriad Pro"/>
          <w:b w:val="0"/>
          <w:i w:val="0"/>
          <w:color w:val="000000" w:themeColor="text1"/>
          <w:sz w:val="26"/>
          <w:szCs w:val="26"/>
          <w:lang w:eastAsia="en-US"/>
        </w:rPr>
      </w:pPr>
    </w:p>
    <w:p w14:paraId="45F0CD1A" w14:textId="77777777" w:rsidR="00BD23C3" w:rsidRPr="005E079E" w:rsidRDefault="00BD23C3" w:rsidP="00EF05FE">
      <w:pPr>
        <w:pStyle w:val="3"/>
        <w:numPr>
          <w:ilvl w:val="1"/>
          <w:numId w:val="2"/>
        </w:numPr>
        <w:tabs>
          <w:tab w:val="left" w:pos="567"/>
        </w:tabs>
        <w:spacing w:before="0" w:line="360" w:lineRule="auto"/>
        <w:ind w:left="0" w:firstLine="0"/>
        <w:jc w:val="both"/>
        <w:rPr>
          <w:rFonts w:ascii="Myriad Pro" w:hAnsi="Myriad Pro"/>
          <w:b/>
          <w:color w:val="4F6228" w:themeColor="accent3" w:themeShade="80"/>
          <w:sz w:val="28"/>
          <w:szCs w:val="28"/>
        </w:rPr>
      </w:pPr>
      <w:bookmarkStart w:id="17" w:name="_Toc53657941"/>
      <w:r w:rsidRPr="005E079E">
        <w:rPr>
          <w:rFonts w:ascii="Myriad Pro" w:hAnsi="Myriad Pro"/>
          <w:b/>
          <w:color w:val="4F6228" w:themeColor="accent3" w:themeShade="80"/>
          <w:sz w:val="28"/>
          <w:szCs w:val="28"/>
        </w:rPr>
        <w:t>Цель оказания услуг</w:t>
      </w:r>
      <w:bookmarkEnd w:id="17"/>
    </w:p>
    <w:p w14:paraId="41F93A15" w14:textId="5AA75676" w:rsidR="00BD23C3" w:rsidRPr="005E079E" w:rsidRDefault="00BD23C3" w:rsidP="00EF05FE">
      <w:pPr>
        <w:spacing w:after="0" w:line="360" w:lineRule="auto"/>
        <w:ind w:firstLine="567"/>
        <w:contextualSpacing/>
        <w:jc w:val="both"/>
        <w:rPr>
          <w:rFonts w:ascii="Myriad Pro" w:hAnsi="Myriad Pro"/>
          <w:sz w:val="26"/>
          <w:szCs w:val="26"/>
        </w:rPr>
      </w:pPr>
      <w:r w:rsidRPr="005E079E">
        <w:rPr>
          <w:rFonts w:ascii="Myriad Pro" w:hAnsi="Myriad Pro" w:cs="Times New Roman"/>
          <w:sz w:val="26"/>
          <w:szCs w:val="26"/>
        </w:rPr>
        <w:t xml:space="preserve">Экспертиза тарифно-балансовых решений, принятых </w:t>
      </w:r>
      <w:r w:rsidR="00243D33" w:rsidRPr="005E079E">
        <w:rPr>
          <w:rFonts w:ascii="Myriad Pro" w:hAnsi="Myriad Pro"/>
          <w:sz w:val="26"/>
          <w:szCs w:val="26"/>
        </w:rPr>
        <w:t>Комитетом по тарифам Республики Алтай</w:t>
      </w:r>
      <w:r w:rsidRPr="005E079E">
        <w:rPr>
          <w:rFonts w:ascii="Myriad Pro" w:hAnsi="Myriad Pro"/>
          <w:sz w:val="26"/>
          <w:szCs w:val="26"/>
        </w:rPr>
        <w:t xml:space="preserve"> в отношении </w:t>
      </w:r>
      <w:r w:rsidR="003F3DDB" w:rsidRPr="005E079E">
        <w:rPr>
          <w:rFonts w:ascii="Myriad Pro" w:hAnsi="Myriad Pro"/>
          <w:sz w:val="26"/>
          <w:szCs w:val="26"/>
        </w:rPr>
        <w:t xml:space="preserve">филиала </w:t>
      </w:r>
      <w:r w:rsidR="00B373DD">
        <w:rPr>
          <w:rFonts w:ascii="Myriad Pro" w:hAnsi="Myriad Pro"/>
          <w:sz w:val="26"/>
          <w:szCs w:val="26"/>
        </w:rPr>
        <w:t>ПАО </w:t>
      </w:r>
      <w:r w:rsidRPr="005E079E">
        <w:rPr>
          <w:rFonts w:ascii="Myriad Pro" w:hAnsi="Myriad Pro"/>
          <w:sz w:val="26"/>
          <w:szCs w:val="26"/>
        </w:rPr>
        <w:t>«</w:t>
      </w:r>
      <w:r w:rsidR="003F3DDB" w:rsidRPr="005E079E">
        <w:rPr>
          <w:rFonts w:ascii="Myriad Pro" w:hAnsi="Myriad Pro"/>
          <w:sz w:val="26"/>
          <w:szCs w:val="26"/>
        </w:rPr>
        <w:t>МРСК </w:t>
      </w:r>
      <w:r w:rsidR="003D4E1D" w:rsidRPr="005E079E">
        <w:rPr>
          <w:rFonts w:ascii="Myriad Pro" w:hAnsi="Myriad Pro"/>
          <w:sz w:val="26"/>
          <w:szCs w:val="26"/>
        </w:rPr>
        <w:t>Сибири</w:t>
      </w:r>
      <w:r w:rsidRPr="005E079E">
        <w:rPr>
          <w:rFonts w:ascii="Myriad Pro" w:hAnsi="Myriad Pro"/>
          <w:sz w:val="26"/>
          <w:szCs w:val="26"/>
        </w:rPr>
        <w:t>» - «</w:t>
      </w:r>
      <w:r w:rsidR="00243D33" w:rsidRPr="005E079E">
        <w:rPr>
          <w:rFonts w:ascii="Myriad Pro" w:hAnsi="Myriad Pro"/>
          <w:sz w:val="26"/>
          <w:szCs w:val="26"/>
        </w:rPr>
        <w:t>Горно-Алтайские электрические сети</w:t>
      </w:r>
      <w:r w:rsidRPr="005E079E">
        <w:rPr>
          <w:rFonts w:ascii="Myriad Pro" w:hAnsi="Myriad Pro"/>
          <w:sz w:val="26"/>
          <w:szCs w:val="26"/>
        </w:rPr>
        <w:t>»</w:t>
      </w:r>
      <w:r w:rsidR="006D4072">
        <w:rPr>
          <w:rFonts w:ascii="Myriad Pro" w:hAnsi="Myriad Pro"/>
          <w:sz w:val="26"/>
          <w:szCs w:val="26"/>
        </w:rPr>
        <w:t xml:space="preserve"> </w:t>
      </w:r>
      <w:r w:rsidR="006D4072" w:rsidRPr="00BE4048">
        <w:rPr>
          <w:rFonts w:ascii="Myriad Pro" w:eastAsia="Calibri" w:hAnsi="Myriad Pro" w:cs="Times New Roman"/>
          <w:bCs/>
          <w:iCs/>
          <w:sz w:val="26"/>
          <w:szCs w:val="26"/>
        </w:rPr>
        <w:t>(далее – филиал</w:t>
      </w:r>
      <w:r w:rsidR="006D4072" w:rsidRPr="00BE4048">
        <w:rPr>
          <w:rFonts w:ascii="Myriad Pro" w:eastAsia="Times New Roman" w:hAnsi="Myriad Pro" w:cs="Times New Roman"/>
          <w:sz w:val="26"/>
          <w:szCs w:val="26"/>
        </w:rPr>
        <w:t xml:space="preserve"> </w:t>
      </w:r>
      <w:r w:rsidR="00B373DD">
        <w:rPr>
          <w:rFonts w:ascii="Myriad Pro" w:eastAsia="Times New Roman" w:hAnsi="Myriad Pro" w:cs="Times New Roman"/>
          <w:sz w:val="26"/>
          <w:szCs w:val="26"/>
        </w:rPr>
        <w:t>ПАО </w:t>
      </w:r>
      <w:r w:rsidR="006D4072" w:rsidRPr="00BE4048">
        <w:rPr>
          <w:rFonts w:ascii="Myriad Pro" w:eastAsia="Times New Roman" w:hAnsi="Myriad Pro" w:cs="Times New Roman"/>
          <w:sz w:val="26"/>
          <w:szCs w:val="26"/>
        </w:rPr>
        <w:t>«МРСК Сибири» –</w:t>
      </w:r>
      <w:r w:rsidR="006D4072" w:rsidRPr="00BE4048">
        <w:rPr>
          <w:rFonts w:ascii="Myriad Pro" w:eastAsia="Calibri" w:hAnsi="Myriad Pro" w:cs="Times New Roman"/>
          <w:bCs/>
          <w:iCs/>
          <w:sz w:val="26"/>
          <w:szCs w:val="26"/>
        </w:rPr>
        <w:t xml:space="preserve"> «ГАЭС»</w:t>
      </w:r>
      <w:r w:rsidR="006D4072">
        <w:rPr>
          <w:rFonts w:ascii="Myriad Pro" w:eastAsia="Calibri" w:hAnsi="Myriad Pro" w:cs="Times New Roman"/>
          <w:bCs/>
          <w:iCs/>
          <w:sz w:val="26"/>
          <w:szCs w:val="26"/>
        </w:rPr>
        <w:t xml:space="preserve">, филиал </w:t>
      </w:r>
      <w:r w:rsidR="006D4072" w:rsidRPr="00BE4048">
        <w:rPr>
          <w:rFonts w:ascii="Myriad Pro" w:eastAsia="Calibri" w:hAnsi="Myriad Pro" w:cs="Times New Roman"/>
          <w:bCs/>
          <w:iCs/>
          <w:sz w:val="26"/>
          <w:szCs w:val="26"/>
        </w:rPr>
        <w:t>«ГАЭС»)</w:t>
      </w:r>
      <w:r w:rsidRPr="005E079E">
        <w:rPr>
          <w:rFonts w:ascii="Myriad Pro" w:hAnsi="Myriad Pro"/>
          <w:sz w:val="26"/>
          <w:szCs w:val="26"/>
        </w:rPr>
        <w:t xml:space="preserve"> при установлении регулируемых тарифов;</w:t>
      </w:r>
    </w:p>
    <w:p w14:paraId="11361717" w14:textId="61B703C0" w:rsidR="00BD23C3" w:rsidRPr="005E079E" w:rsidRDefault="00BD23C3" w:rsidP="00EF05FE">
      <w:pPr>
        <w:spacing w:after="0" w:line="360" w:lineRule="auto"/>
        <w:ind w:firstLine="567"/>
        <w:contextualSpacing/>
        <w:jc w:val="both"/>
        <w:rPr>
          <w:rFonts w:ascii="Myriad Pro" w:hAnsi="Myriad Pro"/>
          <w:sz w:val="26"/>
          <w:szCs w:val="26"/>
        </w:rPr>
      </w:pPr>
      <w:r w:rsidRPr="005E079E">
        <w:rPr>
          <w:rFonts w:ascii="Myriad Pro" w:hAnsi="Myriad Pro"/>
          <w:sz w:val="26"/>
          <w:szCs w:val="26"/>
        </w:rPr>
        <w:t xml:space="preserve">Экспертиза обосновывающих материалов, предоставляемых филиалом </w:t>
      </w:r>
      <w:r w:rsidR="00B373DD">
        <w:rPr>
          <w:rFonts w:ascii="Myriad Pro" w:hAnsi="Myriad Pro"/>
          <w:sz w:val="26"/>
          <w:szCs w:val="26"/>
        </w:rPr>
        <w:t>ПАО </w:t>
      </w:r>
      <w:r w:rsidRPr="005E079E">
        <w:rPr>
          <w:rFonts w:ascii="Myriad Pro" w:hAnsi="Myriad Pro"/>
          <w:sz w:val="26"/>
          <w:szCs w:val="26"/>
        </w:rPr>
        <w:t>«</w:t>
      </w:r>
      <w:r w:rsidR="003D4E1D" w:rsidRPr="005E079E">
        <w:rPr>
          <w:rFonts w:ascii="Myriad Pro" w:hAnsi="Myriad Pro"/>
          <w:sz w:val="26"/>
          <w:szCs w:val="26"/>
        </w:rPr>
        <w:t>МРСК Сибири</w:t>
      </w:r>
      <w:r w:rsidR="00A02733" w:rsidRPr="005E079E">
        <w:rPr>
          <w:rFonts w:ascii="Myriad Pro" w:hAnsi="Myriad Pro"/>
          <w:sz w:val="26"/>
          <w:szCs w:val="26"/>
        </w:rPr>
        <w:t>»-</w:t>
      </w:r>
      <w:r w:rsidRPr="005E079E">
        <w:rPr>
          <w:rFonts w:ascii="Myriad Pro" w:hAnsi="Myriad Pro"/>
          <w:sz w:val="26"/>
          <w:szCs w:val="26"/>
        </w:rPr>
        <w:t>«</w:t>
      </w:r>
      <w:r w:rsidR="00243D33" w:rsidRPr="005E079E">
        <w:rPr>
          <w:rFonts w:ascii="Myriad Pro" w:hAnsi="Myriad Pro"/>
          <w:sz w:val="26"/>
          <w:szCs w:val="26"/>
        </w:rPr>
        <w:t>Горно-Алтайские электрические сети</w:t>
      </w:r>
      <w:r w:rsidRPr="005E079E">
        <w:rPr>
          <w:rFonts w:ascii="Myriad Pro" w:hAnsi="Myriad Pro"/>
          <w:sz w:val="26"/>
          <w:szCs w:val="26"/>
        </w:rPr>
        <w:t xml:space="preserve">» в </w:t>
      </w:r>
      <w:r w:rsidR="00243D33" w:rsidRPr="005E079E">
        <w:rPr>
          <w:rFonts w:ascii="Myriad Pro" w:hAnsi="Myriad Pro"/>
          <w:sz w:val="26"/>
          <w:szCs w:val="26"/>
        </w:rPr>
        <w:t>Комитет по тарифам Республики Алтай</w:t>
      </w:r>
      <w:r w:rsidRPr="005E079E">
        <w:rPr>
          <w:rFonts w:ascii="Myriad Pro" w:hAnsi="Myriad Pro"/>
          <w:sz w:val="26"/>
          <w:szCs w:val="26"/>
        </w:rPr>
        <w:t xml:space="preserve"> в рамках рассмотрения дел об установлении тарифов;</w:t>
      </w:r>
    </w:p>
    <w:p w14:paraId="63209090" w14:textId="39C49087" w:rsidR="00BD23C3" w:rsidRPr="005E079E" w:rsidRDefault="00BD23C3" w:rsidP="00EF05FE">
      <w:pPr>
        <w:spacing w:after="0" w:line="360" w:lineRule="auto"/>
        <w:ind w:firstLine="567"/>
        <w:contextualSpacing/>
        <w:jc w:val="both"/>
        <w:rPr>
          <w:rFonts w:ascii="Myriad Pro" w:hAnsi="Myriad Pro"/>
          <w:sz w:val="26"/>
          <w:szCs w:val="26"/>
        </w:rPr>
      </w:pPr>
      <w:r w:rsidRPr="005E079E">
        <w:rPr>
          <w:rFonts w:ascii="Myriad Pro" w:hAnsi="Myriad Pro"/>
          <w:sz w:val="26"/>
          <w:szCs w:val="26"/>
        </w:rPr>
        <w:t xml:space="preserve">Экспертиза обоснованности решений, принятых </w:t>
      </w:r>
      <w:r w:rsidR="00243D33" w:rsidRPr="005E079E">
        <w:rPr>
          <w:rFonts w:ascii="Myriad Pro" w:hAnsi="Myriad Pro"/>
          <w:sz w:val="26"/>
          <w:szCs w:val="26"/>
        </w:rPr>
        <w:t>Комитетом по тарифам Республики Алтай</w:t>
      </w:r>
      <w:r w:rsidRPr="005E079E">
        <w:rPr>
          <w:rFonts w:ascii="Myriad Pro" w:hAnsi="Myriad Pro"/>
          <w:sz w:val="26"/>
          <w:szCs w:val="26"/>
        </w:rPr>
        <w:t xml:space="preserve"> при определении необходимой валовой выручки филиала </w:t>
      </w:r>
      <w:r w:rsidR="00B373DD">
        <w:rPr>
          <w:rFonts w:ascii="Myriad Pro" w:hAnsi="Myriad Pro"/>
          <w:sz w:val="26"/>
          <w:szCs w:val="26"/>
        </w:rPr>
        <w:t>ПАО </w:t>
      </w:r>
      <w:r w:rsidRPr="005E079E">
        <w:rPr>
          <w:rFonts w:ascii="Myriad Pro" w:hAnsi="Myriad Pro"/>
          <w:sz w:val="26"/>
          <w:szCs w:val="26"/>
        </w:rPr>
        <w:t>«</w:t>
      </w:r>
      <w:r w:rsidR="003D4E1D" w:rsidRPr="005E079E">
        <w:rPr>
          <w:rFonts w:ascii="Myriad Pro" w:hAnsi="Myriad Pro"/>
          <w:sz w:val="26"/>
          <w:szCs w:val="26"/>
        </w:rPr>
        <w:t>МРСК Сибири</w:t>
      </w:r>
      <w:r w:rsidR="00A02733" w:rsidRPr="005E079E">
        <w:rPr>
          <w:rFonts w:ascii="Myriad Pro" w:hAnsi="Myriad Pro"/>
          <w:sz w:val="26"/>
          <w:szCs w:val="26"/>
        </w:rPr>
        <w:t>»-</w:t>
      </w:r>
      <w:r w:rsidRPr="005E079E">
        <w:rPr>
          <w:rFonts w:ascii="Myriad Pro" w:hAnsi="Myriad Pro"/>
          <w:sz w:val="26"/>
          <w:szCs w:val="26"/>
        </w:rPr>
        <w:t>«</w:t>
      </w:r>
      <w:r w:rsidR="00243D33" w:rsidRPr="005E079E">
        <w:rPr>
          <w:rFonts w:ascii="Myriad Pro" w:hAnsi="Myriad Pro"/>
          <w:sz w:val="26"/>
          <w:szCs w:val="26"/>
        </w:rPr>
        <w:t>Горно-Алтайские электрические сети</w:t>
      </w:r>
      <w:r w:rsidRPr="005E079E">
        <w:rPr>
          <w:rFonts w:ascii="Myriad Pro" w:hAnsi="Myriad Pro"/>
          <w:sz w:val="26"/>
          <w:szCs w:val="26"/>
        </w:rPr>
        <w:t>» при установлении тарифов;</w:t>
      </w:r>
    </w:p>
    <w:p w14:paraId="7356E1E4" w14:textId="77777777" w:rsidR="00BD23C3" w:rsidRPr="005F2D95" w:rsidRDefault="00BD23C3" w:rsidP="00EF05FE">
      <w:pPr>
        <w:spacing w:after="0" w:line="360" w:lineRule="auto"/>
        <w:ind w:firstLine="567"/>
        <w:contextualSpacing/>
        <w:jc w:val="both"/>
        <w:rPr>
          <w:rFonts w:ascii="Myriad Pro" w:hAnsi="Myriad Pro" w:cs="Times New Roman"/>
          <w:sz w:val="26"/>
          <w:szCs w:val="26"/>
        </w:rPr>
      </w:pPr>
      <w:r w:rsidRPr="005E079E">
        <w:rPr>
          <w:rFonts w:ascii="Myriad Pro" w:hAnsi="Myriad Pro"/>
          <w:sz w:val="26"/>
          <w:szCs w:val="26"/>
        </w:rPr>
        <w:t xml:space="preserve">Подготовка рекомендаций и предложений по решению проблем, выявленных в результате экспертизы тарифно-балансовых решений, принятых </w:t>
      </w:r>
      <w:r w:rsidR="00243D33" w:rsidRPr="005E079E">
        <w:rPr>
          <w:rFonts w:ascii="Myriad Pro" w:hAnsi="Myriad Pro"/>
          <w:sz w:val="26"/>
          <w:szCs w:val="26"/>
        </w:rPr>
        <w:t>Комитетом по тарифам Республики Алтай</w:t>
      </w:r>
      <w:r w:rsidRPr="005E079E">
        <w:rPr>
          <w:rFonts w:ascii="Myriad Pro" w:hAnsi="Myriad Pro" w:cs="Times New Roman"/>
          <w:sz w:val="26"/>
          <w:szCs w:val="26"/>
        </w:rPr>
        <w:t>.</w:t>
      </w:r>
    </w:p>
    <w:p w14:paraId="78FEF270" w14:textId="0FEA4899" w:rsidR="00F14F4C" w:rsidRPr="005F2D95" w:rsidRDefault="00F14F4C" w:rsidP="00EF05FE">
      <w:pPr>
        <w:spacing w:after="0" w:line="360" w:lineRule="auto"/>
        <w:contextualSpacing/>
        <w:jc w:val="both"/>
        <w:rPr>
          <w:rFonts w:ascii="Myriad Pro" w:eastAsia="Calibri" w:hAnsi="Myriad Pro" w:cs="Times New Roman"/>
          <w:sz w:val="26"/>
          <w:szCs w:val="26"/>
        </w:rPr>
      </w:pPr>
    </w:p>
    <w:p w14:paraId="67A79DAF" w14:textId="4D835D23" w:rsidR="00BD23C3" w:rsidRPr="005F2D95" w:rsidRDefault="00BD23C3" w:rsidP="00EF05FE">
      <w:pPr>
        <w:tabs>
          <w:tab w:val="left" w:pos="993"/>
        </w:tabs>
        <w:spacing w:after="0" w:line="360" w:lineRule="auto"/>
        <w:jc w:val="both"/>
        <w:rPr>
          <w:rFonts w:ascii="Myriad Pro" w:eastAsia="Calibri" w:hAnsi="Myriad Pro" w:cs="Times New Roman"/>
          <w:b/>
          <w:sz w:val="26"/>
          <w:szCs w:val="26"/>
          <w:u w:val="single"/>
        </w:rPr>
      </w:pPr>
      <w:r w:rsidRPr="005F2D95">
        <w:rPr>
          <w:rFonts w:ascii="Myriad Pro" w:eastAsia="Calibri" w:hAnsi="Myriad Pro" w:cs="Times New Roman"/>
          <w:b/>
          <w:sz w:val="26"/>
          <w:szCs w:val="26"/>
          <w:u w:val="single"/>
        </w:rPr>
        <w:t xml:space="preserve">Этап № </w:t>
      </w:r>
      <w:r w:rsidR="002E543F">
        <w:rPr>
          <w:rFonts w:ascii="Myriad Pro" w:eastAsia="Calibri" w:hAnsi="Myriad Pro" w:cs="Times New Roman"/>
          <w:b/>
          <w:sz w:val="26"/>
          <w:szCs w:val="26"/>
          <w:u w:val="single"/>
        </w:rPr>
        <w:t>2</w:t>
      </w:r>
      <w:r w:rsidRPr="005F2D95">
        <w:rPr>
          <w:rFonts w:ascii="Myriad Pro" w:eastAsia="Calibri" w:hAnsi="Myriad Pro" w:cs="Times New Roman"/>
          <w:b/>
          <w:sz w:val="26"/>
          <w:szCs w:val="26"/>
          <w:u w:val="single"/>
        </w:rPr>
        <w:t>.</w:t>
      </w:r>
      <w:r w:rsidR="00601210" w:rsidRPr="005F2D95">
        <w:rPr>
          <w:rFonts w:ascii="Myriad Pro" w:eastAsia="Calibri" w:hAnsi="Myriad Pro" w:cs="Times New Roman"/>
          <w:b/>
          <w:sz w:val="26"/>
          <w:szCs w:val="26"/>
          <w:u w:val="single"/>
        </w:rPr>
        <w:t>2</w:t>
      </w:r>
      <w:r w:rsidRPr="005F2D95">
        <w:rPr>
          <w:rFonts w:ascii="Myriad Pro" w:eastAsia="Calibri" w:hAnsi="Myriad Pro" w:cs="Times New Roman"/>
          <w:b/>
          <w:sz w:val="26"/>
          <w:szCs w:val="26"/>
          <w:u w:val="single"/>
        </w:rPr>
        <w:t>.</w:t>
      </w:r>
      <w:r w:rsidR="00601210" w:rsidRPr="005F2D95">
        <w:rPr>
          <w:rFonts w:ascii="Myriad Pro" w:eastAsia="Calibri" w:hAnsi="Myriad Pro" w:cs="Times New Roman"/>
          <w:b/>
          <w:sz w:val="26"/>
          <w:szCs w:val="26"/>
          <w:u w:val="single"/>
        </w:rPr>
        <w:t>1</w:t>
      </w:r>
      <w:r w:rsidRPr="005F2D95">
        <w:rPr>
          <w:rFonts w:ascii="Myriad Pro" w:eastAsia="Calibri" w:hAnsi="Myriad Pro" w:cs="Times New Roman"/>
          <w:b/>
          <w:sz w:val="26"/>
          <w:szCs w:val="26"/>
          <w:u w:val="single"/>
        </w:rPr>
        <w:t>.</w:t>
      </w:r>
      <w:r w:rsidRPr="005F2D95">
        <w:rPr>
          <w:rFonts w:ascii="Myriad Pro" w:eastAsia="Calibri" w:hAnsi="Myriad Pro" w:cs="Times New Roman"/>
          <w:sz w:val="26"/>
          <w:szCs w:val="26"/>
          <w:u w:val="single"/>
        </w:rPr>
        <w:t xml:space="preserve"> </w:t>
      </w:r>
    </w:p>
    <w:p w14:paraId="25DE622D" w14:textId="48BEC48D" w:rsidR="009A2FED" w:rsidRPr="00BB5819" w:rsidRDefault="009A2FED" w:rsidP="009A2FED">
      <w:pPr>
        <w:tabs>
          <w:tab w:val="left" w:pos="993"/>
        </w:tabs>
        <w:spacing w:after="0" w:line="360" w:lineRule="auto"/>
        <w:ind w:firstLine="567"/>
        <w:jc w:val="both"/>
        <w:rPr>
          <w:rFonts w:ascii="Myriad Pro" w:hAnsi="Myriad Pro"/>
          <w:sz w:val="26"/>
          <w:szCs w:val="26"/>
        </w:rPr>
      </w:pPr>
      <w:r>
        <w:rPr>
          <w:rFonts w:ascii="Myriad Pro" w:hAnsi="Myriad Pro"/>
          <w:sz w:val="26"/>
          <w:szCs w:val="26"/>
        </w:rPr>
        <w:t>2</w:t>
      </w:r>
      <w:r w:rsidRPr="00BB5819">
        <w:rPr>
          <w:rFonts w:ascii="Myriad Pro" w:hAnsi="Myriad Pro"/>
          <w:sz w:val="26"/>
          <w:szCs w:val="26"/>
        </w:rPr>
        <w:t>.1.</w:t>
      </w:r>
      <w:r>
        <w:rPr>
          <w:rFonts w:ascii="Myriad Pro" w:hAnsi="Myriad Pro"/>
          <w:sz w:val="26"/>
          <w:szCs w:val="26"/>
        </w:rPr>
        <w:t>4</w:t>
      </w:r>
      <w:r w:rsidRPr="00BB5819">
        <w:rPr>
          <w:rFonts w:ascii="Myriad Pro" w:hAnsi="Myriad Pro"/>
          <w:sz w:val="26"/>
          <w:szCs w:val="26"/>
        </w:rPr>
        <w:t>.</w:t>
      </w:r>
      <w:r w:rsidRPr="00BB5819">
        <w:rPr>
          <w:rFonts w:ascii="Myriad Pro" w:hAnsi="Myriad Pro"/>
          <w:sz w:val="26"/>
          <w:szCs w:val="26"/>
        </w:rPr>
        <w:tab/>
        <w:t xml:space="preserve">Подготовка рекомендаций и предложений к формированию пакета обосновывающих документов, предоставляемых </w:t>
      </w:r>
      <w:bookmarkStart w:id="18" w:name="_Hlk53345270"/>
      <w:r w:rsidRPr="005E079E">
        <w:rPr>
          <w:rFonts w:ascii="Myriad Pro" w:hAnsi="Myriad Pro"/>
          <w:sz w:val="26"/>
          <w:szCs w:val="26"/>
        </w:rPr>
        <w:t xml:space="preserve">филиалом </w:t>
      </w:r>
      <w:r w:rsidR="00B373DD">
        <w:rPr>
          <w:rFonts w:ascii="Myriad Pro" w:hAnsi="Myriad Pro"/>
          <w:sz w:val="26"/>
          <w:szCs w:val="26"/>
        </w:rPr>
        <w:t>ПАО </w:t>
      </w:r>
      <w:r w:rsidRPr="005E079E">
        <w:rPr>
          <w:rFonts w:ascii="Myriad Pro" w:hAnsi="Myriad Pro"/>
          <w:sz w:val="26"/>
          <w:szCs w:val="26"/>
        </w:rPr>
        <w:t>«</w:t>
      </w:r>
      <w:proofErr w:type="spellStart"/>
      <w:r>
        <w:rPr>
          <w:rFonts w:ascii="Myriad Pro" w:hAnsi="Myriad Pro"/>
          <w:sz w:val="26"/>
          <w:szCs w:val="26"/>
        </w:rPr>
        <w:t>Россети</w:t>
      </w:r>
      <w:proofErr w:type="spellEnd"/>
      <w:r>
        <w:rPr>
          <w:rFonts w:ascii="Myriad Pro" w:hAnsi="Myriad Pro"/>
          <w:sz w:val="26"/>
          <w:szCs w:val="26"/>
        </w:rPr>
        <w:t xml:space="preserve"> </w:t>
      </w:r>
      <w:r>
        <w:rPr>
          <w:rFonts w:ascii="Myriad Pro" w:hAnsi="Myriad Pro"/>
          <w:sz w:val="26"/>
          <w:szCs w:val="26"/>
        </w:rPr>
        <w:lastRenderedPageBreak/>
        <w:t>Сибирь</w:t>
      </w:r>
      <w:r w:rsidRPr="005E079E">
        <w:rPr>
          <w:rFonts w:ascii="Myriad Pro" w:hAnsi="Myriad Pro"/>
          <w:sz w:val="26"/>
          <w:szCs w:val="26"/>
        </w:rPr>
        <w:t>»-«Горно-Алтайские электрические сети»</w:t>
      </w:r>
      <w:r w:rsidRPr="00BB5819">
        <w:rPr>
          <w:rFonts w:ascii="Myriad Pro" w:hAnsi="Myriad Pro"/>
          <w:sz w:val="26"/>
          <w:szCs w:val="26"/>
        </w:rPr>
        <w:t xml:space="preserve"> в </w:t>
      </w:r>
      <w:r w:rsidRPr="005E079E">
        <w:rPr>
          <w:rFonts w:ascii="Myriad Pro" w:hAnsi="Myriad Pro"/>
          <w:sz w:val="26"/>
          <w:szCs w:val="26"/>
        </w:rPr>
        <w:t>Комитет по тарифам Республики Алтай</w:t>
      </w:r>
      <w:r w:rsidRPr="00BB5819">
        <w:rPr>
          <w:rFonts w:ascii="Myriad Pro" w:hAnsi="Myriad Pro"/>
          <w:sz w:val="26"/>
          <w:szCs w:val="26"/>
        </w:rPr>
        <w:t xml:space="preserve"> в рамках рассмотрения дел об установлении тарифов</w:t>
      </w:r>
      <w:bookmarkEnd w:id="18"/>
      <w:r w:rsidRPr="00BB5819">
        <w:rPr>
          <w:rFonts w:ascii="Myriad Pro" w:hAnsi="Myriad Pro"/>
          <w:sz w:val="26"/>
          <w:szCs w:val="26"/>
        </w:rPr>
        <w:t>.</w:t>
      </w:r>
    </w:p>
    <w:p w14:paraId="5F6927B2" w14:textId="105683C6" w:rsidR="009A2FED" w:rsidRPr="00BB5819" w:rsidRDefault="009A2FED" w:rsidP="009A2FED">
      <w:pPr>
        <w:tabs>
          <w:tab w:val="left" w:pos="993"/>
        </w:tabs>
        <w:spacing w:after="0" w:line="360" w:lineRule="auto"/>
        <w:ind w:firstLine="567"/>
        <w:jc w:val="both"/>
        <w:rPr>
          <w:rFonts w:ascii="Myriad Pro" w:hAnsi="Myriad Pro"/>
          <w:sz w:val="26"/>
          <w:szCs w:val="26"/>
        </w:rPr>
      </w:pPr>
      <w:r>
        <w:rPr>
          <w:rFonts w:ascii="Myriad Pro" w:hAnsi="Myriad Pro"/>
          <w:sz w:val="26"/>
          <w:szCs w:val="26"/>
        </w:rPr>
        <w:t>2</w:t>
      </w:r>
      <w:r w:rsidRPr="00BB5819">
        <w:rPr>
          <w:rFonts w:ascii="Myriad Pro" w:hAnsi="Myriad Pro"/>
          <w:sz w:val="26"/>
          <w:szCs w:val="26"/>
        </w:rPr>
        <w:t>.1.</w:t>
      </w:r>
      <w:r>
        <w:rPr>
          <w:rFonts w:ascii="Myriad Pro" w:hAnsi="Myriad Pro"/>
          <w:sz w:val="26"/>
          <w:szCs w:val="26"/>
        </w:rPr>
        <w:t>5</w:t>
      </w:r>
      <w:r w:rsidRPr="00BB5819">
        <w:rPr>
          <w:rFonts w:ascii="Myriad Pro" w:hAnsi="Myriad Pro"/>
          <w:sz w:val="26"/>
          <w:szCs w:val="26"/>
        </w:rPr>
        <w:t>.</w:t>
      </w:r>
      <w:r w:rsidRPr="00BB5819">
        <w:rPr>
          <w:rFonts w:ascii="Myriad Pro" w:hAnsi="Myriad Pro"/>
          <w:sz w:val="26"/>
          <w:szCs w:val="26"/>
        </w:rPr>
        <w:tab/>
        <w:t xml:space="preserve">Подготовка рекомендаций и предложений к формированию балансов электрической энергии (мощности), принимаемых </w:t>
      </w:r>
      <w:bookmarkStart w:id="19" w:name="_Hlk53345295"/>
      <w:r w:rsidRPr="005E079E">
        <w:rPr>
          <w:rFonts w:ascii="Myriad Pro" w:hAnsi="Myriad Pro"/>
          <w:sz w:val="26"/>
          <w:szCs w:val="26"/>
        </w:rPr>
        <w:t>Комитетом по тарифам Республики Алтай</w:t>
      </w:r>
      <w:r w:rsidRPr="00BB5819">
        <w:rPr>
          <w:rFonts w:ascii="Myriad Pro" w:hAnsi="Myriad Pro"/>
          <w:sz w:val="26"/>
          <w:szCs w:val="26"/>
        </w:rPr>
        <w:t xml:space="preserve"> в расчет тарифов</w:t>
      </w:r>
      <w:r>
        <w:rPr>
          <w:rFonts w:ascii="Myriad Pro" w:hAnsi="Myriad Pro"/>
          <w:sz w:val="26"/>
          <w:szCs w:val="26"/>
        </w:rPr>
        <w:t xml:space="preserve"> </w:t>
      </w:r>
      <w:r w:rsidRPr="005E079E">
        <w:rPr>
          <w:rFonts w:ascii="Myriad Pro" w:hAnsi="Myriad Pro"/>
          <w:sz w:val="26"/>
          <w:szCs w:val="26"/>
        </w:rPr>
        <w:t>филиал</w:t>
      </w:r>
      <w:r>
        <w:rPr>
          <w:rFonts w:ascii="Myriad Pro" w:hAnsi="Myriad Pro"/>
          <w:sz w:val="26"/>
          <w:szCs w:val="26"/>
        </w:rPr>
        <w:t>а</w:t>
      </w:r>
      <w:r w:rsidRPr="005E079E">
        <w:rPr>
          <w:rFonts w:ascii="Myriad Pro" w:hAnsi="Myriad Pro"/>
          <w:sz w:val="26"/>
          <w:szCs w:val="26"/>
        </w:rPr>
        <w:t xml:space="preserve"> </w:t>
      </w:r>
      <w:r w:rsidR="00B373DD">
        <w:rPr>
          <w:rFonts w:ascii="Myriad Pro" w:hAnsi="Myriad Pro"/>
          <w:sz w:val="26"/>
          <w:szCs w:val="26"/>
        </w:rPr>
        <w:t>ПАО </w:t>
      </w:r>
      <w:r w:rsidRPr="005E079E">
        <w:rPr>
          <w:rFonts w:ascii="Myriad Pro" w:hAnsi="Myriad Pro"/>
          <w:sz w:val="26"/>
          <w:szCs w:val="26"/>
        </w:rPr>
        <w:t>«</w:t>
      </w:r>
      <w:proofErr w:type="spellStart"/>
      <w:r>
        <w:rPr>
          <w:rFonts w:ascii="Myriad Pro" w:hAnsi="Myriad Pro"/>
          <w:sz w:val="26"/>
          <w:szCs w:val="26"/>
        </w:rPr>
        <w:t>Россети</w:t>
      </w:r>
      <w:proofErr w:type="spellEnd"/>
      <w:r>
        <w:rPr>
          <w:rFonts w:ascii="Myriad Pro" w:hAnsi="Myriad Pro"/>
          <w:sz w:val="26"/>
          <w:szCs w:val="26"/>
        </w:rPr>
        <w:t xml:space="preserve"> Сибирь</w:t>
      </w:r>
      <w:r w:rsidRPr="005E079E">
        <w:rPr>
          <w:rFonts w:ascii="Myriad Pro" w:hAnsi="Myriad Pro"/>
          <w:sz w:val="26"/>
          <w:szCs w:val="26"/>
        </w:rPr>
        <w:t>»-«Горно-Алтайские электрические сети»</w:t>
      </w:r>
      <w:bookmarkEnd w:id="19"/>
      <w:r w:rsidRPr="00BB5819">
        <w:rPr>
          <w:rFonts w:ascii="Myriad Pro" w:hAnsi="Myriad Pro"/>
          <w:sz w:val="26"/>
          <w:szCs w:val="26"/>
        </w:rPr>
        <w:t>.</w:t>
      </w:r>
    </w:p>
    <w:p w14:paraId="6024BF37" w14:textId="4046645F" w:rsidR="009A2FED" w:rsidRDefault="009A2FED" w:rsidP="009A2FED">
      <w:pPr>
        <w:tabs>
          <w:tab w:val="left" w:pos="993"/>
        </w:tabs>
        <w:spacing w:after="0" w:line="360" w:lineRule="auto"/>
        <w:ind w:firstLine="567"/>
        <w:jc w:val="both"/>
        <w:rPr>
          <w:rFonts w:ascii="Myriad Pro" w:hAnsi="Myriad Pro"/>
          <w:sz w:val="26"/>
          <w:szCs w:val="26"/>
        </w:rPr>
      </w:pPr>
      <w:r>
        <w:rPr>
          <w:rFonts w:ascii="Myriad Pro" w:hAnsi="Myriad Pro"/>
          <w:sz w:val="26"/>
          <w:szCs w:val="26"/>
        </w:rPr>
        <w:t>2</w:t>
      </w:r>
      <w:r w:rsidRPr="00BB5819">
        <w:rPr>
          <w:rFonts w:ascii="Myriad Pro" w:hAnsi="Myriad Pro"/>
          <w:sz w:val="26"/>
          <w:szCs w:val="26"/>
        </w:rPr>
        <w:t>.1.</w:t>
      </w:r>
      <w:r>
        <w:rPr>
          <w:rFonts w:ascii="Myriad Pro" w:hAnsi="Myriad Pro"/>
          <w:sz w:val="26"/>
          <w:szCs w:val="26"/>
        </w:rPr>
        <w:t>6</w:t>
      </w:r>
      <w:r w:rsidRPr="00BB5819">
        <w:rPr>
          <w:rFonts w:ascii="Myriad Pro" w:hAnsi="Myriad Pro"/>
          <w:sz w:val="26"/>
          <w:szCs w:val="26"/>
        </w:rPr>
        <w:t>.</w:t>
      </w:r>
      <w:r w:rsidRPr="00BB5819">
        <w:rPr>
          <w:rFonts w:ascii="Myriad Pro" w:hAnsi="Myriad Pro"/>
          <w:sz w:val="26"/>
          <w:szCs w:val="26"/>
        </w:rPr>
        <w:tab/>
        <w:t xml:space="preserve">Подготовка рекомендаций и предложений по формированию необходимой валовой выручки, принимаемой </w:t>
      </w:r>
      <w:r w:rsidRPr="005E079E">
        <w:rPr>
          <w:rFonts w:ascii="Myriad Pro" w:hAnsi="Myriad Pro"/>
          <w:sz w:val="26"/>
          <w:szCs w:val="26"/>
        </w:rPr>
        <w:t>Комитетом по тарифам Республики Алтай</w:t>
      </w:r>
      <w:r w:rsidRPr="00BB5819">
        <w:rPr>
          <w:rFonts w:ascii="Myriad Pro" w:hAnsi="Myriad Pro"/>
          <w:sz w:val="26"/>
          <w:szCs w:val="26"/>
        </w:rPr>
        <w:t xml:space="preserve"> в расчет тарифов</w:t>
      </w:r>
      <w:r>
        <w:rPr>
          <w:rFonts w:ascii="Myriad Pro" w:hAnsi="Myriad Pro"/>
          <w:sz w:val="26"/>
          <w:szCs w:val="26"/>
        </w:rPr>
        <w:t xml:space="preserve"> </w:t>
      </w:r>
      <w:r w:rsidRPr="005E079E">
        <w:rPr>
          <w:rFonts w:ascii="Myriad Pro" w:hAnsi="Myriad Pro"/>
          <w:sz w:val="26"/>
          <w:szCs w:val="26"/>
        </w:rPr>
        <w:t>филиал</w:t>
      </w:r>
      <w:r>
        <w:rPr>
          <w:rFonts w:ascii="Myriad Pro" w:hAnsi="Myriad Pro"/>
          <w:sz w:val="26"/>
          <w:szCs w:val="26"/>
        </w:rPr>
        <w:t>а</w:t>
      </w:r>
      <w:r w:rsidRPr="005E079E">
        <w:rPr>
          <w:rFonts w:ascii="Myriad Pro" w:hAnsi="Myriad Pro"/>
          <w:sz w:val="26"/>
          <w:szCs w:val="26"/>
        </w:rPr>
        <w:t xml:space="preserve"> </w:t>
      </w:r>
      <w:r w:rsidR="00B373DD">
        <w:rPr>
          <w:rFonts w:ascii="Myriad Pro" w:hAnsi="Myriad Pro"/>
          <w:sz w:val="26"/>
          <w:szCs w:val="26"/>
        </w:rPr>
        <w:t>ПАО </w:t>
      </w:r>
      <w:r w:rsidRPr="005E079E">
        <w:rPr>
          <w:rFonts w:ascii="Myriad Pro" w:hAnsi="Myriad Pro"/>
          <w:sz w:val="26"/>
          <w:szCs w:val="26"/>
        </w:rPr>
        <w:t>«</w:t>
      </w:r>
      <w:proofErr w:type="spellStart"/>
      <w:r>
        <w:rPr>
          <w:rFonts w:ascii="Myriad Pro" w:hAnsi="Myriad Pro"/>
          <w:sz w:val="26"/>
          <w:szCs w:val="26"/>
        </w:rPr>
        <w:t>Россети</w:t>
      </w:r>
      <w:proofErr w:type="spellEnd"/>
      <w:r>
        <w:rPr>
          <w:rFonts w:ascii="Myriad Pro" w:hAnsi="Myriad Pro"/>
          <w:sz w:val="26"/>
          <w:szCs w:val="26"/>
        </w:rPr>
        <w:t xml:space="preserve"> Сибирь</w:t>
      </w:r>
      <w:r w:rsidRPr="005E079E">
        <w:rPr>
          <w:rFonts w:ascii="Myriad Pro" w:hAnsi="Myriad Pro"/>
          <w:sz w:val="26"/>
          <w:szCs w:val="26"/>
        </w:rPr>
        <w:t>»-«Горно-Алтайские электрические сети»</w:t>
      </w:r>
      <w:r>
        <w:rPr>
          <w:rFonts w:ascii="Myriad Pro" w:hAnsi="Myriad Pro"/>
          <w:sz w:val="26"/>
          <w:szCs w:val="26"/>
        </w:rPr>
        <w:t>.</w:t>
      </w:r>
    </w:p>
    <w:p w14:paraId="13E9016A" w14:textId="17B9BBA3" w:rsidR="00BD23C3" w:rsidRPr="005F2D95" w:rsidRDefault="00BD23C3" w:rsidP="002E543F">
      <w:pPr>
        <w:shd w:val="clear" w:color="auto" w:fill="FFFFFF"/>
        <w:spacing w:after="0" w:line="360" w:lineRule="auto"/>
        <w:ind w:firstLine="567"/>
        <w:jc w:val="both"/>
        <w:rPr>
          <w:rFonts w:ascii="Myriad Pro" w:eastAsia="Calibri" w:hAnsi="Myriad Pro" w:cs="Times New Roman"/>
          <w:sz w:val="26"/>
          <w:szCs w:val="26"/>
        </w:rPr>
      </w:pPr>
    </w:p>
    <w:p w14:paraId="6CE80B8F" w14:textId="77777777" w:rsidR="00BD23C3" w:rsidRPr="005F2D95" w:rsidRDefault="00BD23C3" w:rsidP="00EF05FE">
      <w:pPr>
        <w:spacing w:after="0" w:line="360" w:lineRule="auto"/>
        <w:jc w:val="both"/>
        <w:rPr>
          <w:rFonts w:ascii="Myriad Pro" w:eastAsia="Calibri" w:hAnsi="Myriad Pro" w:cs="Times New Roman"/>
          <w:sz w:val="26"/>
          <w:szCs w:val="26"/>
        </w:rPr>
      </w:pPr>
      <w:r w:rsidRPr="005F2D95">
        <w:rPr>
          <w:rFonts w:ascii="Myriad Pro" w:eastAsia="Calibri" w:hAnsi="Myriad Pro" w:cs="Times New Roman"/>
          <w:sz w:val="26"/>
          <w:szCs w:val="26"/>
        </w:rPr>
        <w:br w:type="page"/>
      </w:r>
    </w:p>
    <w:p w14:paraId="1D1054CD" w14:textId="77777777" w:rsidR="00BD23C3" w:rsidRPr="005F2D95" w:rsidRDefault="00BD23C3" w:rsidP="0009795B">
      <w:pPr>
        <w:pStyle w:val="3"/>
        <w:numPr>
          <w:ilvl w:val="1"/>
          <w:numId w:val="2"/>
        </w:numPr>
        <w:tabs>
          <w:tab w:val="left" w:pos="567"/>
        </w:tabs>
        <w:spacing w:line="360" w:lineRule="auto"/>
        <w:ind w:left="0" w:firstLine="0"/>
        <w:jc w:val="both"/>
        <w:rPr>
          <w:rFonts w:ascii="Myriad Pro" w:hAnsi="Myriad Pro"/>
          <w:b/>
          <w:color w:val="4F6228" w:themeColor="accent3" w:themeShade="80"/>
          <w:sz w:val="28"/>
          <w:szCs w:val="28"/>
        </w:rPr>
      </w:pPr>
      <w:bookmarkStart w:id="20" w:name="_Toc53657942"/>
      <w:r w:rsidRPr="005F2D95">
        <w:rPr>
          <w:rFonts w:ascii="Myriad Pro" w:hAnsi="Myriad Pro"/>
          <w:b/>
          <w:color w:val="4F6228" w:themeColor="accent3" w:themeShade="80"/>
          <w:sz w:val="28"/>
          <w:szCs w:val="28"/>
        </w:rPr>
        <w:lastRenderedPageBreak/>
        <w:t>Нормативно-правовая база</w:t>
      </w:r>
      <w:bookmarkEnd w:id="20"/>
    </w:p>
    <w:p w14:paraId="16920D06" w14:textId="77777777" w:rsidR="00BD23C3" w:rsidRPr="005F2D95" w:rsidRDefault="00BD23C3" w:rsidP="00EF05FE">
      <w:pPr>
        <w:spacing w:after="0" w:line="360" w:lineRule="auto"/>
        <w:ind w:firstLine="567"/>
        <w:contextualSpacing/>
        <w:jc w:val="both"/>
        <w:rPr>
          <w:rFonts w:ascii="Myriad Pro" w:hAnsi="Myriad Pro" w:cs="Times New Roman"/>
          <w:sz w:val="26"/>
          <w:szCs w:val="26"/>
        </w:rPr>
      </w:pPr>
      <w:r w:rsidRPr="005F2D95">
        <w:rPr>
          <w:rFonts w:ascii="Myriad Pro" w:eastAsia="Calibri" w:hAnsi="Myriad Pro" w:cs="Times New Roman"/>
          <w:sz w:val="26"/>
          <w:szCs w:val="26"/>
        </w:rPr>
        <w:t>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услуги по передаче электрической энергии):</w:t>
      </w:r>
      <w:r w:rsidRPr="005F2D95">
        <w:rPr>
          <w:rFonts w:ascii="Myriad Pro" w:hAnsi="Myriad Pro" w:cs="Times New Roman"/>
          <w:sz w:val="26"/>
          <w:szCs w:val="26"/>
        </w:rPr>
        <w:t xml:space="preserve"> </w:t>
      </w:r>
    </w:p>
    <w:p w14:paraId="7C0A5CC4" w14:textId="77777777" w:rsidR="00BD23C3" w:rsidRPr="005F2D95" w:rsidRDefault="00BD23C3" w:rsidP="00EF05FE">
      <w:pPr>
        <w:pStyle w:val="a5"/>
        <w:numPr>
          <w:ilvl w:val="0"/>
          <w:numId w:val="3"/>
        </w:numPr>
        <w:spacing w:after="0" w:line="360" w:lineRule="auto"/>
        <w:jc w:val="both"/>
        <w:rPr>
          <w:rFonts w:ascii="Myriad Pro" w:hAnsi="Myriad Pro"/>
          <w:sz w:val="26"/>
          <w:szCs w:val="26"/>
        </w:rPr>
      </w:pPr>
      <w:r w:rsidRPr="005F2D95">
        <w:rPr>
          <w:rFonts w:ascii="Myriad Pro" w:hAnsi="Myriad Pro"/>
          <w:sz w:val="26"/>
          <w:szCs w:val="26"/>
        </w:rPr>
        <w:t>Налоговый кодекс Российской Федерации;</w:t>
      </w:r>
    </w:p>
    <w:p w14:paraId="3495D73F" w14:textId="77777777" w:rsidR="00BD23C3" w:rsidRPr="005F2D95" w:rsidRDefault="00BD23C3" w:rsidP="00EF05FE">
      <w:pPr>
        <w:pStyle w:val="a5"/>
        <w:numPr>
          <w:ilvl w:val="0"/>
          <w:numId w:val="3"/>
        </w:numPr>
        <w:spacing w:after="0" w:line="360" w:lineRule="auto"/>
        <w:jc w:val="both"/>
        <w:rPr>
          <w:rFonts w:ascii="Myriad Pro" w:hAnsi="Myriad Pro"/>
          <w:sz w:val="26"/>
          <w:szCs w:val="26"/>
        </w:rPr>
      </w:pPr>
      <w:r w:rsidRPr="005F2D95">
        <w:rPr>
          <w:rFonts w:ascii="Myriad Pro" w:hAnsi="Myriad Pro"/>
          <w:sz w:val="26"/>
          <w:szCs w:val="26"/>
        </w:rPr>
        <w:t>Федеральный закон Российской Федерации от 26.03.2003 № 35-ФЗ «Об электроэнергетике»;</w:t>
      </w:r>
    </w:p>
    <w:p w14:paraId="736F5217" w14:textId="77777777" w:rsidR="00BD23C3" w:rsidRPr="005F2D95" w:rsidRDefault="00BD23C3" w:rsidP="00EF05FE">
      <w:pPr>
        <w:pStyle w:val="a5"/>
        <w:numPr>
          <w:ilvl w:val="0"/>
          <w:numId w:val="3"/>
        </w:numPr>
        <w:spacing w:after="0" w:line="360" w:lineRule="auto"/>
        <w:jc w:val="both"/>
        <w:rPr>
          <w:rFonts w:ascii="Myriad Pro" w:hAnsi="Myriad Pro"/>
          <w:sz w:val="26"/>
          <w:szCs w:val="26"/>
        </w:rPr>
      </w:pPr>
      <w:r w:rsidRPr="005F2D95">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w:t>
      </w:r>
      <w:r w:rsidR="005E079E">
        <w:rPr>
          <w:rFonts w:ascii="Myriad Pro" w:hAnsi="Myriad Pro"/>
          <w:sz w:val="26"/>
          <w:szCs w:val="26"/>
        </w:rPr>
        <w:t xml:space="preserve"> </w:t>
      </w:r>
      <w:r w:rsidR="005E079E" w:rsidRPr="005F2D95">
        <w:rPr>
          <w:rFonts w:ascii="Myriad Pro" w:hAnsi="Myriad Pro"/>
          <w:sz w:val="26"/>
          <w:szCs w:val="26"/>
        </w:rPr>
        <w:t>(далее – Основы ценообразования № 1178)</w:t>
      </w:r>
      <w:r w:rsidRPr="005F2D95">
        <w:rPr>
          <w:rFonts w:ascii="Myriad Pro" w:hAnsi="Myriad Pro"/>
          <w:sz w:val="26"/>
          <w:szCs w:val="26"/>
        </w:rPr>
        <w:t xml:space="preserve">, «Правилами государственного регулирования (пересмотра, применения) цен (тарифов) в электроэнергетике») (далее – </w:t>
      </w:r>
      <w:r w:rsidR="005E079E">
        <w:rPr>
          <w:rFonts w:ascii="Myriad Pro" w:hAnsi="Myriad Pro"/>
          <w:sz w:val="26"/>
          <w:szCs w:val="26"/>
        </w:rPr>
        <w:t>Правила</w:t>
      </w:r>
      <w:r w:rsidRPr="005F2D95">
        <w:rPr>
          <w:rFonts w:ascii="Myriad Pro" w:hAnsi="Myriad Pro"/>
          <w:sz w:val="26"/>
          <w:szCs w:val="26"/>
        </w:rPr>
        <w:t xml:space="preserve"> № 1178);</w:t>
      </w:r>
    </w:p>
    <w:p w14:paraId="10AD4421" w14:textId="77777777" w:rsidR="00BD23C3" w:rsidRPr="005F2D95" w:rsidRDefault="00BD23C3" w:rsidP="00EF05FE">
      <w:pPr>
        <w:pStyle w:val="a5"/>
        <w:numPr>
          <w:ilvl w:val="0"/>
          <w:numId w:val="3"/>
        </w:numPr>
        <w:spacing w:after="0" w:line="360" w:lineRule="auto"/>
        <w:jc w:val="both"/>
        <w:rPr>
          <w:rFonts w:ascii="Myriad Pro" w:hAnsi="Myriad Pro"/>
          <w:sz w:val="26"/>
          <w:szCs w:val="26"/>
        </w:rPr>
      </w:pPr>
      <w:r w:rsidRPr="005F2D95">
        <w:rPr>
          <w:rFonts w:ascii="Myriad Pro" w:hAnsi="Myriad Pro"/>
          <w:sz w:val="26"/>
          <w:szCs w:val="26"/>
        </w:rPr>
        <w:t>Постановление Правительства Российской Федерации от 21.01.2004 № 24 «Об утверждении стандартов раскрытия информации субъектами оптового и розничных рынков электрической энергии» (далее – Стандарты раскрытия);</w:t>
      </w:r>
    </w:p>
    <w:p w14:paraId="621B5E8F" w14:textId="77777777" w:rsidR="00BD23C3" w:rsidRPr="005F2D95" w:rsidRDefault="00BD23C3" w:rsidP="00EF05FE">
      <w:pPr>
        <w:pStyle w:val="a5"/>
        <w:numPr>
          <w:ilvl w:val="0"/>
          <w:numId w:val="3"/>
        </w:numPr>
        <w:spacing w:after="0" w:line="360" w:lineRule="auto"/>
        <w:jc w:val="both"/>
        <w:rPr>
          <w:rFonts w:ascii="Myriad Pro" w:hAnsi="Myriad Pro"/>
          <w:sz w:val="26"/>
          <w:szCs w:val="26"/>
        </w:rPr>
      </w:pPr>
      <w:r w:rsidRPr="005F2D95">
        <w:rPr>
          <w:rFonts w:ascii="Myriad Pro" w:hAnsi="Myriad Pro"/>
          <w:sz w:val="26"/>
          <w:szCs w:val="26"/>
        </w:rPr>
        <w:t>Приказ Министерства энергетики Российской Федерации от 13.12.2011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 585);</w:t>
      </w:r>
    </w:p>
    <w:p w14:paraId="4F07731C" w14:textId="77777777" w:rsidR="00BD23C3" w:rsidRPr="005F2D95" w:rsidRDefault="00BD23C3" w:rsidP="00EF05FE">
      <w:pPr>
        <w:pStyle w:val="a5"/>
        <w:numPr>
          <w:ilvl w:val="0"/>
          <w:numId w:val="3"/>
        </w:numPr>
        <w:spacing w:after="0" w:line="360" w:lineRule="auto"/>
        <w:jc w:val="both"/>
        <w:rPr>
          <w:rFonts w:ascii="Myriad Pro" w:hAnsi="Myriad Pro"/>
          <w:sz w:val="26"/>
          <w:szCs w:val="26"/>
        </w:rPr>
      </w:pPr>
      <w:r w:rsidRPr="005F2D95">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 98-э);</w:t>
      </w:r>
    </w:p>
    <w:p w14:paraId="6BD7C6DF" w14:textId="77777777" w:rsidR="00BD23C3" w:rsidRPr="005F2D95" w:rsidRDefault="00BD23C3" w:rsidP="00EF05FE">
      <w:pPr>
        <w:pStyle w:val="a5"/>
        <w:numPr>
          <w:ilvl w:val="0"/>
          <w:numId w:val="3"/>
        </w:numPr>
        <w:spacing w:after="0" w:line="360" w:lineRule="auto"/>
        <w:jc w:val="both"/>
        <w:rPr>
          <w:rFonts w:ascii="Myriad Pro" w:hAnsi="Myriad Pro"/>
          <w:sz w:val="26"/>
          <w:szCs w:val="26"/>
        </w:rPr>
      </w:pPr>
      <w:r w:rsidRPr="005F2D95">
        <w:rPr>
          <w:rFonts w:ascii="Myriad Pro" w:hAnsi="Myriad Pro"/>
          <w:sz w:val="26"/>
          <w:szCs w:val="26"/>
        </w:rPr>
        <w:t xml:space="preserve">Приказ ФСТ России от 18.03.2015 № 421-э «Об утверждении Методических указаний по определению базового уровня операционных, подконтрольных расходов территориальных сетевых </w:t>
      </w:r>
      <w:r w:rsidRPr="005F2D95">
        <w:rPr>
          <w:rFonts w:ascii="Myriad Pro" w:hAnsi="Myriad Pro"/>
          <w:sz w:val="26"/>
          <w:szCs w:val="26"/>
        </w:rPr>
        <w:lastRenderedPageBreak/>
        <w:t>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4FF540B6" w14:textId="77777777" w:rsidR="00BD23C3" w:rsidRPr="005F2D95" w:rsidRDefault="00BD23C3" w:rsidP="00EF05FE">
      <w:pPr>
        <w:pStyle w:val="a5"/>
        <w:numPr>
          <w:ilvl w:val="0"/>
          <w:numId w:val="3"/>
        </w:numPr>
        <w:spacing w:after="0" w:line="360" w:lineRule="auto"/>
        <w:jc w:val="both"/>
        <w:rPr>
          <w:rFonts w:ascii="Myriad Pro" w:hAnsi="Myriad Pro"/>
          <w:sz w:val="26"/>
          <w:szCs w:val="26"/>
        </w:rPr>
      </w:pPr>
      <w:r w:rsidRPr="005F2D95">
        <w:rPr>
          <w:rFonts w:ascii="Myriad Pro" w:hAnsi="Myriad Pro"/>
          <w:sz w:val="26"/>
          <w:szCs w:val="26"/>
        </w:rPr>
        <w:t>Приказ ФСТ России от 11.09.2014 № 215-э/1</w:t>
      </w:r>
      <w:r w:rsidRPr="005F2D95">
        <w:rPr>
          <w:rFonts w:ascii="Myriad Pro" w:hAnsi="Myriad Pro"/>
        </w:rPr>
        <w:t xml:space="preserve"> </w:t>
      </w:r>
      <w:r w:rsidRPr="005F2D95">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 215-э/1);</w:t>
      </w:r>
    </w:p>
    <w:p w14:paraId="0EC06EF2" w14:textId="77777777" w:rsidR="00BD23C3" w:rsidRPr="005F2D95" w:rsidRDefault="00BD23C3" w:rsidP="00EF05FE">
      <w:pPr>
        <w:pStyle w:val="a5"/>
        <w:numPr>
          <w:ilvl w:val="0"/>
          <w:numId w:val="3"/>
        </w:numPr>
        <w:spacing w:after="0" w:line="360" w:lineRule="auto"/>
        <w:jc w:val="both"/>
        <w:rPr>
          <w:rFonts w:ascii="Myriad Pro" w:hAnsi="Myriad Pro"/>
          <w:sz w:val="26"/>
          <w:szCs w:val="26"/>
        </w:rPr>
      </w:pPr>
      <w:r w:rsidRPr="005F2D95">
        <w:rPr>
          <w:rFonts w:ascii="Myriad Pro" w:hAnsi="Myriad Pro"/>
          <w:sz w:val="26"/>
          <w:szCs w:val="26"/>
        </w:rPr>
        <w:t>Приказ ФАС России от 29.08.2017 № 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 1135/17);</w:t>
      </w:r>
    </w:p>
    <w:p w14:paraId="076CF1D0" w14:textId="77777777" w:rsidR="00BD23C3" w:rsidRPr="005F2D95" w:rsidRDefault="00BD23C3" w:rsidP="00EF05FE">
      <w:pPr>
        <w:pStyle w:val="a5"/>
        <w:numPr>
          <w:ilvl w:val="0"/>
          <w:numId w:val="3"/>
        </w:numPr>
        <w:spacing w:after="0" w:line="360" w:lineRule="auto"/>
        <w:jc w:val="both"/>
        <w:rPr>
          <w:rFonts w:ascii="Myriad Pro" w:hAnsi="Myriad Pro"/>
          <w:sz w:val="26"/>
          <w:szCs w:val="26"/>
        </w:rPr>
      </w:pPr>
      <w:r w:rsidRPr="005F2D95">
        <w:rPr>
          <w:rFonts w:ascii="Myriad Pro" w:hAnsi="Myriad Pro"/>
          <w:sz w:val="26"/>
          <w:szCs w:val="26"/>
        </w:rPr>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 20-э/2);</w:t>
      </w:r>
    </w:p>
    <w:p w14:paraId="79857F5E" w14:textId="77777777" w:rsidR="00BD23C3" w:rsidRPr="005F2D95" w:rsidRDefault="00BD23C3" w:rsidP="00EF05FE">
      <w:pPr>
        <w:pStyle w:val="a5"/>
        <w:numPr>
          <w:ilvl w:val="0"/>
          <w:numId w:val="3"/>
        </w:numPr>
        <w:spacing w:after="0" w:line="360" w:lineRule="auto"/>
        <w:jc w:val="both"/>
        <w:rPr>
          <w:rFonts w:ascii="Myriad Pro" w:hAnsi="Myriad Pro"/>
          <w:sz w:val="26"/>
          <w:szCs w:val="26"/>
        </w:rPr>
      </w:pPr>
      <w:r w:rsidRPr="005F2D95">
        <w:rPr>
          <w:rFonts w:ascii="Myriad Pro" w:hAnsi="Myriad Pro"/>
          <w:sz w:val="26"/>
          <w:szCs w:val="26"/>
        </w:rPr>
        <w:t>Приказ ФСТ России от 12</w:t>
      </w:r>
      <w:r w:rsidR="005E079E">
        <w:rPr>
          <w:rFonts w:ascii="Myriad Pro" w:hAnsi="Myriad Pro"/>
          <w:sz w:val="26"/>
          <w:szCs w:val="26"/>
        </w:rPr>
        <w:t>.04.</w:t>
      </w:r>
      <w:r w:rsidRPr="005F2D95">
        <w:rPr>
          <w:rFonts w:ascii="Myriad Pro" w:hAnsi="Myriad Pro"/>
          <w:sz w:val="26"/>
          <w:szCs w:val="26"/>
        </w:rPr>
        <w:t>2012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 53-э/1);</w:t>
      </w:r>
    </w:p>
    <w:p w14:paraId="11742BF1" w14:textId="77777777" w:rsidR="00BD23C3" w:rsidRPr="005F2D95" w:rsidRDefault="00BD23C3" w:rsidP="00EF05FE">
      <w:pPr>
        <w:pStyle w:val="a5"/>
        <w:numPr>
          <w:ilvl w:val="0"/>
          <w:numId w:val="3"/>
        </w:numPr>
        <w:spacing w:after="0" w:line="360" w:lineRule="auto"/>
        <w:jc w:val="both"/>
        <w:rPr>
          <w:rFonts w:ascii="Myriad Pro" w:hAnsi="Myriad Pro"/>
          <w:sz w:val="26"/>
          <w:szCs w:val="26"/>
        </w:rPr>
      </w:pPr>
      <w:r w:rsidRPr="005F2D95">
        <w:rPr>
          <w:rFonts w:ascii="Myriad Pro" w:hAnsi="Myriad Pro"/>
          <w:sz w:val="26"/>
          <w:szCs w:val="26"/>
        </w:rPr>
        <w:t xml:space="preserve">Приказ </w:t>
      </w:r>
      <w:r w:rsidR="000C361D" w:rsidRPr="005F2D95">
        <w:rPr>
          <w:rFonts w:ascii="Myriad Pro" w:hAnsi="Myriad Pro"/>
          <w:sz w:val="26"/>
          <w:szCs w:val="26"/>
        </w:rPr>
        <w:t>Министерства энергетики Российской Федерации</w:t>
      </w:r>
      <w:r w:rsidRPr="005F2D95">
        <w:rPr>
          <w:rFonts w:ascii="Myriad Pro" w:hAnsi="Myriad Pro"/>
          <w:sz w:val="26"/>
          <w:szCs w:val="26"/>
        </w:rPr>
        <w:t xml:space="preserve"> от 29.11.2016 №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w:t>
      </w:r>
      <w:r w:rsidRPr="005F2D95">
        <w:rPr>
          <w:rFonts w:ascii="Myriad Pro" w:hAnsi="Myriad Pro"/>
          <w:sz w:val="26"/>
          <w:szCs w:val="26"/>
        </w:rPr>
        <w:lastRenderedPageBreak/>
        <w:t>электрической сетью и территориальных сетевых организаций» (далее – Методические указания № 1256);</w:t>
      </w:r>
    </w:p>
    <w:p w14:paraId="30C67A85" w14:textId="77777777" w:rsidR="00BD23C3" w:rsidRPr="005F2D95" w:rsidRDefault="00BD23C3" w:rsidP="00EF05FE">
      <w:pPr>
        <w:pStyle w:val="a5"/>
        <w:numPr>
          <w:ilvl w:val="0"/>
          <w:numId w:val="3"/>
        </w:numPr>
        <w:spacing w:after="0" w:line="360" w:lineRule="auto"/>
        <w:jc w:val="both"/>
        <w:rPr>
          <w:rFonts w:ascii="Myriad Pro" w:hAnsi="Myriad Pro"/>
          <w:sz w:val="26"/>
          <w:szCs w:val="26"/>
        </w:rPr>
      </w:pPr>
      <w:r w:rsidRPr="005F2D95">
        <w:rPr>
          <w:rFonts w:ascii="Myriad Pro" w:hAnsi="Myriad Pro"/>
          <w:sz w:val="26"/>
          <w:szCs w:val="26"/>
        </w:rPr>
        <w:t xml:space="preserve">Приказ </w:t>
      </w:r>
      <w:r w:rsidR="000C361D" w:rsidRPr="005F2D95">
        <w:rPr>
          <w:rFonts w:ascii="Myriad Pro" w:hAnsi="Myriad Pro"/>
          <w:sz w:val="26"/>
          <w:szCs w:val="26"/>
        </w:rPr>
        <w:t xml:space="preserve">Министерства энергетики Российской Федерации </w:t>
      </w:r>
      <w:r w:rsidRPr="005F2D95">
        <w:rPr>
          <w:rFonts w:ascii="Myriad Pro" w:hAnsi="Myriad Pro"/>
          <w:sz w:val="26"/>
          <w:szCs w:val="26"/>
        </w:rPr>
        <w:t>от 25.04.2018 № 320</w:t>
      </w:r>
      <w:r w:rsidRPr="005F2D95">
        <w:rPr>
          <w:rFonts w:ascii="Myriad Pro" w:hAnsi="Myriad Pro"/>
        </w:rPr>
        <w:t xml:space="preserve"> </w:t>
      </w:r>
      <w:r w:rsidRPr="005F2D95">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w:t>
      </w:r>
      <w:r w:rsidR="005E079E">
        <w:rPr>
          <w:rFonts w:ascii="Myriad Pro" w:hAnsi="Myriad Pro"/>
          <w:sz w:val="26"/>
          <w:szCs w:val="26"/>
        </w:rPr>
        <w:t>№</w:t>
      </w:r>
      <w:r w:rsidRPr="005F2D95">
        <w:rPr>
          <w:rFonts w:ascii="Myriad Pro" w:hAnsi="Myriad Pro"/>
          <w:sz w:val="26"/>
          <w:szCs w:val="26"/>
        </w:rPr>
        <w:t xml:space="preserve">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 320);</w:t>
      </w:r>
    </w:p>
    <w:p w14:paraId="6C5AFADF" w14:textId="77777777" w:rsidR="00EB3D6C" w:rsidRDefault="00BD23C3" w:rsidP="00EB3D6C">
      <w:pPr>
        <w:pStyle w:val="a5"/>
        <w:numPr>
          <w:ilvl w:val="0"/>
          <w:numId w:val="3"/>
        </w:numPr>
        <w:spacing w:after="0" w:line="360" w:lineRule="auto"/>
        <w:jc w:val="both"/>
        <w:rPr>
          <w:rFonts w:ascii="Myriad Pro" w:hAnsi="Myriad Pro"/>
          <w:sz w:val="26"/>
          <w:szCs w:val="26"/>
        </w:rPr>
      </w:pPr>
      <w:r w:rsidRPr="005F2D95">
        <w:rPr>
          <w:rFonts w:ascii="Myriad Pro" w:hAnsi="Myriad Pro"/>
          <w:sz w:val="26"/>
          <w:szCs w:val="26"/>
        </w:rPr>
        <w:t>Нормативно-правовые акты Российской Федерации, регулирующие отношения в сфере бухгалтерского учета;</w:t>
      </w:r>
    </w:p>
    <w:p w14:paraId="1448086C" w14:textId="1E9C46F6" w:rsidR="005F2D95" w:rsidRPr="00EB3D6C" w:rsidRDefault="00BD23C3" w:rsidP="00EB3D6C">
      <w:pPr>
        <w:pStyle w:val="a5"/>
        <w:numPr>
          <w:ilvl w:val="0"/>
          <w:numId w:val="3"/>
        </w:numPr>
        <w:spacing w:after="0" w:line="360" w:lineRule="auto"/>
        <w:jc w:val="both"/>
        <w:rPr>
          <w:rFonts w:ascii="Myriad Pro" w:hAnsi="Myriad Pro"/>
          <w:sz w:val="26"/>
          <w:szCs w:val="26"/>
        </w:rPr>
      </w:pPr>
      <w:r w:rsidRPr="00EB3D6C">
        <w:rPr>
          <w:rFonts w:ascii="Myriad Pro" w:hAnsi="Myriad Pro"/>
          <w:sz w:val="26"/>
          <w:szCs w:val="26"/>
        </w:rPr>
        <w:t>иные нормативно-правовые акты Российской Федерации, необходимые для анализа.</w:t>
      </w:r>
    </w:p>
    <w:p w14:paraId="52196406" w14:textId="02960428" w:rsidR="004E0405" w:rsidRPr="00090BFA" w:rsidRDefault="009A2FED" w:rsidP="004E0405">
      <w:pPr>
        <w:pStyle w:val="3"/>
        <w:numPr>
          <w:ilvl w:val="0"/>
          <w:numId w:val="2"/>
        </w:numPr>
        <w:tabs>
          <w:tab w:val="left" w:pos="0"/>
        </w:tabs>
        <w:spacing w:after="200" w:line="360" w:lineRule="auto"/>
        <w:jc w:val="both"/>
        <w:rPr>
          <w:rFonts w:ascii="Myriad Pro" w:hAnsi="Myriad Pro"/>
          <w:b/>
          <w:bCs/>
          <w:color w:val="4F6228" w:themeColor="accent3" w:themeShade="80"/>
          <w:sz w:val="28"/>
          <w:szCs w:val="28"/>
        </w:rPr>
      </w:pPr>
      <w:r>
        <w:rPr>
          <w:rFonts w:ascii="Myriad Pro" w:hAnsi="Myriad Pro"/>
          <w:b/>
          <w:color w:val="4F6228" w:themeColor="accent3" w:themeShade="80"/>
          <w:sz w:val="26"/>
          <w:szCs w:val="26"/>
        </w:rPr>
        <w:br w:type="page"/>
      </w:r>
      <w:bookmarkStart w:id="21" w:name="_Toc53657943"/>
      <w:bookmarkStart w:id="22" w:name="_Toc53425908"/>
      <w:r w:rsidR="004E0405" w:rsidRPr="00090BFA">
        <w:rPr>
          <w:rFonts w:ascii="Myriad Pro" w:hAnsi="Myriad Pro"/>
          <w:b/>
          <w:bCs/>
          <w:color w:val="4F6228" w:themeColor="accent3" w:themeShade="80"/>
          <w:sz w:val="28"/>
          <w:szCs w:val="28"/>
        </w:rPr>
        <w:lastRenderedPageBreak/>
        <w:t xml:space="preserve">Краткая характеристика параметров регулирования филиала </w:t>
      </w:r>
      <w:r w:rsidR="00B373DD">
        <w:rPr>
          <w:rFonts w:ascii="Myriad Pro" w:hAnsi="Myriad Pro"/>
          <w:b/>
          <w:bCs/>
          <w:color w:val="4F6228" w:themeColor="accent3" w:themeShade="80"/>
          <w:sz w:val="28"/>
          <w:szCs w:val="28"/>
        </w:rPr>
        <w:t>ПАО </w:t>
      </w:r>
      <w:r w:rsidR="004E0405" w:rsidRPr="00090BFA">
        <w:rPr>
          <w:rFonts w:ascii="Myriad Pro" w:hAnsi="Myriad Pro"/>
          <w:b/>
          <w:bCs/>
          <w:color w:val="4F6228" w:themeColor="accent3" w:themeShade="80"/>
          <w:sz w:val="28"/>
          <w:szCs w:val="28"/>
        </w:rPr>
        <w:t>«</w:t>
      </w:r>
      <w:proofErr w:type="spellStart"/>
      <w:r w:rsidR="004E0405">
        <w:rPr>
          <w:rFonts w:ascii="Myriad Pro" w:hAnsi="Myriad Pro"/>
          <w:b/>
          <w:bCs/>
          <w:color w:val="4F6228" w:themeColor="accent3" w:themeShade="80"/>
          <w:sz w:val="28"/>
          <w:szCs w:val="28"/>
        </w:rPr>
        <w:t>Россети</w:t>
      </w:r>
      <w:proofErr w:type="spellEnd"/>
      <w:r w:rsidR="004E0405" w:rsidRPr="00090BFA">
        <w:rPr>
          <w:rFonts w:ascii="Myriad Pro" w:hAnsi="Myriad Pro"/>
          <w:b/>
          <w:bCs/>
          <w:color w:val="4F6228" w:themeColor="accent3" w:themeShade="80"/>
          <w:sz w:val="28"/>
          <w:szCs w:val="28"/>
        </w:rPr>
        <w:t xml:space="preserve"> Сибир</w:t>
      </w:r>
      <w:r w:rsidR="004E0405">
        <w:rPr>
          <w:rFonts w:ascii="Myriad Pro" w:hAnsi="Myriad Pro"/>
          <w:b/>
          <w:bCs/>
          <w:color w:val="4F6228" w:themeColor="accent3" w:themeShade="80"/>
          <w:sz w:val="28"/>
          <w:szCs w:val="28"/>
        </w:rPr>
        <w:t>ь</w:t>
      </w:r>
      <w:r w:rsidR="004E0405" w:rsidRPr="00090BFA">
        <w:rPr>
          <w:rFonts w:ascii="Myriad Pro" w:hAnsi="Myriad Pro"/>
          <w:b/>
          <w:bCs/>
          <w:color w:val="4F6228" w:themeColor="accent3" w:themeShade="80"/>
          <w:sz w:val="28"/>
          <w:szCs w:val="28"/>
        </w:rPr>
        <w:t>»</w:t>
      </w:r>
      <w:r w:rsidR="004E0405">
        <w:rPr>
          <w:rFonts w:ascii="Myriad Pro" w:hAnsi="Myriad Pro"/>
          <w:b/>
          <w:bCs/>
          <w:color w:val="4F6228" w:themeColor="accent3" w:themeShade="80"/>
          <w:sz w:val="28"/>
          <w:szCs w:val="28"/>
        </w:rPr>
        <w:t xml:space="preserve"> </w:t>
      </w:r>
      <w:r w:rsidR="004E0405" w:rsidRPr="00090BFA">
        <w:rPr>
          <w:rFonts w:ascii="Myriad Pro" w:hAnsi="Myriad Pro"/>
          <w:b/>
          <w:bCs/>
          <w:color w:val="4F6228" w:themeColor="accent3" w:themeShade="80"/>
          <w:sz w:val="28"/>
          <w:szCs w:val="28"/>
        </w:rPr>
        <w:t>«</w:t>
      </w:r>
      <w:r w:rsidR="004E0405">
        <w:rPr>
          <w:rFonts w:ascii="Myriad Pro" w:hAnsi="Myriad Pro"/>
          <w:b/>
          <w:bCs/>
          <w:color w:val="4F6228" w:themeColor="accent3" w:themeShade="80"/>
          <w:sz w:val="28"/>
          <w:szCs w:val="28"/>
        </w:rPr>
        <w:t>Горно-Алтайские электрические сети</w:t>
      </w:r>
      <w:r w:rsidR="004E0405" w:rsidRPr="00090BFA">
        <w:rPr>
          <w:rFonts w:ascii="Myriad Pro" w:hAnsi="Myriad Pro"/>
          <w:b/>
          <w:bCs/>
          <w:color w:val="4F6228" w:themeColor="accent3" w:themeShade="80"/>
          <w:sz w:val="28"/>
          <w:szCs w:val="28"/>
        </w:rPr>
        <w:t>»</w:t>
      </w:r>
      <w:bookmarkEnd w:id="21"/>
      <w:r w:rsidR="004E0405" w:rsidRPr="00090BFA">
        <w:rPr>
          <w:rFonts w:ascii="Myriad Pro" w:hAnsi="Myriad Pro"/>
          <w:b/>
          <w:bCs/>
          <w:color w:val="4F6228" w:themeColor="accent3" w:themeShade="80"/>
          <w:sz w:val="28"/>
          <w:szCs w:val="28"/>
        </w:rPr>
        <w:t xml:space="preserve"> </w:t>
      </w:r>
      <w:bookmarkEnd w:id="22"/>
    </w:p>
    <w:p w14:paraId="11BEED62" w14:textId="6657D822" w:rsidR="004E0405" w:rsidRPr="004E0405" w:rsidRDefault="004E0405" w:rsidP="004E0405">
      <w:pPr>
        <w:pStyle w:val="a5"/>
        <w:spacing w:after="0" w:line="360" w:lineRule="auto"/>
        <w:ind w:left="0" w:firstLine="567"/>
        <w:jc w:val="both"/>
        <w:rPr>
          <w:rFonts w:ascii="Myriad Pro" w:hAnsi="Myriad Pro"/>
          <w:color w:val="000000" w:themeColor="text1"/>
          <w:sz w:val="26"/>
          <w:szCs w:val="26"/>
        </w:rPr>
      </w:pPr>
      <w:bookmarkStart w:id="23" w:name="_Hlk48129512"/>
      <w:r w:rsidRPr="004E0405">
        <w:rPr>
          <w:rFonts w:ascii="Myriad Pro" w:hAnsi="Myriad Pro"/>
          <w:color w:val="000000" w:themeColor="text1"/>
          <w:sz w:val="26"/>
          <w:szCs w:val="26"/>
        </w:rPr>
        <w:t xml:space="preserve">Филиал </w:t>
      </w:r>
      <w:r w:rsidR="00B373DD">
        <w:rPr>
          <w:rFonts w:ascii="Myriad Pro" w:hAnsi="Myriad Pro"/>
          <w:color w:val="000000" w:themeColor="text1"/>
          <w:sz w:val="26"/>
          <w:szCs w:val="26"/>
        </w:rPr>
        <w:t>ПАО </w:t>
      </w:r>
      <w:r w:rsidRPr="004E0405">
        <w:rPr>
          <w:rFonts w:ascii="Myriad Pro" w:hAnsi="Myriad Pro"/>
          <w:color w:val="000000" w:themeColor="text1"/>
          <w:sz w:val="26"/>
          <w:szCs w:val="26"/>
        </w:rPr>
        <w:t>«</w:t>
      </w:r>
      <w:proofErr w:type="spellStart"/>
      <w:r w:rsidRPr="004E0405">
        <w:rPr>
          <w:rFonts w:ascii="Myriad Pro" w:hAnsi="Myriad Pro"/>
          <w:color w:val="000000" w:themeColor="text1"/>
          <w:sz w:val="26"/>
          <w:szCs w:val="26"/>
        </w:rPr>
        <w:t>Россети</w:t>
      </w:r>
      <w:proofErr w:type="spellEnd"/>
      <w:r w:rsidRPr="004E0405">
        <w:rPr>
          <w:rFonts w:ascii="Myriad Pro" w:hAnsi="Myriad Pro"/>
          <w:color w:val="000000" w:themeColor="text1"/>
          <w:sz w:val="26"/>
          <w:szCs w:val="26"/>
        </w:rPr>
        <w:t xml:space="preserve"> Сибирь» - «Горно-Алтайские электрические сети» (далее – филиал, филиал «ГАЭС», филиал </w:t>
      </w:r>
      <w:r w:rsidR="00B373DD">
        <w:rPr>
          <w:rFonts w:ascii="Myriad Pro" w:hAnsi="Myriad Pro"/>
          <w:color w:val="000000" w:themeColor="text1"/>
          <w:sz w:val="26"/>
          <w:szCs w:val="26"/>
        </w:rPr>
        <w:t>ПАО </w:t>
      </w:r>
      <w:r w:rsidRPr="004E0405">
        <w:rPr>
          <w:rFonts w:ascii="Myriad Pro" w:hAnsi="Myriad Pro"/>
          <w:color w:val="000000" w:themeColor="text1"/>
          <w:sz w:val="26"/>
          <w:szCs w:val="26"/>
        </w:rPr>
        <w:t>«МРСК Сибири» – «ГАЭС»), осуществляет услуги по передаче электрической энергии и услуги по технологическому присоединению потребителей к электрическим сетям на территории Республики Алтай.</w:t>
      </w:r>
    </w:p>
    <w:bookmarkEnd w:id="23"/>
    <w:p w14:paraId="4913A3B7" w14:textId="3856E2AD" w:rsidR="004E0405" w:rsidRDefault="004E0405" w:rsidP="004E0405">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201</w:t>
      </w:r>
      <w:r>
        <w:rPr>
          <w:rFonts w:ascii="Myriad Pro" w:eastAsia="Calibri" w:hAnsi="Myriad Pro"/>
          <w:color w:val="000000" w:themeColor="text1"/>
          <w:sz w:val="26"/>
          <w:szCs w:val="26"/>
        </w:rPr>
        <w:t>7</w:t>
      </w:r>
      <w:r w:rsidRPr="00C07865">
        <w:rPr>
          <w:rFonts w:ascii="Myriad Pro" w:eastAsia="Calibri" w:hAnsi="Myriad Pro"/>
          <w:color w:val="000000" w:themeColor="text1"/>
          <w:sz w:val="26"/>
          <w:szCs w:val="26"/>
        </w:rPr>
        <w:t xml:space="preserve"> год является </w:t>
      </w:r>
      <w:r>
        <w:rPr>
          <w:rFonts w:ascii="Myriad Pro" w:eastAsia="Calibri" w:hAnsi="Myriad Pro"/>
          <w:color w:val="000000" w:themeColor="text1"/>
          <w:sz w:val="26"/>
          <w:szCs w:val="26"/>
        </w:rPr>
        <w:t>шестым</w:t>
      </w:r>
      <w:r w:rsidRPr="00C07865">
        <w:rPr>
          <w:rFonts w:ascii="Myriad Pro" w:eastAsia="Calibri" w:hAnsi="Myriad Pro"/>
          <w:color w:val="000000" w:themeColor="text1"/>
          <w:sz w:val="26"/>
          <w:szCs w:val="26"/>
        </w:rPr>
        <w:t xml:space="preserve"> годом </w:t>
      </w:r>
      <w:r>
        <w:rPr>
          <w:rFonts w:ascii="Myriad Pro" w:eastAsia="Calibri" w:hAnsi="Myriad Pro"/>
          <w:color w:val="000000" w:themeColor="text1"/>
          <w:sz w:val="26"/>
          <w:szCs w:val="26"/>
        </w:rPr>
        <w:t>первого</w:t>
      </w:r>
      <w:r w:rsidRPr="00C07865">
        <w:rPr>
          <w:rFonts w:ascii="Myriad Pro" w:eastAsia="Calibri" w:hAnsi="Myriad Pro"/>
          <w:color w:val="000000" w:themeColor="text1"/>
          <w:sz w:val="26"/>
          <w:szCs w:val="26"/>
        </w:rPr>
        <w:t xml:space="preserve"> долгосрочного периода регулирования 201</w:t>
      </w:r>
      <w:r>
        <w:rPr>
          <w:rFonts w:ascii="Myriad Pro" w:eastAsia="Calibri" w:hAnsi="Myriad Pro"/>
          <w:color w:val="000000" w:themeColor="text1"/>
          <w:sz w:val="26"/>
          <w:szCs w:val="26"/>
        </w:rPr>
        <w:t>2</w:t>
      </w:r>
      <w:r w:rsidRPr="00C07865">
        <w:rPr>
          <w:rFonts w:ascii="Myriad Pro" w:eastAsia="Calibri" w:hAnsi="Myriad Pro"/>
          <w:color w:val="000000" w:themeColor="text1"/>
          <w:sz w:val="26"/>
          <w:szCs w:val="26"/>
        </w:rPr>
        <w:t>-20</w:t>
      </w:r>
      <w:r>
        <w:rPr>
          <w:rFonts w:ascii="Myriad Pro" w:eastAsia="Calibri" w:hAnsi="Myriad Pro"/>
          <w:color w:val="000000" w:themeColor="text1"/>
          <w:sz w:val="26"/>
          <w:szCs w:val="26"/>
        </w:rPr>
        <w:t>17</w:t>
      </w:r>
      <w:r w:rsidRPr="00C07865">
        <w:rPr>
          <w:rFonts w:ascii="Myriad Pro" w:eastAsia="Calibri" w:hAnsi="Myriad Pro"/>
          <w:color w:val="000000" w:themeColor="text1"/>
          <w:sz w:val="26"/>
          <w:szCs w:val="26"/>
        </w:rPr>
        <w:t xml:space="preserve"> гг. Тарифное регулирование филиала в </w:t>
      </w:r>
      <w:r>
        <w:rPr>
          <w:rFonts w:ascii="Myriad Pro" w:eastAsia="Calibri" w:hAnsi="Myriad Pro"/>
          <w:color w:val="000000" w:themeColor="text1"/>
          <w:sz w:val="26"/>
          <w:szCs w:val="26"/>
        </w:rPr>
        <w:t>первом</w:t>
      </w:r>
      <w:r w:rsidRPr="00C07865">
        <w:rPr>
          <w:rFonts w:ascii="Myriad Pro" w:eastAsia="Calibri" w:hAnsi="Myriad Pro"/>
          <w:color w:val="000000" w:themeColor="text1"/>
          <w:sz w:val="26"/>
          <w:szCs w:val="26"/>
        </w:rPr>
        <w:t xml:space="preserve"> долгосрочном периоде осуществля</w:t>
      </w:r>
      <w:r>
        <w:rPr>
          <w:rFonts w:ascii="Myriad Pro" w:eastAsia="Calibri" w:hAnsi="Myriad Pro"/>
          <w:color w:val="000000" w:themeColor="text1"/>
          <w:sz w:val="26"/>
          <w:szCs w:val="26"/>
        </w:rPr>
        <w:t>лось с применением</w:t>
      </w:r>
      <w:r w:rsidRPr="00C07865">
        <w:rPr>
          <w:rFonts w:ascii="Myriad Pro" w:eastAsia="Calibri" w:hAnsi="Myriad Pro"/>
          <w:color w:val="000000" w:themeColor="text1"/>
          <w:sz w:val="26"/>
          <w:szCs w:val="26"/>
        </w:rPr>
        <w:t xml:space="preserve"> метод</w:t>
      </w:r>
      <w:r>
        <w:rPr>
          <w:rFonts w:ascii="Myriad Pro" w:eastAsia="Calibri" w:hAnsi="Myriad Pro"/>
          <w:color w:val="000000" w:themeColor="text1"/>
          <w:sz w:val="26"/>
          <w:szCs w:val="26"/>
        </w:rPr>
        <w:t>а</w:t>
      </w:r>
      <w:r w:rsidRPr="00C07865">
        <w:rPr>
          <w:rFonts w:ascii="Myriad Pro" w:eastAsia="Calibri" w:hAnsi="Myriad Pro"/>
          <w:color w:val="000000" w:themeColor="text1"/>
          <w:sz w:val="26"/>
          <w:szCs w:val="26"/>
        </w:rPr>
        <w:t xml:space="preserve"> долгосрочной индексации</w:t>
      </w:r>
      <w:r w:rsidRPr="00062004">
        <w:rPr>
          <w:rFonts w:ascii="Myriad Pro" w:eastAsia="Calibri" w:hAnsi="Myriad Pro"/>
          <w:color w:val="000000" w:themeColor="text1"/>
          <w:sz w:val="26"/>
          <w:szCs w:val="26"/>
        </w:rPr>
        <w:t xml:space="preserve"> </w:t>
      </w:r>
      <w:r w:rsidRPr="00C07865">
        <w:rPr>
          <w:rFonts w:ascii="Myriad Pro" w:eastAsia="Calibri" w:hAnsi="Myriad Pro"/>
          <w:color w:val="000000" w:themeColor="text1"/>
          <w:sz w:val="26"/>
          <w:szCs w:val="26"/>
        </w:rPr>
        <w:t>необходимой валовой выручки.</w:t>
      </w:r>
    </w:p>
    <w:p w14:paraId="3B6CDFF5" w14:textId="03AFEF16" w:rsidR="004E0405" w:rsidRDefault="004E0405" w:rsidP="004E0405">
      <w:pPr>
        <w:spacing w:line="360" w:lineRule="auto"/>
        <w:ind w:firstLine="567"/>
        <w:contextualSpacing/>
        <w:jc w:val="both"/>
        <w:rPr>
          <w:rFonts w:ascii="Myriad Pro" w:eastAsia="Calibri" w:hAnsi="Myriad Pro"/>
          <w:color w:val="000000" w:themeColor="text1"/>
          <w:sz w:val="26"/>
          <w:szCs w:val="26"/>
        </w:rPr>
      </w:pPr>
      <w:bookmarkStart w:id="24" w:name="_Hlk52962968"/>
      <w:r w:rsidRPr="00C07865">
        <w:rPr>
          <w:rFonts w:ascii="Myriad Pro" w:eastAsia="Calibri" w:hAnsi="Myriad Pro"/>
          <w:color w:val="000000" w:themeColor="text1"/>
          <w:sz w:val="26"/>
          <w:szCs w:val="26"/>
        </w:rPr>
        <w:t xml:space="preserve">Долгосрочные параметры регулирования филиала </w:t>
      </w:r>
      <w:r w:rsidR="00B373DD">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«МРСК Сибири» – «ГАЭС» на 201</w:t>
      </w:r>
      <w:r>
        <w:rPr>
          <w:rFonts w:ascii="Myriad Pro" w:eastAsia="Calibri" w:hAnsi="Myriad Pro"/>
          <w:color w:val="000000" w:themeColor="text1"/>
          <w:sz w:val="26"/>
          <w:szCs w:val="26"/>
        </w:rPr>
        <w:t>2</w:t>
      </w:r>
      <w:r w:rsidRPr="00C07865">
        <w:rPr>
          <w:rFonts w:ascii="Myriad Pro" w:eastAsia="Calibri" w:hAnsi="Myriad Pro"/>
          <w:color w:val="000000" w:themeColor="text1"/>
          <w:sz w:val="26"/>
          <w:szCs w:val="26"/>
        </w:rPr>
        <w:t>-20</w:t>
      </w:r>
      <w:r>
        <w:rPr>
          <w:rFonts w:ascii="Myriad Pro" w:eastAsia="Calibri" w:hAnsi="Myriad Pro"/>
          <w:color w:val="000000" w:themeColor="text1"/>
          <w:sz w:val="26"/>
          <w:szCs w:val="26"/>
        </w:rPr>
        <w:t>17</w:t>
      </w:r>
      <w:r w:rsidRPr="00C07865">
        <w:rPr>
          <w:rFonts w:ascii="Myriad Pro" w:eastAsia="Calibri" w:hAnsi="Myriad Pro"/>
          <w:color w:val="000000" w:themeColor="text1"/>
          <w:sz w:val="26"/>
          <w:szCs w:val="26"/>
        </w:rPr>
        <w:t xml:space="preserve"> годы были утверждены приказом Комитета по тарифам Республики Алтай от </w:t>
      </w:r>
      <w:r>
        <w:rPr>
          <w:rFonts w:ascii="Myriad Pro" w:eastAsia="Calibri" w:hAnsi="Myriad Pro"/>
          <w:color w:val="000000" w:themeColor="text1"/>
          <w:sz w:val="26"/>
          <w:szCs w:val="26"/>
        </w:rPr>
        <w:t>30</w:t>
      </w:r>
      <w:r w:rsidRPr="00C07865">
        <w:rPr>
          <w:rFonts w:ascii="Myriad Pro" w:eastAsia="Calibri" w:hAnsi="Myriad Pro"/>
          <w:color w:val="000000" w:themeColor="text1"/>
          <w:sz w:val="26"/>
          <w:szCs w:val="26"/>
        </w:rPr>
        <w:t>.</w:t>
      </w:r>
      <w:r>
        <w:rPr>
          <w:rFonts w:ascii="Myriad Pro" w:eastAsia="Calibri" w:hAnsi="Myriad Pro"/>
          <w:color w:val="000000" w:themeColor="text1"/>
          <w:sz w:val="26"/>
          <w:szCs w:val="26"/>
        </w:rPr>
        <w:t>10</w:t>
      </w:r>
      <w:r w:rsidRPr="00C07865">
        <w:rPr>
          <w:rFonts w:ascii="Myriad Pro" w:eastAsia="Calibri" w:hAnsi="Myriad Pro"/>
          <w:color w:val="000000" w:themeColor="text1"/>
          <w:sz w:val="26"/>
          <w:szCs w:val="26"/>
        </w:rPr>
        <w:t>.201</w:t>
      </w:r>
      <w:r>
        <w:rPr>
          <w:rFonts w:ascii="Myriad Pro" w:eastAsia="Calibri" w:hAnsi="Myriad Pro"/>
          <w:color w:val="000000" w:themeColor="text1"/>
          <w:sz w:val="26"/>
          <w:szCs w:val="26"/>
        </w:rPr>
        <w:t>2</w:t>
      </w:r>
      <w:r w:rsidRPr="00C07865">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14</w:t>
      </w:r>
      <w:r w:rsidRPr="00C07865">
        <w:rPr>
          <w:rFonts w:ascii="Myriad Pro" w:eastAsia="Calibri" w:hAnsi="Myriad Pro"/>
          <w:color w:val="000000" w:themeColor="text1"/>
          <w:sz w:val="26"/>
          <w:szCs w:val="26"/>
        </w:rPr>
        <w:t>/</w:t>
      </w:r>
      <w:r>
        <w:rPr>
          <w:rFonts w:ascii="Myriad Pro" w:eastAsia="Calibri" w:hAnsi="Myriad Pro"/>
          <w:color w:val="000000" w:themeColor="text1"/>
          <w:sz w:val="26"/>
          <w:szCs w:val="26"/>
        </w:rPr>
        <w:t>1</w:t>
      </w:r>
      <w:r w:rsidRPr="00C07865">
        <w:rPr>
          <w:rFonts w:ascii="Myriad Pro" w:eastAsia="Calibri" w:hAnsi="Myriad Pro"/>
          <w:color w:val="000000" w:themeColor="text1"/>
          <w:sz w:val="26"/>
          <w:szCs w:val="26"/>
        </w:rPr>
        <w:t xml:space="preserve"> «Об установлении долгосрочных параметров регулирования для сетевых организаций</w:t>
      </w:r>
      <w:r>
        <w:rPr>
          <w:rFonts w:ascii="Myriad Pro" w:eastAsia="Calibri" w:hAnsi="Myriad Pro"/>
          <w:color w:val="000000" w:themeColor="text1"/>
          <w:sz w:val="26"/>
          <w:szCs w:val="26"/>
        </w:rPr>
        <w:t xml:space="preserve"> на услуги по передаче электрической энергии по распределительным сетям на территории Республики Алтай</w:t>
      </w:r>
      <w:r w:rsidRPr="00C07865">
        <w:rPr>
          <w:rFonts w:ascii="Myriad Pro" w:eastAsia="Calibri" w:hAnsi="Myriad Pro"/>
          <w:color w:val="000000" w:themeColor="text1"/>
          <w:sz w:val="26"/>
          <w:szCs w:val="26"/>
        </w:rPr>
        <w:t xml:space="preserve"> на 201</w:t>
      </w:r>
      <w:r>
        <w:rPr>
          <w:rFonts w:ascii="Myriad Pro" w:eastAsia="Calibri" w:hAnsi="Myriad Pro"/>
          <w:color w:val="000000" w:themeColor="text1"/>
          <w:sz w:val="26"/>
          <w:szCs w:val="26"/>
        </w:rPr>
        <w:t>2</w:t>
      </w:r>
      <w:r w:rsidRPr="00C07865">
        <w:rPr>
          <w:rFonts w:ascii="Myriad Pro" w:eastAsia="Calibri" w:hAnsi="Myriad Pro"/>
          <w:color w:val="000000" w:themeColor="text1"/>
          <w:sz w:val="26"/>
          <w:szCs w:val="26"/>
        </w:rPr>
        <w:t xml:space="preserve"> – 20</w:t>
      </w:r>
      <w:r>
        <w:rPr>
          <w:rFonts w:ascii="Myriad Pro" w:eastAsia="Calibri" w:hAnsi="Myriad Pro"/>
          <w:color w:val="000000" w:themeColor="text1"/>
          <w:sz w:val="26"/>
          <w:szCs w:val="26"/>
        </w:rPr>
        <w:t>17</w:t>
      </w:r>
      <w:r w:rsidRPr="00C07865">
        <w:rPr>
          <w:rFonts w:ascii="Myriad Pro" w:eastAsia="Calibri" w:hAnsi="Myriad Pro"/>
          <w:color w:val="000000" w:themeColor="text1"/>
          <w:sz w:val="26"/>
          <w:szCs w:val="26"/>
        </w:rPr>
        <w:t xml:space="preserve"> годы»</w:t>
      </w:r>
      <w:r>
        <w:rPr>
          <w:rFonts w:ascii="Myriad Pro" w:eastAsia="Calibri" w:hAnsi="Myriad Pro"/>
          <w:color w:val="000000" w:themeColor="text1"/>
          <w:sz w:val="26"/>
          <w:szCs w:val="26"/>
        </w:rPr>
        <w:t>.</w:t>
      </w:r>
    </w:p>
    <w:tbl>
      <w:tblPr>
        <w:tblW w:w="9346" w:type="dxa"/>
        <w:tblLook w:val="04A0" w:firstRow="1" w:lastRow="0" w:firstColumn="1" w:lastColumn="0" w:noHBand="0" w:noVBand="1"/>
      </w:tblPr>
      <w:tblGrid>
        <w:gridCol w:w="1708"/>
        <w:gridCol w:w="700"/>
        <w:gridCol w:w="1697"/>
        <w:gridCol w:w="1697"/>
        <w:gridCol w:w="1697"/>
        <w:gridCol w:w="1847"/>
      </w:tblGrid>
      <w:tr w:rsidR="004E0405" w:rsidRPr="003563F7" w14:paraId="36687D1D" w14:textId="77777777" w:rsidTr="001A258E">
        <w:trPr>
          <w:trHeight w:val="20"/>
        </w:trPr>
        <w:tc>
          <w:tcPr>
            <w:tcW w:w="1708" w:type="dxa"/>
            <w:vMerge w:val="restart"/>
            <w:tcBorders>
              <w:top w:val="single" w:sz="8" w:space="0" w:color="FFFFFF" w:themeColor="background1"/>
              <w:left w:val="single" w:sz="8"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5AD897F7" w14:textId="77777777" w:rsidR="004E0405" w:rsidRPr="003563F7" w:rsidRDefault="004E0405" w:rsidP="004E0405">
            <w:pPr>
              <w:spacing w:after="0"/>
              <w:jc w:val="center"/>
              <w:rPr>
                <w:rFonts w:ascii="Myriad Pro" w:hAnsi="Myriad Pro" w:cs="Arial"/>
                <w:color w:val="FFFFFF" w:themeColor="background1"/>
                <w:sz w:val="18"/>
                <w:szCs w:val="18"/>
              </w:rPr>
            </w:pPr>
            <w:r w:rsidRPr="003563F7">
              <w:rPr>
                <w:rFonts w:ascii="Myriad Pro" w:hAnsi="Myriad Pro"/>
                <w:color w:val="FFFFFF" w:themeColor="background1"/>
                <w:sz w:val="18"/>
                <w:szCs w:val="18"/>
              </w:rPr>
              <w:t>Наименование сетевых организаций</w:t>
            </w:r>
          </w:p>
        </w:tc>
        <w:tc>
          <w:tcPr>
            <w:tcW w:w="700" w:type="dxa"/>
            <w:vMerge w:val="restart"/>
            <w:tcBorders>
              <w:top w:val="single" w:sz="8"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424AC708" w14:textId="77777777" w:rsidR="004E0405" w:rsidRPr="003563F7" w:rsidRDefault="004E0405" w:rsidP="004E0405">
            <w:pPr>
              <w:spacing w:after="0"/>
              <w:jc w:val="center"/>
              <w:rPr>
                <w:rFonts w:ascii="Myriad Pro" w:hAnsi="Myriad Pro" w:cs="Arial"/>
                <w:color w:val="FFFFFF" w:themeColor="background1"/>
                <w:sz w:val="18"/>
                <w:szCs w:val="18"/>
              </w:rPr>
            </w:pPr>
            <w:r w:rsidRPr="003563F7">
              <w:rPr>
                <w:rFonts w:ascii="Myriad Pro" w:hAnsi="Myriad Pro"/>
                <w:color w:val="FFFFFF" w:themeColor="background1"/>
                <w:sz w:val="18"/>
                <w:szCs w:val="18"/>
              </w:rPr>
              <w:t>Год</w:t>
            </w:r>
          </w:p>
        </w:tc>
        <w:tc>
          <w:tcPr>
            <w:tcW w:w="1697" w:type="dxa"/>
            <w:tcBorders>
              <w:top w:val="single" w:sz="8"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9C251C0" w14:textId="77777777" w:rsidR="004E0405" w:rsidRPr="003563F7" w:rsidRDefault="004E0405" w:rsidP="004E0405">
            <w:pPr>
              <w:spacing w:after="0"/>
              <w:jc w:val="center"/>
              <w:rPr>
                <w:rFonts w:ascii="Myriad Pro" w:hAnsi="Myriad Pro" w:cs="Arial"/>
                <w:color w:val="FFFFFF" w:themeColor="background1"/>
                <w:sz w:val="18"/>
                <w:szCs w:val="18"/>
              </w:rPr>
            </w:pPr>
            <w:r w:rsidRPr="003563F7">
              <w:rPr>
                <w:rFonts w:ascii="Myriad Pro" w:hAnsi="Myriad Pro"/>
                <w:color w:val="FFFFFF" w:themeColor="background1"/>
                <w:sz w:val="18"/>
                <w:szCs w:val="18"/>
              </w:rPr>
              <w:t>Базовый уровень подконтрольных расходов</w:t>
            </w:r>
          </w:p>
        </w:tc>
        <w:tc>
          <w:tcPr>
            <w:tcW w:w="1697" w:type="dxa"/>
            <w:tcBorders>
              <w:top w:val="single" w:sz="8"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3EC71668" w14:textId="77777777" w:rsidR="004E0405" w:rsidRPr="003563F7" w:rsidRDefault="004E0405" w:rsidP="004E0405">
            <w:pPr>
              <w:spacing w:after="0"/>
              <w:jc w:val="center"/>
              <w:rPr>
                <w:rFonts w:ascii="Myriad Pro" w:hAnsi="Myriad Pro" w:cs="Arial"/>
                <w:color w:val="FFFFFF" w:themeColor="background1"/>
                <w:sz w:val="18"/>
                <w:szCs w:val="18"/>
              </w:rPr>
            </w:pPr>
            <w:r w:rsidRPr="003563F7">
              <w:rPr>
                <w:rFonts w:ascii="Myriad Pro" w:hAnsi="Myriad Pro"/>
                <w:color w:val="FFFFFF" w:themeColor="background1"/>
                <w:sz w:val="18"/>
                <w:szCs w:val="18"/>
              </w:rPr>
              <w:t>Индекс эффективности подконтрольных расходов</w:t>
            </w:r>
          </w:p>
        </w:tc>
        <w:tc>
          <w:tcPr>
            <w:tcW w:w="1697" w:type="dxa"/>
            <w:tcBorders>
              <w:top w:val="single" w:sz="8"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76B35D95" w14:textId="77777777" w:rsidR="004E0405" w:rsidRPr="003563F7" w:rsidRDefault="004E0405" w:rsidP="004E0405">
            <w:pPr>
              <w:spacing w:after="0"/>
              <w:jc w:val="center"/>
              <w:rPr>
                <w:rFonts w:ascii="Myriad Pro" w:hAnsi="Myriad Pro" w:cs="Arial"/>
                <w:color w:val="FFFFFF" w:themeColor="background1"/>
                <w:sz w:val="18"/>
                <w:szCs w:val="18"/>
              </w:rPr>
            </w:pPr>
            <w:r w:rsidRPr="003563F7">
              <w:rPr>
                <w:rFonts w:ascii="Myriad Pro" w:hAnsi="Myriad Pro"/>
                <w:color w:val="FFFFFF" w:themeColor="background1"/>
                <w:sz w:val="18"/>
                <w:szCs w:val="18"/>
              </w:rPr>
              <w:t>Коэффициент эластичности подконтрольных расходов по количеству активов</w:t>
            </w:r>
          </w:p>
        </w:tc>
        <w:tc>
          <w:tcPr>
            <w:tcW w:w="1847" w:type="dxa"/>
            <w:tcBorders>
              <w:top w:val="single" w:sz="8" w:space="0" w:color="FFFFFF" w:themeColor="background1"/>
              <w:left w:val="single" w:sz="6" w:space="0" w:color="FFFFFF" w:themeColor="background1"/>
              <w:bottom w:val="single" w:sz="6" w:space="0" w:color="FFFFFF" w:themeColor="background1"/>
              <w:right w:val="single" w:sz="8" w:space="0" w:color="FFFFFF" w:themeColor="background1"/>
            </w:tcBorders>
            <w:shd w:val="clear" w:color="auto" w:fill="4F6228" w:themeFill="accent3" w:themeFillShade="80"/>
            <w:vAlign w:val="bottom"/>
            <w:hideMark/>
          </w:tcPr>
          <w:p w14:paraId="5A1A1A1C" w14:textId="77777777" w:rsidR="004E0405" w:rsidRPr="003563F7" w:rsidRDefault="004E0405" w:rsidP="004E0405">
            <w:pPr>
              <w:spacing w:after="0"/>
              <w:jc w:val="center"/>
              <w:rPr>
                <w:rFonts w:ascii="Myriad Pro" w:hAnsi="Myriad Pro" w:cs="Arial"/>
                <w:color w:val="FFFFFF" w:themeColor="background1"/>
                <w:sz w:val="18"/>
                <w:szCs w:val="18"/>
              </w:rPr>
            </w:pPr>
            <w:r w:rsidRPr="003563F7">
              <w:rPr>
                <w:rFonts w:ascii="Myriad Pro" w:hAnsi="Myriad Pro"/>
                <w:color w:val="FFFFFF" w:themeColor="background1"/>
                <w:sz w:val="18"/>
                <w:szCs w:val="18"/>
              </w:rPr>
              <w:t>Максимальная возможная корректировка необходимой валовой выручки, осуществляемая с учетом достижения установленного уровня качества и надежности услуг</w:t>
            </w:r>
          </w:p>
        </w:tc>
      </w:tr>
      <w:tr w:rsidR="004E0405" w:rsidRPr="003563F7" w14:paraId="072955A7" w14:textId="77777777" w:rsidTr="001A258E">
        <w:trPr>
          <w:trHeight w:val="20"/>
        </w:trPr>
        <w:tc>
          <w:tcPr>
            <w:tcW w:w="1708" w:type="dxa"/>
            <w:vMerge/>
            <w:tcBorders>
              <w:top w:val="single" w:sz="6" w:space="0" w:color="FFFFFF" w:themeColor="background1"/>
              <w:left w:val="single" w:sz="8"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61948C50" w14:textId="77777777" w:rsidR="004E0405" w:rsidRPr="003563F7" w:rsidRDefault="004E0405" w:rsidP="004E0405">
            <w:pPr>
              <w:spacing w:after="0"/>
              <w:rPr>
                <w:rFonts w:ascii="Myriad Pro" w:hAnsi="Myriad Pro" w:cs="Arial"/>
                <w:color w:val="FFFFFF" w:themeColor="background1"/>
                <w:sz w:val="18"/>
                <w:szCs w:val="18"/>
              </w:rPr>
            </w:pPr>
          </w:p>
        </w:tc>
        <w:tc>
          <w:tcPr>
            <w:tcW w:w="700" w:type="dxa"/>
            <w:vMerge/>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1AD7BD8B" w14:textId="77777777" w:rsidR="004E0405" w:rsidRPr="003563F7" w:rsidRDefault="004E0405" w:rsidP="004E0405">
            <w:pPr>
              <w:spacing w:after="0"/>
              <w:rPr>
                <w:rFonts w:ascii="Myriad Pro" w:hAnsi="Myriad Pro" w:cs="Arial"/>
                <w:color w:val="FFFFFF" w:themeColor="background1"/>
                <w:sz w:val="18"/>
                <w:szCs w:val="18"/>
              </w:rPr>
            </w:pPr>
          </w:p>
        </w:tc>
        <w:tc>
          <w:tcPr>
            <w:tcW w:w="1697"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bottom"/>
            <w:hideMark/>
          </w:tcPr>
          <w:p w14:paraId="618F4739" w14:textId="77777777" w:rsidR="004E0405" w:rsidRPr="003563F7" w:rsidRDefault="004E0405" w:rsidP="004E0405">
            <w:pPr>
              <w:spacing w:after="0"/>
              <w:jc w:val="center"/>
              <w:rPr>
                <w:rFonts w:ascii="Myriad Pro" w:hAnsi="Myriad Pro" w:cs="Arial"/>
                <w:color w:val="FFFFFF" w:themeColor="background1"/>
                <w:sz w:val="18"/>
                <w:szCs w:val="18"/>
              </w:rPr>
            </w:pPr>
            <w:r w:rsidRPr="003563F7">
              <w:rPr>
                <w:rFonts w:ascii="Myriad Pro" w:hAnsi="Myriad Pro"/>
                <w:color w:val="FFFFFF" w:themeColor="background1"/>
                <w:sz w:val="18"/>
                <w:szCs w:val="18"/>
              </w:rPr>
              <w:t>млн. руб.</w:t>
            </w:r>
          </w:p>
        </w:tc>
        <w:tc>
          <w:tcPr>
            <w:tcW w:w="1697"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bottom"/>
            <w:hideMark/>
          </w:tcPr>
          <w:p w14:paraId="50AC4BB8" w14:textId="77777777" w:rsidR="004E0405" w:rsidRPr="003563F7" w:rsidRDefault="004E0405" w:rsidP="004E0405">
            <w:pPr>
              <w:spacing w:after="0"/>
              <w:jc w:val="center"/>
              <w:rPr>
                <w:rFonts w:ascii="Myriad Pro" w:hAnsi="Myriad Pro" w:cs="Arial"/>
                <w:color w:val="FFFFFF" w:themeColor="background1"/>
                <w:sz w:val="18"/>
                <w:szCs w:val="18"/>
              </w:rPr>
            </w:pPr>
            <w:r w:rsidRPr="003563F7">
              <w:rPr>
                <w:rFonts w:ascii="Myriad Pro" w:hAnsi="Myriad Pro"/>
                <w:color w:val="FFFFFF" w:themeColor="background1"/>
                <w:sz w:val="18"/>
                <w:szCs w:val="18"/>
              </w:rPr>
              <w:t>%</w:t>
            </w:r>
          </w:p>
        </w:tc>
        <w:tc>
          <w:tcPr>
            <w:tcW w:w="1697"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bottom"/>
            <w:hideMark/>
          </w:tcPr>
          <w:p w14:paraId="7CE1AEE7" w14:textId="77777777" w:rsidR="004E0405" w:rsidRPr="003563F7" w:rsidRDefault="004E0405" w:rsidP="004E0405">
            <w:pPr>
              <w:spacing w:after="0"/>
              <w:jc w:val="center"/>
              <w:rPr>
                <w:rFonts w:ascii="Myriad Pro" w:hAnsi="Myriad Pro" w:cs="Arial"/>
                <w:color w:val="FFFFFF" w:themeColor="background1"/>
                <w:sz w:val="18"/>
                <w:szCs w:val="18"/>
              </w:rPr>
            </w:pPr>
            <w:r w:rsidRPr="003563F7">
              <w:rPr>
                <w:rFonts w:ascii="Myriad Pro" w:hAnsi="Myriad Pro"/>
                <w:color w:val="FFFFFF" w:themeColor="background1"/>
                <w:sz w:val="18"/>
                <w:szCs w:val="18"/>
              </w:rPr>
              <w:t>%</w:t>
            </w:r>
          </w:p>
        </w:tc>
        <w:tc>
          <w:tcPr>
            <w:tcW w:w="1847" w:type="dxa"/>
            <w:tcBorders>
              <w:top w:val="single" w:sz="6" w:space="0" w:color="FFFFFF" w:themeColor="background1"/>
              <w:left w:val="single" w:sz="6"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78FFC4AF" w14:textId="77777777" w:rsidR="004E0405" w:rsidRPr="003563F7" w:rsidRDefault="004E0405" w:rsidP="004E0405">
            <w:pPr>
              <w:spacing w:after="0"/>
              <w:jc w:val="center"/>
              <w:rPr>
                <w:rFonts w:ascii="Myriad Pro" w:hAnsi="Myriad Pro" w:cs="Arial"/>
                <w:color w:val="FFFFFF" w:themeColor="background1"/>
                <w:sz w:val="18"/>
                <w:szCs w:val="18"/>
              </w:rPr>
            </w:pPr>
            <w:r w:rsidRPr="003563F7">
              <w:rPr>
                <w:rFonts w:ascii="Myriad Pro" w:hAnsi="Myriad Pro"/>
                <w:color w:val="FFFFFF" w:themeColor="background1"/>
                <w:sz w:val="18"/>
                <w:szCs w:val="18"/>
              </w:rPr>
              <w:t>%</w:t>
            </w:r>
          </w:p>
        </w:tc>
      </w:tr>
      <w:tr w:rsidR="004E0405" w:rsidRPr="003563F7" w14:paraId="69A0AA6D" w14:textId="77777777" w:rsidTr="001A258E">
        <w:trPr>
          <w:trHeight w:val="20"/>
        </w:trPr>
        <w:tc>
          <w:tcPr>
            <w:tcW w:w="1708" w:type="dxa"/>
            <w:vMerge w:val="restart"/>
            <w:tcBorders>
              <w:top w:val="single" w:sz="8" w:space="0" w:color="FFFFFF" w:themeColor="background1"/>
              <w:left w:val="single" w:sz="8" w:space="0" w:color="auto"/>
              <w:bottom w:val="single" w:sz="8" w:space="0" w:color="000000"/>
              <w:right w:val="single" w:sz="8" w:space="0" w:color="auto"/>
            </w:tcBorders>
            <w:shd w:val="clear" w:color="auto" w:fill="auto"/>
            <w:vAlign w:val="center"/>
            <w:hideMark/>
          </w:tcPr>
          <w:p w14:paraId="57C7A6AE" w14:textId="77777777" w:rsidR="004E0405" w:rsidRPr="003563F7" w:rsidRDefault="004E0405" w:rsidP="004E0405">
            <w:pPr>
              <w:spacing w:after="0"/>
              <w:jc w:val="center"/>
              <w:rPr>
                <w:rFonts w:ascii="Myriad Pro" w:hAnsi="Myriad Pro"/>
                <w:sz w:val="18"/>
                <w:szCs w:val="18"/>
              </w:rPr>
            </w:pPr>
            <w:r w:rsidRPr="003563F7">
              <w:rPr>
                <w:rFonts w:ascii="Myriad Pro" w:hAnsi="Myriad Pro"/>
                <w:sz w:val="18"/>
                <w:szCs w:val="18"/>
              </w:rPr>
              <w:t>Филиал ОАО «МРСК Сибири»-«Горно-Алтайские электрические сети»</w:t>
            </w:r>
          </w:p>
        </w:tc>
        <w:tc>
          <w:tcPr>
            <w:tcW w:w="700"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21525833" w14:textId="77777777" w:rsidR="004E0405" w:rsidRPr="003563F7" w:rsidRDefault="004E0405" w:rsidP="004E0405">
            <w:pPr>
              <w:spacing w:after="0"/>
              <w:jc w:val="center"/>
              <w:rPr>
                <w:rFonts w:ascii="Myriad Pro" w:hAnsi="Myriad Pro" w:cs="Arial"/>
                <w:sz w:val="18"/>
                <w:szCs w:val="18"/>
              </w:rPr>
            </w:pPr>
            <w:r w:rsidRPr="003563F7">
              <w:rPr>
                <w:rFonts w:ascii="Myriad Pro" w:hAnsi="Myriad Pro"/>
                <w:sz w:val="18"/>
                <w:szCs w:val="18"/>
              </w:rPr>
              <w:t>2012</w:t>
            </w:r>
          </w:p>
        </w:tc>
        <w:tc>
          <w:tcPr>
            <w:tcW w:w="1697"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6F0E6116" w14:textId="77777777" w:rsidR="004E0405" w:rsidRPr="003563F7" w:rsidRDefault="004E0405" w:rsidP="004E0405">
            <w:pPr>
              <w:spacing w:after="0"/>
              <w:jc w:val="center"/>
              <w:rPr>
                <w:rFonts w:ascii="Myriad Pro" w:hAnsi="Myriad Pro" w:cs="Arial"/>
                <w:sz w:val="18"/>
                <w:szCs w:val="18"/>
              </w:rPr>
            </w:pPr>
            <w:r w:rsidRPr="003563F7">
              <w:rPr>
                <w:rFonts w:ascii="Myriad Pro" w:hAnsi="Myriad Pro" w:cs="Arial"/>
                <w:sz w:val="18"/>
                <w:szCs w:val="18"/>
              </w:rPr>
              <w:t>232,25</w:t>
            </w:r>
          </w:p>
        </w:tc>
        <w:tc>
          <w:tcPr>
            <w:tcW w:w="1697"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15AF6A8D" w14:textId="77777777" w:rsidR="004E0405" w:rsidRPr="003563F7" w:rsidRDefault="004E0405" w:rsidP="004E0405">
            <w:pPr>
              <w:spacing w:after="0"/>
              <w:jc w:val="center"/>
              <w:rPr>
                <w:rFonts w:ascii="Myriad Pro" w:hAnsi="Myriad Pro" w:cs="Arial"/>
                <w:sz w:val="18"/>
                <w:szCs w:val="18"/>
              </w:rPr>
            </w:pPr>
            <w:r w:rsidRPr="003563F7">
              <w:rPr>
                <w:rFonts w:ascii="Myriad Pro" w:hAnsi="Myriad Pro"/>
                <w:sz w:val="18"/>
                <w:szCs w:val="18"/>
              </w:rPr>
              <w:t>X</w:t>
            </w:r>
          </w:p>
        </w:tc>
        <w:tc>
          <w:tcPr>
            <w:tcW w:w="1697"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059769E2" w14:textId="77777777" w:rsidR="004E0405" w:rsidRPr="003563F7" w:rsidRDefault="004E0405" w:rsidP="004E0405">
            <w:pPr>
              <w:spacing w:after="0"/>
              <w:jc w:val="center"/>
              <w:rPr>
                <w:rFonts w:ascii="Myriad Pro" w:hAnsi="Myriad Pro" w:cs="Arial"/>
                <w:sz w:val="18"/>
                <w:szCs w:val="18"/>
              </w:rPr>
            </w:pPr>
            <w:r w:rsidRPr="003563F7">
              <w:rPr>
                <w:rFonts w:ascii="Myriad Pro" w:hAnsi="Myriad Pro"/>
                <w:sz w:val="18"/>
                <w:szCs w:val="18"/>
              </w:rPr>
              <w:t>X</w:t>
            </w:r>
          </w:p>
        </w:tc>
        <w:tc>
          <w:tcPr>
            <w:tcW w:w="1847"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1CC5C198" w14:textId="77777777" w:rsidR="004E0405" w:rsidRPr="003563F7" w:rsidRDefault="004E0405" w:rsidP="004E0405">
            <w:pPr>
              <w:spacing w:after="0"/>
              <w:jc w:val="center"/>
              <w:rPr>
                <w:rFonts w:ascii="Myriad Pro" w:hAnsi="Myriad Pro" w:cs="Arial"/>
                <w:sz w:val="18"/>
                <w:szCs w:val="18"/>
              </w:rPr>
            </w:pPr>
            <w:r w:rsidRPr="003563F7">
              <w:rPr>
                <w:rFonts w:ascii="Myriad Pro" w:hAnsi="Myriad Pro" w:cs="Arial"/>
                <w:sz w:val="18"/>
                <w:szCs w:val="18"/>
              </w:rPr>
              <w:t>1</w:t>
            </w:r>
          </w:p>
        </w:tc>
      </w:tr>
      <w:tr w:rsidR="004E0405" w:rsidRPr="003563F7" w14:paraId="2984B58C" w14:textId="77777777" w:rsidTr="001A258E">
        <w:trPr>
          <w:trHeight w:val="20"/>
        </w:trPr>
        <w:tc>
          <w:tcPr>
            <w:tcW w:w="1708" w:type="dxa"/>
            <w:vMerge/>
            <w:tcBorders>
              <w:top w:val="nil"/>
              <w:left w:val="single" w:sz="8" w:space="0" w:color="auto"/>
              <w:bottom w:val="single" w:sz="8" w:space="0" w:color="000000"/>
              <w:right w:val="single" w:sz="8" w:space="0" w:color="auto"/>
            </w:tcBorders>
            <w:vAlign w:val="center"/>
            <w:hideMark/>
          </w:tcPr>
          <w:p w14:paraId="53B6F901" w14:textId="77777777" w:rsidR="004E0405" w:rsidRPr="003563F7" w:rsidRDefault="004E0405" w:rsidP="004E0405">
            <w:pPr>
              <w:spacing w:after="0"/>
              <w:rPr>
                <w:rFonts w:ascii="Myriad Pro" w:hAnsi="Myriad Pro"/>
                <w:sz w:val="18"/>
                <w:szCs w:val="18"/>
              </w:rPr>
            </w:pPr>
          </w:p>
        </w:tc>
        <w:tc>
          <w:tcPr>
            <w:tcW w:w="700" w:type="dxa"/>
            <w:tcBorders>
              <w:top w:val="nil"/>
              <w:left w:val="nil"/>
              <w:bottom w:val="single" w:sz="8" w:space="0" w:color="auto"/>
              <w:right w:val="single" w:sz="8" w:space="0" w:color="auto"/>
            </w:tcBorders>
            <w:shd w:val="clear" w:color="auto" w:fill="auto"/>
            <w:noWrap/>
            <w:vAlign w:val="center"/>
            <w:hideMark/>
          </w:tcPr>
          <w:p w14:paraId="2D7B7A4D" w14:textId="77777777" w:rsidR="004E0405" w:rsidRPr="003563F7" w:rsidRDefault="004E0405" w:rsidP="004E0405">
            <w:pPr>
              <w:spacing w:after="0"/>
              <w:jc w:val="center"/>
              <w:rPr>
                <w:rFonts w:ascii="Myriad Pro" w:hAnsi="Myriad Pro" w:cs="Arial"/>
                <w:sz w:val="18"/>
                <w:szCs w:val="18"/>
              </w:rPr>
            </w:pPr>
            <w:r w:rsidRPr="003563F7">
              <w:rPr>
                <w:rFonts w:ascii="Myriad Pro" w:hAnsi="Myriad Pro"/>
                <w:sz w:val="18"/>
                <w:szCs w:val="18"/>
              </w:rPr>
              <w:t>2013</w:t>
            </w:r>
          </w:p>
        </w:tc>
        <w:tc>
          <w:tcPr>
            <w:tcW w:w="1697" w:type="dxa"/>
            <w:tcBorders>
              <w:top w:val="nil"/>
              <w:left w:val="nil"/>
              <w:bottom w:val="single" w:sz="8" w:space="0" w:color="auto"/>
              <w:right w:val="single" w:sz="8" w:space="0" w:color="auto"/>
            </w:tcBorders>
            <w:shd w:val="clear" w:color="auto" w:fill="auto"/>
            <w:noWrap/>
            <w:vAlign w:val="center"/>
            <w:hideMark/>
          </w:tcPr>
          <w:p w14:paraId="750F94C4" w14:textId="77777777" w:rsidR="004E0405" w:rsidRPr="003563F7" w:rsidRDefault="004E0405" w:rsidP="004E0405">
            <w:pPr>
              <w:spacing w:after="0"/>
              <w:jc w:val="center"/>
              <w:rPr>
                <w:rFonts w:ascii="Myriad Pro" w:hAnsi="Myriad Pro" w:cs="Arial"/>
                <w:sz w:val="18"/>
                <w:szCs w:val="18"/>
              </w:rPr>
            </w:pPr>
            <w:r w:rsidRPr="003563F7">
              <w:rPr>
                <w:rFonts w:ascii="Myriad Pro" w:hAnsi="Myriad Pro" w:cs="Arial"/>
                <w:sz w:val="18"/>
                <w:szCs w:val="18"/>
              </w:rPr>
              <w:t>342,97</w:t>
            </w:r>
          </w:p>
        </w:tc>
        <w:tc>
          <w:tcPr>
            <w:tcW w:w="1697" w:type="dxa"/>
            <w:tcBorders>
              <w:top w:val="nil"/>
              <w:left w:val="nil"/>
              <w:bottom w:val="single" w:sz="8" w:space="0" w:color="auto"/>
              <w:right w:val="single" w:sz="8" w:space="0" w:color="auto"/>
            </w:tcBorders>
            <w:shd w:val="clear" w:color="auto" w:fill="auto"/>
            <w:noWrap/>
            <w:vAlign w:val="center"/>
            <w:hideMark/>
          </w:tcPr>
          <w:p w14:paraId="71CB1744" w14:textId="77777777" w:rsidR="004E0405" w:rsidRPr="003563F7" w:rsidRDefault="004E0405" w:rsidP="004E0405">
            <w:pPr>
              <w:spacing w:after="0"/>
              <w:jc w:val="center"/>
              <w:rPr>
                <w:rFonts w:ascii="Myriad Pro" w:hAnsi="Myriad Pro" w:cs="Arial"/>
                <w:sz w:val="18"/>
                <w:szCs w:val="18"/>
              </w:rPr>
            </w:pPr>
            <w:r w:rsidRPr="003563F7">
              <w:rPr>
                <w:rFonts w:ascii="Myriad Pro" w:hAnsi="Myriad Pro" w:cs="Arial"/>
                <w:sz w:val="18"/>
                <w:szCs w:val="18"/>
              </w:rPr>
              <w:t>1</w:t>
            </w:r>
          </w:p>
        </w:tc>
        <w:tc>
          <w:tcPr>
            <w:tcW w:w="1697" w:type="dxa"/>
            <w:tcBorders>
              <w:top w:val="nil"/>
              <w:left w:val="nil"/>
              <w:bottom w:val="single" w:sz="8" w:space="0" w:color="auto"/>
              <w:right w:val="single" w:sz="8" w:space="0" w:color="auto"/>
            </w:tcBorders>
            <w:shd w:val="clear" w:color="auto" w:fill="auto"/>
            <w:noWrap/>
            <w:vAlign w:val="center"/>
            <w:hideMark/>
          </w:tcPr>
          <w:p w14:paraId="1748737B" w14:textId="77777777" w:rsidR="004E0405" w:rsidRPr="003563F7" w:rsidRDefault="004E0405" w:rsidP="004E0405">
            <w:pPr>
              <w:spacing w:after="0"/>
              <w:jc w:val="center"/>
              <w:rPr>
                <w:rFonts w:ascii="Myriad Pro" w:hAnsi="Myriad Pro" w:cs="Arial"/>
                <w:sz w:val="18"/>
                <w:szCs w:val="18"/>
              </w:rPr>
            </w:pPr>
            <w:r w:rsidRPr="003563F7">
              <w:rPr>
                <w:rFonts w:ascii="Myriad Pro" w:hAnsi="Myriad Pro" w:cs="Arial"/>
                <w:sz w:val="18"/>
                <w:szCs w:val="18"/>
              </w:rPr>
              <w:t>75</w:t>
            </w:r>
          </w:p>
        </w:tc>
        <w:tc>
          <w:tcPr>
            <w:tcW w:w="1847" w:type="dxa"/>
            <w:tcBorders>
              <w:top w:val="nil"/>
              <w:left w:val="nil"/>
              <w:bottom w:val="single" w:sz="8" w:space="0" w:color="auto"/>
              <w:right w:val="single" w:sz="8" w:space="0" w:color="auto"/>
            </w:tcBorders>
            <w:shd w:val="clear" w:color="auto" w:fill="auto"/>
            <w:noWrap/>
            <w:vAlign w:val="center"/>
            <w:hideMark/>
          </w:tcPr>
          <w:p w14:paraId="5182FF30" w14:textId="77777777" w:rsidR="004E0405" w:rsidRPr="003563F7" w:rsidRDefault="004E0405" w:rsidP="004E0405">
            <w:pPr>
              <w:spacing w:after="0"/>
              <w:jc w:val="center"/>
              <w:rPr>
                <w:rFonts w:ascii="Myriad Pro" w:hAnsi="Myriad Pro" w:cs="Arial"/>
                <w:sz w:val="18"/>
                <w:szCs w:val="18"/>
              </w:rPr>
            </w:pPr>
            <w:r w:rsidRPr="003563F7">
              <w:rPr>
                <w:rFonts w:ascii="Myriad Pro" w:hAnsi="Myriad Pro" w:cs="Arial"/>
                <w:sz w:val="18"/>
                <w:szCs w:val="18"/>
              </w:rPr>
              <w:t>2</w:t>
            </w:r>
          </w:p>
        </w:tc>
      </w:tr>
      <w:tr w:rsidR="004E0405" w:rsidRPr="003563F7" w14:paraId="270DC7A5" w14:textId="77777777" w:rsidTr="001A258E">
        <w:trPr>
          <w:trHeight w:val="20"/>
        </w:trPr>
        <w:tc>
          <w:tcPr>
            <w:tcW w:w="1708" w:type="dxa"/>
            <w:vMerge/>
            <w:tcBorders>
              <w:top w:val="nil"/>
              <w:left w:val="single" w:sz="8" w:space="0" w:color="auto"/>
              <w:bottom w:val="single" w:sz="8" w:space="0" w:color="000000"/>
              <w:right w:val="single" w:sz="8" w:space="0" w:color="auto"/>
            </w:tcBorders>
            <w:vAlign w:val="center"/>
            <w:hideMark/>
          </w:tcPr>
          <w:p w14:paraId="63357EEB" w14:textId="77777777" w:rsidR="004E0405" w:rsidRPr="003563F7" w:rsidRDefault="004E0405" w:rsidP="004E0405">
            <w:pPr>
              <w:spacing w:after="0"/>
              <w:rPr>
                <w:rFonts w:ascii="Myriad Pro" w:hAnsi="Myriad Pro"/>
                <w:sz w:val="18"/>
                <w:szCs w:val="18"/>
              </w:rPr>
            </w:pPr>
          </w:p>
        </w:tc>
        <w:tc>
          <w:tcPr>
            <w:tcW w:w="700" w:type="dxa"/>
            <w:tcBorders>
              <w:top w:val="nil"/>
              <w:left w:val="nil"/>
              <w:bottom w:val="single" w:sz="8" w:space="0" w:color="auto"/>
              <w:right w:val="single" w:sz="8" w:space="0" w:color="auto"/>
            </w:tcBorders>
            <w:shd w:val="clear" w:color="auto" w:fill="auto"/>
            <w:noWrap/>
            <w:vAlign w:val="center"/>
            <w:hideMark/>
          </w:tcPr>
          <w:p w14:paraId="1652ED04" w14:textId="77777777" w:rsidR="004E0405" w:rsidRPr="003563F7" w:rsidRDefault="004E0405" w:rsidP="004E0405">
            <w:pPr>
              <w:spacing w:after="0"/>
              <w:jc w:val="center"/>
              <w:rPr>
                <w:rFonts w:ascii="Myriad Pro" w:hAnsi="Myriad Pro" w:cs="Arial"/>
                <w:sz w:val="18"/>
                <w:szCs w:val="18"/>
              </w:rPr>
            </w:pPr>
            <w:r w:rsidRPr="003563F7">
              <w:rPr>
                <w:rFonts w:ascii="Myriad Pro" w:hAnsi="Myriad Pro"/>
                <w:sz w:val="18"/>
                <w:szCs w:val="18"/>
              </w:rPr>
              <w:t>2014</w:t>
            </w:r>
          </w:p>
        </w:tc>
        <w:tc>
          <w:tcPr>
            <w:tcW w:w="1697" w:type="dxa"/>
            <w:tcBorders>
              <w:top w:val="nil"/>
              <w:left w:val="nil"/>
              <w:bottom w:val="single" w:sz="8" w:space="0" w:color="auto"/>
              <w:right w:val="single" w:sz="8" w:space="0" w:color="auto"/>
            </w:tcBorders>
            <w:shd w:val="clear" w:color="auto" w:fill="auto"/>
            <w:noWrap/>
            <w:vAlign w:val="center"/>
            <w:hideMark/>
          </w:tcPr>
          <w:p w14:paraId="065B7EA9" w14:textId="77777777" w:rsidR="004E0405" w:rsidRPr="003563F7" w:rsidRDefault="004E0405" w:rsidP="004E0405">
            <w:pPr>
              <w:spacing w:after="0"/>
              <w:jc w:val="center"/>
              <w:rPr>
                <w:rFonts w:ascii="Myriad Pro" w:hAnsi="Myriad Pro" w:cs="Arial"/>
                <w:sz w:val="18"/>
                <w:szCs w:val="18"/>
              </w:rPr>
            </w:pPr>
            <w:r w:rsidRPr="003563F7">
              <w:rPr>
                <w:rFonts w:ascii="Myriad Pro" w:hAnsi="Myriad Pro" w:cs="Arial"/>
                <w:sz w:val="18"/>
                <w:szCs w:val="18"/>
              </w:rPr>
              <w:t>359,88</w:t>
            </w:r>
          </w:p>
        </w:tc>
        <w:tc>
          <w:tcPr>
            <w:tcW w:w="1697" w:type="dxa"/>
            <w:tcBorders>
              <w:top w:val="nil"/>
              <w:left w:val="nil"/>
              <w:bottom w:val="single" w:sz="8" w:space="0" w:color="auto"/>
              <w:right w:val="single" w:sz="8" w:space="0" w:color="auto"/>
            </w:tcBorders>
            <w:shd w:val="clear" w:color="auto" w:fill="auto"/>
            <w:noWrap/>
            <w:vAlign w:val="center"/>
            <w:hideMark/>
          </w:tcPr>
          <w:p w14:paraId="7F16C274" w14:textId="77777777" w:rsidR="004E0405" w:rsidRPr="003563F7" w:rsidRDefault="004E0405" w:rsidP="004E0405">
            <w:pPr>
              <w:spacing w:after="0"/>
              <w:jc w:val="center"/>
              <w:rPr>
                <w:rFonts w:ascii="Myriad Pro" w:hAnsi="Myriad Pro" w:cs="Arial"/>
                <w:sz w:val="18"/>
                <w:szCs w:val="18"/>
              </w:rPr>
            </w:pPr>
            <w:r w:rsidRPr="003563F7">
              <w:rPr>
                <w:rFonts w:ascii="Myriad Pro" w:hAnsi="Myriad Pro" w:cs="Arial"/>
                <w:sz w:val="18"/>
                <w:szCs w:val="18"/>
              </w:rPr>
              <w:t>1</w:t>
            </w:r>
          </w:p>
        </w:tc>
        <w:tc>
          <w:tcPr>
            <w:tcW w:w="1697" w:type="dxa"/>
            <w:tcBorders>
              <w:top w:val="nil"/>
              <w:left w:val="nil"/>
              <w:bottom w:val="single" w:sz="8" w:space="0" w:color="auto"/>
              <w:right w:val="single" w:sz="8" w:space="0" w:color="auto"/>
            </w:tcBorders>
            <w:shd w:val="clear" w:color="auto" w:fill="auto"/>
            <w:noWrap/>
            <w:vAlign w:val="center"/>
            <w:hideMark/>
          </w:tcPr>
          <w:p w14:paraId="272ECAA9" w14:textId="77777777" w:rsidR="004E0405" w:rsidRPr="003563F7" w:rsidRDefault="004E0405" w:rsidP="004E0405">
            <w:pPr>
              <w:spacing w:after="0"/>
              <w:jc w:val="center"/>
              <w:rPr>
                <w:rFonts w:ascii="Myriad Pro" w:hAnsi="Myriad Pro" w:cs="Arial"/>
                <w:sz w:val="18"/>
                <w:szCs w:val="18"/>
              </w:rPr>
            </w:pPr>
            <w:r w:rsidRPr="003563F7">
              <w:rPr>
                <w:rFonts w:ascii="Myriad Pro" w:hAnsi="Myriad Pro" w:cs="Arial"/>
                <w:sz w:val="18"/>
                <w:szCs w:val="18"/>
              </w:rPr>
              <w:t>75</w:t>
            </w:r>
          </w:p>
        </w:tc>
        <w:tc>
          <w:tcPr>
            <w:tcW w:w="1847" w:type="dxa"/>
            <w:tcBorders>
              <w:top w:val="nil"/>
              <w:left w:val="nil"/>
              <w:bottom w:val="single" w:sz="8" w:space="0" w:color="auto"/>
              <w:right w:val="single" w:sz="8" w:space="0" w:color="auto"/>
            </w:tcBorders>
            <w:shd w:val="clear" w:color="auto" w:fill="auto"/>
            <w:noWrap/>
            <w:vAlign w:val="center"/>
            <w:hideMark/>
          </w:tcPr>
          <w:p w14:paraId="49218C3C" w14:textId="77777777" w:rsidR="004E0405" w:rsidRPr="003563F7" w:rsidRDefault="004E0405" w:rsidP="004E0405">
            <w:pPr>
              <w:spacing w:after="0"/>
              <w:jc w:val="center"/>
              <w:rPr>
                <w:rFonts w:ascii="Myriad Pro" w:hAnsi="Myriad Pro"/>
                <w:sz w:val="18"/>
                <w:szCs w:val="18"/>
              </w:rPr>
            </w:pPr>
            <w:r w:rsidRPr="003563F7">
              <w:rPr>
                <w:rFonts w:ascii="Myriad Pro" w:hAnsi="Myriad Pro"/>
                <w:sz w:val="18"/>
                <w:szCs w:val="18"/>
              </w:rPr>
              <w:t>2</w:t>
            </w:r>
          </w:p>
        </w:tc>
      </w:tr>
      <w:tr w:rsidR="004E0405" w:rsidRPr="003563F7" w14:paraId="5AE844E5" w14:textId="77777777" w:rsidTr="001A258E">
        <w:trPr>
          <w:trHeight w:val="20"/>
        </w:trPr>
        <w:tc>
          <w:tcPr>
            <w:tcW w:w="1708" w:type="dxa"/>
            <w:vMerge/>
            <w:tcBorders>
              <w:top w:val="nil"/>
              <w:left w:val="single" w:sz="8" w:space="0" w:color="auto"/>
              <w:bottom w:val="single" w:sz="8" w:space="0" w:color="000000"/>
              <w:right w:val="single" w:sz="8" w:space="0" w:color="auto"/>
            </w:tcBorders>
            <w:vAlign w:val="center"/>
            <w:hideMark/>
          </w:tcPr>
          <w:p w14:paraId="56B0C35B" w14:textId="77777777" w:rsidR="004E0405" w:rsidRPr="003563F7" w:rsidRDefault="004E0405" w:rsidP="004E0405">
            <w:pPr>
              <w:spacing w:after="0"/>
              <w:rPr>
                <w:rFonts w:ascii="Myriad Pro" w:hAnsi="Myriad Pro"/>
                <w:sz w:val="18"/>
                <w:szCs w:val="18"/>
              </w:rPr>
            </w:pPr>
          </w:p>
        </w:tc>
        <w:tc>
          <w:tcPr>
            <w:tcW w:w="700" w:type="dxa"/>
            <w:tcBorders>
              <w:top w:val="nil"/>
              <w:left w:val="nil"/>
              <w:bottom w:val="single" w:sz="8" w:space="0" w:color="auto"/>
              <w:right w:val="single" w:sz="8" w:space="0" w:color="auto"/>
            </w:tcBorders>
            <w:shd w:val="clear" w:color="auto" w:fill="auto"/>
            <w:noWrap/>
            <w:vAlign w:val="center"/>
            <w:hideMark/>
          </w:tcPr>
          <w:p w14:paraId="56435FA9" w14:textId="77777777" w:rsidR="004E0405" w:rsidRPr="003563F7" w:rsidRDefault="004E0405" w:rsidP="004E0405">
            <w:pPr>
              <w:spacing w:after="0"/>
              <w:jc w:val="center"/>
              <w:rPr>
                <w:rFonts w:ascii="Myriad Pro" w:hAnsi="Myriad Pro" w:cs="Arial"/>
                <w:sz w:val="18"/>
                <w:szCs w:val="18"/>
              </w:rPr>
            </w:pPr>
            <w:r w:rsidRPr="003563F7">
              <w:rPr>
                <w:rFonts w:ascii="Myriad Pro" w:hAnsi="Myriad Pro"/>
                <w:sz w:val="18"/>
                <w:szCs w:val="18"/>
              </w:rPr>
              <w:t>2015</w:t>
            </w:r>
          </w:p>
        </w:tc>
        <w:tc>
          <w:tcPr>
            <w:tcW w:w="1697" w:type="dxa"/>
            <w:tcBorders>
              <w:top w:val="nil"/>
              <w:left w:val="nil"/>
              <w:bottom w:val="single" w:sz="8" w:space="0" w:color="auto"/>
              <w:right w:val="single" w:sz="8" w:space="0" w:color="auto"/>
            </w:tcBorders>
            <w:shd w:val="clear" w:color="auto" w:fill="auto"/>
            <w:noWrap/>
            <w:vAlign w:val="center"/>
            <w:hideMark/>
          </w:tcPr>
          <w:p w14:paraId="71B9BBEB" w14:textId="77777777" w:rsidR="004E0405" w:rsidRPr="003563F7" w:rsidRDefault="004E0405" w:rsidP="004E0405">
            <w:pPr>
              <w:spacing w:after="0"/>
              <w:jc w:val="center"/>
              <w:rPr>
                <w:rFonts w:ascii="Myriad Pro" w:hAnsi="Myriad Pro" w:cs="Arial"/>
                <w:sz w:val="18"/>
                <w:szCs w:val="18"/>
              </w:rPr>
            </w:pPr>
            <w:r w:rsidRPr="003563F7">
              <w:rPr>
                <w:rFonts w:ascii="Myriad Pro" w:hAnsi="Myriad Pro" w:cs="Arial"/>
                <w:sz w:val="18"/>
                <w:szCs w:val="18"/>
              </w:rPr>
              <w:t>379,29</w:t>
            </w:r>
          </w:p>
        </w:tc>
        <w:tc>
          <w:tcPr>
            <w:tcW w:w="1697" w:type="dxa"/>
            <w:tcBorders>
              <w:top w:val="nil"/>
              <w:left w:val="nil"/>
              <w:bottom w:val="single" w:sz="8" w:space="0" w:color="auto"/>
              <w:right w:val="single" w:sz="8" w:space="0" w:color="auto"/>
            </w:tcBorders>
            <w:shd w:val="clear" w:color="auto" w:fill="auto"/>
            <w:noWrap/>
            <w:vAlign w:val="center"/>
            <w:hideMark/>
          </w:tcPr>
          <w:p w14:paraId="7D6B2B4A" w14:textId="77777777" w:rsidR="004E0405" w:rsidRPr="003563F7" w:rsidRDefault="004E0405" w:rsidP="004E0405">
            <w:pPr>
              <w:spacing w:after="0"/>
              <w:jc w:val="center"/>
              <w:rPr>
                <w:rFonts w:ascii="Myriad Pro" w:hAnsi="Myriad Pro" w:cs="Arial"/>
                <w:sz w:val="18"/>
                <w:szCs w:val="18"/>
              </w:rPr>
            </w:pPr>
            <w:r w:rsidRPr="003563F7">
              <w:rPr>
                <w:rFonts w:ascii="Myriad Pro" w:hAnsi="Myriad Pro" w:cs="Arial"/>
                <w:sz w:val="18"/>
                <w:szCs w:val="18"/>
              </w:rPr>
              <w:t>1</w:t>
            </w:r>
          </w:p>
        </w:tc>
        <w:tc>
          <w:tcPr>
            <w:tcW w:w="1697" w:type="dxa"/>
            <w:tcBorders>
              <w:top w:val="nil"/>
              <w:left w:val="nil"/>
              <w:bottom w:val="single" w:sz="8" w:space="0" w:color="auto"/>
              <w:right w:val="single" w:sz="8" w:space="0" w:color="auto"/>
            </w:tcBorders>
            <w:shd w:val="clear" w:color="auto" w:fill="auto"/>
            <w:noWrap/>
            <w:vAlign w:val="center"/>
            <w:hideMark/>
          </w:tcPr>
          <w:p w14:paraId="1368BF14" w14:textId="77777777" w:rsidR="004E0405" w:rsidRPr="003563F7" w:rsidRDefault="004E0405" w:rsidP="004E0405">
            <w:pPr>
              <w:spacing w:after="0"/>
              <w:jc w:val="center"/>
              <w:rPr>
                <w:rFonts w:ascii="Myriad Pro" w:hAnsi="Myriad Pro" w:cs="Arial"/>
                <w:sz w:val="18"/>
                <w:szCs w:val="18"/>
              </w:rPr>
            </w:pPr>
            <w:r w:rsidRPr="003563F7">
              <w:rPr>
                <w:rFonts w:ascii="Myriad Pro" w:hAnsi="Myriad Pro" w:cs="Arial"/>
                <w:sz w:val="18"/>
                <w:szCs w:val="18"/>
              </w:rPr>
              <w:t>75</w:t>
            </w:r>
          </w:p>
        </w:tc>
        <w:tc>
          <w:tcPr>
            <w:tcW w:w="1847" w:type="dxa"/>
            <w:tcBorders>
              <w:top w:val="nil"/>
              <w:left w:val="nil"/>
              <w:bottom w:val="single" w:sz="8" w:space="0" w:color="auto"/>
              <w:right w:val="single" w:sz="8" w:space="0" w:color="auto"/>
            </w:tcBorders>
            <w:shd w:val="clear" w:color="auto" w:fill="auto"/>
            <w:noWrap/>
            <w:vAlign w:val="center"/>
            <w:hideMark/>
          </w:tcPr>
          <w:p w14:paraId="34772C39" w14:textId="77777777" w:rsidR="004E0405" w:rsidRPr="003563F7" w:rsidRDefault="004E0405" w:rsidP="004E0405">
            <w:pPr>
              <w:spacing w:after="0"/>
              <w:jc w:val="center"/>
              <w:rPr>
                <w:rFonts w:ascii="Myriad Pro" w:hAnsi="Myriad Pro" w:cs="Arial"/>
                <w:sz w:val="18"/>
                <w:szCs w:val="18"/>
              </w:rPr>
            </w:pPr>
            <w:r w:rsidRPr="003563F7">
              <w:rPr>
                <w:rFonts w:ascii="Myriad Pro" w:hAnsi="Myriad Pro" w:cs="Arial"/>
                <w:sz w:val="18"/>
                <w:szCs w:val="18"/>
              </w:rPr>
              <w:t>2</w:t>
            </w:r>
          </w:p>
        </w:tc>
      </w:tr>
      <w:tr w:rsidR="004E0405" w:rsidRPr="003563F7" w14:paraId="05330C45" w14:textId="77777777" w:rsidTr="001A258E">
        <w:trPr>
          <w:trHeight w:val="20"/>
        </w:trPr>
        <w:tc>
          <w:tcPr>
            <w:tcW w:w="1708" w:type="dxa"/>
            <w:vMerge/>
            <w:tcBorders>
              <w:top w:val="nil"/>
              <w:left w:val="single" w:sz="8" w:space="0" w:color="auto"/>
              <w:bottom w:val="single" w:sz="8" w:space="0" w:color="000000"/>
              <w:right w:val="single" w:sz="8" w:space="0" w:color="auto"/>
            </w:tcBorders>
            <w:vAlign w:val="center"/>
            <w:hideMark/>
          </w:tcPr>
          <w:p w14:paraId="1BA7FC41" w14:textId="77777777" w:rsidR="004E0405" w:rsidRPr="003563F7" w:rsidRDefault="004E0405" w:rsidP="004E0405">
            <w:pPr>
              <w:spacing w:after="0"/>
              <w:rPr>
                <w:rFonts w:ascii="Myriad Pro" w:hAnsi="Myriad Pro"/>
                <w:sz w:val="18"/>
                <w:szCs w:val="18"/>
              </w:rPr>
            </w:pPr>
          </w:p>
        </w:tc>
        <w:tc>
          <w:tcPr>
            <w:tcW w:w="700" w:type="dxa"/>
            <w:tcBorders>
              <w:top w:val="nil"/>
              <w:left w:val="nil"/>
              <w:bottom w:val="single" w:sz="8" w:space="0" w:color="auto"/>
              <w:right w:val="single" w:sz="8" w:space="0" w:color="auto"/>
            </w:tcBorders>
            <w:shd w:val="clear" w:color="auto" w:fill="auto"/>
            <w:noWrap/>
            <w:vAlign w:val="center"/>
            <w:hideMark/>
          </w:tcPr>
          <w:p w14:paraId="16851525" w14:textId="77777777" w:rsidR="004E0405" w:rsidRPr="003563F7" w:rsidRDefault="004E0405" w:rsidP="004E0405">
            <w:pPr>
              <w:spacing w:after="0"/>
              <w:jc w:val="center"/>
              <w:rPr>
                <w:rFonts w:ascii="Myriad Pro" w:hAnsi="Myriad Pro" w:cs="Arial"/>
                <w:sz w:val="18"/>
                <w:szCs w:val="18"/>
              </w:rPr>
            </w:pPr>
            <w:r w:rsidRPr="003563F7">
              <w:rPr>
                <w:rFonts w:ascii="Myriad Pro" w:hAnsi="Myriad Pro"/>
                <w:sz w:val="18"/>
                <w:szCs w:val="18"/>
              </w:rPr>
              <w:t>2016</w:t>
            </w:r>
          </w:p>
        </w:tc>
        <w:tc>
          <w:tcPr>
            <w:tcW w:w="1697" w:type="dxa"/>
            <w:tcBorders>
              <w:top w:val="nil"/>
              <w:left w:val="nil"/>
              <w:bottom w:val="single" w:sz="8" w:space="0" w:color="auto"/>
              <w:right w:val="single" w:sz="8" w:space="0" w:color="auto"/>
            </w:tcBorders>
            <w:shd w:val="clear" w:color="auto" w:fill="auto"/>
            <w:noWrap/>
            <w:vAlign w:val="center"/>
            <w:hideMark/>
          </w:tcPr>
          <w:p w14:paraId="0A88E384" w14:textId="77777777" w:rsidR="004E0405" w:rsidRPr="003563F7" w:rsidRDefault="004E0405" w:rsidP="004E0405">
            <w:pPr>
              <w:spacing w:after="0"/>
              <w:jc w:val="center"/>
              <w:rPr>
                <w:rFonts w:ascii="Myriad Pro" w:hAnsi="Myriad Pro" w:cs="Arial"/>
                <w:sz w:val="18"/>
                <w:szCs w:val="18"/>
              </w:rPr>
            </w:pPr>
            <w:r w:rsidRPr="003563F7">
              <w:rPr>
                <w:rFonts w:ascii="Myriad Pro" w:hAnsi="Myriad Pro" w:cs="Arial"/>
                <w:sz w:val="18"/>
                <w:szCs w:val="18"/>
              </w:rPr>
              <w:t>396,85</w:t>
            </w:r>
          </w:p>
        </w:tc>
        <w:tc>
          <w:tcPr>
            <w:tcW w:w="1697" w:type="dxa"/>
            <w:tcBorders>
              <w:top w:val="nil"/>
              <w:left w:val="nil"/>
              <w:bottom w:val="single" w:sz="8" w:space="0" w:color="auto"/>
              <w:right w:val="single" w:sz="8" w:space="0" w:color="auto"/>
            </w:tcBorders>
            <w:shd w:val="clear" w:color="auto" w:fill="auto"/>
            <w:noWrap/>
            <w:vAlign w:val="center"/>
            <w:hideMark/>
          </w:tcPr>
          <w:p w14:paraId="408D05D6" w14:textId="77777777" w:rsidR="004E0405" w:rsidRPr="003563F7" w:rsidRDefault="004E0405" w:rsidP="004E0405">
            <w:pPr>
              <w:spacing w:after="0"/>
              <w:jc w:val="center"/>
              <w:rPr>
                <w:rFonts w:ascii="Myriad Pro" w:hAnsi="Myriad Pro" w:cs="Arial"/>
                <w:sz w:val="18"/>
                <w:szCs w:val="18"/>
              </w:rPr>
            </w:pPr>
            <w:r w:rsidRPr="003563F7">
              <w:rPr>
                <w:rFonts w:ascii="Myriad Pro" w:hAnsi="Myriad Pro" w:cs="Arial"/>
                <w:sz w:val="18"/>
                <w:szCs w:val="18"/>
              </w:rPr>
              <w:t>1</w:t>
            </w:r>
          </w:p>
        </w:tc>
        <w:tc>
          <w:tcPr>
            <w:tcW w:w="1697" w:type="dxa"/>
            <w:tcBorders>
              <w:top w:val="nil"/>
              <w:left w:val="nil"/>
              <w:bottom w:val="single" w:sz="8" w:space="0" w:color="auto"/>
              <w:right w:val="single" w:sz="8" w:space="0" w:color="auto"/>
            </w:tcBorders>
            <w:shd w:val="clear" w:color="auto" w:fill="auto"/>
            <w:noWrap/>
            <w:vAlign w:val="center"/>
            <w:hideMark/>
          </w:tcPr>
          <w:p w14:paraId="7D25B622" w14:textId="77777777" w:rsidR="004E0405" w:rsidRPr="003563F7" w:rsidRDefault="004E0405" w:rsidP="004E0405">
            <w:pPr>
              <w:spacing w:after="0"/>
              <w:jc w:val="center"/>
              <w:rPr>
                <w:rFonts w:ascii="Myriad Pro" w:hAnsi="Myriad Pro" w:cs="Arial"/>
                <w:sz w:val="18"/>
                <w:szCs w:val="18"/>
              </w:rPr>
            </w:pPr>
            <w:r w:rsidRPr="003563F7">
              <w:rPr>
                <w:rFonts w:ascii="Myriad Pro" w:hAnsi="Myriad Pro" w:cs="Arial"/>
                <w:sz w:val="18"/>
                <w:szCs w:val="18"/>
              </w:rPr>
              <w:t>75</w:t>
            </w:r>
          </w:p>
        </w:tc>
        <w:tc>
          <w:tcPr>
            <w:tcW w:w="1847" w:type="dxa"/>
            <w:tcBorders>
              <w:top w:val="nil"/>
              <w:left w:val="nil"/>
              <w:bottom w:val="single" w:sz="8" w:space="0" w:color="auto"/>
              <w:right w:val="single" w:sz="8" w:space="0" w:color="auto"/>
            </w:tcBorders>
            <w:shd w:val="clear" w:color="auto" w:fill="auto"/>
            <w:noWrap/>
            <w:vAlign w:val="center"/>
            <w:hideMark/>
          </w:tcPr>
          <w:p w14:paraId="2AC93CED" w14:textId="77777777" w:rsidR="004E0405" w:rsidRPr="003563F7" w:rsidRDefault="004E0405" w:rsidP="004E0405">
            <w:pPr>
              <w:spacing w:after="0"/>
              <w:jc w:val="center"/>
              <w:rPr>
                <w:rFonts w:ascii="Myriad Pro" w:hAnsi="Myriad Pro" w:cs="Arial"/>
                <w:sz w:val="18"/>
                <w:szCs w:val="18"/>
              </w:rPr>
            </w:pPr>
            <w:r w:rsidRPr="003563F7">
              <w:rPr>
                <w:rFonts w:ascii="Myriad Pro" w:hAnsi="Myriad Pro" w:cs="Arial"/>
                <w:sz w:val="18"/>
                <w:szCs w:val="18"/>
              </w:rPr>
              <w:t>2</w:t>
            </w:r>
          </w:p>
        </w:tc>
      </w:tr>
      <w:tr w:rsidR="004E0405" w:rsidRPr="003563F7" w14:paraId="5CD4308B" w14:textId="77777777" w:rsidTr="001A258E">
        <w:trPr>
          <w:trHeight w:val="20"/>
        </w:trPr>
        <w:tc>
          <w:tcPr>
            <w:tcW w:w="1708" w:type="dxa"/>
            <w:vMerge/>
            <w:tcBorders>
              <w:top w:val="nil"/>
              <w:left w:val="single" w:sz="8" w:space="0" w:color="auto"/>
              <w:bottom w:val="single" w:sz="8" w:space="0" w:color="000000"/>
              <w:right w:val="single" w:sz="8" w:space="0" w:color="auto"/>
            </w:tcBorders>
            <w:vAlign w:val="center"/>
            <w:hideMark/>
          </w:tcPr>
          <w:p w14:paraId="126A6113" w14:textId="77777777" w:rsidR="004E0405" w:rsidRPr="003563F7" w:rsidRDefault="004E0405" w:rsidP="004E0405">
            <w:pPr>
              <w:spacing w:after="0"/>
              <w:rPr>
                <w:rFonts w:ascii="Myriad Pro" w:hAnsi="Myriad Pro"/>
                <w:sz w:val="18"/>
                <w:szCs w:val="18"/>
              </w:rPr>
            </w:pPr>
          </w:p>
        </w:tc>
        <w:tc>
          <w:tcPr>
            <w:tcW w:w="700" w:type="dxa"/>
            <w:tcBorders>
              <w:top w:val="nil"/>
              <w:left w:val="nil"/>
              <w:bottom w:val="single" w:sz="8" w:space="0" w:color="auto"/>
              <w:right w:val="single" w:sz="8" w:space="0" w:color="auto"/>
            </w:tcBorders>
            <w:shd w:val="clear" w:color="auto" w:fill="auto"/>
            <w:noWrap/>
            <w:vAlign w:val="center"/>
            <w:hideMark/>
          </w:tcPr>
          <w:p w14:paraId="161ADD9D" w14:textId="77777777" w:rsidR="004E0405" w:rsidRPr="003563F7" w:rsidRDefault="004E0405" w:rsidP="004E0405">
            <w:pPr>
              <w:spacing w:after="0"/>
              <w:jc w:val="center"/>
              <w:rPr>
                <w:rFonts w:ascii="Myriad Pro" w:hAnsi="Myriad Pro" w:cs="Arial"/>
                <w:sz w:val="18"/>
                <w:szCs w:val="18"/>
              </w:rPr>
            </w:pPr>
            <w:r w:rsidRPr="003563F7">
              <w:rPr>
                <w:rFonts w:ascii="Myriad Pro" w:hAnsi="Myriad Pro"/>
                <w:sz w:val="18"/>
                <w:szCs w:val="18"/>
              </w:rPr>
              <w:t>2017</w:t>
            </w:r>
          </w:p>
        </w:tc>
        <w:tc>
          <w:tcPr>
            <w:tcW w:w="1697" w:type="dxa"/>
            <w:tcBorders>
              <w:top w:val="nil"/>
              <w:left w:val="nil"/>
              <w:bottom w:val="single" w:sz="8" w:space="0" w:color="auto"/>
              <w:right w:val="single" w:sz="8" w:space="0" w:color="auto"/>
            </w:tcBorders>
            <w:shd w:val="clear" w:color="auto" w:fill="auto"/>
            <w:noWrap/>
            <w:vAlign w:val="center"/>
            <w:hideMark/>
          </w:tcPr>
          <w:p w14:paraId="1FB47CFF" w14:textId="77777777" w:rsidR="004E0405" w:rsidRPr="003563F7" w:rsidRDefault="004E0405" w:rsidP="004E0405">
            <w:pPr>
              <w:spacing w:after="0"/>
              <w:jc w:val="center"/>
              <w:rPr>
                <w:rFonts w:ascii="Myriad Pro" w:hAnsi="Myriad Pro" w:cs="Arial"/>
                <w:sz w:val="18"/>
                <w:szCs w:val="18"/>
              </w:rPr>
            </w:pPr>
            <w:r w:rsidRPr="003563F7">
              <w:rPr>
                <w:rFonts w:ascii="Myriad Pro" w:hAnsi="Myriad Pro" w:cs="Arial"/>
                <w:sz w:val="18"/>
                <w:szCs w:val="18"/>
              </w:rPr>
              <w:t>414,83</w:t>
            </w:r>
          </w:p>
        </w:tc>
        <w:tc>
          <w:tcPr>
            <w:tcW w:w="1697" w:type="dxa"/>
            <w:tcBorders>
              <w:top w:val="nil"/>
              <w:left w:val="nil"/>
              <w:bottom w:val="single" w:sz="8" w:space="0" w:color="auto"/>
              <w:right w:val="single" w:sz="8" w:space="0" w:color="auto"/>
            </w:tcBorders>
            <w:shd w:val="clear" w:color="auto" w:fill="auto"/>
            <w:noWrap/>
            <w:vAlign w:val="center"/>
            <w:hideMark/>
          </w:tcPr>
          <w:p w14:paraId="6A2BF583" w14:textId="77777777" w:rsidR="004E0405" w:rsidRPr="003563F7" w:rsidRDefault="004E0405" w:rsidP="004E0405">
            <w:pPr>
              <w:spacing w:after="0"/>
              <w:jc w:val="center"/>
              <w:rPr>
                <w:rFonts w:ascii="Myriad Pro" w:hAnsi="Myriad Pro"/>
                <w:sz w:val="18"/>
                <w:szCs w:val="18"/>
              </w:rPr>
            </w:pPr>
            <w:r w:rsidRPr="003563F7">
              <w:rPr>
                <w:rFonts w:ascii="Myriad Pro" w:hAnsi="Myriad Pro"/>
                <w:sz w:val="18"/>
                <w:szCs w:val="18"/>
              </w:rPr>
              <w:t>1</w:t>
            </w:r>
          </w:p>
        </w:tc>
        <w:tc>
          <w:tcPr>
            <w:tcW w:w="1697" w:type="dxa"/>
            <w:tcBorders>
              <w:top w:val="nil"/>
              <w:left w:val="nil"/>
              <w:bottom w:val="single" w:sz="8" w:space="0" w:color="auto"/>
              <w:right w:val="single" w:sz="8" w:space="0" w:color="auto"/>
            </w:tcBorders>
            <w:shd w:val="clear" w:color="auto" w:fill="auto"/>
            <w:noWrap/>
            <w:vAlign w:val="center"/>
            <w:hideMark/>
          </w:tcPr>
          <w:p w14:paraId="3376893E" w14:textId="77777777" w:rsidR="004E0405" w:rsidRPr="003563F7" w:rsidRDefault="004E0405" w:rsidP="004E0405">
            <w:pPr>
              <w:spacing w:after="0"/>
              <w:jc w:val="center"/>
              <w:rPr>
                <w:rFonts w:ascii="Myriad Pro" w:hAnsi="Myriad Pro" w:cs="Arial"/>
                <w:sz w:val="18"/>
                <w:szCs w:val="18"/>
              </w:rPr>
            </w:pPr>
            <w:r w:rsidRPr="003563F7">
              <w:rPr>
                <w:rFonts w:ascii="Myriad Pro" w:hAnsi="Myriad Pro" w:cs="Arial"/>
                <w:sz w:val="18"/>
                <w:szCs w:val="18"/>
              </w:rPr>
              <w:t>75</w:t>
            </w:r>
          </w:p>
        </w:tc>
        <w:tc>
          <w:tcPr>
            <w:tcW w:w="1847" w:type="dxa"/>
            <w:tcBorders>
              <w:top w:val="nil"/>
              <w:left w:val="nil"/>
              <w:bottom w:val="single" w:sz="8" w:space="0" w:color="auto"/>
              <w:right w:val="single" w:sz="8" w:space="0" w:color="auto"/>
            </w:tcBorders>
            <w:shd w:val="clear" w:color="auto" w:fill="auto"/>
            <w:noWrap/>
            <w:vAlign w:val="center"/>
            <w:hideMark/>
          </w:tcPr>
          <w:p w14:paraId="657BE384" w14:textId="77777777" w:rsidR="004E0405" w:rsidRPr="003563F7" w:rsidRDefault="004E0405" w:rsidP="004E0405">
            <w:pPr>
              <w:spacing w:after="0"/>
              <w:jc w:val="center"/>
              <w:rPr>
                <w:rFonts w:ascii="Myriad Pro" w:hAnsi="Myriad Pro" w:cs="Arial"/>
                <w:sz w:val="18"/>
                <w:szCs w:val="18"/>
              </w:rPr>
            </w:pPr>
            <w:r w:rsidRPr="003563F7">
              <w:rPr>
                <w:rFonts w:ascii="Myriad Pro" w:hAnsi="Myriad Pro" w:cs="Arial"/>
                <w:sz w:val="18"/>
                <w:szCs w:val="18"/>
              </w:rPr>
              <w:t>2</w:t>
            </w:r>
          </w:p>
        </w:tc>
      </w:tr>
    </w:tbl>
    <w:p w14:paraId="53572C6C" w14:textId="77777777" w:rsidR="004E0405" w:rsidRDefault="004E0405" w:rsidP="004E0405">
      <w:pPr>
        <w:spacing w:line="360" w:lineRule="auto"/>
        <w:ind w:firstLine="567"/>
        <w:contextualSpacing/>
        <w:jc w:val="both"/>
        <w:rPr>
          <w:rFonts w:ascii="Myriad Pro" w:eastAsia="Calibri" w:hAnsi="Myriad Pro"/>
          <w:color w:val="000000" w:themeColor="text1"/>
          <w:sz w:val="26"/>
          <w:szCs w:val="26"/>
        </w:rPr>
      </w:pPr>
    </w:p>
    <w:tbl>
      <w:tblPr>
        <w:tblW w:w="9393" w:type="dxa"/>
        <w:tblLook w:val="04A0" w:firstRow="1" w:lastRow="0" w:firstColumn="1" w:lastColumn="0" w:noHBand="0" w:noVBand="1"/>
      </w:tblPr>
      <w:tblGrid>
        <w:gridCol w:w="3534"/>
        <w:gridCol w:w="992"/>
        <w:gridCol w:w="993"/>
        <w:gridCol w:w="930"/>
        <w:gridCol w:w="992"/>
        <w:gridCol w:w="992"/>
        <w:gridCol w:w="960"/>
      </w:tblGrid>
      <w:tr w:rsidR="004E0405" w:rsidRPr="00EF4C4A" w14:paraId="36D87AB5" w14:textId="77777777" w:rsidTr="001A258E">
        <w:trPr>
          <w:trHeight w:val="315"/>
          <w:tblHeader/>
        </w:trPr>
        <w:tc>
          <w:tcPr>
            <w:tcW w:w="3534" w:type="dxa"/>
            <w:tcBorders>
              <w:top w:val="single" w:sz="8" w:space="0" w:color="FFFFFF" w:themeColor="background1"/>
              <w:left w:val="single" w:sz="8" w:space="0" w:color="FFFFFF" w:themeColor="background1"/>
              <w:bottom w:val="single" w:sz="8" w:space="0" w:color="FFFFFF" w:themeColor="background1"/>
              <w:right w:val="single" w:sz="6" w:space="0" w:color="FFFFFF" w:themeColor="background1"/>
            </w:tcBorders>
            <w:shd w:val="clear" w:color="auto" w:fill="4F6228" w:themeFill="accent3" w:themeFillShade="80"/>
            <w:noWrap/>
            <w:hideMark/>
          </w:tcPr>
          <w:p w14:paraId="5250029A" w14:textId="77777777" w:rsidR="004E0405" w:rsidRPr="00EF4C4A" w:rsidRDefault="004E0405" w:rsidP="004E0405">
            <w:pPr>
              <w:spacing w:after="0"/>
              <w:jc w:val="center"/>
              <w:rPr>
                <w:rFonts w:ascii="Myriad Pro" w:hAnsi="Myriad Pro" w:cs="Arial"/>
                <w:color w:val="FFFFFF" w:themeColor="background1"/>
                <w:sz w:val="20"/>
                <w:szCs w:val="20"/>
              </w:rPr>
            </w:pPr>
            <w:r w:rsidRPr="00EF4C4A">
              <w:rPr>
                <w:rFonts w:ascii="Myriad Pro" w:hAnsi="Myriad Pro"/>
                <w:color w:val="FFFFFF" w:themeColor="background1"/>
                <w:sz w:val="20"/>
                <w:szCs w:val="20"/>
              </w:rPr>
              <w:t>Наименование показателя</w:t>
            </w:r>
          </w:p>
        </w:tc>
        <w:tc>
          <w:tcPr>
            <w:tcW w:w="992" w:type="dxa"/>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center"/>
            <w:hideMark/>
          </w:tcPr>
          <w:p w14:paraId="62809FD7" w14:textId="77777777" w:rsidR="004E0405" w:rsidRPr="00EF4C4A" w:rsidRDefault="004E0405" w:rsidP="004E0405">
            <w:pPr>
              <w:spacing w:after="0"/>
              <w:jc w:val="center"/>
              <w:rPr>
                <w:rFonts w:ascii="Myriad Pro" w:hAnsi="Myriad Pro" w:cs="Arial"/>
                <w:b/>
                <w:bCs/>
                <w:color w:val="FFFFFF" w:themeColor="background1"/>
                <w:sz w:val="20"/>
                <w:szCs w:val="20"/>
              </w:rPr>
            </w:pPr>
            <w:r w:rsidRPr="00EF4C4A">
              <w:rPr>
                <w:rFonts w:ascii="Myriad Pro" w:hAnsi="Myriad Pro"/>
                <w:b/>
                <w:bCs/>
                <w:color w:val="FFFFFF" w:themeColor="background1"/>
                <w:sz w:val="20"/>
                <w:szCs w:val="20"/>
              </w:rPr>
              <w:t>2012</w:t>
            </w:r>
          </w:p>
        </w:tc>
        <w:tc>
          <w:tcPr>
            <w:tcW w:w="993" w:type="dxa"/>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center"/>
            <w:hideMark/>
          </w:tcPr>
          <w:p w14:paraId="7B80E966" w14:textId="77777777" w:rsidR="004E0405" w:rsidRPr="00EF4C4A" w:rsidRDefault="004E0405" w:rsidP="004E0405">
            <w:pPr>
              <w:spacing w:after="0"/>
              <w:jc w:val="center"/>
              <w:rPr>
                <w:rFonts w:ascii="Myriad Pro" w:hAnsi="Myriad Pro" w:cs="Arial"/>
                <w:b/>
                <w:bCs/>
                <w:color w:val="FFFFFF" w:themeColor="background1"/>
                <w:sz w:val="20"/>
                <w:szCs w:val="20"/>
              </w:rPr>
            </w:pPr>
            <w:r w:rsidRPr="00EF4C4A">
              <w:rPr>
                <w:rFonts w:ascii="Myriad Pro" w:hAnsi="Myriad Pro"/>
                <w:b/>
                <w:bCs/>
                <w:color w:val="FFFFFF" w:themeColor="background1"/>
                <w:sz w:val="20"/>
                <w:szCs w:val="20"/>
              </w:rPr>
              <w:t>2013</w:t>
            </w:r>
          </w:p>
        </w:tc>
        <w:tc>
          <w:tcPr>
            <w:tcW w:w="930" w:type="dxa"/>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center"/>
            <w:hideMark/>
          </w:tcPr>
          <w:p w14:paraId="1B86D648" w14:textId="77777777" w:rsidR="004E0405" w:rsidRPr="00EF4C4A" w:rsidRDefault="004E0405" w:rsidP="004E0405">
            <w:pPr>
              <w:spacing w:after="0"/>
              <w:jc w:val="center"/>
              <w:rPr>
                <w:rFonts w:ascii="Myriad Pro" w:hAnsi="Myriad Pro" w:cs="Arial"/>
                <w:b/>
                <w:bCs/>
                <w:color w:val="FFFFFF" w:themeColor="background1"/>
                <w:sz w:val="20"/>
                <w:szCs w:val="20"/>
              </w:rPr>
            </w:pPr>
            <w:r w:rsidRPr="00EF4C4A">
              <w:rPr>
                <w:rFonts w:ascii="Myriad Pro" w:hAnsi="Myriad Pro"/>
                <w:b/>
                <w:bCs/>
                <w:color w:val="FFFFFF" w:themeColor="background1"/>
                <w:sz w:val="20"/>
                <w:szCs w:val="20"/>
              </w:rPr>
              <w:t>2014</w:t>
            </w:r>
          </w:p>
        </w:tc>
        <w:tc>
          <w:tcPr>
            <w:tcW w:w="992" w:type="dxa"/>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center"/>
            <w:hideMark/>
          </w:tcPr>
          <w:p w14:paraId="1ED7551C" w14:textId="77777777" w:rsidR="004E0405" w:rsidRPr="00EF4C4A" w:rsidRDefault="004E0405" w:rsidP="004E0405">
            <w:pPr>
              <w:spacing w:after="0"/>
              <w:jc w:val="center"/>
              <w:rPr>
                <w:rFonts w:ascii="Myriad Pro" w:hAnsi="Myriad Pro" w:cs="Arial"/>
                <w:b/>
                <w:bCs/>
                <w:color w:val="FFFFFF" w:themeColor="background1"/>
                <w:sz w:val="20"/>
                <w:szCs w:val="20"/>
              </w:rPr>
            </w:pPr>
            <w:r w:rsidRPr="00EF4C4A">
              <w:rPr>
                <w:rFonts w:ascii="Myriad Pro" w:hAnsi="Myriad Pro"/>
                <w:b/>
                <w:bCs/>
                <w:color w:val="FFFFFF" w:themeColor="background1"/>
                <w:sz w:val="20"/>
                <w:szCs w:val="20"/>
              </w:rPr>
              <w:t>2015</w:t>
            </w:r>
          </w:p>
        </w:tc>
        <w:tc>
          <w:tcPr>
            <w:tcW w:w="992" w:type="dxa"/>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center"/>
            <w:hideMark/>
          </w:tcPr>
          <w:p w14:paraId="45E8DB8D" w14:textId="77777777" w:rsidR="004E0405" w:rsidRPr="00EF4C4A" w:rsidRDefault="004E0405" w:rsidP="004E0405">
            <w:pPr>
              <w:spacing w:after="0"/>
              <w:jc w:val="center"/>
              <w:rPr>
                <w:rFonts w:ascii="Myriad Pro" w:hAnsi="Myriad Pro" w:cs="Arial"/>
                <w:b/>
                <w:bCs/>
                <w:color w:val="FFFFFF" w:themeColor="background1"/>
                <w:sz w:val="20"/>
                <w:szCs w:val="20"/>
              </w:rPr>
            </w:pPr>
            <w:r w:rsidRPr="00EF4C4A">
              <w:rPr>
                <w:rFonts w:ascii="Myriad Pro" w:hAnsi="Myriad Pro"/>
                <w:b/>
                <w:bCs/>
                <w:color w:val="FFFFFF" w:themeColor="background1"/>
                <w:sz w:val="20"/>
                <w:szCs w:val="20"/>
              </w:rPr>
              <w:t>2016</w:t>
            </w:r>
          </w:p>
        </w:tc>
        <w:tc>
          <w:tcPr>
            <w:tcW w:w="960" w:type="dxa"/>
            <w:tcBorders>
              <w:top w:val="single" w:sz="8" w:space="0" w:color="FFFFFF" w:themeColor="background1"/>
              <w:left w:val="single" w:sz="6"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113B9BE6" w14:textId="77777777" w:rsidR="004E0405" w:rsidRPr="00EF4C4A" w:rsidRDefault="004E0405" w:rsidP="004E0405">
            <w:pPr>
              <w:spacing w:after="0"/>
              <w:jc w:val="center"/>
              <w:rPr>
                <w:rFonts w:ascii="Myriad Pro" w:hAnsi="Myriad Pro" w:cs="Arial"/>
                <w:b/>
                <w:bCs/>
                <w:color w:val="FFFFFF" w:themeColor="background1"/>
                <w:sz w:val="20"/>
                <w:szCs w:val="20"/>
              </w:rPr>
            </w:pPr>
            <w:r w:rsidRPr="00EF4C4A">
              <w:rPr>
                <w:rFonts w:ascii="Myriad Pro" w:hAnsi="Myriad Pro"/>
                <w:b/>
                <w:bCs/>
                <w:color w:val="FFFFFF" w:themeColor="background1"/>
                <w:sz w:val="20"/>
                <w:szCs w:val="20"/>
              </w:rPr>
              <w:t>2017</w:t>
            </w:r>
          </w:p>
        </w:tc>
      </w:tr>
      <w:tr w:rsidR="004E0405" w:rsidRPr="00EF4C4A" w14:paraId="533257A3" w14:textId="77777777" w:rsidTr="001A258E">
        <w:trPr>
          <w:trHeight w:val="905"/>
        </w:trPr>
        <w:tc>
          <w:tcPr>
            <w:tcW w:w="3534" w:type="dxa"/>
            <w:tcBorders>
              <w:top w:val="single" w:sz="8" w:space="0" w:color="FFFFFF" w:themeColor="background1"/>
              <w:left w:val="single" w:sz="8" w:space="0" w:color="auto"/>
              <w:bottom w:val="single" w:sz="8" w:space="0" w:color="auto"/>
              <w:right w:val="single" w:sz="8" w:space="0" w:color="auto"/>
            </w:tcBorders>
            <w:shd w:val="clear" w:color="auto" w:fill="auto"/>
            <w:vAlign w:val="bottom"/>
            <w:hideMark/>
          </w:tcPr>
          <w:p w14:paraId="29E8356A" w14:textId="77777777" w:rsidR="004E0405" w:rsidRPr="00EF4C4A" w:rsidRDefault="004E0405" w:rsidP="004E0405">
            <w:pPr>
              <w:spacing w:after="0"/>
              <w:rPr>
                <w:rFonts w:ascii="Myriad Pro" w:hAnsi="Myriad Pro" w:cs="Arial"/>
                <w:sz w:val="20"/>
                <w:szCs w:val="20"/>
              </w:rPr>
            </w:pPr>
            <w:r w:rsidRPr="00EF4C4A">
              <w:rPr>
                <w:rFonts w:ascii="Myriad Pro" w:hAnsi="Myriad Pro"/>
                <w:sz w:val="20"/>
                <w:szCs w:val="20"/>
              </w:rPr>
              <w:t>Показатель надежности -показатель средней продолжительности прекращений передачи электрической энергии (</w:t>
            </w:r>
            <w:proofErr w:type="spellStart"/>
            <w:r w:rsidRPr="00EF4C4A">
              <w:rPr>
                <w:rFonts w:ascii="Myriad Pro" w:hAnsi="Myriad Pro"/>
                <w:sz w:val="20"/>
                <w:szCs w:val="20"/>
              </w:rPr>
              <w:t>Пп</w:t>
            </w:r>
            <w:proofErr w:type="spellEnd"/>
            <w:r w:rsidRPr="00EF4C4A">
              <w:rPr>
                <w:rFonts w:ascii="Myriad Pro" w:hAnsi="Myriad Pro"/>
                <w:sz w:val="20"/>
                <w:szCs w:val="20"/>
              </w:rPr>
              <w:t>)</w:t>
            </w:r>
          </w:p>
        </w:tc>
        <w:tc>
          <w:tcPr>
            <w:tcW w:w="992"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4C55FE2C" w14:textId="77777777" w:rsidR="004E0405" w:rsidRPr="00EF4C4A" w:rsidRDefault="004E0405" w:rsidP="004E0405">
            <w:pPr>
              <w:spacing w:after="0"/>
              <w:jc w:val="center"/>
              <w:rPr>
                <w:rFonts w:ascii="Myriad Pro" w:hAnsi="Myriad Pro" w:cs="Arial"/>
                <w:sz w:val="20"/>
                <w:szCs w:val="20"/>
              </w:rPr>
            </w:pPr>
            <w:r w:rsidRPr="00EF4C4A">
              <w:rPr>
                <w:rFonts w:ascii="Myriad Pro" w:hAnsi="Myriad Pro" w:cs="Arial"/>
                <w:sz w:val="20"/>
                <w:szCs w:val="20"/>
              </w:rPr>
              <w:t>0,0977</w:t>
            </w:r>
          </w:p>
        </w:tc>
        <w:tc>
          <w:tcPr>
            <w:tcW w:w="993"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1A04AF95" w14:textId="77777777" w:rsidR="004E0405" w:rsidRPr="00EF4C4A" w:rsidRDefault="004E0405" w:rsidP="004E0405">
            <w:pPr>
              <w:spacing w:after="0"/>
              <w:jc w:val="center"/>
              <w:rPr>
                <w:rFonts w:ascii="Myriad Pro" w:hAnsi="Myriad Pro" w:cs="Arial"/>
                <w:sz w:val="20"/>
                <w:szCs w:val="20"/>
              </w:rPr>
            </w:pPr>
            <w:r w:rsidRPr="00EF4C4A">
              <w:rPr>
                <w:rFonts w:ascii="Myriad Pro" w:hAnsi="Myriad Pro" w:cs="Arial"/>
                <w:sz w:val="20"/>
                <w:szCs w:val="20"/>
              </w:rPr>
              <w:t>0,0963</w:t>
            </w:r>
          </w:p>
        </w:tc>
        <w:tc>
          <w:tcPr>
            <w:tcW w:w="930"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40D0B98D" w14:textId="77777777" w:rsidR="004E0405" w:rsidRPr="00EF4C4A" w:rsidRDefault="004E0405" w:rsidP="004E0405">
            <w:pPr>
              <w:spacing w:after="0"/>
              <w:jc w:val="center"/>
              <w:rPr>
                <w:rFonts w:ascii="Myriad Pro" w:hAnsi="Myriad Pro" w:cs="Arial"/>
                <w:sz w:val="20"/>
                <w:szCs w:val="20"/>
              </w:rPr>
            </w:pPr>
            <w:r w:rsidRPr="00EF4C4A">
              <w:rPr>
                <w:rFonts w:ascii="Myriad Pro" w:hAnsi="Myriad Pro" w:cs="Arial"/>
                <w:sz w:val="20"/>
                <w:szCs w:val="20"/>
              </w:rPr>
              <w:t>0,0948</w:t>
            </w:r>
          </w:p>
        </w:tc>
        <w:tc>
          <w:tcPr>
            <w:tcW w:w="992"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226B2892" w14:textId="77777777" w:rsidR="004E0405" w:rsidRPr="00EF4C4A" w:rsidRDefault="004E0405" w:rsidP="004E0405">
            <w:pPr>
              <w:spacing w:after="0"/>
              <w:jc w:val="center"/>
              <w:rPr>
                <w:rFonts w:ascii="Myriad Pro" w:hAnsi="Myriad Pro" w:cs="Arial"/>
                <w:sz w:val="20"/>
                <w:szCs w:val="20"/>
              </w:rPr>
            </w:pPr>
            <w:r w:rsidRPr="00EF4C4A">
              <w:rPr>
                <w:rFonts w:ascii="Myriad Pro" w:hAnsi="Myriad Pro" w:cs="Arial"/>
                <w:sz w:val="20"/>
                <w:szCs w:val="20"/>
              </w:rPr>
              <w:t>0,0934</w:t>
            </w:r>
          </w:p>
        </w:tc>
        <w:tc>
          <w:tcPr>
            <w:tcW w:w="992"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0400346C" w14:textId="77777777" w:rsidR="004E0405" w:rsidRPr="00EF4C4A" w:rsidRDefault="004E0405" w:rsidP="004E0405">
            <w:pPr>
              <w:spacing w:after="0"/>
              <w:jc w:val="center"/>
              <w:rPr>
                <w:rFonts w:ascii="Myriad Pro" w:hAnsi="Myriad Pro" w:cs="Arial"/>
                <w:sz w:val="20"/>
                <w:szCs w:val="20"/>
              </w:rPr>
            </w:pPr>
            <w:r w:rsidRPr="00EF4C4A">
              <w:rPr>
                <w:rFonts w:ascii="Myriad Pro" w:hAnsi="Myriad Pro" w:cs="Arial"/>
                <w:sz w:val="20"/>
                <w:szCs w:val="20"/>
              </w:rPr>
              <w:t>0,0920</w:t>
            </w:r>
          </w:p>
        </w:tc>
        <w:tc>
          <w:tcPr>
            <w:tcW w:w="960"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16E7BC5F" w14:textId="77777777" w:rsidR="004E0405" w:rsidRPr="00EF4C4A" w:rsidRDefault="004E0405" w:rsidP="004E0405">
            <w:pPr>
              <w:spacing w:after="0"/>
              <w:jc w:val="center"/>
              <w:rPr>
                <w:rFonts w:ascii="Myriad Pro" w:hAnsi="Myriad Pro" w:cs="Arial"/>
                <w:sz w:val="20"/>
                <w:szCs w:val="20"/>
              </w:rPr>
            </w:pPr>
            <w:r w:rsidRPr="00EF4C4A">
              <w:rPr>
                <w:rFonts w:ascii="Myriad Pro" w:hAnsi="Myriad Pro" w:cs="Arial"/>
                <w:sz w:val="20"/>
                <w:szCs w:val="20"/>
              </w:rPr>
              <w:t>0,0906</w:t>
            </w:r>
          </w:p>
        </w:tc>
      </w:tr>
      <w:tr w:rsidR="004E0405" w:rsidRPr="00EF4C4A" w14:paraId="3F1C31F0" w14:textId="77777777" w:rsidTr="001A258E">
        <w:trPr>
          <w:trHeight w:val="904"/>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4D58DADC" w14:textId="77777777" w:rsidR="004E0405" w:rsidRPr="00EF4C4A" w:rsidRDefault="004E0405" w:rsidP="004E0405">
            <w:pPr>
              <w:spacing w:after="0"/>
              <w:rPr>
                <w:rFonts w:ascii="Myriad Pro" w:hAnsi="Myriad Pro" w:cs="Arial"/>
                <w:sz w:val="20"/>
                <w:szCs w:val="20"/>
              </w:rPr>
            </w:pPr>
            <w:r w:rsidRPr="00EF4C4A">
              <w:rPr>
                <w:rFonts w:ascii="Myriad Pro" w:hAnsi="Myriad Pro"/>
                <w:sz w:val="20"/>
                <w:szCs w:val="20"/>
              </w:rPr>
              <w:lastRenderedPageBreak/>
              <w:t>Показатель уровня качества оказываемых услуг территориальных сетевых организаций (</w:t>
            </w:r>
            <w:proofErr w:type="spellStart"/>
            <w:r w:rsidRPr="00EF4C4A">
              <w:rPr>
                <w:rFonts w:ascii="Myriad Pro" w:hAnsi="Myriad Pro"/>
                <w:sz w:val="20"/>
                <w:szCs w:val="20"/>
              </w:rPr>
              <w:t>Птсо</w:t>
            </w:r>
            <w:proofErr w:type="spellEnd"/>
            <w:r w:rsidRPr="00EF4C4A">
              <w:rPr>
                <w:rFonts w:ascii="Myriad Pro" w:hAnsi="Myriad Pro"/>
                <w:sz w:val="20"/>
                <w:szCs w:val="20"/>
              </w:rPr>
              <w:t>)</w:t>
            </w:r>
          </w:p>
        </w:tc>
        <w:tc>
          <w:tcPr>
            <w:tcW w:w="992" w:type="dxa"/>
            <w:tcBorders>
              <w:top w:val="nil"/>
              <w:left w:val="nil"/>
              <w:bottom w:val="single" w:sz="8" w:space="0" w:color="auto"/>
              <w:right w:val="single" w:sz="8" w:space="0" w:color="auto"/>
            </w:tcBorders>
            <w:shd w:val="clear" w:color="auto" w:fill="auto"/>
            <w:noWrap/>
            <w:vAlign w:val="center"/>
            <w:hideMark/>
          </w:tcPr>
          <w:p w14:paraId="64D1112C" w14:textId="77777777" w:rsidR="004E0405" w:rsidRPr="00EF4C4A" w:rsidRDefault="004E0405" w:rsidP="004E0405">
            <w:pPr>
              <w:spacing w:after="0"/>
              <w:jc w:val="center"/>
              <w:rPr>
                <w:rFonts w:ascii="Myriad Pro" w:hAnsi="Myriad Pro" w:cs="Arial"/>
                <w:sz w:val="20"/>
                <w:szCs w:val="20"/>
              </w:rPr>
            </w:pPr>
            <w:r w:rsidRPr="00EF4C4A">
              <w:rPr>
                <w:rFonts w:ascii="Myriad Pro" w:hAnsi="Myriad Pro" w:cs="Arial"/>
                <w:sz w:val="20"/>
                <w:szCs w:val="20"/>
              </w:rPr>
              <w:t>1,0102</w:t>
            </w:r>
          </w:p>
        </w:tc>
        <w:tc>
          <w:tcPr>
            <w:tcW w:w="993" w:type="dxa"/>
            <w:tcBorders>
              <w:top w:val="nil"/>
              <w:left w:val="nil"/>
              <w:bottom w:val="single" w:sz="8" w:space="0" w:color="auto"/>
              <w:right w:val="single" w:sz="8" w:space="0" w:color="auto"/>
            </w:tcBorders>
            <w:shd w:val="clear" w:color="auto" w:fill="auto"/>
            <w:noWrap/>
            <w:vAlign w:val="center"/>
            <w:hideMark/>
          </w:tcPr>
          <w:p w14:paraId="438CAA5D" w14:textId="77777777" w:rsidR="004E0405" w:rsidRPr="00EF4C4A" w:rsidRDefault="004E0405" w:rsidP="004E0405">
            <w:pPr>
              <w:spacing w:after="0"/>
              <w:jc w:val="center"/>
              <w:rPr>
                <w:rFonts w:ascii="Myriad Pro" w:hAnsi="Myriad Pro" w:cs="Arial"/>
                <w:sz w:val="20"/>
                <w:szCs w:val="20"/>
              </w:rPr>
            </w:pPr>
            <w:r w:rsidRPr="00EF4C4A">
              <w:rPr>
                <w:rFonts w:ascii="Myriad Pro" w:hAnsi="Myriad Pro" w:cs="Arial"/>
                <w:sz w:val="20"/>
                <w:szCs w:val="20"/>
              </w:rPr>
              <w:t>1,0102</w:t>
            </w:r>
          </w:p>
        </w:tc>
        <w:tc>
          <w:tcPr>
            <w:tcW w:w="930" w:type="dxa"/>
            <w:tcBorders>
              <w:top w:val="nil"/>
              <w:left w:val="nil"/>
              <w:bottom w:val="single" w:sz="8" w:space="0" w:color="auto"/>
              <w:right w:val="single" w:sz="8" w:space="0" w:color="auto"/>
            </w:tcBorders>
            <w:shd w:val="clear" w:color="auto" w:fill="auto"/>
            <w:noWrap/>
            <w:vAlign w:val="center"/>
            <w:hideMark/>
          </w:tcPr>
          <w:p w14:paraId="06708269" w14:textId="77777777" w:rsidR="004E0405" w:rsidRPr="00EF4C4A" w:rsidRDefault="004E0405" w:rsidP="004E0405">
            <w:pPr>
              <w:spacing w:after="0"/>
              <w:jc w:val="center"/>
              <w:rPr>
                <w:rFonts w:ascii="Myriad Pro" w:hAnsi="Myriad Pro" w:cs="Arial"/>
                <w:sz w:val="20"/>
                <w:szCs w:val="20"/>
              </w:rPr>
            </w:pPr>
            <w:r w:rsidRPr="00EF4C4A">
              <w:rPr>
                <w:rFonts w:ascii="Myriad Pro" w:hAnsi="Myriad Pro" w:cs="Arial"/>
                <w:sz w:val="20"/>
                <w:szCs w:val="20"/>
              </w:rPr>
              <w:t>1,0102</w:t>
            </w:r>
          </w:p>
        </w:tc>
        <w:tc>
          <w:tcPr>
            <w:tcW w:w="992" w:type="dxa"/>
            <w:tcBorders>
              <w:top w:val="nil"/>
              <w:left w:val="nil"/>
              <w:bottom w:val="single" w:sz="8" w:space="0" w:color="auto"/>
              <w:right w:val="single" w:sz="8" w:space="0" w:color="auto"/>
            </w:tcBorders>
            <w:shd w:val="clear" w:color="auto" w:fill="auto"/>
            <w:noWrap/>
            <w:vAlign w:val="center"/>
            <w:hideMark/>
          </w:tcPr>
          <w:p w14:paraId="2547BAB5" w14:textId="77777777" w:rsidR="004E0405" w:rsidRPr="00EF4C4A" w:rsidRDefault="004E0405" w:rsidP="004E0405">
            <w:pPr>
              <w:spacing w:after="0"/>
              <w:jc w:val="center"/>
              <w:rPr>
                <w:rFonts w:ascii="Myriad Pro" w:hAnsi="Myriad Pro" w:cs="Arial"/>
                <w:sz w:val="20"/>
                <w:szCs w:val="20"/>
              </w:rPr>
            </w:pPr>
            <w:r w:rsidRPr="00EF4C4A">
              <w:rPr>
                <w:rFonts w:ascii="Myriad Pro" w:hAnsi="Myriad Pro" w:cs="Arial"/>
                <w:sz w:val="20"/>
                <w:szCs w:val="20"/>
              </w:rPr>
              <w:t>1,0102</w:t>
            </w:r>
          </w:p>
        </w:tc>
        <w:tc>
          <w:tcPr>
            <w:tcW w:w="992" w:type="dxa"/>
            <w:tcBorders>
              <w:top w:val="nil"/>
              <w:left w:val="nil"/>
              <w:bottom w:val="single" w:sz="8" w:space="0" w:color="auto"/>
              <w:right w:val="single" w:sz="8" w:space="0" w:color="auto"/>
            </w:tcBorders>
            <w:shd w:val="clear" w:color="auto" w:fill="auto"/>
            <w:noWrap/>
            <w:vAlign w:val="center"/>
            <w:hideMark/>
          </w:tcPr>
          <w:p w14:paraId="4BD26CF2" w14:textId="77777777" w:rsidR="004E0405" w:rsidRPr="00EF4C4A" w:rsidRDefault="004E0405" w:rsidP="004E0405">
            <w:pPr>
              <w:spacing w:after="0"/>
              <w:jc w:val="center"/>
              <w:rPr>
                <w:rFonts w:ascii="Myriad Pro" w:hAnsi="Myriad Pro" w:cs="Arial"/>
                <w:sz w:val="20"/>
                <w:szCs w:val="20"/>
              </w:rPr>
            </w:pPr>
            <w:r w:rsidRPr="00EF4C4A">
              <w:rPr>
                <w:rFonts w:ascii="Myriad Pro" w:hAnsi="Myriad Pro" w:cs="Arial"/>
                <w:sz w:val="20"/>
                <w:szCs w:val="20"/>
              </w:rPr>
              <w:t>1,0102</w:t>
            </w:r>
          </w:p>
        </w:tc>
        <w:tc>
          <w:tcPr>
            <w:tcW w:w="960" w:type="dxa"/>
            <w:tcBorders>
              <w:top w:val="nil"/>
              <w:left w:val="nil"/>
              <w:bottom w:val="single" w:sz="8" w:space="0" w:color="auto"/>
              <w:right w:val="single" w:sz="8" w:space="0" w:color="auto"/>
            </w:tcBorders>
            <w:shd w:val="clear" w:color="auto" w:fill="auto"/>
            <w:noWrap/>
            <w:vAlign w:val="center"/>
            <w:hideMark/>
          </w:tcPr>
          <w:p w14:paraId="62AA6CC8" w14:textId="77777777" w:rsidR="004E0405" w:rsidRPr="00EF4C4A" w:rsidRDefault="004E0405" w:rsidP="004E0405">
            <w:pPr>
              <w:spacing w:after="0"/>
              <w:jc w:val="center"/>
              <w:rPr>
                <w:rFonts w:ascii="Myriad Pro" w:hAnsi="Myriad Pro" w:cs="Arial"/>
                <w:sz w:val="20"/>
                <w:szCs w:val="20"/>
              </w:rPr>
            </w:pPr>
            <w:r w:rsidRPr="00EF4C4A">
              <w:rPr>
                <w:rFonts w:ascii="Myriad Pro" w:hAnsi="Myriad Pro" w:cs="Arial"/>
                <w:sz w:val="20"/>
                <w:szCs w:val="20"/>
              </w:rPr>
              <w:t>1,0102</w:t>
            </w:r>
          </w:p>
        </w:tc>
      </w:tr>
    </w:tbl>
    <w:p w14:paraId="07B0ACE7" w14:textId="1044A179" w:rsidR="004E0405" w:rsidRDefault="004E0405" w:rsidP="004E0405">
      <w:pPr>
        <w:spacing w:line="360" w:lineRule="auto"/>
        <w:ind w:firstLine="567"/>
        <w:contextualSpacing/>
        <w:jc w:val="both"/>
        <w:rPr>
          <w:rFonts w:ascii="Myriad Pro" w:eastAsia="Calibri" w:hAnsi="Myriad Pro"/>
          <w:sz w:val="26"/>
        </w:rPr>
      </w:pPr>
    </w:p>
    <w:p w14:paraId="7842D3DF" w14:textId="66CBD4E1" w:rsidR="004E0405" w:rsidRDefault="004E0405" w:rsidP="004E0405">
      <w:pPr>
        <w:spacing w:line="360" w:lineRule="auto"/>
        <w:ind w:firstLine="567"/>
        <w:contextualSpacing/>
        <w:jc w:val="both"/>
        <w:rPr>
          <w:rFonts w:ascii="Myriad Pro" w:eastAsia="Calibri" w:hAnsi="Myriad Pro"/>
          <w:sz w:val="26"/>
        </w:rPr>
      </w:pPr>
      <w:r w:rsidRPr="009405AF">
        <w:rPr>
          <w:rFonts w:ascii="Myriad Pro" w:eastAsia="Calibri" w:hAnsi="Myriad Pro"/>
          <w:sz w:val="26"/>
        </w:rPr>
        <w:t xml:space="preserve">Приказом Комитета по тарифам от 28.12.2016 №59/3 утверждены единые (котловые) тарифы на услуги по передаче электрической энергии по сетям на </w:t>
      </w:r>
      <w:r w:rsidRPr="009405AF">
        <w:rPr>
          <w:rFonts w:ascii="Myriad Pro" w:eastAsia="Calibri" w:hAnsi="Myriad Pro"/>
          <w:sz w:val="26"/>
          <w:szCs w:val="26"/>
        </w:rPr>
        <w:t>территории</w:t>
      </w:r>
      <w:r w:rsidRPr="009405AF">
        <w:rPr>
          <w:rFonts w:ascii="Myriad Pro" w:eastAsia="Calibri" w:hAnsi="Myriad Pro"/>
          <w:sz w:val="26"/>
        </w:rPr>
        <w:t xml:space="preserve"> Республики Алтай на 2017 год и необходимая валовая выручка филиала </w:t>
      </w:r>
      <w:r w:rsidR="00B373DD">
        <w:rPr>
          <w:rFonts w:ascii="Myriad Pro" w:eastAsia="Calibri" w:hAnsi="Myriad Pro"/>
          <w:sz w:val="26"/>
        </w:rPr>
        <w:t>ПАО </w:t>
      </w:r>
      <w:r w:rsidRPr="009405AF">
        <w:rPr>
          <w:rFonts w:ascii="Myriad Pro" w:eastAsia="Calibri" w:hAnsi="Myriad Pro"/>
          <w:sz w:val="26"/>
        </w:rPr>
        <w:t>«МРСК Сибири» – «ГАЭС» на 2017 год в размере 726 355,99 тыс. рублей (без учета расходов на оплату  потерь и расходов на оплату услуг прочих ТСО).</w:t>
      </w:r>
      <w:bookmarkEnd w:id="24"/>
    </w:p>
    <w:p w14:paraId="20031803" w14:textId="7D7DB565" w:rsidR="004E0405" w:rsidRDefault="004E0405" w:rsidP="004E0405">
      <w:pPr>
        <w:spacing w:line="360" w:lineRule="auto"/>
        <w:ind w:firstLine="567"/>
        <w:contextualSpacing/>
        <w:jc w:val="both"/>
        <w:rPr>
          <w:rFonts w:ascii="Myriad Pro" w:eastAsia="Calibri" w:hAnsi="Myriad Pro"/>
          <w:color w:val="000000" w:themeColor="text1"/>
          <w:sz w:val="26"/>
          <w:szCs w:val="26"/>
        </w:rPr>
      </w:pPr>
      <w:bookmarkStart w:id="25" w:name="_Hlk52787582"/>
      <w:r w:rsidRPr="00C07865">
        <w:rPr>
          <w:rFonts w:ascii="Myriad Pro" w:eastAsia="Calibri" w:hAnsi="Myriad Pro"/>
          <w:color w:val="000000" w:themeColor="text1"/>
          <w:sz w:val="26"/>
          <w:szCs w:val="26"/>
        </w:rPr>
        <w:t>201</w:t>
      </w:r>
      <w:r>
        <w:rPr>
          <w:rFonts w:ascii="Myriad Pro" w:eastAsia="Calibri" w:hAnsi="Myriad Pro"/>
          <w:color w:val="000000" w:themeColor="text1"/>
          <w:sz w:val="26"/>
          <w:szCs w:val="26"/>
        </w:rPr>
        <w:t>8</w:t>
      </w:r>
      <w:r w:rsidRPr="00C07865">
        <w:rPr>
          <w:rFonts w:ascii="Myriad Pro" w:eastAsia="Calibri" w:hAnsi="Myriad Pro"/>
          <w:color w:val="000000" w:themeColor="text1"/>
          <w:sz w:val="26"/>
          <w:szCs w:val="26"/>
        </w:rPr>
        <w:t xml:space="preserve"> год является </w:t>
      </w:r>
      <w:r>
        <w:rPr>
          <w:rFonts w:ascii="Myriad Pro" w:eastAsia="Calibri" w:hAnsi="Myriad Pro"/>
          <w:color w:val="000000" w:themeColor="text1"/>
          <w:sz w:val="26"/>
          <w:szCs w:val="26"/>
        </w:rPr>
        <w:t>первым</w:t>
      </w:r>
      <w:r w:rsidRPr="00C07865">
        <w:rPr>
          <w:rFonts w:ascii="Myriad Pro" w:eastAsia="Calibri" w:hAnsi="Myriad Pro"/>
          <w:color w:val="000000" w:themeColor="text1"/>
          <w:sz w:val="26"/>
          <w:szCs w:val="26"/>
        </w:rPr>
        <w:t xml:space="preserve"> годом второго долгосрочного периода регулирования 2018-2022 гг.</w:t>
      </w:r>
      <w:bookmarkEnd w:id="25"/>
      <w:r w:rsidRPr="00C07865">
        <w:rPr>
          <w:rFonts w:ascii="Myriad Pro" w:eastAsia="Calibri" w:hAnsi="Myriad Pro"/>
          <w:color w:val="000000" w:themeColor="text1"/>
          <w:sz w:val="26"/>
          <w:szCs w:val="26"/>
        </w:rPr>
        <w:t xml:space="preserve"> Тарифное регулирование филиала в</w:t>
      </w:r>
      <w:r>
        <w:rPr>
          <w:rFonts w:ascii="Myriad Pro" w:eastAsia="Calibri" w:hAnsi="Myriad Pro"/>
          <w:color w:val="000000" w:themeColor="text1"/>
          <w:sz w:val="26"/>
          <w:szCs w:val="26"/>
        </w:rPr>
        <w:t xml:space="preserve"> очередном</w:t>
      </w:r>
      <w:r w:rsidRPr="00C07865">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w:t>
      </w:r>
      <w:r w:rsidRPr="00C07865">
        <w:rPr>
          <w:rFonts w:ascii="Myriad Pro" w:eastAsia="Calibri" w:hAnsi="Myriad Pro"/>
          <w:color w:val="000000" w:themeColor="text1"/>
          <w:sz w:val="26"/>
          <w:szCs w:val="26"/>
        </w:rPr>
        <w:t>втором</w:t>
      </w:r>
      <w:r>
        <w:rPr>
          <w:rFonts w:ascii="Myriad Pro" w:eastAsia="Calibri" w:hAnsi="Myriad Pro"/>
          <w:color w:val="000000" w:themeColor="text1"/>
          <w:sz w:val="26"/>
          <w:szCs w:val="26"/>
        </w:rPr>
        <w:t>)</w:t>
      </w:r>
      <w:r w:rsidRPr="00C07865">
        <w:rPr>
          <w:rFonts w:ascii="Myriad Pro" w:eastAsia="Calibri" w:hAnsi="Myriad Pro"/>
          <w:color w:val="000000" w:themeColor="text1"/>
          <w:sz w:val="26"/>
          <w:szCs w:val="26"/>
        </w:rPr>
        <w:t xml:space="preserve"> долгосрочном периоде осуществля</w:t>
      </w:r>
      <w:r>
        <w:rPr>
          <w:rFonts w:ascii="Myriad Pro" w:eastAsia="Calibri" w:hAnsi="Myriad Pro"/>
          <w:color w:val="000000" w:themeColor="text1"/>
          <w:sz w:val="26"/>
          <w:szCs w:val="26"/>
        </w:rPr>
        <w:t>ется</w:t>
      </w:r>
      <w:r w:rsidRPr="00C07865">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с применением</w:t>
      </w:r>
      <w:r w:rsidRPr="00C07865">
        <w:rPr>
          <w:rFonts w:ascii="Myriad Pro" w:eastAsia="Calibri" w:hAnsi="Myriad Pro"/>
          <w:color w:val="000000" w:themeColor="text1"/>
          <w:sz w:val="26"/>
          <w:szCs w:val="26"/>
        </w:rPr>
        <w:t xml:space="preserve"> метод</w:t>
      </w:r>
      <w:r>
        <w:rPr>
          <w:rFonts w:ascii="Myriad Pro" w:eastAsia="Calibri" w:hAnsi="Myriad Pro"/>
          <w:color w:val="000000" w:themeColor="text1"/>
          <w:sz w:val="26"/>
          <w:szCs w:val="26"/>
        </w:rPr>
        <w:t>а</w:t>
      </w:r>
      <w:r w:rsidRPr="00C07865">
        <w:rPr>
          <w:rFonts w:ascii="Myriad Pro" w:eastAsia="Calibri" w:hAnsi="Myriad Pro"/>
          <w:color w:val="000000" w:themeColor="text1"/>
          <w:sz w:val="26"/>
          <w:szCs w:val="26"/>
        </w:rPr>
        <w:t xml:space="preserve"> долгосрочной индексации</w:t>
      </w:r>
      <w:r>
        <w:rPr>
          <w:rFonts w:ascii="Myriad Pro" w:eastAsia="Calibri" w:hAnsi="Myriad Pro"/>
          <w:color w:val="000000" w:themeColor="text1"/>
          <w:sz w:val="26"/>
          <w:szCs w:val="26"/>
        </w:rPr>
        <w:t xml:space="preserve"> необходимой валовой выручки</w:t>
      </w:r>
      <w:r w:rsidRPr="00C07865">
        <w:rPr>
          <w:rFonts w:ascii="Myriad Pro" w:eastAsia="Calibri" w:hAnsi="Myriad Pro"/>
          <w:color w:val="000000" w:themeColor="text1"/>
          <w:sz w:val="26"/>
          <w:szCs w:val="26"/>
        </w:rPr>
        <w:t>.</w:t>
      </w:r>
    </w:p>
    <w:p w14:paraId="400CF387" w14:textId="4815D231" w:rsidR="004E0405" w:rsidRDefault="004E0405" w:rsidP="004E0405">
      <w:pPr>
        <w:spacing w:line="360" w:lineRule="auto"/>
        <w:ind w:firstLine="567"/>
        <w:contextualSpacing/>
        <w:jc w:val="both"/>
        <w:rPr>
          <w:rFonts w:ascii="Myriad Pro" w:hAnsi="Myriad Pro"/>
          <w:sz w:val="26"/>
          <w:szCs w:val="26"/>
        </w:rPr>
      </w:pPr>
      <w:r w:rsidRPr="006817C6">
        <w:rPr>
          <w:rFonts w:ascii="Myriad Pro" w:hAnsi="Myriad Pro"/>
          <w:sz w:val="26"/>
          <w:szCs w:val="26"/>
        </w:rPr>
        <w:t xml:space="preserve">ФАС России рассмотрено заявление </w:t>
      </w:r>
      <w:r w:rsidR="00B373DD">
        <w:rPr>
          <w:rFonts w:ascii="Myriad Pro" w:hAnsi="Myriad Pro"/>
          <w:sz w:val="26"/>
          <w:szCs w:val="26"/>
        </w:rPr>
        <w:t>ПАО </w:t>
      </w:r>
      <w:r w:rsidRPr="006817C6">
        <w:rPr>
          <w:rFonts w:ascii="Myriad Pro" w:hAnsi="Myriad Pro"/>
          <w:sz w:val="26"/>
          <w:szCs w:val="26"/>
        </w:rPr>
        <w:t>«МРСК Сибири» и Предписанием от 15.03.2018 № СП/16886/18 предписано Комитету по тарифам Республики Алтай произвести анализ плановых и фактических расходов филиала «ГАЭС» и скорректировать необходимую валовую выручку, а также пересмотреть единые (котловые) тарифы на услуги по передаче электрической энергии, установленные на территории Республики Алтай на 2018 год с учетом результатов пересмотра НВВ на 2017 год.</w:t>
      </w:r>
    </w:p>
    <w:p w14:paraId="0491CC3A" w14:textId="523DE7A6" w:rsidR="004E0405" w:rsidRDefault="004E0405" w:rsidP="004E0405">
      <w:pPr>
        <w:spacing w:line="360" w:lineRule="auto"/>
        <w:ind w:firstLine="567"/>
        <w:contextualSpacing/>
        <w:jc w:val="both"/>
        <w:rPr>
          <w:rFonts w:ascii="Myriad Pro" w:hAnsi="Myriad Pro"/>
          <w:sz w:val="26"/>
          <w:szCs w:val="26"/>
        </w:rPr>
      </w:pPr>
      <w:r w:rsidRPr="00C07865">
        <w:rPr>
          <w:rFonts w:ascii="Myriad Pro" w:eastAsia="Calibri" w:hAnsi="Myriad Pro"/>
          <w:color w:val="000000" w:themeColor="text1"/>
          <w:sz w:val="26"/>
        </w:rPr>
        <w:t xml:space="preserve">При </w:t>
      </w:r>
      <w:r w:rsidRPr="00C07865">
        <w:rPr>
          <w:rFonts w:ascii="Myriad Pro" w:eastAsia="Calibri" w:hAnsi="Myriad Pro"/>
          <w:color w:val="000000" w:themeColor="text1"/>
          <w:sz w:val="26"/>
          <w:szCs w:val="26"/>
        </w:rPr>
        <w:t>этом</w:t>
      </w:r>
      <w:r w:rsidRPr="00C07865">
        <w:rPr>
          <w:rFonts w:ascii="Myriad Pro" w:eastAsia="Calibri" w:hAnsi="Myriad Pro"/>
          <w:color w:val="000000" w:themeColor="text1"/>
          <w:sz w:val="26"/>
        </w:rPr>
        <w:t xml:space="preserve"> необходимая валовая выручка филиала </w:t>
      </w:r>
      <w:r w:rsidR="00B373DD">
        <w:rPr>
          <w:rFonts w:ascii="Myriad Pro" w:eastAsia="Calibri" w:hAnsi="Myriad Pro"/>
          <w:color w:val="000000" w:themeColor="text1"/>
          <w:sz w:val="26"/>
        </w:rPr>
        <w:t>ПАО </w:t>
      </w:r>
      <w:r w:rsidRPr="00C07865">
        <w:rPr>
          <w:rFonts w:ascii="Myriad Pro" w:eastAsia="Calibri" w:hAnsi="Myriad Pro"/>
          <w:color w:val="000000" w:themeColor="text1"/>
          <w:sz w:val="26"/>
        </w:rPr>
        <w:t>«МРСК Сибири» - «ГАЭС» была установлена на 201</w:t>
      </w:r>
      <w:r>
        <w:rPr>
          <w:rFonts w:ascii="Myriad Pro" w:eastAsia="Calibri" w:hAnsi="Myriad Pro"/>
          <w:color w:val="000000" w:themeColor="text1"/>
          <w:sz w:val="26"/>
        </w:rPr>
        <w:t>7, на 2018 гг. не была пересмотрена.</w:t>
      </w:r>
    </w:p>
    <w:p w14:paraId="5AA4DCB3" w14:textId="17D0A7DF" w:rsidR="004E0405" w:rsidRDefault="004E0405" w:rsidP="004E0405">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Долгосрочные параметры регулирования филиала </w:t>
      </w:r>
      <w:r w:rsidR="00B373DD">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 xml:space="preserve">«МРСК Сибири» – «ГАЭС» на 2018-2022 годы утверждены приказом Комитета по тарифам Республики Алтай от 28.12.2017 №53/3 «Об установлении долгосрочных параметров регулирования для филиала </w:t>
      </w:r>
      <w:r w:rsidR="00B373DD">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«МРСК Сибири» - «</w:t>
      </w:r>
      <w:proofErr w:type="spellStart"/>
      <w:r w:rsidRPr="00C07865">
        <w:rPr>
          <w:rFonts w:ascii="Myriad Pro" w:eastAsia="Calibri" w:hAnsi="Myriad Pro"/>
          <w:color w:val="000000" w:themeColor="text1"/>
          <w:sz w:val="26"/>
          <w:szCs w:val="26"/>
        </w:rPr>
        <w:t>Горно</w:t>
      </w:r>
      <w:proofErr w:type="spellEnd"/>
      <w:r w:rsidRPr="00C07865">
        <w:rPr>
          <w:rFonts w:ascii="Myriad Pro" w:eastAsia="Calibri" w:hAnsi="Myriad Pro"/>
          <w:color w:val="000000" w:themeColor="text1"/>
          <w:sz w:val="26"/>
          <w:szCs w:val="26"/>
        </w:rPr>
        <w:t xml:space="preserve"> – Алтайские электрические сети», в отношении которой тарифы на услуги по передаче электрической энергии устанавливаются на основе долгосрочных параметров деятельности территориальных сетевых организаций на 2018 – 2022 годы»</w:t>
      </w:r>
      <w:r>
        <w:rPr>
          <w:rFonts w:ascii="Myriad Pro" w:eastAsia="Calibri" w:hAnsi="Myriad Pro"/>
          <w:color w:val="000000" w:themeColor="text1"/>
          <w:sz w:val="26"/>
          <w:szCs w:val="26"/>
        </w:rPr>
        <w:t>.</w:t>
      </w:r>
    </w:p>
    <w:p w14:paraId="1F724D83" w14:textId="02E4E249" w:rsidR="004E0405" w:rsidRDefault="004E0405" w:rsidP="001A258E">
      <w:pPr>
        <w:jc w:val="center"/>
        <w:rPr>
          <w:rFonts w:ascii="Myriad Pro" w:hAnsi="Myriad Pro" w:cs="Calibri"/>
          <w:b/>
          <w:bCs/>
          <w:color w:val="FFFFFF" w:themeColor="background1"/>
          <w:sz w:val="20"/>
          <w:szCs w:val="20"/>
        </w:rPr>
        <w:sectPr w:rsidR="004E0405" w:rsidSect="0009795B">
          <w:pgSz w:w="11906" w:h="16838"/>
          <w:pgMar w:top="1134" w:right="851" w:bottom="1134" w:left="1701" w:header="708" w:footer="708" w:gutter="0"/>
          <w:cols w:space="708"/>
          <w:docGrid w:linePitch="360"/>
        </w:sectPr>
      </w:pPr>
    </w:p>
    <w:tbl>
      <w:tblPr>
        <w:tblW w:w="15351" w:type="dxa"/>
        <w:jc w:val="center"/>
        <w:tblLook w:val="04A0" w:firstRow="1" w:lastRow="0" w:firstColumn="1" w:lastColumn="0" w:noHBand="0" w:noVBand="1"/>
      </w:tblPr>
      <w:tblGrid>
        <w:gridCol w:w="1900"/>
        <w:gridCol w:w="960"/>
        <w:gridCol w:w="1567"/>
        <w:gridCol w:w="1753"/>
        <w:gridCol w:w="1753"/>
        <w:gridCol w:w="1847"/>
        <w:gridCol w:w="12"/>
        <w:gridCol w:w="2051"/>
        <w:gridCol w:w="12"/>
        <w:gridCol w:w="1622"/>
        <w:gridCol w:w="12"/>
        <w:gridCol w:w="1839"/>
        <w:gridCol w:w="23"/>
      </w:tblGrid>
      <w:tr w:rsidR="004E0405" w:rsidRPr="00BF28E8" w14:paraId="78D31F8E" w14:textId="77777777" w:rsidTr="00B373DD">
        <w:trPr>
          <w:trHeight w:val="3300"/>
          <w:jc w:val="center"/>
        </w:trPr>
        <w:tc>
          <w:tcPr>
            <w:tcW w:w="2112"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4DFE7A9" w14:textId="4D8C6E5A" w:rsidR="004E0405" w:rsidRPr="00BF28E8" w:rsidRDefault="004E0405" w:rsidP="00596ABC">
            <w:pPr>
              <w:spacing w:after="0"/>
              <w:jc w:val="center"/>
              <w:rPr>
                <w:rFonts w:ascii="Myriad Pro" w:hAnsi="Myriad Pro" w:cs="Calibri"/>
                <w:b/>
                <w:bCs/>
                <w:color w:val="FFFFFF" w:themeColor="background1"/>
                <w:sz w:val="20"/>
                <w:szCs w:val="20"/>
              </w:rPr>
            </w:pPr>
            <w:r w:rsidRPr="00BF28E8">
              <w:rPr>
                <w:rFonts w:ascii="Myriad Pro" w:hAnsi="Myriad Pro" w:cs="Calibri"/>
                <w:b/>
                <w:bCs/>
                <w:color w:val="FFFFFF" w:themeColor="background1"/>
                <w:sz w:val="20"/>
                <w:szCs w:val="20"/>
              </w:rPr>
              <w:lastRenderedPageBreak/>
              <w:t>Наименование сетевой организации в субъекте Российской Федерации</w:t>
            </w:r>
          </w:p>
        </w:tc>
        <w:tc>
          <w:tcPr>
            <w:tcW w:w="96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4CC73142" w14:textId="77777777" w:rsidR="004E0405" w:rsidRPr="00BF28E8" w:rsidRDefault="004E0405" w:rsidP="00596ABC">
            <w:pPr>
              <w:spacing w:after="0"/>
              <w:jc w:val="center"/>
              <w:rPr>
                <w:rFonts w:ascii="Myriad Pro" w:hAnsi="Myriad Pro" w:cs="Calibri"/>
                <w:b/>
                <w:bCs/>
                <w:color w:val="FFFFFF" w:themeColor="background1"/>
                <w:sz w:val="20"/>
                <w:szCs w:val="20"/>
              </w:rPr>
            </w:pPr>
            <w:r w:rsidRPr="00BF28E8">
              <w:rPr>
                <w:rFonts w:ascii="Myriad Pro" w:hAnsi="Myriad Pro" w:cs="Calibri"/>
                <w:b/>
                <w:bCs/>
                <w:color w:val="FFFFFF" w:themeColor="background1"/>
                <w:sz w:val="20"/>
                <w:szCs w:val="20"/>
              </w:rPr>
              <w:t>Год</w:t>
            </w:r>
          </w:p>
        </w:tc>
        <w:tc>
          <w:tcPr>
            <w:tcW w:w="1567"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0B99C5A" w14:textId="77777777" w:rsidR="004E0405" w:rsidRPr="00BF28E8" w:rsidRDefault="004E0405" w:rsidP="00596ABC">
            <w:pPr>
              <w:spacing w:after="0"/>
              <w:jc w:val="center"/>
              <w:rPr>
                <w:rFonts w:ascii="Myriad Pro" w:hAnsi="Myriad Pro" w:cs="Calibri"/>
                <w:b/>
                <w:bCs/>
                <w:color w:val="FFFFFF" w:themeColor="background1"/>
                <w:sz w:val="20"/>
                <w:szCs w:val="20"/>
              </w:rPr>
            </w:pPr>
            <w:r w:rsidRPr="00BF28E8">
              <w:rPr>
                <w:rFonts w:ascii="Myriad Pro" w:hAnsi="Myriad Pro" w:cs="Calibri"/>
                <w:b/>
                <w:bCs/>
                <w:color w:val="FFFFFF" w:themeColor="background1"/>
                <w:sz w:val="20"/>
                <w:szCs w:val="20"/>
              </w:rPr>
              <w:t>Базовый</w:t>
            </w:r>
            <w:r w:rsidRPr="00BF28E8">
              <w:rPr>
                <w:rFonts w:ascii="Myriad Pro" w:hAnsi="Myriad Pro" w:cs="Calibri"/>
                <w:b/>
                <w:bCs/>
                <w:color w:val="FFFFFF" w:themeColor="background1"/>
                <w:sz w:val="20"/>
                <w:szCs w:val="20"/>
              </w:rPr>
              <w:br/>
              <w:t>уровень</w:t>
            </w:r>
            <w:r w:rsidRPr="00BF28E8">
              <w:rPr>
                <w:rFonts w:ascii="Myriad Pro" w:hAnsi="Myriad Pro" w:cs="Calibri"/>
                <w:b/>
                <w:bCs/>
                <w:color w:val="FFFFFF" w:themeColor="background1"/>
                <w:sz w:val="20"/>
                <w:szCs w:val="20"/>
              </w:rPr>
              <w:br/>
              <w:t>операционных</w:t>
            </w:r>
            <w:r w:rsidRPr="00BF28E8">
              <w:rPr>
                <w:rFonts w:ascii="Myriad Pro" w:hAnsi="Myriad Pro" w:cs="Calibri"/>
                <w:b/>
                <w:bCs/>
                <w:color w:val="FFFFFF" w:themeColor="background1"/>
                <w:sz w:val="20"/>
                <w:szCs w:val="20"/>
              </w:rPr>
              <w:br/>
              <w:t>расходов</w:t>
            </w:r>
          </w:p>
        </w:tc>
        <w:tc>
          <w:tcPr>
            <w:tcW w:w="1753"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BAFE756" w14:textId="77777777" w:rsidR="004E0405" w:rsidRPr="00BF28E8" w:rsidRDefault="004E0405" w:rsidP="00596ABC">
            <w:pPr>
              <w:spacing w:after="0"/>
              <w:jc w:val="center"/>
              <w:rPr>
                <w:rFonts w:ascii="Myriad Pro" w:hAnsi="Myriad Pro" w:cs="Calibri"/>
                <w:b/>
                <w:bCs/>
                <w:color w:val="FFFFFF" w:themeColor="background1"/>
                <w:sz w:val="20"/>
                <w:szCs w:val="20"/>
              </w:rPr>
            </w:pPr>
            <w:r w:rsidRPr="00BF28E8">
              <w:rPr>
                <w:rFonts w:ascii="Myriad Pro" w:hAnsi="Myriad Pro" w:cs="Calibri"/>
                <w:b/>
                <w:bCs/>
                <w:color w:val="FFFFFF" w:themeColor="background1"/>
                <w:sz w:val="20"/>
                <w:szCs w:val="20"/>
              </w:rPr>
              <w:t>Индекс</w:t>
            </w:r>
            <w:r w:rsidRPr="00BF28E8">
              <w:rPr>
                <w:rFonts w:ascii="Myriad Pro" w:hAnsi="Myriad Pro" w:cs="Calibri"/>
                <w:b/>
                <w:bCs/>
                <w:color w:val="FFFFFF" w:themeColor="background1"/>
                <w:sz w:val="20"/>
                <w:szCs w:val="20"/>
              </w:rPr>
              <w:br/>
              <w:t>эффективности</w:t>
            </w:r>
            <w:r w:rsidRPr="00BF28E8">
              <w:rPr>
                <w:rFonts w:ascii="Myriad Pro" w:hAnsi="Myriad Pro" w:cs="Calibri"/>
                <w:b/>
                <w:bCs/>
                <w:color w:val="FFFFFF" w:themeColor="background1"/>
                <w:sz w:val="20"/>
                <w:szCs w:val="20"/>
              </w:rPr>
              <w:br/>
              <w:t>подконтрольных</w:t>
            </w:r>
            <w:r w:rsidRPr="00BF28E8">
              <w:rPr>
                <w:rFonts w:ascii="Myriad Pro" w:hAnsi="Myriad Pro" w:cs="Calibri"/>
                <w:b/>
                <w:bCs/>
                <w:color w:val="FFFFFF" w:themeColor="background1"/>
                <w:sz w:val="20"/>
                <w:szCs w:val="20"/>
              </w:rPr>
              <w:br/>
              <w:t>расходов</w:t>
            </w:r>
          </w:p>
        </w:tc>
        <w:tc>
          <w:tcPr>
            <w:tcW w:w="1541"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64AA262" w14:textId="77777777" w:rsidR="004E0405" w:rsidRPr="00BF28E8" w:rsidRDefault="004E0405" w:rsidP="00596ABC">
            <w:pPr>
              <w:spacing w:after="0"/>
              <w:jc w:val="center"/>
              <w:rPr>
                <w:rFonts w:ascii="Myriad Pro" w:hAnsi="Myriad Pro" w:cs="Calibri"/>
                <w:b/>
                <w:bCs/>
                <w:color w:val="FFFFFF" w:themeColor="background1"/>
                <w:sz w:val="20"/>
                <w:szCs w:val="20"/>
              </w:rPr>
            </w:pPr>
            <w:r w:rsidRPr="00BF28E8">
              <w:rPr>
                <w:rFonts w:ascii="Myriad Pro" w:hAnsi="Myriad Pro" w:cs="Calibri"/>
                <w:b/>
                <w:bCs/>
                <w:color w:val="FFFFFF" w:themeColor="background1"/>
                <w:sz w:val="20"/>
                <w:szCs w:val="20"/>
              </w:rPr>
              <w:t>Коэффициент</w:t>
            </w:r>
            <w:r w:rsidRPr="00BF28E8">
              <w:rPr>
                <w:rFonts w:ascii="Myriad Pro" w:hAnsi="Myriad Pro" w:cs="Calibri"/>
                <w:b/>
                <w:bCs/>
                <w:color w:val="FFFFFF" w:themeColor="background1"/>
                <w:sz w:val="20"/>
                <w:szCs w:val="20"/>
              </w:rPr>
              <w:br/>
              <w:t>эластичности</w:t>
            </w:r>
            <w:r w:rsidRPr="00BF28E8">
              <w:rPr>
                <w:rFonts w:ascii="Myriad Pro" w:hAnsi="Myriad Pro" w:cs="Calibri"/>
                <w:b/>
                <w:bCs/>
                <w:color w:val="FFFFFF" w:themeColor="background1"/>
                <w:sz w:val="20"/>
                <w:szCs w:val="20"/>
              </w:rPr>
              <w:br/>
              <w:t>подконтрольных расходов по количеству</w:t>
            </w:r>
            <w:r w:rsidRPr="00BF28E8">
              <w:rPr>
                <w:rFonts w:ascii="Myriad Pro" w:hAnsi="Myriad Pro" w:cs="Calibri"/>
                <w:b/>
                <w:bCs/>
                <w:color w:val="FFFFFF" w:themeColor="background1"/>
                <w:sz w:val="20"/>
                <w:szCs w:val="20"/>
              </w:rPr>
              <w:br/>
              <w:t>активов</w:t>
            </w:r>
          </w:p>
        </w:tc>
        <w:tc>
          <w:tcPr>
            <w:tcW w:w="1859" w:type="dxa"/>
            <w:gridSpan w:val="2"/>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8448921" w14:textId="77777777" w:rsidR="004E0405" w:rsidRPr="00BF28E8" w:rsidRDefault="004E0405" w:rsidP="00596ABC">
            <w:pPr>
              <w:spacing w:after="0"/>
              <w:jc w:val="center"/>
              <w:rPr>
                <w:rFonts w:ascii="Myriad Pro" w:hAnsi="Myriad Pro" w:cs="Calibri"/>
                <w:b/>
                <w:bCs/>
                <w:color w:val="FFFFFF" w:themeColor="background1"/>
                <w:sz w:val="20"/>
                <w:szCs w:val="20"/>
              </w:rPr>
            </w:pPr>
            <w:r w:rsidRPr="00BF28E8">
              <w:rPr>
                <w:rFonts w:ascii="Myriad Pro" w:hAnsi="Myriad Pro" w:cs="Calibri"/>
                <w:b/>
                <w:bCs/>
                <w:color w:val="FFFFFF" w:themeColor="background1"/>
                <w:sz w:val="20"/>
                <w:szCs w:val="20"/>
              </w:rPr>
              <w:t>Величина</w:t>
            </w:r>
            <w:r w:rsidRPr="00BF28E8">
              <w:rPr>
                <w:rFonts w:ascii="Myriad Pro" w:hAnsi="Myriad Pro" w:cs="Calibri"/>
                <w:b/>
                <w:bCs/>
                <w:color w:val="FFFFFF" w:themeColor="background1"/>
                <w:sz w:val="20"/>
                <w:szCs w:val="20"/>
              </w:rPr>
              <w:br/>
              <w:t>технологического</w:t>
            </w:r>
            <w:r w:rsidRPr="00BF28E8">
              <w:rPr>
                <w:rFonts w:ascii="Myriad Pro" w:hAnsi="Myriad Pro" w:cs="Calibri"/>
                <w:b/>
                <w:bCs/>
                <w:color w:val="FFFFFF" w:themeColor="background1"/>
                <w:sz w:val="20"/>
                <w:szCs w:val="20"/>
              </w:rPr>
              <w:br/>
              <w:t>расхода (потерь)</w:t>
            </w:r>
            <w:r w:rsidRPr="00BF28E8">
              <w:rPr>
                <w:rFonts w:ascii="Myriad Pro" w:hAnsi="Myriad Pro" w:cs="Calibri"/>
                <w:b/>
                <w:bCs/>
                <w:color w:val="FFFFFF" w:themeColor="background1"/>
                <w:sz w:val="20"/>
                <w:szCs w:val="20"/>
              </w:rPr>
              <w:br/>
              <w:t>электрической</w:t>
            </w:r>
            <w:r w:rsidRPr="00BF28E8">
              <w:rPr>
                <w:rFonts w:ascii="Myriad Pro" w:hAnsi="Myriad Pro" w:cs="Calibri"/>
                <w:b/>
                <w:bCs/>
                <w:color w:val="FFFFFF" w:themeColor="background1"/>
                <w:sz w:val="20"/>
                <w:szCs w:val="20"/>
              </w:rPr>
              <w:br/>
              <w:t>энергии (уровень</w:t>
            </w:r>
            <w:r w:rsidRPr="00BF28E8">
              <w:rPr>
                <w:rFonts w:ascii="Myriad Pro" w:hAnsi="Myriad Pro" w:cs="Calibri"/>
                <w:b/>
                <w:bCs/>
                <w:color w:val="FFFFFF" w:themeColor="background1"/>
                <w:sz w:val="20"/>
                <w:szCs w:val="20"/>
              </w:rPr>
              <w:br/>
              <w:t>потерь</w:t>
            </w:r>
            <w:r w:rsidRPr="00BF28E8">
              <w:rPr>
                <w:rFonts w:ascii="Myriad Pro" w:hAnsi="Myriad Pro" w:cs="Calibri"/>
                <w:b/>
                <w:bCs/>
                <w:color w:val="FFFFFF" w:themeColor="background1"/>
                <w:sz w:val="20"/>
                <w:szCs w:val="20"/>
              </w:rPr>
              <w:br/>
              <w:t>электрической</w:t>
            </w:r>
            <w:r w:rsidRPr="00BF28E8">
              <w:rPr>
                <w:rFonts w:ascii="Myriad Pro" w:hAnsi="Myriad Pro" w:cs="Calibri"/>
                <w:b/>
                <w:bCs/>
                <w:color w:val="FFFFFF" w:themeColor="background1"/>
                <w:sz w:val="20"/>
                <w:szCs w:val="20"/>
              </w:rPr>
              <w:br/>
              <w:t>энергии при ее</w:t>
            </w:r>
            <w:r w:rsidRPr="00BF28E8">
              <w:rPr>
                <w:rFonts w:ascii="Myriad Pro" w:hAnsi="Myriad Pro" w:cs="Calibri"/>
                <w:b/>
                <w:bCs/>
                <w:color w:val="FFFFFF" w:themeColor="background1"/>
                <w:sz w:val="20"/>
                <w:szCs w:val="20"/>
              </w:rPr>
              <w:br/>
              <w:t>передаче по</w:t>
            </w:r>
            <w:r w:rsidRPr="00BF28E8">
              <w:rPr>
                <w:rFonts w:ascii="Myriad Pro" w:hAnsi="Myriad Pro" w:cs="Calibri"/>
                <w:b/>
                <w:bCs/>
                <w:color w:val="FFFFFF" w:themeColor="background1"/>
                <w:sz w:val="20"/>
                <w:szCs w:val="20"/>
              </w:rPr>
              <w:br/>
              <w:t>электрическим</w:t>
            </w:r>
            <w:r w:rsidRPr="00BF28E8">
              <w:rPr>
                <w:rFonts w:ascii="Myriad Pro" w:hAnsi="Myriad Pro" w:cs="Calibri"/>
                <w:b/>
                <w:bCs/>
                <w:color w:val="FFFFFF" w:themeColor="background1"/>
                <w:sz w:val="20"/>
                <w:szCs w:val="20"/>
              </w:rPr>
              <w:br/>
              <w:t>сетям)</w:t>
            </w:r>
          </w:p>
        </w:tc>
        <w:tc>
          <w:tcPr>
            <w:tcW w:w="2063" w:type="dxa"/>
            <w:gridSpan w:val="2"/>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84D96AC" w14:textId="77777777" w:rsidR="004E0405" w:rsidRPr="00BF28E8" w:rsidRDefault="004E0405" w:rsidP="00596ABC">
            <w:pPr>
              <w:spacing w:after="0"/>
              <w:jc w:val="center"/>
              <w:rPr>
                <w:rFonts w:ascii="Myriad Pro" w:hAnsi="Myriad Pro" w:cs="Calibri"/>
                <w:b/>
                <w:bCs/>
                <w:color w:val="FFFFFF" w:themeColor="background1"/>
                <w:sz w:val="20"/>
                <w:szCs w:val="20"/>
              </w:rPr>
            </w:pPr>
            <w:r w:rsidRPr="00BF28E8">
              <w:rPr>
                <w:rFonts w:ascii="Myriad Pro" w:hAnsi="Myriad Pro" w:cs="Calibri"/>
                <w:b/>
                <w:bCs/>
                <w:color w:val="FFFFFF" w:themeColor="background1"/>
                <w:sz w:val="20"/>
                <w:szCs w:val="20"/>
              </w:rPr>
              <w:t>Показатель</w:t>
            </w:r>
            <w:r w:rsidRPr="00BF28E8">
              <w:rPr>
                <w:rFonts w:ascii="Myriad Pro" w:hAnsi="Myriad Pro" w:cs="Calibri"/>
                <w:b/>
                <w:bCs/>
                <w:color w:val="FFFFFF" w:themeColor="background1"/>
                <w:sz w:val="20"/>
                <w:szCs w:val="20"/>
              </w:rPr>
              <w:br/>
              <w:t>средней</w:t>
            </w:r>
            <w:r w:rsidRPr="00BF28E8">
              <w:rPr>
                <w:rFonts w:ascii="Myriad Pro" w:hAnsi="Myriad Pro" w:cs="Calibri"/>
                <w:b/>
                <w:bCs/>
                <w:color w:val="FFFFFF" w:themeColor="background1"/>
                <w:sz w:val="20"/>
                <w:szCs w:val="20"/>
              </w:rPr>
              <w:br/>
              <w:t>продолжительности</w:t>
            </w:r>
            <w:r w:rsidRPr="00BF28E8">
              <w:rPr>
                <w:rFonts w:ascii="Myriad Pro" w:hAnsi="Myriad Pro" w:cs="Calibri"/>
                <w:b/>
                <w:bCs/>
                <w:color w:val="FFFFFF" w:themeColor="background1"/>
                <w:sz w:val="20"/>
                <w:szCs w:val="20"/>
              </w:rPr>
              <w:br/>
              <w:t>прекращений</w:t>
            </w:r>
            <w:r w:rsidRPr="00BF28E8">
              <w:rPr>
                <w:rFonts w:ascii="Myriad Pro" w:hAnsi="Myriad Pro" w:cs="Calibri"/>
                <w:b/>
                <w:bCs/>
                <w:color w:val="FFFFFF" w:themeColor="background1"/>
                <w:sz w:val="20"/>
                <w:szCs w:val="20"/>
              </w:rPr>
              <w:br/>
              <w:t>передачи</w:t>
            </w:r>
            <w:r w:rsidRPr="00BF28E8">
              <w:rPr>
                <w:rFonts w:ascii="Myriad Pro" w:hAnsi="Myriad Pro" w:cs="Calibri"/>
                <w:b/>
                <w:bCs/>
                <w:color w:val="FFFFFF" w:themeColor="background1"/>
                <w:sz w:val="20"/>
                <w:szCs w:val="20"/>
              </w:rPr>
              <w:br/>
              <w:t>электрической</w:t>
            </w:r>
            <w:r w:rsidRPr="00BF28E8">
              <w:rPr>
                <w:rFonts w:ascii="Myriad Pro" w:hAnsi="Myriad Pro" w:cs="Calibri"/>
                <w:b/>
                <w:bCs/>
                <w:color w:val="FFFFFF" w:themeColor="background1"/>
                <w:sz w:val="20"/>
                <w:szCs w:val="20"/>
              </w:rPr>
              <w:br/>
              <w:t>энергии на точку</w:t>
            </w:r>
            <w:r w:rsidRPr="00BF28E8">
              <w:rPr>
                <w:rFonts w:ascii="Myriad Pro" w:hAnsi="Myriad Pro" w:cs="Calibri"/>
                <w:b/>
                <w:bCs/>
                <w:color w:val="FFFFFF" w:themeColor="background1"/>
                <w:sz w:val="20"/>
                <w:szCs w:val="20"/>
              </w:rPr>
              <w:br/>
              <w:t>поставки (</w:t>
            </w:r>
            <w:proofErr w:type="spellStart"/>
            <w:r w:rsidRPr="00BF28E8">
              <w:rPr>
                <w:rFonts w:ascii="Myriad Pro" w:hAnsi="Myriad Pro" w:cs="Calibri"/>
                <w:b/>
                <w:bCs/>
                <w:color w:val="FFFFFF" w:themeColor="background1"/>
                <w:sz w:val="20"/>
                <w:szCs w:val="20"/>
              </w:rPr>
              <w:t>Пsaidi</w:t>
            </w:r>
            <w:proofErr w:type="spellEnd"/>
            <w:r w:rsidRPr="00BF28E8">
              <w:rPr>
                <w:rFonts w:ascii="Myriad Pro" w:hAnsi="Myriad Pro" w:cs="Calibri"/>
                <w:b/>
                <w:bCs/>
                <w:color w:val="FFFFFF" w:themeColor="background1"/>
                <w:sz w:val="20"/>
                <w:szCs w:val="20"/>
              </w:rPr>
              <w:t>),</w:t>
            </w:r>
            <w:r w:rsidRPr="00BF28E8">
              <w:rPr>
                <w:rFonts w:ascii="Myriad Pro" w:hAnsi="Myriad Pro" w:cs="Calibri"/>
                <w:b/>
                <w:bCs/>
                <w:color w:val="FFFFFF" w:themeColor="background1"/>
                <w:sz w:val="20"/>
                <w:szCs w:val="20"/>
              </w:rPr>
              <w:br/>
              <w:t>час</w:t>
            </w:r>
          </w:p>
        </w:tc>
        <w:tc>
          <w:tcPr>
            <w:tcW w:w="1634" w:type="dxa"/>
            <w:gridSpan w:val="2"/>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39A1C9A" w14:textId="77777777" w:rsidR="004E0405" w:rsidRPr="00BF28E8" w:rsidRDefault="004E0405" w:rsidP="00596ABC">
            <w:pPr>
              <w:spacing w:after="0"/>
              <w:jc w:val="center"/>
              <w:rPr>
                <w:rFonts w:ascii="Myriad Pro" w:hAnsi="Myriad Pro" w:cs="Calibri"/>
                <w:b/>
                <w:bCs/>
                <w:color w:val="FFFFFF" w:themeColor="background1"/>
                <w:sz w:val="20"/>
                <w:szCs w:val="20"/>
              </w:rPr>
            </w:pPr>
            <w:r w:rsidRPr="00BF28E8">
              <w:rPr>
                <w:rFonts w:ascii="Myriad Pro" w:hAnsi="Myriad Pro" w:cs="Calibri"/>
                <w:b/>
                <w:bCs/>
                <w:color w:val="FFFFFF" w:themeColor="background1"/>
                <w:sz w:val="20"/>
                <w:szCs w:val="20"/>
              </w:rPr>
              <w:t>Показатель</w:t>
            </w:r>
            <w:r w:rsidRPr="00BF28E8">
              <w:rPr>
                <w:rFonts w:ascii="Myriad Pro" w:hAnsi="Myriad Pro" w:cs="Calibri"/>
                <w:b/>
                <w:bCs/>
                <w:color w:val="FFFFFF" w:themeColor="background1"/>
                <w:sz w:val="20"/>
                <w:szCs w:val="20"/>
              </w:rPr>
              <w:br/>
              <w:t>средней</w:t>
            </w:r>
            <w:r w:rsidRPr="00BF28E8">
              <w:rPr>
                <w:rFonts w:ascii="Myriad Pro" w:hAnsi="Myriad Pro" w:cs="Calibri"/>
                <w:b/>
                <w:bCs/>
                <w:color w:val="FFFFFF" w:themeColor="background1"/>
                <w:sz w:val="20"/>
                <w:szCs w:val="20"/>
              </w:rPr>
              <w:br/>
              <w:t>частоты</w:t>
            </w:r>
            <w:r w:rsidRPr="00BF28E8">
              <w:rPr>
                <w:rFonts w:ascii="Myriad Pro" w:hAnsi="Myriad Pro" w:cs="Calibri"/>
                <w:b/>
                <w:bCs/>
                <w:color w:val="FFFFFF" w:themeColor="background1"/>
                <w:sz w:val="20"/>
                <w:szCs w:val="20"/>
              </w:rPr>
              <w:br/>
              <w:t>прекращений</w:t>
            </w:r>
            <w:r w:rsidRPr="00BF28E8">
              <w:rPr>
                <w:rFonts w:ascii="Myriad Pro" w:hAnsi="Myriad Pro" w:cs="Calibri"/>
                <w:b/>
                <w:bCs/>
                <w:color w:val="FFFFFF" w:themeColor="background1"/>
                <w:sz w:val="20"/>
                <w:szCs w:val="20"/>
              </w:rPr>
              <w:br/>
              <w:t>передачи</w:t>
            </w:r>
            <w:r w:rsidRPr="00BF28E8">
              <w:rPr>
                <w:rFonts w:ascii="Myriad Pro" w:hAnsi="Myriad Pro" w:cs="Calibri"/>
                <w:b/>
                <w:bCs/>
                <w:color w:val="FFFFFF" w:themeColor="background1"/>
                <w:sz w:val="20"/>
                <w:szCs w:val="20"/>
              </w:rPr>
              <w:br/>
              <w:t>электрической</w:t>
            </w:r>
            <w:r w:rsidRPr="00BF28E8">
              <w:rPr>
                <w:rFonts w:ascii="Myriad Pro" w:hAnsi="Myriad Pro" w:cs="Calibri"/>
                <w:b/>
                <w:bCs/>
                <w:color w:val="FFFFFF" w:themeColor="background1"/>
                <w:sz w:val="20"/>
                <w:szCs w:val="20"/>
              </w:rPr>
              <w:br/>
              <w:t>энергии на</w:t>
            </w:r>
            <w:r w:rsidRPr="00BF28E8">
              <w:rPr>
                <w:rFonts w:ascii="Myriad Pro" w:hAnsi="Myriad Pro" w:cs="Calibri"/>
                <w:b/>
                <w:bCs/>
                <w:color w:val="FFFFFF" w:themeColor="background1"/>
                <w:sz w:val="20"/>
                <w:szCs w:val="20"/>
              </w:rPr>
              <w:br/>
              <w:t>точку</w:t>
            </w:r>
            <w:r w:rsidRPr="00BF28E8">
              <w:rPr>
                <w:rFonts w:ascii="Myriad Pro" w:hAnsi="Myriad Pro" w:cs="Calibri"/>
                <w:b/>
                <w:bCs/>
                <w:color w:val="FFFFFF" w:themeColor="background1"/>
                <w:sz w:val="20"/>
                <w:szCs w:val="20"/>
              </w:rPr>
              <w:br/>
              <w:t>поставки</w:t>
            </w:r>
            <w:r w:rsidRPr="00BF28E8">
              <w:rPr>
                <w:rFonts w:ascii="Myriad Pro" w:hAnsi="Myriad Pro" w:cs="Calibri"/>
                <w:b/>
                <w:bCs/>
                <w:color w:val="FFFFFF" w:themeColor="background1"/>
                <w:sz w:val="20"/>
                <w:szCs w:val="20"/>
              </w:rPr>
              <w:br/>
              <w:t>(</w:t>
            </w:r>
            <w:proofErr w:type="spellStart"/>
            <w:r w:rsidRPr="00BF28E8">
              <w:rPr>
                <w:rFonts w:ascii="Myriad Pro" w:hAnsi="Myriad Pro" w:cs="Calibri"/>
                <w:b/>
                <w:bCs/>
                <w:color w:val="FFFFFF" w:themeColor="background1"/>
                <w:sz w:val="20"/>
                <w:szCs w:val="20"/>
              </w:rPr>
              <w:t>Пsaifi</w:t>
            </w:r>
            <w:proofErr w:type="spellEnd"/>
            <w:r w:rsidRPr="00BF28E8">
              <w:rPr>
                <w:rFonts w:ascii="Myriad Pro" w:hAnsi="Myriad Pro" w:cs="Calibri"/>
                <w:b/>
                <w:bCs/>
                <w:color w:val="FFFFFF" w:themeColor="background1"/>
                <w:sz w:val="20"/>
                <w:szCs w:val="20"/>
              </w:rPr>
              <w:t>), шт.</w:t>
            </w:r>
          </w:p>
        </w:tc>
        <w:tc>
          <w:tcPr>
            <w:tcW w:w="1862" w:type="dxa"/>
            <w:gridSpan w:val="2"/>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480ACD" w14:textId="77777777" w:rsidR="004E0405" w:rsidRPr="00BF28E8" w:rsidRDefault="004E0405" w:rsidP="00596ABC">
            <w:pPr>
              <w:spacing w:after="0"/>
              <w:jc w:val="center"/>
              <w:rPr>
                <w:rFonts w:ascii="Myriad Pro" w:hAnsi="Myriad Pro" w:cs="Calibri"/>
                <w:b/>
                <w:bCs/>
                <w:color w:val="FFFFFF" w:themeColor="background1"/>
                <w:sz w:val="20"/>
                <w:szCs w:val="20"/>
              </w:rPr>
            </w:pPr>
            <w:r w:rsidRPr="00BF28E8">
              <w:rPr>
                <w:rFonts w:ascii="Myriad Pro" w:hAnsi="Myriad Pro" w:cs="Calibri"/>
                <w:b/>
                <w:bCs/>
                <w:color w:val="FFFFFF" w:themeColor="background1"/>
                <w:sz w:val="20"/>
                <w:szCs w:val="20"/>
              </w:rPr>
              <w:t>Показатель</w:t>
            </w:r>
            <w:r w:rsidRPr="00BF28E8">
              <w:rPr>
                <w:rFonts w:ascii="Myriad Pro" w:hAnsi="Myriad Pro" w:cs="Calibri"/>
                <w:b/>
                <w:bCs/>
                <w:color w:val="FFFFFF" w:themeColor="background1"/>
                <w:sz w:val="20"/>
                <w:szCs w:val="20"/>
              </w:rPr>
              <w:br/>
              <w:t>уровня качества</w:t>
            </w:r>
            <w:r w:rsidRPr="00BF28E8">
              <w:rPr>
                <w:rFonts w:ascii="Myriad Pro" w:hAnsi="Myriad Pro" w:cs="Calibri"/>
                <w:b/>
                <w:bCs/>
                <w:color w:val="FFFFFF" w:themeColor="background1"/>
                <w:sz w:val="20"/>
                <w:szCs w:val="20"/>
              </w:rPr>
              <w:br/>
              <w:t>осуществляемого</w:t>
            </w:r>
            <w:r w:rsidRPr="00BF28E8">
              <w:rPr>
                <w:rFonts w:ascii="Myriad Pro" w:hAnsi="Myriad Pro" w:cs="Calibri"/>
                <w:b/>
                <w:bCs/>
                <w:color w:val="FFFFFF" w:themeColor="background1"/>
                <w:sz w:val="20"/>
                <w:szCs w:val="20"/>
              </w:rPr>
              <w:br/>
              <w:t>технологического</w:t>
            </w:r>
            <w:r w:rsidRPr="00BF28E8">
              <w:rPr>
                <w:rFonts w:ascii="Myriad Pro" w:hAnsi="Myriad Pro" w:cs="Calibri"/>
                <w:b/>
                <w:bCs/>
                <w:color w:val="FFFFFF" w:themeColor="background1"/>
                <w:sz w:val="20"/>
                <w:szCs w:val="20"/>
              </w:rPr>
              <w:br/>
              <w:t>присоединения</w:t>
            </w:r>
            <w:r w:rsidRPr="00BF28E8">
              <w:rPr>
                <w:rFonts w:ascii="Myriad Pro" w:hAnsi="Myriad Pro" w:cs="Calibri"/>
                <w:b/>
                <w:bCs/>
                <w:color w:val="FFFFFF" w:themeColor="background1"/>
                <w:sz w:val="20"/>
                <w:szCs w:val="20"/>
              </w:rPr>
              <w:br/>
              <w:t>(</w:t>
            </w:r>
            <w:proofErr w:type="spellStart"/>
            <w:r w:rsidRPr="00BF28E8">
              <w:rPr>
                <w:rFonts w:ascii="Myriad Pro" w:hAnsi="Myriad Pro" w:cs="Calibri"/>
                <w:b/>
                <w:bCs/>
                <w:color w:val="FFFFFF" w:themeColor="background1"/>
                <w:sz w:val="20"/>
                <w:szCs w:val="20"/>
              </w:rPr>
              <w:t>Птпр</w:t>
            </w:r>
            <w:proofErr w:type="spellEnd"/>
            <w:r w:rsidRPr="00BF28E8">
              <w:rPr>
                <w:rFonts w:ascii="Myriad Pro" w:hAnsi="Myriad Pro" w:cs="Calibri"/>
                <w:b/>
                <w:bCs/>
                <w:color w:val="FFFFFF" w:themeColor="background1"/>
                <w:sz w:val="20"/>
                <w:szCs w:val="20"/>
              </w:rPr>
              <w:t>)</w:t>
            </w:r>
          </w:p>
        </w:tc>
      </w:tr>
      <w:tr w:rsidR="004E0405" w:rsidRPr="00BF28E8" w14:paraId="1B9F89A8" w14:textId="77777777" w:rsidTr="00B373DD">
        <w:trPr>
          <w:trHeight w:val="300"/>
          <w:jc w:val="center"/>
        </w:trPr>
        <w:tc>
          <w:tcPr>
            <w:tcW w:w="2112" w:type="dxa"/>
            <w:vMerge w:val="restart"/>
            <w:tcBorders>
              <w:top w:val="single" w:sz="4" w:space="0" w:color="FFFFFF" w:themeColor="background1"/>
              <w:left w:val="single" w:sz="4" w:space="0" w:color="auto"/>
              <w:bottom w:val="single" w:sz="4" w:space="0" w:color="000000"/>
              <w:right w:val="single" w:sz="4" w:space="0" w:color="auto"/>
            </w:tcBorders>
            <w:shd w:val="clear" w:color="auto" w:fill="auto"/>
            <w:vAlign w:val="bottom"/>
            <w:hideMark/>
          </w:tcPr>
          <w:p w14:paraId="566E768E" w14:textId="77777777" w:rsidR="004E0405" w:rsidRPr="00BF28E8" w:rsidRDefault="004E0405" w:rsidP="00596ABC">
            <w:pPr>
              <w:spacing w:after="0"/>
              <w:jc w:val="center"/>
              <w:rPr>
                <w:rFonts w:ascii="Myriad Pro" w:hAnsi="Myriad Pro" w:cs="Calibri"/>
                <w:b/>
                <w:bCs/>
                <w:color w:val="000000"/>
                <w:sz w:val="20"/>
                <w:szCs w:val="20"/>
              </w:rPr>
            </w:pPr>
            <w:r w:rsidRPr="00BF28E8">
              <w:rPr>
                <w:rFonts w:ascii="Myriad Pro" w:hAnsi="Myriad Pro" w:cs="Calibri"/>
                <w:b/>
                <w:bCs/>
                <w:color w:val="000000"/>
                <w:sz w:val="20"/>
                <w:szCs w:val="20"/>
              </w:rPr>
              <w:t>Филиал ПАО</w:t>
            </w:r>
            <w:r w:rsidRPr="00BF28E8">
              <w:rPr>
                <w:rFonts w:ascii="Myriad Pro" w:hAnsi="Myriad Pro" w:cs="Calibri"/>
                <w:b/>
                <w:bCs/>
                <w:color w:val="000000"/>
                <w:sz w:val="20"/>
                <w:szCs w:val="20"/>
              </w:rPr>
              <w:br/>
              <w:t>"МРСК</w:t>
            </w:r>
            <w:r w:rsidRPr="00BF28E8">
              <w:rPr>
                <w:rFonts w:ascii="Myriad Pro" w:hAnsi="Myriad Pro" w:cs="Calibri"/>
                <w:b/>
                <w:bCs/>
                <w:color w:val="000000"/>
                <w:sz w:val="20"/>
                <w:szCs w:val="20"/>
              </w:rPr>
              <w:br/>
              <w:t>Сибири" -</w:t>
            </w:r>
            <w:r w:rsidRPr="00BF28E8">
              <w:rPr>
                <w:rFonts w:ascii="Myriad Pro" w:hAnsi="Myriad Pro" w:cs="Calibri"/>
                <w:b/>
                <w:bCs/>
                <w:color w:val="000000"/>
                <w:sz w:val="20"/>
                <w:szCs w:val="20"/>
              </w:rPr>
              <w:br/>
              <w:t>"</w:t>
            </w:r>
            <w:proofErr w:type="spellStart"/>
            <w:r w:rsidRPr="00BF28E8">
              <w:rPr>
                <w:rFonts w:ascii="Myriad Pro" w:hAnsi="Myriad Pro" w:cs="Calibri"/>
                <w:b/>
                <w:bCs/>
                <w:color w:val="000000"/>
                <w:sz w:val="20"/>
                <w:szCs w:val="20"/>
              </w:rPr>
              <w:t>ГорноАлтайские</w:t>
            </w:r>
            <w:proofErr w:type="spellEnd"/>
            <w:r w:rsidRPr="00BF28E8">
              <w:rPr>
                <w:rFonts w:ascii="Myriad Pro" w:hAnsi="Myriad Pro" w:cs="Calibri"/>
                <w:b/>
                <w:bCs/>
                <w:color w:val="000000"/>
                <w:sz w:val="20"/>
                <w:szCs w:val="20"/>
              </w:rPr>
              <w:br/>
              <w:t>электрические</w:t>
            </w:r>
            <w:r w:rsidRPr="00BF28E8">
              <w:rPr>
                <w:rFonts w:ascii="Myriad Pro" w:hAnsi="Myriad Pro" w:cs="Calibri"/>
                <w:b/>
                <w:bCs/>
                <w:color w:val="000000"/>
                <w:sz w:val="20"/>
                <w:szCs w:val="20"/>
              </w:rPr>
              <w:br/>
              <w:t>сети"</w:t>
            </w:r>
          </w:p>
        </w:tc>
        <w:tc>
          <w:tcPr>
            <w:tcW w:w="96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6C71C0C" w14:textId="77777777" w:rsidR="004E0405" w:rsidRPr="00BF28E8" w:rsidRDefault="004E0405" w:rsidP="00596ABC">
            <w:pPr>
              <w:spacing w:after="0"/>
              <w:jc w:val="center"/>
              <w:rPr>
                <w:rFonts w:ascii="Myriad Pro" w:hAnsi="Myriad Pro" w:cs="Calibri"/>
                <w:color w:val="000000"/>
                <w:sz w:val="20"/>
                <w:szCs w:val="20"/>
              </w:rPr>
            </w:pPr>
            <w:r w:rsidRPr="00BF28E8">
              <w:rPr>
                <w:rFonts w:ascii="Myriad Pro" w:hAnsi="Myriad Pro" w:cs="Calibri"/>
                <w:color w:val="000000"/>
                <w:sz w:val="20"/>
                <w:szCs w:val="20"/>
              </w:rPr>
              <w:t>2018</w:t>
            </w:r>
          </w:p>
        </w:tc>
        <w:tc>
          <w:tcPr>
            <w:tcW w:w="156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F8BD8DD" w14:textId="77777777" w:rsidR="004E0405" w:rsidRPr="00BF28E8" w:rsidRDefault="004E0405" w:rsidP="00596ABC">
            <w:pPr>
              <w:spacing w:after="0"/>
              <w:jc w:val="center"/>
              <w:rPr>
                <w:rFonts w:ascii="Myriad Pro" w:hAnsi="Myriad Pro" w:cs="Calibri"/>
                <w:color w:val="000000"/>
                <w:sz w:val="20"/>
                <w:szCs w:val="20"/>
              </w:rPr>
            </w:pPr>
            <w:r w:rsidRPr="00BF28E8">
              <w:rPr>
                <w:rFonts w:ascii="Myriad Pro" w:hAnsi="Myriad Pro" w:cs="Calibri"/>
                <w:color w:val="000000"/>
                <w:sz w:val="20"/>
                <w:szCs w:val="20"/>
              </w:rPr>
              <w:t xml:space="preserve">    458 950,22 </w:t>
            </w:r>
          </w:p>
        </w:tc>
        <w:tc>
          <w:tcPr>
            <w:tcW w:w="175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30B94B1" w14:textId="77777777" w:rsidR="004E0405" w:rsidRPr="00BF28E8" w:rsidRDefault="004E0405" w:rsidP="00596ABC">
            <w:pPr>
              <w:spacing w:after="0"/>
              <w:jc w:val="center"/>
              <w:rPr>
                <w:rFonts w:ascii="Myriad Pro" w:hAnsi="Myriad Pro" w:cs="Calibri"/>
                <w:color w:val="000000"/>
                <w:sz w:val="20"/>
                <w:szCs w:val="20"/>
              </w:rPr>
            </w:pPr>
            <w:r w:rsidRPr="00BF28E8">
              <w:rPr>
                <w:rFonts w:ascii="Myriad Pro" w:hAnsi="Myriad Pro" w:cs="Calibri"/>
                <w:color w:val="000000"/>
                <w:sz w:val="20"/>
                <w:szCs w:val="20"/>
              </w:rPr>
              <w:t>2</w:t>
            </w:r>
          </w:p>
        </w:tc>
        <w:tc>
          <w:tcPr>
            <w:tcW w:w="154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E540E42" w14:textId="77777777" w:rsidR="004E0405" w:rsidRPr="00BF28E8" w:rsidRDefault="004E0405" w:rsidP="00596ABC">
            <w:pPr>
              <w:spacing w:after="0"/>
              <w:jc w:val="center"/>
              <w:rPr>
                <w:rFonts w:ascii="Myriad Pro" w:hAnsi="Myriad Pro" w:cs="Calibri"/>
                <w:color w:val="000000"/>
                <w:sz w:val="20"/>
                <w:szCs w:val="20"/>
              </w:rPr>
            </w:pPr>
            <w:r w:rsidRPr="00BF28E8">
              <w:rPr>
                <w:rFonts w:ascii="Myriad Pro" w:hAnsi="Myriad Pro" w:cs="Calibri"/>
                <w:color w:val="000000"/>
                <w:sz w:val="20"/>
                <w:szCs w:val="20"/>
              </w:rPr>
              <w:t>0,75</w:t>
            </w:r>
          </w:p>
        </w:tc>
        <w:tc>
          <w:tcPr>
            <w:tcW w:w="1859" w:type="dxa"/>
            <w:gridSpan w:val="2"/>
            <w:tcBorders>
              <w:top w:val="single" w:sz="4" w:space="0" w:color="FFFFFF" w:themeColor="background1"/>
              <w:left w:val="nil"/>
              <w:bottom w:val="single" w:sz="4" w:space="0" w:color="auto"/>
              <w:right w:val="single" w:sz="4" w:space="0" w:color="auto"/>
            </w:tcBorders>
            <w:shd w:val="clear" w:color="auto" w:fill="auto"/>
            <w:noWrap/>
            <w:vAlign w:val="center"/>
            <w:hideMark/>
          </w:tcPr>
          <w:p w14:paraId="59B3F083" w14:textId="77777777" w:rsidR="004E0405" w:rsidRPr="00BF28E8" w:rsidRDefault="004E0405" w:rsidP="00596ABC">
            <w:pPr>
              <w:spacing w:after="0"/>
              <w:jc w:val="center"/>
              <w:rPr>
                <w:rFonts w:ascii="Myriad Pro" w:hAnsi="Myriad Pro" w:cs="Calibri"/>
                <w:color w:val="000000"/>
                <w:sz w:val="20"/>
                <w:szCs w:val="20"/>
              </w:rPr>
            </w:pPr>
            <w:r w:rsidRPr="00BF28E8">
              <w:rPr>
                <w:rFonts w:ascii="Myriad Pro" w:hAnsi="Myriad Pro" w:cs="Calibri"/>
                <w:color w:val="000000"/>
                <w:sz w:val="20"/>
                <w:szCs w:val="20"/>
              </w:rPr>
              <w:t>16,84</w:t>
            </w:r>
          </w:p>
        </w:tc>
        <w:tc>
          <w:tcPr>
            <w:tcW w:w="2063" w:type="dxa"/>
            <w:gridSpan w:val="2"/>
            <w:tcBorders>
              <w:top w:val="single" w:sz="4" w:space="0" w:color="FFFFFF" w:themeColor="background1"/>
              <w:left w:val="nil"/>
              <w:bottom w:val="single" w:sz="4" w:space="0" w:color="auto"/>
              <w:right w:val="single" w:sz="4" w:space="0" w:color="auto"/>
            </w:tcBorders>
            <w:shd w:val="clear" w:color="auto" w:fill="auto"/>
            <w:noWrap/>
            <w:vAlign w:val="center"/>
            <w:hideMark/>
          </w:tcPr>
          <w:p w14:paraId="671EB910" w14:textId="77777777" w:rsidR="004E0405" w:rsidRPr="00BF28E8" w:rsidRDefault="004E0405" w:rsidP="00596ABC">
            <w:pPr>
              <w:spacing w:after="0"/>
              <w:jc w:val="center"/>
              <w:rPr>
                <w:rFonts w:ascii="Myriad Pro" w:hAnsi="Myriad Pro" w:cs="Calibri"/>
                <w:color w:val="000000"/>
                <w:sz w:val="20"/>
                <w:szCs w:val="20"/>
              </w:rPr>
            </w:pPr>
            <w:r w:rsidRPr="00BF28E8">
              <w:rPr>
                <w:rFonts w:ascii="Myriad Pro" w:hAnsi="Myriad Pro" w:cs="Calibri"/>
                <w:color w:val="000000"/>
                <w:sz w:val="20"/>
                <w:szCs w:val="20"/>
              </w:rPr>
              <w:t>4,2000</w:t>
            </w:r>
          </w:p>
        </w:tc>
        <w:tc>
          <w:tcPr>
            <w:tcW w:w="1634" w:type="dxa"/>
            <w:gridSpan w:val="2"/>
            <w:tcBorders>
              <w:top w:val="single" w:sz="4" w:space="0" w:color="FFFFFF" w:themeColor="background1"/>
              <w:left w:val="nil"/>
              <w:bottom w:val="single" w:sz="4" w:space="0" w:color="auto"/>
              <w:right w:val="single" w:sz="4" w:space="0" w:color="auto"/>
            </w:tcBorders>
            <w:shd w:val="clear" w:color="auto" w:fill="auto"/>
            <w:noWrap/>
            <w:vAlign w:val="center"/>
            <w:hideMark/>
          </w:tcPr>
          <w:p w14:paraId="20AE9519" w14:textId="77777777" w:rsidR="004E0405" w:rsidRPr="00BF28E8" w:rsidRDefault="004E0405" w:rsidP="00596ABC">
            <w:pPr>
              <w:spacing w:after="0"/>
              <w:jc w:val="center"/>
              <w:rPr>
                <w:rFonts w:ascii="Myriad Pro" w:hAnsi="Myriad Pro" w:cs="Calibri"/>
                <w:color w:val="000000"/>
                <w:sz w:val="20"/>
                <w:szCs w:val="20"/>
              </w:rPr>
            </w:pPr>
            <w:r w:rsidRPr="00BF28E8">
              <w:rPr>
                <w:rFonts w:ascii="Myriad Pro" w:hAnsi="Myriad Pro" w:cs="Calibri"/>
                <w:color w:val="000000"/>
                <w:sz w:val="20"/>
                <w:szCs w:val="20"/>
              </w:rPr>
              <w:t>2,2612</w:t>
            </w:r>
          </w:p>
        </w:tc>
        <w:tc>
          <w:tcPr>
            <w:tcW w:w="1862" w:type="dxa"/>
            <w:gridSpan w:val="2"/>
            <w:tcBorders>
              <w:top w:val="single" w:sz="4" w:space="0" w:color="FFFFFF" w:themeColor="background1"/>
              <w:left w:val="nil"/>
              <w:bottom w:val="single" w:sz="4" w:space="0" w:color="auto"/>
              <w:right w:val="single" w:sz="4" w:space="0" w:color="auto"/>
            </w:tcBorders>
            <w:shd w:val="clear" w:color="auto" w:fill="auto"/>
            <w:noWrap/>
            <w:vAlign w:val="center"/>
            <w:hideMark/>
          </w:tcPr>
          <w:p w14:paraId="649AA457" w14:textId="77777777" w:rsidR="004E0405" w:rsidRPr="00BF28E8" w:rsidRDefault="004E0405" w:rsidP="00596ABC">
            <w:pPr>
              <w:spacing w:after="0"/>
              <w:jc w:val="center"/>
              <w:rPr>
                <w:rFonts w:ascii="Myriad Pro" w:hAnsi="Myriad Pro" w:cs="Calibri"/>
                <w:color w:val="000000"/>
                <w:sz w:val="20"/>
                <w:szCs w:val="20"/>
              </w:rPr>
            </w:pPr>
            <w:r w:rsidRPr="00BF28E8">
              <w:rPr>
                <w:rFonts w:ascii="Myriad Pro" w:hAnsi="Myriad Pro" w:cs="Calibri"/>
                <w:color w:val="000000"/>
                <w:sz w:val="20"/>
                <w:szCs w:val="20"/>
              </w:rPr>
              <w:t>1,0436</w:t>
            </w:r>
          </w:p>
        </w:tc>
      </w:tr>
      <w:tr w:rsidR="004E0405" w:rsidRPr="00BF28E8" w14:paraId="357AD275" w14:textId="77777777" w:rsidTr="00B373DD">
        <w:trPr>
          <w:trHeight w:val="300"/>
          <w:jc w:val="center"/>
        </w:trPr>
        <w:tc>
          <w:tcPr>
            <w:tcW w:w="2112" w:type="dxa"/>
            <w:vMerge/>
            <w:tcBorders>
              <w:top w:val="nil"/>
              <w:left w:val="single" w:sz="4" w:space="0" w:color="auto"/>
              <w:bottom w:val="single" w:sz="4" w:space="0" w:color="000000"/>
              <w:right w:val="single" w:sz="4" w:space="0" w:color="auto"/>
            </w:tcBorders>
            <w:vAlign w:val="center"/>
            <w:hideMark/>
          </w:tcPr>
          <w:p w14:paraId="5270A2A9" w14:textId="77777777" w:rsidR="004E0405" w:rsidRPr="00BF28E8" w:rsidRDefault="004E0405" w:rsidP="00596ABC">
            <w:pPr>
              <w:spacing w:after="0"/>
              <w:rPr>
                <w:rFonts w:ascii="Myriad Pro" w:hAnsi="Myriad Pro" w:cs="Calibri"/>
                <w:b/>
                <w:bCs/>
                <w:color w:val="000000"/>
                <w:sz w:val="20"/>
                <w:szCs w:val="20"/>
              </w:rPr>
            </w:pPr>
          </w:p>
        </w:tc>
        <w:tc>
          <w:tcPr>
            <w:tcW w:w="960" w:type="dxa"/>
            <w:tcBorders>
              <w:top w:val="nil"/>
              <w:left w:val="nil"/>
              <w:bottom w:val="single" w:sz="4" w:space="0" w:color="auto"/>
              <w:right w:val="single" w:sz="4" w:space="0" w:color="auto"/>
            </w:tcBorders>
            <w:shd w:val="clear" w:color="auto" w:fill="auto"/>
            <w:noWrap/>
            <w:vAlign w:val="center"/>
            <w:hideMark/>
          </w:tcPr>
          <w:p w14:paraId="461D02D0" w14:textId="77777777" w:rsidR="004E0405" w:rsidRPr="00BF28E8" w:rsidRDefault="004E0405" w:rsidP="00596ABC">
            <w:pPr>
              <w:spacing w:after="0"/>
              <w:jc w:val="center"/>
              <w:rPr>
                <w:rFonts w:ascii="Myriad Pro" w:hAnsi="Myriad Pro" w:cs="Calibri"/>
                <w:color w:val="000000"/>
                <w:sz w:val="20"/>
                <w:szCs w:val="20"/>
              </w:rPr>
            </w:pPr>
            <w:r w:rsidRPr="00BF28E8">
              <w:rPr>
                <w:rFonts w:ascii="Myriad Pro" w:hAnsi="Myriad Pro" w:cs="Calibri"/>
                <w:color w:val="000000"/>
                <w:sz w:val="20"/>
                <w:szCs w:val="20"/>
              </w:rPr>
              <w:t>2019</w:t>
            </w:r>
          </w:p>
        </w:tc>
        <w:tc>
          <w:tcPr>
            <w:tcW w:w="1567" w:type="dxa"/>
            <w:tcBorders>
              <w:top w:val="nil"/>
              <w:left w:val="nil"/>
              <w:bottom w:val="single" w:sz="4" w:space="0" w:color="auto"/>
              <w:right w:val="single" w:sz="4" w:space="0" w:color="auto"/>
            </w:tcBorders>
            <w:shd w:val="clear" w:color="auto" w:fill="auto"/>
            <w:noWrap/>
            <w:vAlign w:val="center"/>
            <w:hideMark/>
          </w:tcPr>
          <w:p w14:paraId="6201C219" w14:textId="77777777" w:rsidR="004E0405" w:rsidRPr="00BF28E8" w:rsidRDefault="004E0405" w:rsidP="00596ABC">
            <w:pPr>
              <w:spacing w:after="0"/>
              <w:jc w:val="center"/>
              <w:rPr>
                <w:rFonts w:ascii="Myriad Pro" w:hAnsi="Myriad Pro" w:cs="Calibri"/>
                <w:color w:val="000000"/>
                <w:sz w:val="20"/>
                <w:szCs w:val="20"/>
              </w:rPr>
            </w:pPr>
            <w:r w:rsidRPr="00BF28E8">
              <w:rPr>
                <w:rFonts w:ascii="Myriad Pro" w:hAnsi="Myriad Pro" w:cs="Calibri"/>
                <w:color w:val="000000"/>
                <w:sz w:val="20"/>
                <w:szCs w:val="20"/>
              </w:rPr>
              <w:t>х</w:t>
            </w:r>
          </w:p>
        </w:tc>
        <w:tc>
          <w:tcPr>
            <w:tcW w:w="1753" w:type="dxa"/>
            <w:tcBorders>
              <w:top w:val="nil"/>
              <w:left w:val="nil"/>
              <w:bottom w:val="single" w:sz="4" w:space="0" w:color="auto"/>
              <w:right w:val="single" w:sz="4" w:space="0" w:color="auto"/>
            </w:tcBorders>
            <w:shd w:val="clear" w:color="auto" w:fill="auto"/>
            <w:noWrap/>
            <w:vAlign w:val="center"/>
            <w:hideMark/>
          </w:tcPr>
          <w:p w14:paraId="78801F6E" w14:textId="77777777" w:rsidR="004E0405" w:rsidRPr="00BF28E8" w:rsidRDefault="004E0405" w:rsidP="00596ABC">
            <w:pPr>
              <w:spacing w:after="0"/>
              <w:jc w:val="center"/>
              <w:rPr>
                <w:rFonts w:ascii="Myriad Pro" w:hAnsi="Myriad Pro" w:cs="Calibri"/>
                <w:color w:val="000000"/>
                <w:sz w:val="20"/>
                <w:szCs w:val="20"/>
              </w:rPr>
            </w:pPr>
            <w:r w:rsidRPr="00BF28E8">
              <w:rPr>
                <w:rFonts w:ascii="Myriad Pro" w:hAnsi="Myriad Pro" w:cs="Calibri"/>
                <w:color w:val="000000"/>
                <w:sz w:val="20"/>
                <w:szCs w:val="20"/>
              </w:rPr>
              <w:t>2</w:t>
            </w:r>
          </w:p>
        </w:tc>
        <w:tc>
          <w:tcPr>
            <w:tcW w:w="1541" w:type="dxa"/>
            <w:tcBorders>
              <w:top w:val="nil"/>
              <w:left w:val="nil"/>
              <w:bottom w:val="single" w:sz="4" w:space="0" w:color="auto"/>
              <w:right w:val="single" w:sz="4" w:space="0" w:color="auto"/>
            </w:tcBorders>
            <w:shd w:val="clear" w:color="auto" w:fill="auto"/>
            <w:noWrap/>
            <w:vAlign w:val="center"/>
            <w:hideMark/>
          </w:tcPr>
          <w:p w14:paraId="6642C3CF" w14:textId="77777777" w:rsidR="004E0405" w:rsidRPr="00BF28E8" w:rsidRDefault="004E0405" w:rsidP="00596ABC">
            <w:pPr>
              <w:spacing w:after="0"/>
              <w:jc w:val="center"/>
              <w:rPr>
                <w:rFonts w:ascii="Myriad Pro" w:hAnsi="Myriad Pro" w:cs="Calibri"/>
                <w:color w:val="000000"/>
                <w:sz w:val="20"/>
                <w:szCs w:val="20"/>
              </w:rPr>
            </w:pPr>
            <w:r w:rsidRPr="00BF28E8">
              <w:rPr>
                <w:rFonts w:ascii="Myriad Pro" w:hAnsi="Myriad Pro" w:cs="Calibri"/>
                <w:color w:val="000000"/>
                <w:sz w:val="20"/>
                <w:szCs w:val="20"/>
              </w:rPr>
              <w:t>0,75</w:t>
            </w:r>
          </w:p>
        </w:tc>
        <w:tc>
          <w:tcPr>
            <w:tcW w:w="1859" w:type="dxa"/>
            <w:gridSpan w:val="2"/>
            <w:tcBorders>
              <w:top w:val="nil"/>
              <w:left w:val="nil"/>
              <w:bottom w:val="single" w:sz="4" w:space="0" w:color="auto"/>
              <w:right w:val="single" w:sz="4" w:space="0" w:color="auto"/>
            </w:tcBorders>
            <w:shd w:val="clear" w:color="auto" w:fill="auto"/>
            <w:noWrap/>
            <w:vAlign w:val="center"/>
            <w:hideMark/>
          </w:tcPr>
          <w:p w14:paraId="2A5EB7FD" w14:textId="77777777" w:rsidR="004E0405" w:rsidRPr="00BF28E8" w:rsidRDefault="004E0405" w:rsidP="00596ABC">
            <w:pPr>
              <w:spacing w:after="0"/>
              <w:jc w:val="center"/>
              <w:rPr>
                <w:rFonts w:ascii="Myriad Pro" w:hAnsi="Myriad Pro" w:cs="Calibri"/>
                <w:color w:val="000000"/>
                <w:sz w:val="20"/>
                <w:szCs w:val="20"/>
              </w:rPr>
            </w:pPr>
            <w:r w:rsidRPr="00BF28E8">
              <w:rPr>
                <w:rFonts w:ascii="Myriad Pro" w:hAnsi="Myriad Pro" w:cs="Calibri"/>
                <w:color w:val="000000"/>
                <w:sz w:val="20"/>
                <w:szCs w:val="20"/>
              </w:rPr>
              <w:t>16,84</w:t>
            </w:r>
          </w:p>
        </w:tc>
        <w:tc>
          <w:tcPr>
            <w:tcW w:w="2063" w:type="dxa"/>
            <w:gridSpan w:val="2"/>
            <w:tcBorders>
              <w:top w:val="nil"/>
              <w:left w:val="nil"/>
              <w:bottom w:val="single" w:sz="4" w:space="0" w:color="auto"/>
              <w:right w:val="single" w:sz="4" w:space="0" w:color="auto"/>
            </w:tcBorders>
            <w:shd w:val="clear" w:color="auto" w:fill="auto"/>
            <w:noWrap/>
            <w:vAlign w:val="center"/>
            <w:hideMark/>
          </w:tcPr>
          <w:p w14:paraId="0EC52BF2" w14:textId="77777777" w:rsidR="004E0405" w:rsidRPr="00BF28E8" w:rsidRDefault="004E0405" w:rsidP="00596ABC">
            <w:pPr>
              <w:spacing w:after="0"/>
              <w:jc w:val="center"/>
              <w:rPr>
                <w:rFonts w:ascii="Myriad Pro" w:hAnsi="Myriad Pro" w:cs="Calibri"/>
                <w:color w:val="000000"/>
                <w:sz w:val="20"/>
                <w:szCs w:val="20"/>
              </w:rPr>
            </w:pPr>
            <w:r w:rsidRPr="00BF28E8">
              <w:rPr>
                <w:rFonts w:ascii="Myriad Pro" w:hAnsi="Myriad Pro" w:cs="Calibri"/>
                <w:color w:val="000000"/>
                <w:sz w:val="20"/>
                <w:szCs w:val="20"/>
              </w:rPr>
              <w:t>4,1370</w:t>
            </w:r>
          </w:p>
        </w:tc>
        <w:tc>
          <w:tcPr>
            <w:tcW w:w="1634" w:type="dxa"/>
            <w:gridSpan w:val="2"/>
            <w:tcBorders>
              <w:top w:val="nil"/>
              <w:left w:val="nil"/>
              <w:bottom w:val="single" w:sz="4" w:space="0" w:color="auto"/>
              <w:right w:val="single" w:sz="4" w:space="0" w:color="auto"/>
            </w:tcBorders>
            <w:shd w:val="clear" w:color="auto" w:fill="auto"/>
            <w:noWrap/>
            <w:vAlign w:val="center"/>
            <w:hideMark/>
          </w:tcPr>
          <w:p w14:paraId="3D339DE2" w14:textId="77777777" w:rsidR="004E0405" w:rsidRPr="00BF28E8" w:rsidRDefault="004E0405" w:rsidP="00596ABC">
            <w:pPr>
              <w:spacing w:after="0"/>
              <w:jc w:val="center"/>
              <w:rPr>
                <w:rFonts w:ascii="Myriad Pro" w:hAnsi="Myriad Pro" w:cs="Calibri"/>
                <w:color w:val="000000"/>
                <w:sz w:val="20"/>
                <w:szCs w:val="20"/>
              </w:rPr>
            </w:pPr>
            <w:r w:rsidRPr="00BF28E8">
              <w:rPr>
                <w:rFonts w:ascii="Myriad Pro" w:hAnsi="Myriad Pro" w:cs="Calibri"/>
                <w:color w:val="000000"/>
                <w:sz w:val="20"/>
                <w:szCs w:val="20"/>
              </w:rPr>
              <w:t>2,1756</w:t>
            </w:r>
          </w:p>
        </w:tc>
        <w:tc>
          <w:tcPr>
            <w:tcW w:w="1862" w:type="dxa"/>
            <w:gridSpan w:val="2"/>
            <w:tcBorders>
              <w:top w:val="nil"/>
              <w:left w:val="nil"/>
              <w:bottom w:val="single" w:sz="4" w:space="0" w:color="auto"/>
              <w:right w:val="single" w:sz="4" w:space="0" w:color="auto"/>
            </w:tcBorders>
            <w:shd w:val="clear" w:color="auto" w:fill="auto"/>
            <w:noWrap/>
            <w:vAlign w:val="center"/>
            <w:hideMark/>
          </w:tcPr>
          <w:p w14:paraId="003CBF12" w14:textId="77777777" w:rsidR="004E0405" w:rsidRPr="00BF28E8" w:rsidRDefault="004E0405" w:rsidP="00596ABC">
            <w:pPr>
              <w:spacing w:after="0"/>
              <w:jc w:val="center"/>
              <w:rPr>
                <w:rFonts w:ascii="Myriad Pro" w:hAnsi="Myriad Pro" w:cs="Calibri"/>
                <w:color w:val="000000"/>
                <w:sz w:val="20"/>
                <w:szCs w:val="20"/>
              </w:rPr>
            </w:pPr>
            <w:r w:rsidRPr="00BF28E8">
              <w:rPr>
                <w:rFonts w:ascii="Myriad Pro" w:hAnsi="Myriad Pro" w:cs="Calibri"/>
                <w:color w:val="000000"/>
                <w:sz w:val="20"/>
                <w:szCs w:val="20"/>
              </w:rPr>
              <w:t>1,0280</w:t>
            </w:r>
          </w:p>
        </w:tc>
      </w:tr>
      <w:tr w:rsidR="004E0405" w:rsidRPr="00BF28E8" w14:paraId="2020B170" w14:textId="77777777" w:rsidTr="00B373DD">
        <w:trPr>
          <w:trHeight w:val="300"/>
          <w:jc w:val="center"/>
        </w:trPr>
        <w:tc>
          <w:tcPr>
            <w:tcW w:w="2112" w:type="dxa"/>
            <w:vMerge/>
            <w:tcBorders>
              <w:top w:val="nil"/>
              <w:left w:val="single" w:sz="4" w:space="0" w:color="auto"/>
              <w:bottom w:val="single" w:sz="4" w:space="0" w:color="000000"/>
              <w:right w:val="single" w:sz="4" w:space="0" w:color="auto"/>
            </w:tcBorders>
            <w:vAlign w:val="center"/>
            <w:hideMark/>
          </w:tcPr>
          <w:p w14:paraId="43E89FD5" w14:textId="77777777" w:rsidR="004E0405" w:rsidRPr="00BF28E8" w:rsidRDefault="004E0405" w:rsidP="00596ABC">
            <w:pPr>
              <w:spacing w:after="0"/>
              <w:rPr>
                <w:rFonts w:ascii="Myriad Pro" w:hAnsi="Myriad Pro" w:cs="Calibri"/>
                <w:b/>
                <w:bCs/>
                <w:color w:val="000000"/>
                <w:sz w:val="20"/>
                <w:szCs w:val="20"/>
              </w:rPr>
            </w:pPr>
          </w:p>
        </w:tc>
        <w:tc>
          <w:tcPr>
            <w:tcW w:w="960" w:type="dxa"/>
            <w:tcBorders>
              <w:top w:val="nil"/>
              <w:left w:val="nil"/>
              <w:bottom w:val="single" w:sz="4" w:space="0" w:color="auto"/>
              <w:right w:val="single" w:sz="4" w:space="0" w:color="auto"/>
            </w:tcBorders>
            <w:shd w:val="clear" w:color="auto" w:fill="auto"/>
            <w:noWrap/>
            <w:vAlign w:val="center"/>
            <w:hideMark/>
          </w:tcPr>
          <w:p w14:paraId="4E4881A0" w14:textId="77777777" w:rsidR="004E0405" w:rsidRPr="00BF28E8" w:rsidRDefault="004E0405" w:rsidP="00596ABC">
            <w:pPr>
              <w:spacing w:after="0"/>
              <w:jc w:val="center"/>
              <w:rPr>
                <w:rFonts w:ascii="Myriad Pro" w:hAnsi="Myriad Pro" w:cs="Calibri"/>
                <w:color w:val="000000"/>
                <w:sz w:val="20"/>
                <w:szCs w:val="20"/>
              </w:rPr>
            </w:pPr>
            <w:r w:rsidRPr="00BF28E8">
              <w:rPr>
                <w:rFonts w:ascii="Myriad Pro" w:hAnsi="Myriad Pro" w:cs="Calibri"/>
                <w:color w:val="000000"/>
                <w:sz w:val="20"/>
                <w:szCs w:val="20"/>
              </w:rPr>
              <w:t>2020</w:t>
            </w:r>
          </w:p>
        </w:tc>
        <w:tc>
          <w:tcPr>
            <w:tcW w:w="1567" w:type="dxa"/>
            <w:tcBorders>
              <w:top w:val="nil"/>
              <w:left w:val="nil"/>
              <w:bottom w:val="single" w:sz="4" w:space="0" w:color="auto"/>
              <w:right w:val="single" w:sz="4" w:space="0" w:color="auto"/>
            </w:tcBorders>
            <w:shd w:val="clear" w:color="auto" w:fill="auto"/>
            <w:noWrap/>
            <w:vAlign w:val="center"/>
            <w:hideMark/>
          </w:tcPr>
          <w:p w14:paraId="4EA1A965" w14:textId="77777777" w:rsidR="004E0405" w:rsidRPr="00BF28E8" w:rsidRDefault="004E0405" w:rsidP="00596ABC">
            <w:pPr>
              <w:spacing w:after="0"/>
              <w:jc w:val="center"/>
              <w:rPr>
                <w:rFonts w:ascii="Myriad Pro" w:hAnsi="Myriad Pro" w:cs="Calibri"/>
                <w:color w:val="000000"/>
                <w:sz w:val="20"/>
                <w:szCs w:val="20"/>
              </w:rPr>
            </w:pPr>
            <w:r w:rsidRPr="00BF28E8">
              <w:rPr>
                <w:rFonts w:ascii="Myriad Pro" w:hAnsi="Myriad Pro" w:cs="Calibri"/>
                <w:color w:val="000000"/>
                <w:sz w:val="20"/>
                <w:szCs w:val="20"/>
              </w:rPr>
              <w:t>х</w:t>
            </w:r>
          </w:p>
        </w:tc>
        <w:tc>
          <w:tcPr>
            <w:tcW w:w="1753" w:type="dxa"/>
            <w:tcBorders>
              <w:top w:val="nil"/>
              <w:left w:val="nil"/>
              <w:bottom w:val="single" w:sz="4" w:space="0" w:color="auto"/>
              <w:right w:val="single" w:sz="4" w:space="0" w:color="auto"/>
            </w:tcBorders>
            <w:shd w:val="clear" w:color="auto" w:fill="auto"/>
            <w:noWrap/>
            <w:vAlign w:val="center"/>
            <w:hideMark/>
          </w:tcPr>
          <w:p w14:paraId="2AEC7277" w14:textId="77777777" w:rsidR="004E0405" w:rsidRPr="00BF28E8" w:rsidRDefault="004E0405" w:rsidP="00596ABC">
            <w:pPr>
              <w:spacing w:after="0"/>
              <w:jc w:val="center"/>
              <w:rPr>
                <w:rFonts w:ascii="Myriad Pro" w:hAnsi="Myriad Pro" w:cs="Calibri"/>
                <w:color w:val="000000"/>
                <w:sz w:val="20"/>
                <w:szCs w:val="20"/>
              </w:rPr>
            </w:pPr>
            <w:r w:rsidRPr="00BF28E8">
              <w:rPr>
                <w:rFonts w:ascii="Myriad Pro" w:hAnsi="Myriad Pro" w:cs="Calibri"/>
                <w:color w:val="000000"/>
                <w:sz w:val="20"/>
                <w:szCs w:val="20"/>
              </w:rPr>
              <w:t>2</w:t>
            </w:r>
          </w:p>
        </w:tc>
        <w:tc>
          <w:tcPr>
            <w:tcW w:w="1541" w:type="dxa"/>
            <w:tcBorders>
              <w:top w:val="nil"/>
              <w:left w:val="nil"/>
              <w:bottom w:val="single" w:sz="4" w:space="0" w:color="auto"/>
              <w:right w:val="single" w:sz="4" w:space="0" w:color="auto"/>
            </w:tcBorders>
            <w:shd w:val="clear" w:color="auto" w:fill="auto"/>
            <w:noWrap/>
            <w:vAlign w:val="center"/>
            <w:hideMark/>
          </w:tcPr>
          <w:p w14:paraId="4BF012DA" w14:textId="77777777" w:rsidR="004E0405" w:rsidRPr="00BF28E8" w:rsidRDefault="004E0405" w:rsidP="00596ABC">
            <w:pPr>
              <w:spacing w:after="0"/>
              <w:jc w:val="center"/>
              <w:rPr>
                <w:rFonts w:ascii="Myriad Pro" w:hAnsi="Myriad Pro" w:cs="Calibri"/>
                <w:color w:val="000000"/>
                <w:sz w:val="20"/>
                <w:szCs w:val="20"/>
              </w:rPr>
            </w:pPr>
            <w:r w:rsidRPr="00BF28E8">
              <w:rPr>
                <w:rFonts w:ascii="Myriad Pro" w:hAnsi="Myriad Pro" w:cs="Calibri"/>
                <w:color w:val="000000"/>
                <w:sz w:val="20"/>
                <w:szCs w:val="20"/>
              </w:rPr>
              <w:t>0,75</w:t>
            </w:r>
          </w:p>
        </w:tc>
        <w:tc>
          <w:tcPr>
            <w:tcW w:w="1859" w:type="dxa"/>
            <w:gridSpan w:val="2"/>
            <w:tcBorders>
              <w:top w:val="nil"/>
              <w:left w:val="nil"/>
              <w:bottom w:val="single" w:sz="4" w:space="0" w:color="auto"/>
              <w:right w:val="single" w:sz="4" w:space="0" w:color="auto"/>
            </w:tcBorders>
            <w:shd w:val="clear" w:color="auto" w:fill="auto"/>
            <w:noWrap/>
            <w:vAlign w:val="center"/>
            <w:hideMark/>
          </w:tcPr>
          <w:p w14:paraId="541003F2" w14:textId="77777777" w:rsidR="004E0405" w:rsidRPr="00BF28E8" w:rsidRDefault="004E0405" w:rsidP="00596ABC">
            <w:pPr>
              <w:spacing w:after="0"/>
              <w:jc w:val="center"/>
              <w:rPr>
                <w:rFonts w:ascii="Myriad Pro" w:hAnsi="Myriad Pro" w:cs="Calibri"/>
                <w:color w:val="000000"/>
                <w:sz w:val="20"/>
                <w:szCs w:val="20"/>
              </w:rPr>
            </w:pPr>
            <w:r w:rsidRPr="00BF28E8">
              <w:rPr>
                <w:rFonts w:ascii="Myriad Pro" w:hAnsi="Myriad Pro" w:cs="Calibri"/>
                <w:color w:val="000000"/>
                <w:sz w:val="20"/>
                <w:szCs w:val="20"/>
              </w:rPr>
              <w:t>16,84</w:t>
            </w:r>
          </w:p>
        </w:tc>
        <w:tc>
          <w:tcPr>
            <w:tcW w:w="2063" w:type="dxa"/>
            <w:gridSpan w:val="2"/>
            <w:tcBorders>
              <w:top w:val="nil"/>
              <w:left w:val="nil"/>
              <w:bottom w:val="single" w:sz="4" w:space="0" w:color="auto"/>
              <w:right w:val="single" w:sz="4" w:space="0" w:color="auto"/>
            </w:tcBorders>
            <w:shd w:val="clear" w:color="auto" w:fill="auto"/>
            <w:noWrap/>
            <w:vAlign w:val="center"/>
            <w:hideMark/>
          </w:tcPr>
          <w:p w14:paraId="05743116" w14:textId="77777777" w:rsidR="004E0405" w:rsidRPr="00BF28E8" w:rsidRDefault="004E0405" w:rsidP="00596ABC">
            <w:pPr>
              <w:spacing w:after="0"/>
              <w:jc w:val="center"/>
              <w:rPr>
                <w:rFonts w:ascii="Myriad Pro" w:hAnsi="Myriad Pro" w:cs="Calibri"/>
                <w:color w:val="000000"/>
                <w:sz w:val="20"/>
                <w:szCs w:val="20"/>
              </w:rPr>
            </w:pPr>
            <w:r w:rsidRPr="00BF28E8">
              <w:rPr>
                <w:rFonts w:ascii="Myriad Pro" w:hAnsi="Myriad Pro" w:cs="Calibri"/>
                <w:color w:val="000000"/>
                <w:sz w:val="20"/>
                <w:szCs w:val="20"/>
              </w:rPr>
              <w:t>4,0750</w:t>
            </w:r>
          </w:p>
        </w:tc>
        <w:tc>
          <w:tcPr>
            <w:tcW w:w="1634" w:type="dxa"/>
            <w:gridSpan w:val="2"/>
            <w:tcBorders>
              <w:top w:val="nil"/>
              <w:left w:val="nil"/>
              <w:bottom w:val="single" w:sz="4" w:space="0" w:color="auto"/>
              <w:right w:val="single" w:sz="4" w:space="0" w:color="auto"/>
            </w:tcBorders>
            <w:shd w:val="clear" w:color="auto" w:fill="auto"/>
            <w:noWrap/>
            <w:vAlign w:val="center"/>
            <w:hideMark/>
          </w:tcPr>
          <w:p w14:paraId="558BC81F" w14:textId="77777777" w:rsidR="004E0405" w:rsidRPr="00BF28E8" w:rsidRDefault="004E0405" w:rsidP="00596ABC">
            <w:pPr>
              <w:spacing w:after="0"/>
              <w:jc w:val="center"/>
              <w:rPr>
                <w:rFonts w:ascii="Myriad Pro" w:hAnsi="Myriad Pro" w:cs="Calibri"/>
                <w:color w:val="000000"/>
                <w:sz w:val="20"/>
                <w:szCs w:val="20"/>
              </w:rPr>
            </w:pPr>
            <w:r w:rsidRPr="00BF28E8">
              <w:rPr>
                <w:rFonts w:ascii="Myriad Pro" w:hAnsi="Myriad Pro" w:cs="Calibri"/>
                <w:color w:val="000000"/>
                <w:sz w:val="20"/>
                <w:szCs w:val="20"/>
              </w:rPr>
              <w:t>2,0933</w:t>
            </w:r>
          </w:p>
        </w:tc>
        <w:tc>
          <w:tcPr>
            <w:tcW w:w="1862" w:type="dxa"/>
            <w:gridSpan w:val="2"/>
            <w:tcBorders>
              <w:top w:val="nil"/>
              <w:left w:val="nil"/>
              <w:bottom w:val="single" w:sz="4" w:space="0" w:color="auto"/>
              <w:right w:val="single" w:sz="4" w:space="0" w:color="auto"/>
            </w:tcBorders>
            <w:shd w:val="clear" w:color="auto" w:fill="auto"/>
            <w:noWrap/>
            <w:vAlign w:val="center"/>
            <w:hideMark/>
          </w:tcPr>
          <w:p w14:paraId="6E8930C4" w14:textId="77777777" w:rsidR="004E0405" w:rsidRPr="00BF28E8" w:rsidRDefault="004E0405" w:rsidP="00596ABC">
            <w:pPr>
              <w:spacing w:after="0"/>
              <w:jc w:val="center"/>
              <w:rPr>
                <w:rFonts w:ascii="Myriad Pro" w:hAnsi="Myriad Pro" w:cs="Calibri"/>
                <w:color w:val="000000"/>
                <w:sz w:val="20"/>
                <w:szCs w:val="20"/>
              </w:rPr>
            </w:pPr>
            <w:r w:rsidRPr="00BF28E8">
              <w:rPr>
                <w:rFonts w:ascii="Myriad Pro" w:hAnsi="Myriad Pro" w:cs="Calibri"/>
                <w:color w:val="000000"/>
                <w:sz w:val="20"/>
                <w:szCs w:val="20"/>
              </w:rPr>
              <w:t>1,0126</w:t>
            </w:r>
          </w:p>
        </w:tc>
      </w:tr>
      <w:tr w:rsidR="004E0405" w:rsidRPr="00BF28E8" w14:paraId="16F16EEB" w14:textId="77777777" w:rsidTr="00B373DD">
        <w:trPr>
          <w:trHeight w:val="300"/>
          <w:jc w:val="center"/>
        </w:trPr>
        <w:tc>
          <w:tcPr>
            <w:tcW w:w="2112" w:type="dxa"/>
            <w:vMerge/>
            <w:tcBorders>
              <w:top w:val="nil"/>
              <w:left w:val="single" w:sz="4" w:space="0" w:color="auto"/>
              <w:bottom w:val="single" w:sz="4" w:space="0" w:color="000000"/>
              <w:right w:val="single" w:sz="4" w:space="0" w:color="auto"/>
            </w:tcBorders>
            <w:vAlign w:val="center"/>
            <w:hideMark/>
          </w:tcPr>
          <w:p w14:paraId="2143CE43" w14:textId="77777777" w:rsidR="004E0405" w:rsidRPr="00BF28E8" w:rsidRDefault="004E0405" w:rsidP="00596ABC">
            <w:pPr>
              <w:spacing w:after="0"/>
              <w:rPr>
                <w:rFonts w:ascii="Myriad Pro" w:hAnsi="Myriad Pro" w:cs="Calibri"/>
                <w:b/>
                <w:bCs/>
                <w:color w:val="000000"/>
                <w:sz w:val="20"/>
                <w:szCs w:val="20"/>
              </w:rPr>
            </w:pPr>
          </w:p>
        </w:tc>
        <w:tc>
          <w:tcPr>
            <w:tcW w:w="960" w:type="dxa"/>
            <w:tcBorders>
              <w:top w:val="nil"/>
              <w:left w:val="nil"/>
              <w:bottom w:val="single" w:sz="4" w:space="0" w:color="auto"/>
              <w:right w:val="single" w:sz="4" w:space="0" w:color="auto"/>
            </w:tcBorders>
            <w:shd w:val="clear" w:color="auto" w:fill="auto"/>
            <w:noWrap/>
            <w:vAlign w:val="center"/>
            <w:hideMark/>
          </w:tcPr>
          <w:p w14:paraId="414C9923" w14:textId="77777777" w:rsidR="004E0405" w:rsidRPr="00BF28E8" w:rsidRDefault="004E0405" w:rsidP="00596ABC">
            <w:pPr>
              <w:spacing w:after="0"/>
              <w:jc w:val="center"/>
              <w:rPr>
                <w:rFonts w:ascii="Myriad Pro" w:hAnsi="Myriad Pro" w:cs="Calibri"/>
                <w:color w:val="000000"/>
                <w:sz w:val="20"/>
                <w:szCs w:val="20"/>
              </w:rPr>
            </w:pPr>
            <w:r w:rsidRPr="00BF28E8">
              <w:rPr>
                <w:rFonts w:ascii="Myriad Pro" w:hAnsi="Myriad Pro" w:cs="Calibri"/>
                <w:color w:val="000000"/>
                <w:sz w:val="20"/>
                <w:szCs w:val="20"/>
              </w:rPr>
              <w:t>2021</w:t>
            </w:r>
          </w:p>
        </w:tc>
        <w:tc>
          <w:tcPr>
            <w:tcW w:w="1567" w:type="dxa"/>
            <w:tcBorders>
              <w:top w:val="nil"/>
              <w:left w:val="nil"/>
              <w:bottom w:val="single" w:sz="4" w:space="0" w:color="auto"/>
              <w:right w:val="single" w:sz="4" w:space="0" w:color="auto"/>
            </w:tcBorders>
            <w:shd w:val="clear" w:color="auto" w:fill="auto"/>
            <w:noWrap/>
            <w:vAlign w:val="center"/>
            <w:hideMark/>
          </w:tcPr>
          <w:p w14:paraId="329BA16B" w14:textId="77777777" w:rsidR="004E0405" w:rsidRPr="00BF28E8" w:rsidRDefault="004E0405" w:rsidP="00596ABC">
            <w:pPr>
              <w:spacing w:after="0"/>
              <w:jc w:val="center"/>
              <w:rPr>
                <w:rFonts w:ascii="Myriad Pro" w:hAnsi="Myriad Pro" w:cs="Calibri"/>
                <w:color w:val="000000"/>
                <w:sz w:val="20"/>
                <w:szCs w:val="20"/>
              </w:rPr>
            </w:pPr>
            <w:r w:rsidRPr="00BF28E8">
              <w:rPr>
                <w:rFonts w:ascii="Myriad Pro" w:hAnsi="Myriad Pro" w:cs="Calibri"/>
                <w:color w:val="000000"/>
                <w:sz w:val="20"/>
                <w:szCs w:val="20"/>
              </w:rPr>
              <w:t>х</w:t>
            </w:r>
          </w:p>
        </w:tc>
        <w:tc>
          <w:tcPr>
            <w:tcW w:w="1753" w:type="dxa"/>
            <w:tcBorders>
              <w:top w:val="nil"/>
              <w:left w:val="nil"/>
              <w:bottom w:val="single" w:sz="4" w:space="0" w:color="auto"/>
              <w:right w:val="single" w:sz="4" w:space="0" w:color="auto"/>
            </w:tcBorders>
            <w:shd w:val="clear" w:color="auto" w:fill="auto"/>
            <w:noWrap/>
            <w:vAlign w:val="center"/>
            <w:hideMark/>
          </w:tcPr>
          <w:p w14:paraId="178C4736" w14:textId="77777777" w:rsidR="004E0405" w:rsidRPr="00BF28E8" w:rsidRDefault="004E0405" w:rsidP="00596ABC">
            <w:pPr>
              <w:spacing w:after="0"/>
              <w:jc w:val="center"/>
              <w:rPr>
                <w:rFonts w:ascii="Myriad Pro" w:hAnsi="Myriad Pro" w:cs="Calibri"/>
                <w:color w:val="000000"/>
                <w:sz w:val="20"/>
                <w:szCs w:val="20"/>
              </w:rPr>
            </w:pPr>
            <w:r w:rsidRPr="00BF28E8">
              <w:rPr>
                <w:rFonts w:ascii="Myriad Pro" w:hAnsi="Myriad Pro" w:cs="Calibri"/>
                <w:color w:val="000000"/>
                <w:sz w:val="20"/>
                <w:szCs w:val="20"/>
              </w:rPr>
              <w:t>2</w:t>
            </w:r>
          </w:p>
        </w:tc>
        <w:tc>
          <w:tcPr>
            <w:tcW w:w="1541" w:type="dxa"/>
            <w:tcBorders>
              <w:top w:val="nil"/>
              <w:left w:val="nil"/>
              <w:bottom w:val="single" w:sz="4" w:space="0" w:color="auto"/>
              <w:right w:val="single" w:sz="4" w:space="0" w:color="auto"/>
            </w:tcBorders>
            <w:shd w:val="clear" w:color="auto" w:fill="auto"/>
            <w:noWrap/>
            <w:vAlign w:val="center"/>
            <w:hideMark/>
          </w:tcPr>
          <w:p w14:paraId="7B94A513" w14:textId="77777777" w:rsidR="004E0405" w:rsidRPr="00BF28E8" w:rsidRDefault="004E0405" w:rsidP="00596ABC">
            <w:pPr>
              <w:spacing w:after="0"/>
              <w:jc w:val="center"/>
              <w:rPr>
                <w:rFonts w:ascii="Myriad Pro" w:hAnsi="Myriad Pro" w:cs="Calibri"/>
                <w:color w:val="000000"/>
                <w:sz w:val="20"/>
                <w:szCs w:val="20"/>
              </w:rPr>
            </w:pPr>
            <w:r w:rsidRPr="00BF28E8">
              <w:rPr>
                <w:rFonts w:ascii="Myriad Pro" w:hAnsi="Myriad Pro" w:cs="Calibri"/>
                <w:color w:val="000000"/>
                <w:sz w:val="20"/>
                <w:szCs w:val="20"/>
              </w:rPr>
              <w:t>0,75</w:t>
            </w:r>
          </w:p>
        </w:tc>
        <w:tc>
          <w:tcPr>
            <w:tcW w:w="1859" w:type="dxa"/>
            <w:gridSpan w:val="2"/>
            <w:tcBorders>
              <w:top w:val="nil"/>
              <w:left w:val="nil"/>
              <w:bottom w:val="single" w:sz="4" w:space="0" w:color="auto"/>
              <w:right w:val="single" w:sz="4" w:space="0" w:color="auto"/>
            </w:tcBorders>
            <w:shd w:val="clear" w:color="auto" w:fill="auto"/>
            <w:noWrap/>
            <w:vAlign w:val="center"/>
            <w:hideMark/>
          </w:tcPr>
          <w:p w14:paraId="108DCE87" w14:textId="77777777" w:rsidR="004E0405" w:rsidRPr="00BF28E8" w:rsidRDefault="004E0405" w:rsidP="00596ABC">
            <w:pPr>
              <w:spacing w:after="0"/>
              <w:jc w:val="center"/>
              <w:rPr>
                <w:rFonts w:ascii="Myriad Pro" w:hAnsi="Myriad Pro" w:cs="Calibri"/>
                <w:color w:val="000000"/>
                <w:sz w:val="20"/>
                <w:szCs w:val="20"/>
              </w:rPr>
            </w:pPr>
            <w:r w:rsidRPr="00BF28E8">
              <w:rPr>
                <w:rFonts w:ascii="Myriad Pro" w:hAnsi="Myriad Pro" w:cs="Calibri"/>
                <w:color w:val="000000"/>
                <w:sz w:val="20"/>
                <w:szCs w:val="20"/>
              </w:rPr>
              <w:t>16,84</w:t>
            </w:r>
          </w:p>
        </w:tc>
        <w:tc>
          <w:tcPr>
            <w:tcW w:w="2063" w:type="dxa"/>
            <w:gridSpan w:val="2"/>
            <w:tcBorders>
              <w:top w:val="nil"/>
              <w:left w:val="nil"/>
              <w:bottom w:val="single" w:sz="4" w:space="0" w:color="auto"/>
              <w:right w:val="single" w:sz="4" w:space="0" w:color="auto"/>
            </w:tcBorders>
            <w:shd w:val="clear" w:color="auto" w:fill="auto"/>
            <w:noWrap/>
            <w:vAlign w:val="center"/>
            <w:hideMark/>
          </w:tcPr>
          <w:p w14:paraId="2B38D800" w14:textId="77777777" w:rsidR="004E0405" w:rsidRPr="00BF28E8" w:rsidRDefault="004E0405" w:rsidP="00596ABC">
            <w:pPr>
              <w:spacing w:after="0"/>
              <w:jc w:val="center"/>
              <w:rPr>
                <w:rFonts w:ascii="Myriad Pro" w:hAnsi="Myriad Pro" w:cs="Calibri"/>
                <w:color w:val="000000"/>
                <w:sz w:val="20"/>
                <w:szCs w:val="20"/>
              </w:rPr>
            </w:pPr>
            <w:r w:rsidRPr="00BF28E8">
              <w:rPr>
                <w:rFonts w:ascii="Myriad Pro" w:hAnsi="Myriad Pro" w:cs="Calibri"/>
                <w:color w:val="000000"/>
                <w:sz w:val="20"/>
                <w:szCs w:val="20"/>
              </w:rPr>
              <w:t>4,0139</w:t>
            </w:r>
          </w:p>
        </w:tc>
        <w:tc>
          <w:tcPr>
            <w:tcW w:w="1634" w:type="dxa"/>
            <w:gridSpan w:val="2"/>
            <w:tcBorders>
              <w:top w:val="nil"/>
              <w:left w:val="nil"/>
              <w:bottom w:val="single" w:sz="4" w:space="0" w:color="auto"/>
              <w:right w:val="single" w:sz="4" w:space="0" w:color="auto"/>
            </w:tcBorders>
            <w:shd w:val="clear" w:color="auto" w:fill="auto"/>
            <w:noWrap/>
            <w:vAlign w:val="center"/>
            <w:hideMark/>
          </w:tcPr>
          <w:p w14:paraId="3EC3525D" w14:textId="77777777" w:rsidR="004E0405" w:rsidRPr="00BF28E8" w:rsidRDefault="004E0405" w:rsidP="00596ABC">
            <w:pPr>
              <w:spacing w:after="0"/>
              <w:jc w:val="center"/>
              <w:rPr>
                <w:rFonts w:ascii="Myriad Pro" w:hAnsi="Myriad Pro" w:cs="Calibri"/>
                <w:color w:val="000000"/>
                <w:sz w:val="20"/>
                <w:szCs w:val="20"/>
              </w:rPr>
            </w:pPr>
            <w:r w:rsidRPr="00BF28E8">
              <w:rPr>
                <w:rFonts w:ascii="Myriad Pro" w:hAnsi="Myriad Pro" w:cs="Calibri"/>
                <w:color w:val="000000"/>
                <w:sz w:val="20"/>
                <w:szCs w:val="20"/>
              </w:rPr>
              <w:t>2,0141</w:t>
            </w:r>
          </w:p>
        </w:tc>
        <w:tc>
          <w:tcPr>
            <w:tcW w:w="1862" w:type="dxa"/>
            <w:gridSpan w:val="2"/>
            <w:tcBorders>
              <w:top w:val="nil"/>
              <w:left w:val="nil"/>
              <w:bottom w:val="single" w:sz="4" w:space="0" w:color="auto"/>
              <w:right w:val="single" w:sz="4" w:space="0" w:color="auto"/>
            </w:tcBorders>
            <w:shd w:val="clear" w:color="auto" w:fill="auto"/>
            <w:noWrap/>
            <w:vAlign w:val="center"/>
            <w:hideMark/>
          </w:tcPr>
          <w:p w14:paraId="663B95DF" w14:textId="77777777" w:rsidR="004E0405" w:rsidRPr="00BF28E8" w:rsidRDefault="004E0405" w:rsidP="00596ABC">
            <w:pPr>
              <w:spacing w:after="0"/>
              <w:jc w:val="center"/>
              <w:rPr>
                <w:rFonts w:ascii="Myriad Pro" w:hAnsi="Myriad Pro" w:cs="Calibri"/>
                <w:color w:val="000000"/>
                <w:sz w:val="20"/>
                <w:szCs w:val="20"/>
              </w:rPr>
            </w:pPr>
            <w:r w:rsidRPr="00BF28E8">
              <w:rPr>
                <w:rFonts w:ascii="Myriad Pro" w:hAnsi="Myriad Pro" w:cs="Calibri"/>
                <w:color w:val="000000"/>
                <w:sz w:val="20"/>
                <w:szCs w:val="20"/>
              </w:rPr>
              <w:t>1,0000</w:t>
            </w:r>
          </w:p>
        </w:tc>
      </w:tr>
      <w:tr w:rsidR="004E0405" w:rsidRPr="00BF28E8" w14:paraId="3B1DD126" w14:textId="77777777" w:rsidTr="00B373DD">
        <w:trPr>
          <w:trHeight w:val="300"/>
          <w:jc w:val="center"/>
        </w:trPr>
        <w:tc>
          <w:tcPr>
            <w:tcW w:w="2112" w:type="dxa"/>
            <w:vMerge/>
            <w:tcBorders>
              <w:top w:val="nil"/>
              <w:left w:val="single" w:sz="4" w:space="0" w:color="auto"/>
              <w:bottom w:val="single" w:sz="4" w:space="0" w:color="000000"/>
              <w:right w:val="single" w:sz="4" w:space="0" w:color="auto"/>
            </w:tcBorders>
            <w:vAlign w:val="center"/>
            <w:hideMark/>
          </w:tcPr>
          <w:p w14:paraId="4738FE38" w14:textId="77777777" w:rsidR="004E0405" w:rsidRPr="00BF28E8" w:rsidRDefault="004E0405" w:rsidP="00596ABC">
            <w:pPr>
              <w:spacing w:after="0"/>
              <w:rPr>
                <w:rFonts w:ascii="Myriad Pro" w:hAnsi="Myriad Pro" w:cs="Calibri"/>
                <w:b/>
                <w:bCs/>
                <w:color w:val="000000"/>
                <w:sz w:val="20"/>
                <w:szCs w:val="20"/>
              </w:rPr>
            </w:pPr>
          </w:p>
        </w:tc>
        <w:tc>
          <w:tcPr>
            <w:tcW w:w="960" w:type="dxa"/>
            <w:tcBorders>
              <w:top w:val="nil"/>
              <w:left w:val="nil"/>
              <w:bottom w:val="single" w:sz="4" w:space="0" w:color="auto"/>
              <w:right w:val="single" w:sz="4" w:space="0" w:color="auto"/>
            </w:tcBorders>
            <w:shd w:val="clear" w:color="auto" w:fill="auto"/>
            <w:noWrap/>
            <w:vAlign w:val="center"/>
            <w:hideMark/>
          </w:tcPr>
          <w:p w14:paraId="707D83CE" w14:textId="77777777" w:rsidR="004E0405" w:rsidRPr="00BF28E8" w:rsidRDefault="004E0405" w:rsidP="00596ABC">
            <w:pPr>
              <w:spacing w:after="0"/>
              <w:jc w:val="center"/>
              <w:rPr>
                <w:rFonts w:ascii="Myriad Pro" w:hAnsi="Myriad Pro" w:cs="Calibri"/>
                <w:color w:val="000000"/>
                <w:sz w:val="20"/>
                <w:szCs w:val="20"/>
              </w:rPr>
            </w:pPr>
            <w:r w:rsidRPr="00BF28E8">
              <w:rPr>
                <w:rFonts w:ascii="Myriad Pro" w:hAnsi="Myriad Pro" w:cs="Calibri"/>
                <w:color w:val="000000"/>
                <w:sz w:val="20"/>
                <w:szCs w:val="20"/>
              </w:rPr>
              <w:t>2022</w:t>
            </w:r>
          </w:p>
        </w:tc>
        <w:tc>
          <w:tcPr>
            <w:tcW w:w="1567" w:type="dxa"/>
            <w:tcBorders>
              <w:top w:val="nil"/>
              <w:left w:val="nil"/>
              <w:bottom w:val="single" w:sz="4" w:space="0" w:color="auto"/>
              <w:right w:val="single" w:sz="4" w:space="0" w:color="auto"/>
            </w:tcBorders>
            <w:shd w:val="clear" w:color="auto" w:fill="auto"/>
            <w:noWrap/>
            <w:vAlign w:val="center"/>
            <w:hideMark/>
          </w:tcPr>
          <w:p w14:paraId="1A367165" w14:textId="77777777" w:rsidR="004E0405" w:rsidRPr="00BF28E8" w:rsidRDefault="004E0405" w:rsidP="00596ABC">
            <w:pPr>
              <w:spacing w:after="0"/>
              <w:jc w:val="center"/>
              <w:rPr>
                <w:rFonts w:ascii="Myriad Pro" w:hAnsi="Myriad Pro" w:cs="Calibri"/>
                <w:color w:val="000000"/>
                <w:sz w:val="20"/>
                <w:szCs w:val="20"/>
              </w:rPr>
            </w:pPr>
            <w:r w:rsidRPr="00BF28E8">
              <w:rPr>
                <w:rFonts w:ascii="Myriad Pro" w:hAnsi="Myriad Pro" w:cs="Calibri"/>
                <w:color w:val="000000"/>
                <w:sz w:val="20"/>
                <w:szCs w:val="20"/>
              </w:rPr>
              <w:t>х</w:t>
            </w:r>
          </w:p>
        </w:tc>
        <w:tc>
          <w:tcPr>
            <w:tcW w:w="1753" w:type="dxa"/>
            <w:tcBorders>
              <w:top w:val="nil"/>
              <w:left w:val="nil"/>
              <w:bottom w:val="single" w:sz="4" w:space="0" w:color="auto"/>
              <w:right w:val="single" w:sz="4" w:space="0" w:color="auto"/>
            </w:tcBorders>
            <w:shd w:val="clear" w:color="auto" w:fill="auto"/>
            <w:noWrap/>
            <w:vAlign w:val="center"/>
            <w:hideMark/>
          </w:tcPr>
          <w:p w14:paraId="35A8F766" w14:textId="77777777" w:rsidR="004E0405" w:rsidRPr="00BF28E8" w:rsidRDefault="004E0405" w:rsidP="00596ABC">
            <w:pPr>
              <w:spacing w:after="0"/>
              <w:jc w:val="center"/>
              <w:rPr>
                <w:rFonts w:ascii="Myriad Pro" w:hAnsi="Myriad Pro" w:cs="Calibri"/>
                <w:color w:val="000000"/>
                <w:sz w:val="20"/>
                <w:szCs w:val="20"/>
              </w:rPr>
            </w:pPr>
            <w:r w:rsidRPr="00BF28E8">
              <w:rPr>
                <w:rFonts w:ascii="Myriad Pro" w:hAnsi="Myriad Pro" w:cs="Calibri"/>
                <w:color w:val="000000"/>
                <w:sz w:val="20"/>
                <w:szCs w:val="20"/>
              </w:rPr>
              <w:t>2</w:t>
            </w:r>
          </w:p>
        </w:tc>
        <w:tc>
          <w:tcPr>
            <w:tcW w:w="1541" w:type="dxa"/>
            <w:tcBorders>
              <w:top w:val="nil"/>
              <w:left w:val="nil"/>
              <w:bottom w:val="single" w:sz="4" w:space="0" w:color="auto"/>
              <w:right w:val="single" w:sz="4" w:space="0" w:color="auto"/>
            </w:tcBorders>
            <w:shd w:val="clear" w:color="auto" w:fill="auto"/>
            <w:noWrap/>
            <w:vAlign w:val="center"/>
            <w:hideMark/>
          </w:tcPr>
          <w:p w14:paraId="2E27D760" w14:textId="77777777" w:rsidR="004E0405" w:rsidRPr="00BF28E8" w:rsidRDefault="004E0405" w:rsidP="00596ABC">
            <w:pPr>
              <w:spacing w:after="0"/>
              <w:jc w:val="center"/>
              <w:rPr>
                <w:rFonts w:ascii="Myriad Pro" w:hAnsi="Myriad Pro" w:cs="Calibri"/>
                <w:color w:val="000000"/>
                <w:sz w:val="20"/>
                <w:szCs w:val="20"/>
              </w:rPr>
            </w:pPr>
            <w:r w:rsidRPr="00BF28E8">
              <w:rPr>
                <w:rFonts w:ascii="Myriad Pro" w:hAnsi="Myriad Pro" w:cs="Calibri"/>
                <w:color w:val="000000"/>
                <w:sz w:val="20"/>
                <w:szCs w:val="20"/>
              </w:rPr>
              <w:t>0,75</w:t>
            </w:r>
          </w:p>
        </w:tc>
        <w:tc>
          <w:tcPr>
            <w:tcW w:w="1859" w:type="dxa"/>
            <w:gridSpan w:val="2"/>
            <w:tcBorders>
              <w:top w:val="nil"/>
              <w:left w:val="nil"/>
              <w:bottom w:val="single" w:sz="4" w:space="0" w:color="auto"/>
              <w:right w:val="single" w:sz="4" w:space="0" w:color="auto"/>
            </w:tcBorders>
            <w:shd w:val="clear" w:color="auto" w:fill="auto"/>
            <w:noWrap/>
            <w:vAlign w:val="center"/>
            <w:hideMark/>
          </w:tcPr>
          <w:p w14:paraId="497E571D" w14:textId="77777777" w:rsidR="004E0405" w:rsidRPr="00BF28E8" w:rsidRDefault="004E0405" w:rsidP="00596ABC">
            <w:pPr>
              <w:spacing w:after="0"/>
              <w:jc w:val="center"/>
              <w:rPr>
                <w:rFonts w:ascii="Myriad Pro" w:hAnsi="Myriad Pro" w:cs="Calibri"/>
                <w:color w:val="000000"/>
                <w:sz w:val="20"/>
                <w:szCs w:val="20"/>
              </w:rPr>
            </w:pPr>
            <w:r w:rsidRPr="00BF28E8">
              <w:rPr>
                <w:rFonts w:ascii="Myriad Pro" w:hAnsi="Myriad Pro" w:cs="Calibri"/>
                <w:color w:val="000000"/>
                <w:sz w:val="20"/>
                <w:szCs w:val="20"/>
              </w:rPr>
              <w:t>16,84</w:t>
            </w:r>
          </w:p>
        </w:tc>
        <w:tc>
          <w:tcPr>
            <w:tcW w:w="2063" w:type="dxa"/>
            <w:gridSpan w:val="2"/>
            <w:tcBorders>
              <w:top w:val="nil"/>
              <w:left w:val="nil"/>
              <w:bottom w:val="single" w:sz="4" w:space="0" w:color="auto"/>
              <w:right w:val="single" w:sz="4" w:space="0" w:color="auto"/>
            </w:tcBorders>
            <w:shd w:val="clear" w:color="auto" w:fill="auto"/>
            <w:noWrap/>
            <w:vAlign w:val="center"/>
            <w:hideMark/>
          </w:tcPr>
          <w:p w14:paraId="0EE0DA31" w14:textId="77777777" w:rsidR="004E0405" w:rsidRPr="00BF28E8" w:rsidRDefault="004E0405" w:rsidP="00596ABC">
            <w:pPr>
              <w:spacing w:after="0"/>
              <w:jc w:val="center"/>
              <w:rPr>
                <w:rFonts w:ascii="Myriad Pro" w:hAnsi="Myriad Pro" w:cs="Calibri"/>
                <w:color w:val="000000"/>
                <w:sz w:val="20"/>
                <w:szCs w:val="20"/>
              </w:rPr>
            </w:pPr>
            <w:r w:rsidRPr="00BF28E8">
              <w:rPr>
                <w:rFonts w:ascii="Myriad Pro" w:hAnsi="Myriad Pro" w:cs="Calibri"/>
                <w:color w:val="000000"/>
                <w:sz w:val="20"/>
                <w:szCs w:val="20"/>
              </w:rPr>
              <w:t>3,9537</w:t>
            </w:r>
          </w:p>
        </w:tc>
        <w:tc>
          <w:tcPr>
            <w:tcW w:w="1634" w:type="dxa"/>
            <w:gridSpan w:val="2"/>
            <w:tcBorders>
              <w:top w:val="nil"/>
              <w:left w:val="nil"/>
              <w:bottom w:val="single" w:sz="4" w:space="0" w:color="auto"/>
              <w:right w:val="single" w:sz="4" w:space="0" w:color="auto"/>
            </w:tcBorders>
            <w:shd w:val="clear" w:color="auto" w:fill="auto"/>
            <w:noWrap/>
            <w:vAlign w:val="center"/>
            <w:hideMark/>
          </w:tcPr>
          <w:p w14:paraId="631F376E" w14:textId="77777777" w:rsidR="004E0405" w:rsidRPr="00BF28E8" w:rsidRDefault="004E0405" w:rsidP="00596ABC">
            <w:pPr>
              <w:spacing w:after="0"/>
              <w:jc w:val="center"/>
              <w:rPr>
                <w:rFonts w:ascii="Myriad Pro" w:hAnsi="Myriad Pro" w:cs="Calibri"/>
                <w:color w:val="000000"/>
                <w:sz w:val="20"/>
                <w:szCs w:val="20"/>
              </w:rPr>
            </w:pPr>
            <w:r w:rsidRPr="00BF28E8">
              <w:rPr>
                <w:rFonts w:ascii="Myriad Pro" w:hAnsi="Myriad Pro" w:cs="Calibri"/>
                <w:color w:val="000000"/>
                <w:sz w:val="20"/>
                <w:szCs w:val="20"/>
              </w:rPr>
              <w:t>1,9379</w:t>
            </w:r>
          </w:p>
        </w:tc>
        <w:tc>
          <w:tcPr>
            <w:tcW w:w="1862" w:type="dxa"/>
            <w:gridSpan w:val="2"/>
            <w:tcBorders>
              <w:top w:val="nil"/>
              <w:left w:val="nil"/>
              <w:bottom w:val="single" w:sz="4" w:space="0" w:color="auto"/>
              <w:right w:val="single" w:sz="4" w:space="0" w:color="auto"/>
            </w:tcBorders>
            <w:shd w:val="clear" w:color="auto" w:fill="auto"/>
            <w:noWrap/>
            <w:vAlign w:val="center"/>
            <w:hideMark/>
          </w:tcPr>
          <w:p w14:paraId="3F9E688D" w14:textId="77777777" w:rsidR="004E0405" w:rsidRPr="00BF28E8" w:rsidRDefault="004E0405" w:rsidP="00596ABC">
            <w:pPr>
              <w:spacing w:after="0"/>
              <w:jc w:val="center"/>
              <w:rPr>
                <w:rFonts w:ascii="Myriad Pro" w:hAnsi="Myriad Pro" w:cs="Calibri"/>
                <w:color w:val="000000"/>
                <w:sz w:val="20"/>
                <w:szCs w:val="20"/>
              </w:rPr>
            </w:pPr>
            <w:r w:rsidRPr="00BF28E8">
              <w:rPr>
                <w:rFonts w:ascii="Myriad Pro" w:hAnsi="Myriad Pro" w:cs="Calibri"/>
                <w:color w:val="000000"/>
                <w:sz w:val="20"/>
                <w:szCs w:val="20"/>
              </w:rPr>
              <w:t>1,0000</w:t>
            </w:r>
          </w:p>
        </w:tc>
      </w:tr>
      <w:tr w:rsidR="004E0405" w:rsidRPr="00BF28E8" w14:paraId="59362E47" w14:textId="77777777" w:rsidTr="00B373DD">
        <w:trPr>
          <w:gridAfter w:val="1"/>
          <w:wAfter w:w="23" w:type="dxa"/>
          <w:trHeight w:val="300"/>
          <w:jc w:val="center"/>
        </w:trPr>
        <w:tc>
          <w:tcPr>
            <w:tcW w:w="7933" w:type="dxa"/>
            <w:gridSpan w:val="5"/>
            <w:tcBorders>
              <w:top w:val="nil"/>
              <w:left w:val="nil"/>
              <w:bottom w:val="nil"/>
              <w:right w:val="nil"/>
            </w:tcBorders>
            <w:shd w:val="clear" w:color="auto" w:fill="auto"/>
            <w:noWrap/>
            <w:vAlign w:val="bottom"/>
            <w:hideMark/>
          </w:tcPr>
          <w:p w14:paraId="01ED762D" w14:textId="77777777" w:rsidR="004E0405" w:rsidRPr="00BF28E8" w:rsidRDefault="004E0405" w:rsidP="001A258E">
            <w:pPr>
              <w:rPr>
                <w:rFonts w:ascii="Myriad Pro" w:hAnsi="Myriad Pro" w:cs="Calibri"/>
                <w:color w:val="000000"/>
                <w:sz w:val="20"/>
                <w:szCs w:val="20"/>
              </w:rPr>
            </w:pPr>
            <w:r w:rsidRPr="00BF28E8">
              <w:rPr>
                <w:rFonts w:ascii="Myriad Pro" w:hAnsi="Myriad Pro" w:cs="Calibri"/>
                <w:color w:val="000000"/>
                <w:sz w:val="20"/>
                <w:szCs w:val="20"/>
              </w:rPr>
              <w:t xml:space="preserve">(в ред. Приказа Комитета по тарифам Республики Алтай от 19.12.2018 </w:t>
            </w:r>
            <w:r>
              <w:rPr>
                <w:rFonts w:ascii="Myriad Pro" w:hAnsi="Myriad Pro" w:cs="Calibri"/>
                <w:color w:val="000000"/>
                <w:sz w:val="20"/>
                <w:szCs w:val="20"/>
              </w:rPr>
              <w:t>№ </w:t>
            </w:r>
            <w:r w:rsidRPr="00BF28E8">
              <w:rPr>
                <w:rFonts w:ascii="Myriad Pro" w:hAnsi="Myriad Pro" w:cs="Calibri"/>
                <w:color w:val="000000"/>
                <w:sz w:val="20"/>
                <w:szCs w:val="20"/>
              </w:rPr>
              <w:t>50/31)</w:t>
            </w:r>
          </w:p>
        </w:tc>
        <w:tc>
          <w:tcPr>
            <w:tcW w:w="1847" w:type="dxa"/>
            <w:tcBorders>
              <w:top w:val="nil"/>
              <w:left w:val="nil"/>
              <w:bottom w:val="nil"/>
              <w:right w:val="nil"/>
            </w:tcBorders>
            <w:shd w:val="clear" w:color="auto" w:fill="auto"/>
            <w:noWrap/>
            <w:vAlign w:val="bottom"/>
            <w:hideMark/>
          </w:tcPr>
          <w:p w14:paraId="0DDB47E2" w14:textId="77777777" w:rsidR="004E0405" w:rsidRPr="00BF28E8" w:rsidRDefault="004E0405" w:rsidP="001A258E">
            <w:pPr>
              <w:rPr>
                <w:rFonts w:ascii="Myriad Pro" w:hAnsi="Myriad Pro" w:cs="Calibri"/>
                <w:color w:val="000000"/>
                <w:sz w:val="20"/>
                <w:szCs w:val="20"/>
              </w:rPr>
            </w:pPr>
          </w:p>
        </w:tc>
        <w:tc>
          <w:tcPr>
            <w:tcW w:w="2063" w:type="dxa"/>
            <w:gridSpan w:val="2"/>
            <w:tcBorders>
              <w:top w:val="nil"/>
              <w:left w:val="nil"/>
              <w:bottom w:val="nil"/>
              <w:right w:val="nil"/>
            </w:tcBorders>
            <w:shd w:val="clear" w:color="auto" w:fill="auto"/>
            <w:noWrap/>
            <w:vAlign w:val="bottom"/>
            <w:hideMark/>
          </w:tcPr>
          <w:p w14:paraId="30617109" w14:textId="77777777" w:rsidR="004E0405" w:rsidRPr="00BF28E8" w:rsidRDefault="004E0405" w:rsidP="001A258E">
            <w:pPr>
              <w:rPr>
                <w:rFonts w:ascii="Myriad Pro" w:hAnsi="Myriad Pro"/>
                <w:sz w:val="20"/>
                <w:szCs w:val="20"/>
              </w:rPr>
            </w:pPr>
          </w:p>
        </w:tc>
        <w:tc>
          <w:tcPr>
            <w:tcW w:w="1634" w:type="dxa"/>
            <w:gridSpan w:val="2"/>
            <w:tcBorders>
              <w:top w:val="nil"/>
              <w:left w:val="nil"/>
              <w:bottom w:val="nil"/>
              <w:right w:val="nil"/>
            </w:tcBorders>
            <w:shd w:val="clear" w:color="auto" w:fill="auto"/>
            <w:noWrap/>
            <w:vAlign w:val="bottom"/>
            <w:hideMark/>
          </w:tcPr>
          <w:p w14:paraId="253A3F23" w14:textId="77777777" w:rsidR="004E0405" w:rsidRPr="00BF28E8" w:rsidRDefault="004E0405" w:rsidP="001A258E">
            <w:pPr>
              <w:rPr>
                <w:rFonts w:ascii="Myriad Pro" w:hAnsi="Myriad Pro"/>
                <w:sz w:val="20"/>
                <w:szCs w:val="20"/>
              </w:rPr>
            </w:pPr>
          </w:p>
        </w:tc>
        <w:tc>
          <w:tcPr>
            <w:tcW w:w="1851" w:type="dxa"/>
            <w:gridSpan w:val="2"/>
            <w:tcBorders>
              <w:top w:val="nil"/>
              <w:left w:val="nil"/>
              <w:bottom w:val="nil"/>
              <w:right w:val="nil"/>
            </w:tcBorders>
            <w:shd w:val="clear" w:color="auto" w:fill="auto"/>
            <w:noWrap/>
            <w:vAlign w:val="bottom"/>
            <w:hideMark/>
          </w:tcPr>
          <w:p w14:paraId="4694E586" w14:textId="77777777" w:rsidR="004E0405" w:rsidRPr="00BF28E8" w:rsidRDefault="004E0405" w:rsidP="001A258E">
            <w:pPr>
              <w:rPr>
                <w:rFonts w:ascii="Myriad Pro" w:hAnsi="Myriad Pro"/>
                <w:sz w:val="20"/>
                <w:szCs w:val="20"/>
              </w:rPr>
            </w:pPr>
          </w:p>
        </w:tc>
      </w:tr>
    </w:tbl>
    <w:p w14:paraId="49DE2A05" w14:textId="77777777" w:rsidR="004E0405" w:rsidRDefault="004E0405" w:rsidP="004E0405">
      <w:pPr>
        <w:spacing w:line="360" w:lineRule="auto"/>
        <w:ind w:firstLine="567"/>
        <w:contextualSpacing/>
        <w:jc w:val="both"/>
        <w:rPr>
          <w:rFonts w:ascii="Myriad Pro" w:eastAsia="Calibri" w:hAnsi="Myriad Pro"/>
          <w:color w:val="000000" w:themeColor="text1"/>
          <w:sz w:val="26"/>
          <w:szCs w:val="26"/>
        </w:rPr>
        <w:sectPr w:rsidR="004E0405" w:rsidSect="00B373DD">
          <w:pgSz w:w="16838" w:h="11906" w:orient="landscape"/>
          <w:pgMar w:top="1985" w:right="851" w:bottom="851" w:left="1134" w:header="1247" w:footer="709" w:gutter="0"/>
          <w:cols w:space="708"/>
          <w:docGrid w:linePitch="360"/>
        </w:sectPr>
      </w:pPr>
    </w:p>
    <w:p w14:paraId="1C0BFE12" w14:textId="29A39B65" w:rsidR="004E0405" w:rsidRDefault="004E0405" w:rsidP="004E0405">
      <w:pPr>
        <w:spacing w:line="360" w:lineRule="auto"/>
        <w:ind w:firstLine="567"/>
        <w:contextualSpacing/>
        <w:jc w:val="both"/>
        <w:rPr>
          <w:rFonts w:ascii="Myriad Pro" w:eastAsia="Calibri" w:hAnsi="Myriad Pro"/>
          <w:sz w:val="26"/>
        </w:rPr>
      </w:pPr>
      <w:bookmarkStart w:id="26" w:name="_Hlk52963172"/>
      <w:r w:rsidRPr="009405AF">
        <w:rPr>
          <w:rFonts w:ascii="Myriad Pro" w:eastAsia="Calibri" w:hAnsi="Myriad Pro"/>
          <w:sz w:val="26"/>
        </w:rPr>
        <w:lastRenderedPageBreak/>
        <w:t>Приказом Комитета по тарифам от 28.12.201</w:t>
      </w:r>
      <w:r>
        <w:rPr>
          <w:rFonts w:ascii="Myriad Pro" w:eastAsia="Calibri" w:hAnsi="Myriad Pro"/>
          <w:sz w:val="26"/>
        </w:rPr>
        <w:t>7</w:t>
      </w:r>
      <w:r w:rsidRPr="009405AF">
        <w:rPr>
          <w:rFonts w:ascii="Myriad Pro" w:eastAsia="Calibri" w:hAnsi="Myriad Pro"/>
          <w:sz w:val="26"/>
        </w:rPr>
        <w:t xml:space="preserve"> №5</w:t>
      </w:r>
      <w:r>
        <w:rPr>
          <w:rFonts w:ascii="Myriad Pro" w:eastAsia="Calibri" w:hAnsi="Myriad Pro"/>
          <w:sz w:val="26"/>
        </w:rPr>
        <w:t>3</w:t>
      </w:r>
      <w:r w:rsidRPr="009405AF">
        <w:rPr>
          <w:rFonts w:ascii="Myriad Pro" w:eastAsia="Calibri" w:hAnsi="Myriad Pro"/>
          <w:sz w:val="26"/>
        </w:rPr>
        <w:t>/</w:t>
      </w:r>
      <w:r>
        <w:rPr>
          <w:rFonts w:ascii="Myriad Pro" w:eastAsia="Calibri" w:hAnsi="Myriad Pro"/>
          <w:sz w:val="26"/>
        </w:rPr>
        <w:t>4</w:t>
      </w:r>
      <w:r w:rsidRPr="009405AF">
        <w:rPr>
          <w:rFonts w:ascii="Myriad Pro" w:eastAsia="Calibri" w:hAnsi="Myriad Pro"/>
          <w:sz w:val="26"/>
        </w:rPr>
        <w:t xml:space="preserve"> утверждены единые (котловые) тарифы на услуги по передаче электрической энергии по сетям на </w:t>
      </w:r>
      <w:r w:rsidRPr="009405AF">
        <w:rPr>
          <w:rFonts w:ascii="Myriad Pro" w:eastAsia="Calibri" w:hAnsi="Myriad Pro"/>
          <w:sz w:val="26"/>
          <w:szCs w:val="26"/>
        </w:rPr>
        <w:t>территории</w:t>
      </w:r>
      <w:r w:rsidRPr="009405AF">
        <w:rPr>
          <w:rFonts w:ascii="Myriad Pro" w:eastAsia="Calibri" w:hAnsi="Myriad Pro"/>
          <w:sz w:val="26"/>
        </w:rPr>
        <w:t xml:space="preserve"> Республики Алтай на 201</w:t>
      </w:r>
      <w:r>
        <w:rPr>
          <w:rFonts w:ascii="Myriad Pro" w:eastAsia="Calibri" w:hAnsi="Myriad Pro"/>
          <w:sz w:val="26"/>
        </w:rPr>
        <w:t>8</w:t>
      </w:r>
      <w:r w:rsidRPr="009405AF">
        <w:rPr>
          <w:rFonts w:ascii="Myriad Pro" w:eastAsia="Calibri" w:hAnsi="Myriad Pro"/>
          <w:sz w:val="26"/>
        </w:rPr>
        <w:t xml:space="preserve"> год и необходимая валовая выручка филиала </w:t>
      </w:r>
      <w:r w:rsidR="00B373DD">
        <w:rPr>
          <w:rFonts w:ascii="Myriad Pro" w:eastAsia="Calibri" w:hAnsi="Myriad Pro"/>
          <w:sz w:val="26"/>
        </w:rPr>
        <w:t>ПАО </w:t>
      </w:r>
      <w:r w:rsidRPr="009405AF">
        <w:rPr>
          <w:rFonts w:ascii="Myriad Pro" w:eastAsia="Calibri" w:hAnsi="Myriad Pro"/>
          <w:sz w:val="26"/>
        </w:rPr>
        <w:t>«МРСК Сибири» – «ГАЭС»  на 201</w:t>
      </w:r>
      <w:r>
        <w:rPr>
          <w:rFonts w:ascii="Myriad Pro" w:eastAsia="Calibri" w:hAnsi="Myriad Pro"/>
          <w:sz w:val="26"/>
        </w:rPr>
        <w:t>8</w:t>
      </w:r>
      <w:r w:rsidRPr="009405AF">
        <w:rPr>
          <w:rFonts w:ascii="Myriad Pro" w:eastAsia="Calibri" w:hAnsi="Myriad Pro"/>
          <w:sz w:val="26"/>
        </w:rPr>
        <w:t xml:space="preserve"> год в размере </w:t>
      </w:r>
      <w:r>
        <w:rPr>
          <w:rFonts w:ascii="Myriad Pro" w:eastAsia="Calibri" w:hAnsi="Myriad Pro"/>
          <w:sz w:val="26"/>
        </w:rPr>
        <w:t>740 260,6</w:t>
      </w:r>
      <w:r w:rsidRPr="009405AF">
        <w:rPr>
          <w:rFonts w:ascii="Myriad Pro" w:eastAsia="Calibri" w:hAnsi="Myriad Pro"/>
          <w:sz w:val="26"/>
        </w:rPr>
        <w:t xml:space="preserve"> тыс. рублей (без учета расходов на оплату  потерь и расходов на оплату услуг прочих ТСО).</w:t>
      </w:r>
      <w:bookmarkEnd w:id="26"/>
    </w:p>
    <w:p w14:paraId="644FACB1" w14:textId="43235298" w:rsidR="004E0405" w:rsidRPr="00C07865" w:rsidRDefault="004E0405" w:rsidP="004E0405">
      <w:pPr>
        <w:spacing w:line="360" w:lineRule="auto"/>
        <w:ind w:firstLine="567"/>
        <w:contextualSpacing/>
        <w:jc w:val="both"/>
        <w:rPr>
          <w:rFonts w:ascii="Myriad Pro" w:eastAsia="Calibri" w:hAnsi="Myriad Pro"/>
          <w:color w:val="000000" w:themeColor="text1"/>
          <w:sz w:val="26"/>
        </w:rPr>
      </w:pPr>
      <w:r w:rsidRPr="00C07865">
        <w:rPr>
          <w:rFonts w:ascii="Myriad Pro" w:eastAsia="Calibri" w:hAnsi="Myriad Pro"/>
          <w:color w:val="000000" w:themeColor="text1"/>
          <w:sz w:val="26"/>
        </w:rPr>
        <w:t xml:space="preserve">Приказом Комитета по тарифам от 26.12.2018 №51/6 утверждены единые (котловые) тарифы на услуги по передаче электрической энергии по сетям на </w:t>
      </w:r>
      <w:r w:rsidRPr="00C07865">
        <w:rPr>
          <w:rFonts w:ascii="Myriad Pro" w:eastAsia="Calibri" w:hAnsi="Myriad Pro"/>
          <w:color w:val="000000" w:themeColor="text1"/>
          <w:sz w:val="26"/>
          <w:szCs w:val="26"/>
        </w:rPr>
        <w:t>территории</w:t>
      </w:r>
      <w:r w:rsidRPr="00C07865">
        <w:rPr>
          <w:rFonts w:ascii="Myriad Pro" w:eastAsia="Calibri" w:hAnsi="Myriad Pro"/>
          <w:color w:val="000000" w:themeColor="text1"/>
          <w:sz w:val="26"/>
        </w:rPr>
        <w:t xml:space="preserve"> Республики Алтай на 2019 год и необходимая валовая выручка филиала </w:t>
      </w:r>
      <w:r w:rsidR="00B373DD">
        <w:rPr>
          <w:rFonts w:ascii="Myriad Pro" w:eastAsia="Calibri" w:hAnsi="Myriad Pro"/>
          <w:color w:val="000000" w:themeColor="text1"/>
          <w:sz w:val="26"/>
        </w:rPr>
        <w:t>ПАО </w:t>
      </w:r>
      <w:r w:rsidRPr="00C07865">
        <w:rPr>
          <w:rFonts w:ascii="Myriad Pro" w:eastAsia="Calibri" w:hAnsi="Myriad Pro"/>
          <w:color w:val="000000" w:themeColor="text1"/>
          <w:sz w:val="26"/>
        </w:rPr>
        <w:t>«МРСК Сибири» – «ГАЭС»  на 2019 год в размере 744 427,92 тыс. рублей (без учета расходов на оплату  потерь и расходов на оплату услуг прочих ТСО).</w:t>
      </w:r>
    </w:p>
    <w:p w14:paraId="3EF716A8" w14:textId="2B8DFEBF" w:rsidR="004E0405" w:rsidRDefault="004E0405" w:rsidP="004E0405">
      <w:pPr>
        <w:spacing w:line="360" w:lineRule="auto"/>
        <w:ind w:firstLine="567"/>
        <w:contextualSpacing/>
        <w:jc w:val="both"/>
        <w:rPr>
          <w:rFonts w:ascii="Myriad Pro" w:eastAsia="Calibri" w:hAnsi="Myriad Pro"/>
          <w:i/>
          <w:iCs/>
          <w:color w:val="000000" w:themeColor="text1"/>
          <w:sz w:val="26"/>
          <w:szCs w:val="26"/>
        </w:rPr>
      </w:pPr>
      <w:r w:rsidRPr="00C07865">
        <w:rPr>
          <w:rFonts w:ascii="Myriad Pro" w:eastAsia="Calibri" w:hAnsi="Myriad Pro"/>
          <w:color w:val="000000" w:themeColor="text1"/>
          <w:sz w:val="26"/>
        </w:rPr>
        <w:t xml:space="preserve">Верховным судом Республики Алтай 13.01.2020 вынесено решение о частичном удовлетворении исковых требований </w:t>
      </w:r>
      <w:r w:rsidR="00B373DD">
        <w:rPr>
          <w:rFonts w:ascii="Myriad Pro" w:eastAsia="Calibri" w:hAnsi="Myriad Pro"/>
          <w:color w:val="000000" w:themeColor="text1"/>
          <w:sz w:val="26"/>
        </w:rPr>
        <w:t>ПАО </w:t>
      </w:r>
      <w:r w:rsidRPr="00C07865">
        <w:rPr>
          <w:rFonts w:ascii="Myriad Pro" w:eastAsia="Calibri" w:hAnsi="Myriad Pro"/>
          <w:color w:val="000000" w:themeColor="text1"/>
          <w:sz w:val="26"/>
        </w:rPr>
        <w:t>«МРСК Сибири» в части признания недействующим со дня принятия приказа Комитета по тарифам Республики Алтай от 26.12.2018</w:t>
      </w:r>
      <w:r>
        <w:rPr>
          <w:rFonts w:ascii="Myriad Pro" w:eastAsia="Calibri" w:hAnsi="Myriad Pro"/>
          <w:color w:val="000000" w:themeColor="text1"/>
          <w:sz w:val="26"/>
        </w:rPr>
        <w:t xml:space="preserve"> </w:t>
      </w:r>
      <w:r w:rsidRPr="00C07865">
        <w:rPr>
          <w:rFonts w:ascii="Myriad Pro" w:eastAsia="Calibri" w:hAnsi="Myriad Pro"/>
          <w:color w:val="000000" w:themeColor="text1"/>
          <w:sz w:val="26"/>
        </w:rPr>
        <w:t xml:space="preserve">№51/6 «Об установлении единых (котловых) тарифов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на территории Республики Алтай на 2019 год» в части пункта 1 Приложения №2, устанавливающего для филиала </w:t>
      </w:r>
      <w:r>
        <w:rPr>
          <w:rFonts w:ascii="Myriad Pro" w:eastAsia="Calibri" w:hAnsi="Myriad Pro"/>
          <w:color w:val="000000" w:themeColor="text1"/>
          <w:sz w:val="26"/>
        </w:rPr>
        <w:br/>
      </w:r>
      <w:r w:rsidR="00B373DD">
        <w:rPr>
          <w:rFonts w:ascii="Myriad Pro" w:eastAsia="Calibri" w:hAnsi="Myriad Pro"/>
          <w:color w:val="000000" w:themeColor="text1"/>
          <w:sz w:val="26"/>
        </w:rPr>
        <w:t>ПАО </w:t>
      </w:r>
      <w:r w:rsidRPr="00C07865">
        <w:rPr>
          <w:rFonts w:ascii="Myriad Pro" w:eastAsia="Calibri" w:hAnsi="Myriad Pro"/>
          <w:color w:val="000000" w:themeColor="text1"/>
          <w:sz w:val="26"/>
        </w:rPr>
        <w:t>«МРСК Сибири» - «</w:t>
      </w:r>
      <w:proofErr w:type="spellStart"/>
      <w:r w:rsidRPr="00C07865">
        <w:rPr>
          <w:rFonts w:ascii="Myriad Pro" w:eastAsia="Calibri" w:hAnsi="Myriad Pro"/>
          <w:color w:val="000000" w:themeColor="text1"/>
          <w:sz w:val="26"/>
        </w:rPr>
        <w:t>Горно</w:t>
      </w:r>
      <w:proofErr w:type="spellEnd"/>
      <w:r w:rsidRPr="00C07865">
        <w:rPr>
          <w:rFonts w:ascii="Myriad Pro" w:eastAsia="Calibri" w:hAnsi="Myriad Pro"/>
          <w:color w:val="000000" w:themeColor="text1"/>
          <w:sz w:val="26"/>
        </w:rPr>
        <w:t xml:space="preserve"> – Алтайские электрические сети» на 2019 год необходимую валовую выручку без учета оплаты потерь, учтенной при утверждении (расчете) единых (котловых) тарифов на услуги по передаче электрической энергии, в размере 744 427,92 тыс. рублей.</w:t>
      </w:r>
    </w:p>
    <w:p w14:paraId="041B07EF" w14:textId="06CB0CF4" w:rsidR="004E0405" w:rsidRDefault="004E0405" w:rsidP="004E0405">
      <w:pPr>
        <w:spacing w:line="360" w:lineRule="auto"/>
        <w:ind w:firstLine="567"/>
        <w:contextualSpacing/>
        <w:jc w:val="both"/>
        <w:rPr>
          <w:rFonts w:ascii="Myriad Pro" w:eastAsia="Calibri" w:hAnsi="Myriad Pro"/>
          <w:color w:val="000000" w:themeColor="text1"/>
          <w:sz w:val="26"/>
        </w:rPr>
      </w:pPr>
      <w:r w:rsidRPr="00C07865">
        <w:rPr>
          <w:rFonts w:ascii="Myriad Pro" w:eastAsia="Calibri" w:hAnsi="Myriad Pro"/>
          <w:color w:val="000000" w:themeColor="text1"/>
          <w:sz w:val="26"/>
        </w:rPr>
        <w:t>Суд обязал Комитет принять новый нормативный правовой акт, замещающий признанный судом недействующим.</w:t>
      </w:r>
    </w:p>
    <w:p w14:paraId="36BCAF8D" w14:textId="297B0D1E" w:rsidR="004E0405" w:rsidRDefault="004E0405" w:rsidP="004E0405">
      <w:pPr>
        <w:spacing w:line="360" w:lineRule="auto"/>
        <w:ind w:firstLine="567"/>
        <w:contextualSpacing/>
        <w:jc w:val="both"/>
        <w:rPr>
          <w:rFonts w:ascii="Myriad Pro" w:eastAsia="Calibri" w:hAnsi="Myriad Pro"/>
          <w:color w:val="000000" w:themeColor="text1"/>
          <w:sz w:val="26"/>
        </w:rPr>
      </w:pPr>
      <w:r w:rsidRPr="00C07865">
        <w:rPr>
          <w:rFonts w:ascii="Myriad Pro" w:eastAsia="Calibri" w:hAnsi="Myriad Pro"/>
          <w:color w:val="000000" w:themeColor="text1"/>
          <w:sz w:val="26"/>
        </w:rPr>
        <w:t xml:space="preserve">Во исполнение решения Верховного суда Республики Алтай 13.03.2020 Комитетом </w:t>
      </w:r>
      <w:r w:rsidR="00596ABC">
        <w:rPr>
          <w:rFonts w:ascii="Myriad Pro" w:eastAsia="Calibri" w:hAnsi="Myriad Pro"/>
          <w:color w:val="000000" w:themeColor="text1"/>
          <w:sz w:val="26"/>
        </w:rPr>
        <w:t xml:space="preserve">по тарифам </w:t>
      </w:r>
      <w:r w:rsidRPr="00C07865">
        <w:rPr>
          <w:rFonts w:ascii="Myriad Pro" w:eastAsia="Calibri" w:hAnsi="Myriad Pro"/>
          <w:color w:val="000000" w:themeColor="text1"/>
          <w:sz w:val="26"/>
        </w:rPr>
        <w:t xml:space="preserve">было проведено заседание Коллегиального органа Комитета по тарифам Республики Алтай, на котором, согласно Протоколу №6, было решено внести изменения в приказ Комитета от 26.12.2019 №51/6. При </w:t>
      </w:r>
      <w:r w:rsidRPr="00C07865">
        <w:rPr>
          <w:rFonts w:ascii="Myriad Pro" w:eastAsia="Calibri" w:hAnsi="Myriad Pro"/>
          <w:color w:val="000000" w:themeColor="text1"/>
          <w:sz w:val="26"/>
          <w:szCs w:val="26"/>
        </w:rPr>
        <w:t>этом</w:t>
      </w:r>
      <w:r w:rsidRPr="00C07865">
        <w:rPr>
          <w:rFonts w:ascii="Myriad Pro" w:eastAsia="Calibri" w:hAnsi="Myriad Pro"/>
          <w:color w:val="000000" w:themeColor="text1"/>
          <w:sz w:val="26"/>
        </w:rPr>
        <w:t xml:space="preserve"> необходимая валовая выручка филиала </w:t>
      </w:r>
      <w:r w:rsidR="00B373DD">
        <w:rPr>
          <w:rFonts w:ascii="Myriad Pro" w:eastAsia="Calibri" w:hAnsi="Myriad Pro"/>
          <w:color w:val="000000" w:themeColor="text1"/>
          <w:sz w:val="26"/>
        </w:rPr>
        <w:t>ПАО </w:t>
      </w:r>
      <w:r w:rsidRPr="00C07865">
        <w:rPr>
          <w:rFonts w:ascii="Myriad Pro" w:eastAsia="Calibri" w:hAnsi="Myriad Pro"/>
          <w:color w:val="000000" w:themeColor="text1"/>
          <w:sz w:val="26"/>
        </w:rPr>
        <w:t>«МРСК Сибири» - «ГАЭС» была установлена на 2019 год в том же размере.</w:t>
      </w:r>
    </w:p>
    <w:p w14:paraId="0C586AD0" w14:textId="1BA077AE" w:rsidR="00693C6C" w:rsidRDefault="00693C6C" w:rsidP="00E32D3A">
      <w:pPr>
        <w:tabs>
          <w:tab w:val="left" w:pos="284"/>
          <w:tab w:val="left" w:pos="993"/>
        </w:tabs>
        <w:spacing w:line="240" w:lineRule="auto"/>
        <w:ind w:firstLine="567"/>
        <w:jc w:val="center"/>
        <w:rPr>
          <w:rFonts w:ascii="Myriad Pro" w:hAnsi="Myriad Pro"/>
          <w:sz w:val="28"/>
          <w:szCs w:val="28"/>
        </w:rPr>
      </w:pPr>
      <w:r w:rsidRPr="009655CA">
        <w:rPr>
          <w:rFonts w:ascii="Myriad Pro" w:hAnsi="Myriad Pro"/>
          <w:b/>
          <w:bCs/>
          <w:sz w:val="28"/>
          <w:szCs w:val="28"/>
        </w:rPr>
        <w:lastRenderedPageBreak/>
        <w:t>Сводные результаты анализа</w:t>
      </w:r>
      <w:r>
        <w:rPr>
          <w:rFonts w:ascii="Myriad Pro" w:hAnsi="Myriad Pro"/>
          <w:sz w:val="28"/>
          <w:szCs w:val="28"/>
        </w:rPr>
        <w:t xml:space="preserve"> </w:t>
      </w:r>
      <w:r w:rsidRPr="009655CA">
        <w:rPr>
          <w:rFonts w:ascii="Myriad Pro" w:hAnsi="Myriad Pro"/>
          <w:b/>
          <w:sz w:val="28"/>
          <w:szCs w:val="28"/>
        </w:rPr>
        <w:t xml:space="preserve">принятых </w:t>
      </w:r>
      <w:r>
        <w:rPr>
          <w:rFonts w:ascii="Myriad Pro" w:hAnsi="Myriad Pro"/>
          <w:b/>
          <w:sz w:val="28"/>
          <w:szCs w:val="28"/>
        </w:rPr>
        <w:t>Комитетом по тарифам</w:t>
      </w:r>
      <w:r w:rsidRPr="009655CA">
        <w:rPr>
          <w:rFonts w:ascii="Myriad Pro" w:hAnsi="Myriad Pro"/>
          <w:b/>
          <w:sz w:val="28"/>
          <w:szCs w:val="28"/>
        </w:rPr>
        <w:t xml:space="preserve"> тарифно-балансовых решений </w:t>
      </w:r>
      <w:r w:rsidRPr="009655CA">
        <w:rPr>
          <w:rFonts w:ascii="Myriad Pro" w:hAnsi="Myriad Pro"/>
          <w:b/>
          <w:sz w:val="28"/>
          <w:szCs w:val="28"/>
        </w:rPr>
        <w:br/>
        <w:t>за 2017</w:t>
      </w:r>
      <w:r>
        <w:rPr>
          <w:rFonts w:ascii="Myriad Pro" w:hAnsi="Myriad Pro"/>
          <w:b/>
          <w:sz w:val="28"/>
          <w:szCs w:val="28"/>
        </w:rPr>
        <w:t xml:space="preserve"> год</w:t>
      </w:r>
      <w:r w:rsidRPr="009655CA">
        <w:rPr>
          <w:rFonts w:ascii="Myriad Pro" w:hAnsi="Myriad Pro"/>
          <w:b/>
          <w:sz w:val="28"/>
          <w:szCs w:val="28"/>
        </w:rPr>
        <w:t xml:space="preserve"> в отношении </w:t>
      </w:r>
      <w:r>
        <w:rPr>
          <w:rFonts w:ascii="Myriad Pro" w:hAnsi="Myriad Pro"/>
          <w:b/>
          <w:sz w:val="28"/>
          <w:szCs w:val="28"/>
        </w:rPr>
        <w:t>филиала</w:t>
      </w:r>
      <w:r w:rsidRPr="009655CA">
        <w:rPr>
          <w:rFonts w:ascii="Myriad Pro" w:hAnsi="Myriad Pro"/>
          <w:b/>
          <w:sz w:val="28"/>
          <w:szCs w:val="28"/>
        </w:rPr>
        <w:t> </w:t>
      </w:r>
      <w:r w:rsidR="00B373DD">
        <w:rPr>
          <w:rFonts w:ascii="Myriad Pro" w:hAnsi="Myriad Pro"/>
          <w:b/>
          <w:sz w:val="28"/>
          <w:szCs w:val="28"/>
        </w:rPr>
        <w:t>ПАО </w:t>
      </w:r>
      <w:r w:rsidRPr="009655CA">
        <w:rPr>
          <w:rFonts w:ascii="Myriad Pro" w:hAnsi="Myriad Pro"/>
          <w:b/>
          <w:sz w:val="28"/>
          <w:szCs w:val="28"/>
        </w:rPr>
        <w:t>«</w:t>
      </w:r>
      <w:proofErr w:type="spellStart"/>
      <w:r w:rsidRPr="009655CA">
        <w:rPr>
          <w:rFonts w:ascii="Myriad Pro" w:hAnsi="Myriad Pro"/>
          <w:b/>
          <w:sz w:val="28"/>
          <w:szCs w:val="28"/>
        </w:rPr>
        <w:t>Россети</w:t>
      </w:r>
      <w:proofErr w:type="spellEnd"/>
      <w:r w:rsidRPr="009655CA">
        <w:rPr>
          <w:rFonts w:ascii="Myriad Pro" w:hAnsi="Myriad Pro"/>
          <w:b/>
          <w:sz w:val="28"/>
          <w:szCs w:val="28"/>
        </w:rPr>
        <w:t xml:space="preserve"> Сибирь» «</w:t>
      </w:r>
      <w:r>
        <w:rPr>
          <w:rFonts w:ascii="Myriad Pro" w:hAnsi="Myriad Pro"/>
          <w:b/>
          <w:sz w:val="28"/>
          <w:szCs w:val="28"/>
        </w:rPr>
        <w:t>Горно-Алтайские электрические сети</w:t>
      </w:r>
      <w:r w:rsidRPr="009655CA">
        <w:rPr>
          <w:rFonts w:ascii="Myriad Pro" w:hAnsi="Myriad Pro"/>
          <w:b/>
          <w:sz w:val="28"/>
          <w:szCs w:val="28"/>
        </w:rPr>
        <w:t>»</w:t>
      </w:r>
    </w:p>
    <w:tbl>
      <w:tblPr>
        <w:tblW w:w="8740" w:type="dxa"/>
        <w:tblLook w:val="04A0" w:firstRow="1" w:lastRow="0" w:firstColumn="1" w:lastColumn="0" w:noHBand="0" w:noVBand="1"/>
      </w:tblPr>
      <w:tblGrid>
        <w:gridCol w:w="3520"/>
        <w:gridCol w:w="960"/>
        <w:gridCol w:w="1380"/>
        <w:gridCol w:w="1420"/>
        <w:gridCol w:w="1460"/>
      </w:tblGrid>
      <w:tr w:rsidR="00693C6C" w:rsidRPr="00693C6C" w14:paraId="408EC7CD" w14:textId="77777777" w:rsidTr="00693C6C">
        <w:trPr>
          <w:trHeight w:val="315"/>
          <w:tblHeader/>
        </w:trPr>
        <w:tc>
          <w:tcPr>
            <w:tcW w:w="3520"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219815C0" w14:textId="77777777" w:rsidR="00693C6C" w:rsidRPr="00693C6C" w:rsidRDefault="00693C6C" w:rsidP="00693C6C">
            <w:pPr>
              <w:spacing w:after="0" w:line="240" w:lineRule="auto"/>
              <w:jc w:val="center"/>
              <w:rPr>
                <w:rFonts w:ascii="Myriad Pro" w:eastAsia="Times New Roman" w:hAnsi="Myriad Pro" w:cs="Calibri"/>
                <w:b/>
                <w:bCs/>
                <w:color w:val="FFFFFF"/>
                <w:sz w:val="18"/>
                <w:szCs w:val="18"/>
                <w:lang w:eastAsia="ru-RU"/>
              </w:rPr>
            </w:pPr>
            <w:r w:rsidRPr="00693C6C">
              <w:rPr>
                <w:rFonts w:ascii="Myriad Pro" w:eastAsia="Times New Roman" w:hAnsi="Myriad Pro" w:cs="Calibri"/>
                <w:b/>
                <w:bCs/>
                <w:color w:val="FFFFFF"/>
                <w:sz w:val="18"/>
                <w:szCs w:val="18"/>
                <w:lang w:eastAsia="ru-RU"/>
              </w:rPr>
              <w:t>Показатель</w:t>
            </w:r>
          </w:p>
        </w:tc>
        <w:tc>
          <w:tcPr>
            <w:tcW w:w="960"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62872F34" w14:textId="77777777" w:rsidR="00693C6C" w:rsidRPr="00693C6C" w:rsidRDefault="00693C6C" w:rsidP="00693C6C">
            <w:pPr>
              <w:spacing w:after="0" w:line="240" w:lineRule="auto"/>
              <w:jc w:val="center"/>
              <w:rPr>
                <w:rFonts w:ascii="Myriad Pro" w:eastAsia="Times New Roman" w:hAnsi="Myriad Pro" w:cs="Calibri"/>
                <w:b/>
                <w:bCs/>
                <w:color w:val="FFFFFF"/>
                <w:sz w:val="18"/>
                <w:szCs w:val="18"/>
                <w:lang w:eastAsia="ru-RU"/>
              </w:rPr>
            </w:pPr>
            <w:proofErr w:type="spellStart"/>
            <w:r w:rsidRPr="00693C6C">
              <w:rPr>
                <w:rFonts w:ascii="Myriad Pro" w:eastAsia="Times New Roman" w:hAnsi="Myriad Pro" w:cs="Calibri"/>
                <w:b/>
                <w:bCs/>
                <w:color w:val="FFFFFF"/>
                <w:sz w:val="18"/>
                <w:szCs w:val="18"/>
                <w:lang w:eastAsia="ru-RU"/>
              </w:rPr>
              <w:t>Ед.изм</w:t>
            </w:r>
            <w:proofErr w:type="spellEnd"/>
            <w:r w:rsidRPr="00693C6C">
              <w:rPr>
                <w:rFonts w:ascii="Myriad Pro" w:eastAsia="Times New Roman" w:hAnsi="Myriad Pro" w:cs="Calibri"/>
                <w:b/>
                <w:bCs/>
                <w:color w:val="FFFFFF"/>
                <w:sz w:val="18"/>
                <w:szCs w:val="18"/>
                <w:lang w:eastAsia="ru-RU"/>
              </w:rPr>
              <w:t>.</w:t>
            </w:r>
          </w:p>
        </w:tc>
        <w:tc>
          <w:tcPr>
            <w:tcW w:w="4260" w:type="dxa"/>
            <w:gridSpan w:val="3"/>
            <w:tcBorders>
              <w:top w:val="single" w:sz="8" w:space="0" w:color="FFFFFF"/>
              <w:left w:val="nil"/>
              <w:bottom w:val="single" w:sz="8" w:space="0" w:color="FFFFFF"/>
              <w:right w:val="nil"/>
            </w:tcBorders>
            <w:shd w:val="clear" w:color="000000" w:fill="4F6228"/>
            <w:vAlign w:val="center"/>
            <w:hideMark/>
          </w:tcPr>
          <w:p w14:paraId="772AD087" w14:textId="77777777" w:rsidR="00693C6C" w:rsidRPr="00693C6C" w:rsidRDefault="00693C6C" w:rsidP="00693C6C">
            <w:pPr>
              <w:spacing w:after="0" w:line="240" w:lineRule="auto"/>
              <w:jc w:val="center"/>
              <w:rPr>
                <w:rFonts w:ascii="Myriad Pro" w:eastAsia="Times New Roman" w:hAnsi="Myriad Pro" w:cs="Calibri"/>
                <w:b/>
                <w:bCs/>
                <w:color w:val="FFFFFF"/>
                <w:sz w:val="18"/>
                <w:szCs w:val="18"/>
                <w:lang w:eastAsia="ru-RU"/>
              </w:rPr>
            </w:pPr>
            <w:r w:rsidRPr="00693C6C">
              <w:rPr>
                <w:rFonts w:ascii="Myriad Pro" w:eastAsia="Times New Roman" w:hAnsi="Myriad Pro" w:cs="Calibri"/>
                <w:b/>
                <w:bCs/>
                <w:color w:val="FFFFFF"/>
                <w:sz w:val="18"/>
                <w:szCs w:val="18"/>
                <w:lang w:eastAsia="ru-RU"/>
              </w:rPr>
              <w:t>2017</w:t>
            </w:r>
          </w:p>
        </w:tc>
      </w:tr>
      <w:tr w:rsidR="00693C6C" w:rsidRPr="00693C6C" w14:paraId="7776B45E" w14:textId="77777777" w:rsidTr="00693C6C">
        <w:trPr>
          <w:trHeight w:val="735"/>
          <w:tblHeader/>
        </w:trPr>
        <w:tc>
          <w:tcPr>
            <w:tcW w:w="3520" w:type="dxa"/>
            <w:vMerge/>
            <w:tcBorders>
              <w:top w:val="single" w:sz="8" w:space="0" w:color="FFFFFF"/>
              <w:left w:val="single" w:sz="8" w:space="0" w:color="FFFFFF"/>
              <w:bottom w:val="single" w:sz="8" w:space="0" w:color="FFFFFF"/>
              <w:right w:val="single" w:sz="8" w:space="0" w:color="FFFFFF"/>
            </w:tcBorders>
            <w:vAlign w:val="center"/>
            <w:hideMark/>
          </w:tcPr>
          <w:p w14:paraId="4093C795" w14:textId="77777777" w:rsidR="00693C6C" w:rsidRPr="00693C6C" w:rsidRDefault="00693C6C" w:rsidP="00693C6C">
            <w:pPr>
              <w:spacing w:after="0" w:line="240" w:lineRule="auto"/>
              <w:rPr>
                <w:rFonts w:ascii="Myriad Pro" w:eastAsia="Times New Roman" w:hAnsi="Myriad Pro" w:cs="Calibri"/>
                <w:b/>
                <w:bCs/>
                <w:color w:val="FFFFFF"/>
                <w:sz w:val="18"/>
                <w:szCs w:val="18"/>
                <w:lang w:eastAsia="ru-RU"/>
              </w:rPr>
            </w:pPr>
          </w:p>
        </w:tc>
        <w:tc>
          <w:tcPr>
            <w:tcW w:w="960" w:type="dxa"/>
            <w:vMerge/>
            <w:tcBorders>
              <w:top w:val="single" w:sz="8" w:space="0" w:color="FFFFFF"/>
              <w:left w:val="single" w:sz="8" w:space="0" w:color="FFFFFF"/>
              <w:bottom w:val="single" w:sz="8" w:space="0" w:color="FFFFFF"/>
              <w:right w:val="single" w:sz="8" w:space="0" w:color="FFFFFF"/>
            </w:tcBorders>
            <w:vAlign w:val="center"/>
            <w:hideMark/>
          </w:tcPr>
          <w:p w14:paraId="005C7D3E" w14:textId="77777777" w:rsidR="00693C6C" w:rsidRPr="00693C6C" w:rsidRDefault="00693C6C" w:rsidP="00693C6C">
            <w:pPr>
              <w:spacing w:after="0" w:line="240" w:lineRule="auto"/>
              <w:rPr>
                <w:rFonts w:ascii="Myriad Pro" w:eastAsia="Times New Roman" w:hAnsi="Myriad Pro" w:cs="Calibri"/>
                <w:b/>
                <w:bCs/>
                <w:color w:val="FFFFFF"/>
                <w:sz w:val="18"/>
                <w:szCs w:val="18"/>
                <w:lang w:eastAsia="ru-RU"/>
              </w:rPr>
            </w:pPr>
          </w:p>
        </w:tc>
        <w:tc>
          <w:tcPr>
            <w:tcW w:w="1380" w:type="dxa"/>
            <w:tcBorders>
              <w:top w:val="nil"/>
              <w:left w:val="nil"/>
              <w:bottom w:val="single" w:sz="8" w:space="0" w:color="FFFFFF"/>
              <w:right w:val="single" w:sz="8" w:space="0" w:color="FFFFFF"/>
            </w:tcBorders>
            <w:shd w:val="clear" w:color="000000" w:fill="4F6228"/>
            <w:vAlign w:val="center"/>
            <w:hideMark/>
          </w:tcPr>
          <w:p w14:paraId="773D6C64" w14:textId="77777777" w:rsidR="00693C6C" w:rsidRPr="00693C6C" w:rsidRDefault="00693C6C" w:rsidP="00693C6C">
            <w:pPr>
              <w:spacing w:after="0" w:line="240" w:lineRule="auto"/>
              <w:jc w:val="center"/>
              <w:rPr>
                <w:rFonts w:ascii="Myriad Pro" w:eastAsia="Times New Roman" w:hAnsi="Myriad Pro" w:cs="Calibri"/>
                <w:b/>
                <w:bCs/>
                <w:color w:val="FFFFFF"/>
                <w:sz w:val="18"/>
                <w:szCs w:val="18"/>
                <w:lang w:eastAsia="ru-RU"/>
              </w:rPr>
            </w:pPr>
            <w:r w:rsidRPr="00693C6C">
              <w:rPr>
                <w:rFonts w:ascii="Myriad Pro" w:eastAsia="Times New Roman" w:hAnsi="Myriad Pro" w:cs="Calibri"/>
                <w:b/>
                <w:bCs/>
                <w:color w:val="FFFFFF"/>
                <w:sz w:val="18"/>
                <w:szCs w:val="18"/>
                <w:lang w:eastAsia="ru-RU"/>
              </w:rPr>
              <w:t>Предложение филиала</w:t>
            </w:r>
          </w:p>
        </w:tc>
        <w:tc>
          <w:tcPr>
            <w:tcW w:w="1420" w:type="dxa"/>
            <w:tcBorders>
              <w:top w:val="nil"/>
              <w:left w:val="nil"/>
              <w:bottom w:val="single" w:sz="8" w:space="0" w:color="FFFFFF"/>
              <w:right w:val="single" w:sz="8" w:space="0" w:color="FFFFFF"/>
            </w:tcBorders>
            <w:shd w:val="clear" w:color="000000" w:fill="4F6228"/>
            <w:vAlign w:val="center"/>
            <w:hideMark/>
          </w:tcPr>
          <w:p w14:paraId="0A74335E" w14:textId="77777777" w:rsidR="00693C6C" w:rsidRPr="00693C6C" w:rsidRDefault="00693C6C" w:rsidP="00693C6C">
            <w:pPr>
              <w:spacing w:after="0" w:line="240" w:lineRule="auto"/>
              <w:jc w:val="center"/>
              <w:rPr>
                <w:rFonts w:ascii="Myriad Pro" w:eastAsia="Times New Roman" w:hAnsi="Myriad Pro" w:cs="Calibri"/>
                <w:b/>
                <w:bCs/>
                <w:color w:val="FFFFFF"/>
                <w:sz w:val="18"/>
                <w:szCs w:val="18"/>
                <w:lang w:eastAsia="ru-RU"/>
              </w:rPr>
            </w:pPr>
            <w:r w:rsidRPr="00693C6C">
              <w:rPr>
                <w:rFonts w:ascii="Myriad Pro" w:eastAsia="Times New Roman" w:hAnsi="Myriad Pro" w:cs="Calibri"/>
                <w:b/>
                <w:bCs/>
                <w:color w:val="FFFFFF"/>
                <w:sz w:val="18"/>
                <w:szCs w:val="18"/>
                <w:lang w:eastAsia="ru-RU"/>
              </w:rPr>
              <w:t>Установлено Комитетом по тарифам</w:t>
            </w:r>
          </w:p>
        </w:tc>
        <w:tc>
          <w:tcPr>
            <w:tcW w:w="1460" w:type="dxa"/>
            <w:tcBorders>
              <w:top w:val="nil"/>
              <w:left w:val="nil"/>
              <w:bottom w:val="single" w:sz="8" w:space="0" w:color="FFFFFF"/>
              <w:right w:val="single" w:sz="8" w:space="0" w:color="FFFFFF"/>
            </w:tcBorders>
            <w:shd w:val="clear" w:color="000000" w:fill="4F6228"/>
            <w:vAlign w:val="center"/>
            <w:hideMark/>
          </w:tcPr>
          <w:p w14:paraId="26E34264" w14:textId="77777777" w:rsidR="00693C6C" w:rsidRPr="00693C6C" w:rsidRDefault="00693C6C" w:rsidP="00693C6C">
            <w:pPr>
              <w:spacing w:after="0" w:line="240" w:lineRule="auto"/>
              <w:jc w:val="center"/>
              <w:rPr>
                <w:rFonts w:ascii="Myriad Pro" w:eastAsia="Times New Roman" w:hAnsi="Myriad Pro" w:cs="Calibri"/>
                <w:b/>
                <w:bCs/>
                <w:color w:val="FFFFFF"/>
                <w:sz w:val="18"/>
                <w:szCs w:val="18"/>
                <w:lang w:eastAsia="ru-RU"/>
              </w:rPr>
            </w:pPr>
            <w:r w:rsidRPr="00693C6C">
              <w:rPr>
                <w:rFonts w:ascii="Myriad Pro" w:eastAsia="Times New Roman" w:hAnsi="Myriad Pro" w:cs="Calibri"/>
                <w:b/>
                <w:bCs/>
                <w:color w:val="FFFFFF"/>
                <w:sz w:val="18"/>
                <w:szCs w:val="18"/>
                <w:lang w:eastAsia="ru-RU"/>
              </w:rPr>
              <w:t>Расчет Исполнителя, тыс. руб.</w:t>
            </w:r>
          </w:p>
        </w:tc>
      </w:tr>
      <w:tr w:rsidR="00693C6C" w:rsidRPr="00693C6C" w14:paraId="7175AA82" w14:textId="77777777" w:rsidTr="00693C6C">
        <w:trPr>
          <w:trHeight w:val="315"/>
        </w:trPr>
        <w:tc>
          <w:tcPr>
            <w:tcW w:w="3520" w:type="dxa"/>
            <w:tcBorders>
              <w:top w:val="nil"/>
              <w:left w:val="single" w:sz="8" w:space="0" w:color="FFFFFF"/>
              <w:bottom w:val="single" w:sz="8" w:space="0" w:color="FFFFFF"/>
              <w:right w:val="single" w:sz="8" w:space="0" w:color="FFFFFF"/>
            </w:tcBorders>
            <w:shd w:val="clear" w:color="000000" w:fill="4F6228"/>
            <w:vAlign w:val="center"/>
            <w:hideMark/>
          </w:tcPr>
          <w:p w14:paraId="1FF26346" w14:textId="77777777" w:rsidR="00693C6C" w:rsidRPr="00693C6C" w:rsidRDefault="00693C6C" w:rsidP="00693C6C">
            <w:pPr>
              <w:spacing w:after="0" w:line="240" w:lineRule="auto"/>
              <w:jc w:val="center"/>
              <w:rPr>
                <w:rFonts w:ascii="Myriad Pro" w:eastAsia="Times New Roman" w:hAnsi="Myriad Pro" w:cs="Calibri"/>
                <w:b/>
                <w:bCs/>
                <w:color w:val="FFFFFF"/>
                <w:sz w:val="18"/>
                <w:szCs w:val="18"/>
                <w:lang w:eastAsia="ru-RU"/>
              </w:rPr>
            </w:pPr>
            <w:r w:rsidRPr="00693C6C">
              <w:rPr>
                <w:rFonts w:ascii="Myriad Pro" w:eastAsia="Times New Roman" w:hAnsi="Myriad Pro" w:cs="Calibri"/>
                <w:b/>
                <w:bCs/>
                <w:color w:val="FFFFFF"/>
                <w:sz w:val="18"/>
                <w:szCs w:val="18"/>
                <w:lang w:eastAsia="ru-RU"/>
              </w:rPr>
              <w:t>1</w:t>
            </w:r>
          </w:p>
        </w:tc>
        <w:tc>
          <w:tcPr>
            <w:tcW w:w="960" w:type="dxa"/>
            <w:tcBorders>
              <w:top w:val="nil"/>
              <w:left w:val="nil"/>
              <w:bottom w:val="single" w:sz="8" w:space="0" w:color="FFFFFF"/>
              <w:right w:val="single" w:sz="8" w:space="0" w:color="FFFFFF"/>
            </w:tcBorders>
            <w:shd w:val="clear" w:color="000000" w:fill="4F6228"/>
            <w:vAlign w:val="center"/>
            <w:hideMark/>
          </w:tcPr>
          <w:p w14:paraId="30D74847" w14:textId="77777777" w:rsidR="00693C6C" w:rsidRPr="00693C6C" w:rsidRDefault="00693C6C" w:rsidP="00693C6C">
            <w:pPr>
              <w:spacing w:after="0" w:line="240" w:lineRule="auto"/>
              <w:jc w:val="center"/>
              <w:rPr>
                <w:rFonts w:ascii="Myriad Pro" w:eastAsia="Times New Roman" w:hAnsi="Myriad Pro" w:cs="Calibri"/>
                <w:b/>
                <w:bCs/>
                <w:color w:val="FFFFFF"/>
                <w:sz w:val="18"/>
                <w:szCs w:val="18"/>
                <w:lang w:eastAsia="ru-RU"/>
              </w:rPr>
            </w:pPr>
            <w:r w:rsidRPr="00693C6C">
              <w:rPr>
                <w:rFonts w:ascii="Myriad Pro" w:eastAsia="Times New Roman" w:hAnsi="Myriad Pro" w:cs="Calibri"/>
                <w:b/>
                <w:bCs/>
                <w:color w:val="FFFFFF"/>
                <w:sz w:val="18"/>
                <w:szCs w:val="18"/>
                <w:lang w:eastAsia="ru-RU"/>
              </w:rPr>
              <w:t>2</w:t>
            </w:r>
          </w:p>
        </w:tc>
        <w:tc>
          <w:tcPr>
            <w:tcW w:w="1380" w:type="dxa"/>
            <w:tcBorders>
              <w:top w:val="nil"/>
              <w:left w:val="nil"/>
              <w:bottom w:val="single" w:sz="8" w:space="0" w:color="FFFFFF"/>
              <w:right w:val="single" w:sz="8" w:space="0" w:color="FFFFFF"/>
            </w:tcBorders>
            <w:shd w:val="clear" w:color="000000" w:fill="4F6228"/>
            <w:vAlign w:val="center"/>
            <w:hideMark/>
          </w:tcPr>
          <w:p w14:paraId="4DFC8915" w14:textId="77777777" w:rsidR="00693C6C" w:rsidRPr="00693C6C" w:rsidRDefault="00693C6C" w:rsidP="00693C6C">
            <w:pPr>
              <w:spacing w:after="0" w:line="240" w:lineRule="auto"/>
              <w:jc w:val="center"/>
              <w:rPr>
                <w:rFonts w:ascii="Myriad Pro" w:eastAsia="Times New Roman" w:hAnsi="Myriad Pro" w:cs="Calibri"/>
                <w:b/>
                <w:bCs/>
                <w:color w:val="FFFFFF"/>
                <w:sz w:val="18"/>
                <w:szCs w:val="18"/>
                <w:lang w:eastAsia="ru-RU"/>
              </w:rPr>
            </w:pPr>
            <w:r w:rsidRPr="00693C6C">
              <w:rPr>
                <w:rFonts w:ascii="Myriad Pro" w:eastAsia="Times New Roman" w:hAnsi="Myriad Pro" w:cs="Calibri"/>
                <w:b/>
                <w:bCs/>
                <w:color w:val="FFFFFF"/>
                <w:sz w:val="18"/>
                <w:szCs w:val="18"/>
                <w:lang w:eastAsia="ru-RU"/>
              </w:rPr>
              <w:t>3</w:t>
            </w:r>
          </w:p>
        </w:tc>
        <w:tc>
          <w:tcPr>
            <w:tcW w:w="1420" w:type="dxa"/>
            <w:tcBorders>
              <w:top w:val="nil"/>
              <w:left w:val="nil"/>
              <w:bottom w:val="single" w:sz="8" w:space="0" w:color="FFFFFF"/>
              <w:right w:val="single" w:sz="8" w:space="0" w:color="FFFFFF"/>
            </w:tcBorders>
            <w:shd w:val="clear" w:color="000000" w:fill="4F6228"/>
            <w:vAlign w:val="center"/>
            <w:hideMark/>
          </w:tcPr>
          <w:p w14:paraId="6C23DACB" w14:textId="77777777" w:rsidR="00693C6C" w:rsidRPr="00693C6C" w:rsidRDefault="00693C6C" w:rsidP="00693C6C">
            <w:pPr>
              <w:spacing w:after="0" w:line="240" w:lineRule="auto"/>
              <w:jc w:val="center"/>
              <w:rPr>
                <w:rFonts w:ascii="Myriad Pro" w:eastAsia="Times New Roman" w:hAnsi="Myriad Pro" w:cs="Calibri"/>
                <w:b/>
                <w:bCs/>
                <w:color w:val="FFFFFF"/>
                <w:sz w:val="18"/>
                <w:szCs w:val="18"/>
                <w:lang w:eastAsia="ru-RU"/>
              </w:rPr>
            </w:pPr>
            <w:r w:rsidRPr="00693C6C">
              <w:rPr>
                <w:rFonts w:ascii="Myriad Pro" w:eastAsia="Times New Roman" w:hAnsi="Myriad Pro" w:cs="Calibri"/>
                <w:b/>
                <w:bCs/>
                <w:color w:val="FFFFFF"/>
                <w:sz w:val="18"/>
                <w:szCs w:val="18"/>
                <w:lang w:eastAsia="ru-RU"/>
              </w:rPr>
              <w:t>4</w:t>
            </w:r>
          </w:p>
        </w:tc>
        <w:tc>
          <w:tcPr>
            <w:tcW w:w="1460" w:type="dxa"/>
            <w:tcBorders>
              <w:top w:val="nil"/>
              <w:left w:val="nil"/>
              <w:bottom w:val="single" w:sz="8" w:space="0" w:color="FFFFFF"/>
              <w:right w:val="single" w:sz="8" w:space="0" w:color="FFFFFF"/>
            </w:tcBorders>
            <w:shd w:val="clear" w:color="000000" w:fill="4F6228"/>
            <w:vAlign w:val="center"/>
            <w:hideMark/>
          </w:tcPr>
          <w:p w14:paraId="368D9ABA" w14:textId="77777777" w:rsidR="00693C6C" w:rsidRPr="00693C6C" w:rsidRDefault="00693C6C" w:rsidP="00693C6C">
            <w:pPr>
              <w:spacing w:after="0" w:line="240" w:lineRule="auto"/>
              <w:jc w:val="center"/>
              <w:rPr>
                <w:rFonts w:ascii="Myriad Pro" w:eastAsia="Times New Roman" w:hAnsi="Myriad Pro" w:cs="Calibri"/>
                <w:b/>
                <w:bCs/>
                <w:color w:val="FFFFFF"/>
                <w:sz w:val="18"/>
                <w:szCs w:val="18"/>
                <w:lang w:eastAsia="ru-RU"/>
              </w:rPr>
            </w:pPr>
            <w:r w:rsidRPr="00693C6C">
              <w:rPr>
                <w:rFonts w:ascii="Myriad Pro" w:eastAsia="Times New Roman" w:hAnsi="Myriad Pro" w:cs="Calibri"/>
                <w:b/>
                <w:bCs/>
                <w:color w:val="FFFFFF"/>
                <w:sz w:val="18"/>
                <w:szCs w:val="18"/>
                <w:lang w:eastAsia="ru-RU"/>
              </w:rPr>
              <w:t>5</w:t>
            </w:r>
          </w:p>
        </w:tc>
      </w:tr>
      <w:tr w:rsidR="00693C6C" w:rsidRPr="00693C6C" w14:paraId="5D6BC262" w14:textId="77777777" w:rsidTr="00693C6C">
        <w:trPr>
          <w:trHeight w:val="315"/>
        </w:trPr>
        <w:tc>
          <w:tcPr>
            <w:tcW w:w="3520" w:type="dxa"/>
            <w:tcBorders>
              <w:top w:val="nil"/>
              <w:left w:val="single" w:sz="8" w:space="0" w:color="auto"/>
              <w:bottom w:val="single" w:sz="8" w:space="0" w:color="auto"/>
              <w:right w:val="single" w:sz="8" w:space="0" w:color="auto"/>
            </w:tcBorders>
            <w:shd w:val="clear" w:color="auto" w:fill="auto"/>
            <w:vAlign w:val="center"/>
            <w:hideMark/>
          </w:tcPr>
          <w:p w14:paraId="4A1B2E5E"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инфляция</w:t>
            </w:r>
          </w:p>
        </w:tc>
        <w:tc>
          <w:tcPr>
            <w:tcW w:w="960" w:type="dxa"/>
            <w:tcBorders>
              <w:top w:val="nil"/>
              <w:left w:val="nil"/>
              <w:bottom w:val="single" w:sz="8" w:space="0" w:color="auto"/>
              <w:right w:val="single" w:sz="8" w:space="0" w:color="auto"/>
            </w:tcBorders>
            <w:shd w:val="clear" w:color="auto" w:fill="auto"/>
            <w:vAlign w:val="center"/>
            <w:hideMark/>
          </w:tcPr>
          <w:p w14:paraId="0FCEB0C8"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w:t>
            </w:r>
          </w:p>
        </w:tc>
        <w:tc>
          <w:tcPr>
            <w:tcW w:w="1380" w:type="dxa"/>
            <w:tcBorders>
              <w:top w:val="nil"/>
              <w:left w:val="nil"/>
              <w:bottom w:val="single" w:sz="8" w:space="0" w:color="auto"/>
              <w:right w:val="single" w:sz="8" w:space="0" w:color="auto"/>
            </w:tcBorders>
            <w:shd w:val="clear" w:color="auto" w:fill="auto"/>
            <w:vAlign w:val="center"/>
            <w:hideMark/>
          </w:tcPr>
          <w:p w14:paraId="076099F6"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0,058</w:t>
            </w:r>
          </w:p>
        </w:tc>
        <w:tc>
          <w:tcPr>
            <w:tcW w:w="1420" w:type="dxa"/>
            <w:tcBorders>
              <w:top w:val="nil"/>
              <w:left w:val="nil"/>
              <w:bottom w:val="single" w:sz="8" w:space="0" w:color="auto"/>
              <w:right w:val="single" w:sz="8" w:space="0" w:color="auto"/>
            </w:tcBorders>
            <w:shd w:val="clear" w:color="auto" w:fill="auto"/>
            <w:vAlign w:val="center"/>
            <w:hideMark/>
          </w:tcPr>
          <w:p w14:paraId="1FFF39C7"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4,70%</w:t>
            </w:r>
          </w:p>
        </w:tc>
        <w:tc>
          <w:tcPr>
            <w:tcW w:w="1460" w:type="dxa"/>
            <w:tcBorders>
              <w:top w:val="nil"/>
              <w:left w:val="nil"/>
              <w:bottom w:val="single" w:sz="8" w:space="0" w:color="auto"/>
              <w:right w:val="single" w:sz="8" w:space="0" w:color="auto"/>
            </w:tcBorders>
            <w:shd w:val="clear" w:color="auto" w:fill="auto"/>
            <w:vAlign w:val="center"/>
            <w:hideMark/>
          </w:tcPr>
          <w:p w14:paraId="1D583EBE"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4,70%</w:t>
            </w:r>
          </w:p>
        </w:tc>
      </w:tr>
      <w:tr w:rsidR="00693C6C" w:rsidRPr="00693C6C" w14:paraId="760E977D" w14:textId="77777777" w:rsidTr="00693C6C">
        <w:trPr>
          <w:trHeight w:val="495"/>
        </w:trPr>
        <w:tc>
          <w:tcPr>
            <w:tcW w:w="3520" w:type="dxa"/>
            <w:tcBorders>
              <w:top w:val="nil"/>
              <w:left w:val="single" w:sz="8" w:space="0" w:color="auto"/>
              <w:bottom w:val="single" w:sz="8" w:space="0" w:color="auto"/>
              <w:right w:val="single" w:sz="8" w:space="0" w:color="auto"/>
            </w:tcBorders>
            <w:shd w:val="clear" w:color="auto" w:fill="auto"/>
            <w:vAlign w:val="center"/>
            <w:hideMark/>
          </w:tcPr>
          <w:p w14:paraId="0A0D0EC2"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индекс эффективности подконтрольных расходов</w:t>
            </w:r>
          </w:p>
        </w:tc>
        <w:tc>
          <w:tcPr>
            <w:tcW w:w="960" w:type="dxa"/>
            <w:tcBorders>
              <w:top w:val="nil"/>
              <w:left w:val="nil"/>
              <w:bottom w:val="single" w:sz="8" w:space="0" w:color="auto"/>
              <w:right w:val="single" w:sz="8" w:space="0" w:color="auto"/>
            </w:tcBorders>
            <w:shd w:val="clear" w:color="auto" w:fill="auto"/>
            <w:vAlign w:val="center"/>
            <w:hideMark/>
          </w:tcPr>
          <w:p w14:paraId="31FBE432"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w:t>
            </w:r>
          </w:p>
        </w:tc>
        <w:tc>
          <w:tcPr>
            <w:tcW w:w="1380" w:type="dxa"/>
            <w:tcBorders>
              <w:top w:val="nil"/>
              <w:left w:val="nil"/>
              <w:bottom w:val="single" w:sz="8" w:space="0" w:color="auto"/>
              <w:right w:val="single" w:sz="8" w:space="0" w:color="auto"/>
            </w:tcBorders>
            <w:shd w:val="clear" w:color="auto" w:fill="auto"/>
            <w:vAlign w:val="center"/>
            <w:hideMark/>
          </w:tcPr>
          <w:p w14:paraId="276E2317"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1,00%</w:t>
            </w:r>
          </w:p>
        </w:tc>
        <w:tc>
          <w:tcPr>
            <w:tcW w:w="1420" w:type="dxa"/>
            <w:tcBorders>
              <w:top w:val="nil"/>
              <w:left w:val="nil"/>
              <w:bottom w:val="single" w:sz="8" w:space="0" w:color="auto"/>
              <w:right w:val="single" w:sz="8" w:space="0" w:color="auto"/>
            </w:tcBorders>
            <w:shd w:val="clear" w:color="auto" w:fill="auto"/>
            <w:vAlign w:val="center"/>
            <w:hideMark/>
          </w:tcPr>
          <w:p w14:paraId="4744E36D"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1,00%</w:t>
            </w:r>
          </w:p>
        </w:tc>
        <w:tc>
          <w:tcPr>
            <w:tcW w:w="1460" w:type="dxa"/>
            <w:tcBorders>
              <w:top w:val="nil"/>
              <w:left w:val="nil"/>
              <w:bottom w:val="single" w:sz="8" w:space="0" w:color="auto"/>
              <w:right w:val="single" w:sz="8" w:space="0" w:color="auto"/>
            </w:tcBorders>
            <w:shd w:val="clear" w:color="auto" w:fill="auto"/>
            <w:vAlign w:val="center"/>
            <w:hideMark/>
          </w:tcPr>
          <w:p w14:paraId="38D59DAC"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1,00%</w:t>
            </w:r>
          </w:p>
        </w:tc>
      </w:tr>
      <w:tr w:rsidR="00693C6C" w:rsidRPr="00693C6C" w14:paraId="4BAC3C76" w14:textId="77777777" w:rsidTr="00693C6C">
        <w:trPr>
          <w:trHeight w:val="315"/>
        </w:trPr>
        <w:tc>
          <w:tcPr>
            <w:tcW w:w="3520" w:type="dxa"/>
            <w:tcBorders>
              <w:top w:val="nil"/>
              <w:left w:val="single" w:sz="8" w:space="0" w:color="auto"/>
              <w:bottom w:val="single" w:sz="8" w:space="0" w:color="auto"/>
              <w:right w:val="single" w:sz="8" w:space="0" w:color="auto"/>
            </w:tcBorders>
            <w:shd w:val="clear" w:color="auto" w:fill="auto"/>
            <w:vAlign w:val="center"/>
            <w:hideMark/>
          </w:tcPr>
          <w:p w14:paraId="28D6859B"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количество активов, всего</w:t>
            </w:r>
          </w:p>
        </w:tc>
        <w:tc>
          <w:tcPr>
            <w:tcW w:w="960" w:type="dxa"/>
            <w:tcBorders>
              <w:top w:val="nil"/>
              <w:left w:val="nil"/>
              <w:bottom w:val="single" w:sz="8" w:space="0" w:color="auto"/>
              <w:right w:val="single" w:sz="8" w:space="0" w:color="auto"/>
            </w:tcBorders>
            <w:shd w:val="clear" w:color="auto" w:fill="auto"/>
            <w:vAlign w:val="center"/>
            <w:hideMark/>
          </w:tcPr>
          <w:p w14:paraId="48D05410"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у.е.</w:t>
            </w:r>
          </w:p>
        </w:tc>
        <w:tc>
          <w:tcPr>
            <w:tcW w:w="1380" w:type="dxa"/>
            <w:tcBorders>
              <w:top w:val="nil"/>
              <w:left w:val="nil"/>
              <w:bottom w:val="single" w:sz="8" w:space="0" w:color="auto"/>
              <w:right w:val="single" w:sz="8" w:space="0" w:color="auto"/>
            </w:tcBorders>
            <w:shd w:val="clear" w:color="auto" w:fill="auto"/>
            <w:vAlign w:val="center"/>
            <w:hideMark/>
          </w:tcPr>
          <w:p w14:paraId="7B35D1F6"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21 450,72</w:t>
            </w:r>
          </w:p>
        </w:tc>
        <w:tc>
          <w:tcPr>
            <w:tcW w:w="1420" w:type="dxa"/>
            <w:tcBorders>
              <w:top w:val="nil"/>
              <w:left w:val="nil"/>
              <w:bottom w:val="single" w:sz="8" w:space="0" w:color="auto"/>
              <w:right w:val="single" w:sz="8" w:space="0" w:color="auto"/>
            </w:tcBorders>
            <w:shd w:val="clear" w:color="auto" w:fill="auto"/>
            <w:vAlign w:val="center"/>
            <w:hideMark/>
          </w:tcPr>
          <w:p w14:paraId="5AC4B6A3"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21 450,72</w:t>
            </w:r>
          </w:p>
        </w:tc>
        <w:tc>
          <w:tcPr>
            <w:tcW w:w="1460" w:type="dxa"/>
            <w:tcBorders>
              <w:top w:val="nil"/>
              <w:left w:val="nil"/>
              <w:bottom w:val="single" w:sz="8" w:space="0" w:color="auto"/>
              <w:right w:val="single" w:sz="8" w:space="0" w:color="auto"/>
            </w:tcBorders>
            <w:shd w:val="clear" w:color="auto" w:fill="auto"/>
            <w:vAlign w:val="center"/>
            <w:hideMark/>
          </w:tcPr>
          <w:p w14:paraId="479F7730"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21244,74</w:t>
            </w:r>
          </w:p>
        </w:tc>
      </w:tr>
      <w:tr w:rsidR="00693C6C" w:rsidRPr="00693C6C" w14:paraId="240440F3" w14:textId="77777777" w:rsidTr="00693C6C">
        <w:trPr>
          <w:trHeight w:val="735"/>
        </w:trPr>
        <w:tc>
          <w:tcPr>
            <w:tcW w:w="3520" w:type="dxa"/>
            <w:tcBorders>
              <w:top w:val="nil"/>
              <w:left w:val="single" w:sz="8" w:space="0" w:color="auto"/>
              <w:bottom w:val="single" w:sz="8" w:space="0" w:color="auto"/>
              <w:right w:val="single" w:sz="8" w:space="0" w:color="auto"/>
            </w:tcBorders>
            <w:shd w:val="clear" w:color="auto" w:fill="auto"/>
            <w:vAlign w:val="center"/>
            <w:hideMark/>
          </w:tcPr>
          <w:p w14:paraId="29985468"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коэффициент эластичности подконтрольных расходов по росту активов</w:t>
            </w:r>
          </w:p>
        </w:tc>
        <w:tc>
          <w:tcPr>
            <w:tcW w:w="960" w:type="dxa"/>
            <w:tcBorders>
              <w:top w:val="nil"/>
              <w:left w:val="nil"/>
              <w:bottom w:val="single" w:sz="8" w:space="0" w:color="auto"/>
              <w:right w:val="single" w:sz="8" w:space="0" w:color="auto"/>
            </w:tcBorders>
            <w:shd w:val="clear" w:color="auto" w:fill="auto"/>
            <w:vAlign w:val="center"/>
            <w:hideMark/>
          </w:tcPr>
          <w:p w14:paraId="53EAF5F1" w14:textId="77777777" w:rsidR="00693C6C" w:rsidRPr="00693C6C" w:rsidRDefault="00693C6C" w:rsidP="00693C6C">
            <w:pPr>
              <w:spacing w:after="0" w:line="240" w:lineRule="auto"/>
              <w:jc w:val="center"/>
              <w:rPr>
                <w:rFonts w:ascii="Myriad Pro" w:eastAsia="Times New Roman" w:hAnsi="Myriad Pro" w:cs="Calibri"/>
                <w:b/>
                <w:bCs/>
                <w:color w:val="000000"/>
                <w:sz w:val="18"/>
                <w:szCs w:val="18"/>
                <w:lang w:eastAsia="ru-RU"/>
              </w:rPr>
            </w:pPr>
            <w:r w:rsidRPr="00693C6C">
              <w:rPr>
                <w:rFonts w:ascii="Myriad Pro" w:eastAsia="Times New Roman" w:hAnsi="Myriad Pro" w:cs="Calibri"/>
                <w:b/>
                <w:bCs/>
                <w:color w:val="000000"/>
                <w:sz w:val="18"/>
                <w:szCs w:val="18"/>
                <w:lang w:eastAsia="ru-RU"/>
              </w:rPr>
              <w:t> </w:t>
            </w:r>
          </w:p>
        </w:tc>
        <w:tc>
          <w:tcPr>
            <w:tcW w:w="1380" w:type="dxa"/>
            <w:tcBorders>
              <w:top w:val="nil"/>
              <w:left w:val="nil"/>
              <w:bottom w:val="single" w:sz="8" w:space="0" w:color="auto"/>
              <w:right w:val="single" w:sz="8" w:space="0" w:color="auto"/>
            </w:tcBorders>
            <w:shd w:val="clear" w:color="auto" w:fill="auto"/>
            <w:vAlign w:val="center"/>
            <w:hideMark/>
          </w:tcPr>
          <w:p w14:paraId="77EA086C"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0,75</w:t>
            </w:r>
          </w:p>
        </w:tc>
        <w:tc>
          <w:tcPr>
            <w:tcW w:w="1420" w:type="dxa"/>
            <w:tcBorders>
              <w:top w:val="nil"/>
              <w:left w:val="nil"/>
              <w:bottom w:val="single" w:sz="8" w:space="0" w:color="auto"/>
              <w:right w:val="single" w:sz="8" w:space="0" w:color="auto"/>
            </w:tcBorders>
            <w:shd w:val="clear" w:color="auto" w:fill="auto"/>
            <w:vAlign w:val="center"/>
            <w:hideMark/>
          </w:tcPr>
          <w:p w14:paraId="68520A52"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0,75</w:t>
            </w:r>
          </w:p>
        </w:tc>
        <w:tc>
          <w:tcPr>
            <w:tcW w:w="1460" w:type="dxa"/>
            <w:tcBorders>
              <w:top w:val="nil"/>
              <w:left w:val="nil"/>
              <w:bottom w:val="single" w:sz="8" w:space="0" w:color="auto"/>
              <w:right w:val="single" w:sz="8" w:space="0" w:color="auto"/>
            </w:tcBorders>
            <w:shd w:val="clear" w:color="auto" w:fill="auto"/>
            <w:vAlign w:val="center"/>
            <w:hideMark/>
          </w:tcPr>
          <w:p w14:paraId="2E62EBFE"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0,75</w:t>
            </w:r>
          </w:p>
        </w:tc>
      </w:tr>
      <w:tr w:rsidR="00693C6C" w:rsidRPr="00693C6C" w14:paraId="4A275522" w14:textId="77777777" w:rsidTr="00693C6C">
        <w:trPr>
          <w:trHeight w:val="315"/>
        </w:trPr>
        <w:tc>
          <w:tcPr>
            <w:tcW w:w="3520" w:type="dxa"/>
            <w:tcBorders>
              <w:top w:val="nil"/>
              <w:left w:val="single" w:sz="8" w:space="0" w:color="auto"/>
              <w:bottom w:val="single" w:sz="8" w:space="0" w:color="auto"/>
              <w:right w:val="single" w:sz="8" w:space="0" w:color="auto"/>
            </w:tcBorders>
            <w:shd w:val="clear" w:color="auto" w:fill="auto"/>
            <w:vAlign w:val="center"/>
            <w:hideMark/>
          </w:tcPr>
          <w:p w14:paraId="523C5D4D"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индекс изменения количества активов</w:t>
            </w:r>
          </w:p>
        </w:tc>
        <w:tc>
          <w:tcPr>
            <w:tcW w:w="960" w:type="dxa"/>
            <w:tcBorders>
              <w:top w:val="nil"/>
              <w:left w:val="nil"/>
              <w:bottom w:val="single" w:sz="8" w:space="0" w:color="auto"/>
              <w:right w:val="single" w:sz="8" w:space="0" w:color="auto"/>
            </w:tcBorders>
            <w:shd w:val="clear" w:color="auto" w:fill="auto"/>
            <w:vAlign w:val="center"/>
            <w:hideMark/>
          </w:tcPr>
          <w:p w14:paraId="70D4478F"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w:t>
            </w:r>
          </w:p>
        </w:tc>
        <w:tc>
          <w:tcPr>
            <w:tcW w:w="1380" w:type="dxa"/>
            <w:tcBorders>
              <w:top w:val="nil"/>
              <w:left w:val="nil"/>
              <w:bottom w:val="single" w:sz="8" w:space="0" w:color="auto"/>
              <w:right w:val="single" w:sz="8" w:space="0" w:color="auto"/>
            </w:tcBorders>
            <w:shd w:val="clear" w:color="auto" w:fill="auto"/>
            <w:vAlign w:val="center"/>
            <w:hideMark/>
          </w:tcPr>
          <w:p w14:paraId="1ACA2B11"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1,10%</w:t>
            </w:r>
          </w:p>
        </w:tc>
        <w:tc>
          <w:tcPr>
            <w:tcW w:w="1420" w:type="dxa"/>
            <w:tcBorders>
              <w:top w:val="nil"/>
              <w:left w:val="nil"/>
              <w:bottom w:val="single" w:sz="8" w:space="0" w:color="auto"/>
              <w:right w:val="single" w:sz="8" w:space="0" w:color="auto"/>
            </w:tcBorders>
            <w:shd w:val="clear" w:color="auto" w:fill="auto"/>
            <w:vAlign w:val="center"/>
            <w:hideMark/>
          </w:tcPr>
          <w:p w14:paraId="58E2F73A"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0,83%</w:t>
            </w:r>
          </w:p>
        </w:tc>
        <w:tc>
          <w:tcPr>
            <w:tcW w:w="1460" w:type="dxa"/>
            <w:tcBorders>
              <w:top w:val="nil"/>
              <w:left w:val="nil"/>
              <w:bottom w:val="single" w:sz="8" w:space="0" w:color="auto"/>
              <w:right w:val="single" w:sz="8" w:space="0" w:color="auto"/>
            </w:tcBorders>
            <w:shd w:val="clear" w:color="auto" w:fill="auto"/>
            <w:vAlign w:val="center"/>
            <w:hideMark/>
          </w:tcPr>
          <w:p w14:paraId="163353EC"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0,13%</w:t>
            </w:r>
          </w:p>
        </w:tc>
      </w:tr>
      <w:tr w:rsidR="00693C6C" w:rsidRPr="00693C6C" w14:paraId="18AB2124" w14:textId="77777777" w:rsidTr="00693C6C">
        <w:trPr>
          <w:trHeight w:val="315"/>
        </w:trPr>
        <w:tc>
          <w:tcPr>
            <w:tcW w:w="3520" w:type="dxa"/>
            <w:tcBorders>
              <w:top w:val="nil"/>
              <w:left w:val="single" w:sz="8" w:space="0" w:color="auto"/>
              <w:bottom w:val="single" w:sz="8" w:space="0" w:color="auto"/>
              <w:right w:val="single" w:sz="8" w:space="0" w:color="auto"/>
            </w:tcBorders>
            <w:shd w:val="clear" w:color="auto" w:fill="auto"/>
            <w:vAlign w:val="center"/>
            <w:hideMark/>
          </w:tcPr>
          <w:p w14:paraId="61F9CF5E"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итого коэффициент индексации</w:t>
            </w:r>
          </w:p>
        </w:tc>
        <w:tc>
          <w:tcPr>
            <w:tcW w:w="960" w:type="dxa"/>
            <w:tcBorders>
              <w:top w:val="nil"/>
              <w:left w:val="nil"/>
              <w:bottom w:val="single" w:sz="8" w:space="0" w:color="auto"/>
              <w:right w:val="single" w:sz="8" w:space="0" w:color="auto"/>
            </w:tcBorders>
            <w:shd w:val="clear" w:color="auto" w:fill="auto"/>
            <w:vAlign w:val="center"/>
            <w:hideMark/>
          </w:tcPr>
          <w:p w14:paraId="47953711"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 </w:t>
            </w:r>
          </w:p>
        </w:tc>
        <w:tc>
          <w:tcPr>
            <w:tcW w:w="1380" w:type="dxa"/>
            <w:tcBorders>
              <w:top w:val="nil"/>
              <w:left w:val="nil"/>
              <w:bottom w:val="single" w:sz="8" w:space="0" w:color="auto"/>
              <w:right w:val="single" w:sz="8" w:space="0" w:color="auto"/>
            </w:tcBorders>
            <w:shd w:val="clear" w:color="auto" w:fill="auto"/>
            <w:vAlign w:val="center"/>
            <w:hideMark/>
          </w:tcPr>
          <w:p w14:paraId="426E72EC"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1,05607</w:t>
            </w:r>
          </w:p>
        </w:tc>
        <w:tc>
          <w:tcPr>
            <w:tcW w:w="1420" w:type="dxa"/>
            <w:tcBorders>
              <w:top w:val="nil"/>
              <w:left w:val="nil"/>
              <w:bottom w:val="single" w:sz="8" w:space="0" w:color="auto"/>
              <w:right w:val="single" w:sz="8" w:space="0" w:color="auto"/>
            </w:tcBorders>
            <w:shd w:val="clear" w:color="auto" w:fill="auto"/>
            <w:vAlign w:val="center"/>
            <w:hideMark/>
          </w:tcPr>
          <w:p w14:paraId="223BA938"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1,0451</w:t>
            </w:r>
          </w:p>
        </w:tc>
        <w:tc>
          <w:tcPr>
            <w:tcW w:w="1460" w:type="dxa"/>
            <w:tcBorders>
              <w:top w:val="nil"/>
              <w:left w:val="nil"/>
              <w:bottom w:val="single" w:sz="8" w:space="0" w:color="auto"/>
              <w:right w:val="single" w:sz="8" w:space="0" w:color="auto"/>
            </w:tcBorders>
            <w:shd w:val="clear" w:color="auto" w:fill="auto"/>
            <w:vAlign w:val="center"/>
            <w:hideMark/>
          </w:tcPr>
          <w:p w14:paraId="65D788E2"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103,75%</w:t>
            </w:r>
          </w:p>
        </w:tc>
      </w:tr>
      <w:tr w:rsidR="00693C6C" w:rsidRPr="00693C6C" w14:paraId="6590B358" w14:textId="77777777" w:rsidTr="00693C6C">
        <w:trPr>
          <w:trHeight w:val="735"/>
        </w:trPr>
        <w:tc>
          <w:tcPr>
            <w:tcW w:w="3520" w:type="dxa"/>
            <w:tcBorders>
              <w:top w:val="nil"/>
              <w:left w:val="single" w:sz="8" w:space="0" w:color="auto"/>
              <w:bottom w:val="single" w:sz="8" w:space="0" w:color="auto"/>
              <w:right w:val="single" w:sz="8" w:space="0" w:color="auto"/>
            </w:tcBorders>
            <w:shd w:val="clear" w:color="000000" w:fill="EAF1DD"/>
            <w:vAlign w:val="center"/>
            <w:hideMark/>
          </w:tcPr>
          <w:p w14:paraId="78233026" w14:textId="77777777" w:rsidR="00693C6C" w:rsidRPr="00693C6C" w:rsidRDefault="00693C6C" w:rsidP="00693C6C">
            <w:pPr>
              <w:spacing w:after="0" w:line="240" w:lineRule="auto"/>
              <w:jc w:val="center"/>
              <w:rPr>
                <w:rFonts w:ascii="Myriad Pro" w:eastAsia="Times New Roman" w:hAnsi="Myriad Pro" w:cs="Calibri"/>
                <w:b/>
                <w:bCs/>
                <w:color w:val="000000"/>
                <w:sz w:val="18"/>
                <w:szCs w:val="18"/>
                <w:lang w:eastAsia="ru-RU"/>
              </w:rPr>
            </w:pPr>
            <w:r w:rsidRPr="00693C6C">
              <w:rPr>
                <w:rFonts w:ascii="Myriad Pro" w:eastAsia="Times New Roman" w:hAnsi="Myriad Pro" w:cs="Calibri"/>
                <w:b/>
                <w:bCs/>
                <w:color w:val="000000"/>
                <w:sz w:val="18"/>
                <w:szCs w:val="18"/>
                <w:lang w:eastAsia="ru-RU"/>
              </w:rPr>
              <w:t xml:space="preserve">Расходы на оплату нормативных (технологических) потерь электрической энергии </w:t>
            </w:r>
          </w:p>
        </w:tc>
        <w:tc>
          <w:tcPr>
            <w:tcW w:w="960" w:type="dxa"/>
            <w:tcBorders>
              <w:top w:val="nil"/>
              <w:left w:val="nil"/>
              <w:bottom w:val="single" w:sz="8" w:space="0" w:color="auto"/>
              <w:right w:val="single" w:sz="8" w:space="0" w:color="auto"/>
            </w:tcBorders>
            <w:shd w:val="clear" w:color="000000" w:fill="EAF1DD"/>
            <w:vAlign w:val="center"/>
            <w:hideMark/>
          </w:tcPr>
          <w:p w14:paraId="78FB2C58" w14:textId="77777777" w:rsidR="00693C6C" w:rsidRPr="00693C6C" w:rsidRDefault="00693C6C" w:rsidP="00693C6C">
            <w:pPr>
              <w:spacing w:after="0" w:line="240" w:lineRule="auto"/>
              <w:jc w:val="center"/>
              <w:rPr>
                <w:rFonts w:ascii="Myriad Pro" w:eastAsia="Times New Roman" w:hAnsi="Myriad Pro" w:cs="Calibri"/>
                <w:b/>
                <w:bCs/>
                <w:color w:val="000000"/>
                <w:sz w:val="18"/>
                <w:szCs w:val="18"/>
                <w:lang w:eastAsia="ru-RU"/>
              </w:rPr>
            </w:pPr>
            <w:proofErr w:type="spellStart"/>
            <w:r w:rsidRPr="00693C6C">
              <w:rPr>
                <w:rFonts w:ascii="Myriad Pro" w:eastAsia="Times New Roman" w:hAnsi="Myriad Pro" w:cs="Calibri"/>
                <w:b/>
                <w:bCs/>
                <w:color w:val="000000"/>
                <w:sz w:val="18"/>
                <w:szCs w:val="18"/>
                <w:lang w:eastAsia="ru-RU"/>
              </w:rPr>
              <w:t>тыс.руб</w:t>
            </w:r>
            <w:proofErr w:type="spellEnd"/>
            <w:r w:rsidRPr="00693C6C">
              <w:rPr>
                <w:rFonts w:ascii="Myriad Pro" w:eastAsia="Times New Roman" w:hAnsi="Myriad Pro" w:cs="Calibri"/>
                <w:b/>
                <w:bCs/>
                <w:color w:val="000000"/>
                <w:sz w:val="18"/>
                <w:szCs w:val="18"/>
                <w:lang w:eastAsia="ru-RU"/>
              </w:rPr>
              <w:t>.</w:t>
            </w:r>
          </w:p>
        </w:tc>
        <w:tc>
          <w:tcPr>
            <w:tcW w:w="1380" w:type="dxa"/>
            <w:tcBorders>
              <w:top w:val="nil"/>
              <w:left w:val="nil"/>
              <w:bottom w:val="single" w:sz="8" w:space="0" w:color="auto"/>
              <w:right w:val="single" w:sz="8" w:space="0" w:color="auto"/>
            </w:tcBorders>
            <w:shd w:val="clear" w:color="000000" w:fill="EAF1DD"/>
            <w:vAlign w:val="center"/>
            <w:hideMark/>
          </w:tcPr>
          <w:p w14:paraId="56E126A0" w14:textId="77777777" w:rsidR="00693C6C" w:rsidRPr="00693C6C" w:rsidRDefault="00693C6C" w:rsidP="00693C6C">
            <w:pPr>
              <w:spacing w:after="0" w:line="240" w:lineRule="auto"/>
              <w:jc w:val="center"/>
              <w:rPr>
                <w:rFonts w:ascii="Myriad Pro" w:eastAsia="Times New Roman" w:hAnsi="Myriad Pro" w:cs="Calibri"/>
                <w:b/>
                <w:bCs/>
                <w:color w:val="000000"/>
                <w:sz w:val="18"/>
                <w:szCs w:val="18"/>
                <w:lang w:eastAsia="ru-RU"/>
              </w:rPr>
            </w:pPr>
            <w:r w:rsidRPr="00693C6C">
              <w:rPr>
                <w:rFonts w:ascii="Myriad Pro" w:eastAsia="Times New Roman" w:hAnsi="Myriad Pro" w:cs="Calibri"/>
                <w:b/>
                <w:bCs/>
                <w:color w:val="000000"/>
                <w:sz w:val="18"/>
                <w:szCs w:val="18"/>
                <w:lang w:eastAsia="ru-RU"/>
              </w:rPr>
              <w:t>247 538,78</w:t>
            </w:r>
          </w:p>
        </w:tc>
        <w:tc>
          <w:tcPr>
            <w:tcW w:w="1420" w:type="dxa"/>
            <w:tcBorders>
              <w:top w:val="nil"/>
              <w:left w:val="nil"/>
              <w:bottom w:val="single" w:sz="8" w:space="0" w:color="auto"/>
              <w:right w:val="single" w:sz="8" w:space="0" w:color="auto"/>
            </w:tcBorders>
            <w:shd w:val="clear" w:color="000000" w:fill="EAF1DD"/>
            <w:vAlign w:val="center"/>
            <w:hideMark/>
          </w:tcPr>
          <w:p w14:paraId="1693AF4E" w14:textId="77777777" w:rsidR="00693C6C" w:rsidRPr="00693C6C" w:rsidRDefault="00693C6C" w:rsidP="00693C6C">
            <w:pPr>
              <w:spacing w:after="0" w:line="240" w:lineRule="auto"/>
              <w:jc w:val="center"/>
              <w:rPr>
                <w:rFonts w:ascii="Myriad Pro" w:eastAsia="Times New Roman" w:hAnsi="Myriad Pro" w:cs="Calibri"/>
                <w:b/>
                <w:bCs/>
                <w:color w:val="000000"/>
                <w:sz w:val="18"/>
                <w:szCs w:val="18"/>
                <w:lang w:eastAsia="ru-RU"/>
              </w:rPr>
            </w:pPr>
            <w:r w:rsidRPr="00693C6C">
              <w:rPr>
                <w:rFonts w:ascii="Myriad Pro" w:eastAsia="Times New Roman" w:hAnsi="Myriad Pro" w:cs="Calibri"/>
                <w:b/>
                <w:bCs/>
                <w:color w:val="000000"/>
                <w:sz w:val="18"/>
                <w:szCs w:val="18"/>
                <w:lang w:eastAsia="ru-RU"/>
              </w:rPr>
              <w:t>201 292,90</w:t>
            </w:r>
          </w:p>
        </w:tc>
        <w:tc>
          <w:tcPr>
            <w:tcW w:w="1460" w:type="dxa"/>
            <w:tcBorders>
              <w:top w:val="nil"/>
              <w:left w:val="nil"/>
              <w:bottom w:val="single" w:sz="8" w:space="0" w:color="auto"/>
              <w:right w:val="single" w:sz="8" w:space="0" w:color="auto"/>
            </w:tcBorders>
            <w:shd w:val="clear" w:color="000000" w:fill="EAF1DD"/>
            <w:vAlign w:val="center"/>
            <w:hideMark/>
          </w:tcPr>
          <w:p w14:paraId="3AB8FB62" w14:textId="77777777" w:rsidR="00693C6C" w:rsidRPr="00693C6C" w:rsidRDefault="00693C6C" w:rsidP="00693C6C">
            <w:pPr>
              <w:spacing w:after="0" w:line="240" w:lineRule="auto"/>
              <w:jc w:val="center"/>
              <w:rPr>
                <w:rFonts w:ascii="Myriad Pro" w:eastAsia="Times New Roman" w:hAnsi="Myriad Pro" w:cs="Calibri"/>
                <w:b/>
                <w:bCs/>
                <w:color w:val="000000"/>
                <w:sz w:val="18"/>
                <w:szCs w:val="18"/>
                <w:lang w:eastAsia="ru-RU"/>
              </w:rPr>
            </w:pPr>
            <w:r w:rsidRPr="00693C6C">
              <w:rPr>
                <w:rFonts w:ascii="Myriad Pro" w:eastAsia="Times New Roman" w:hAnsi="Myriad Pro" w:cs="Calibri"/>
                <w:b/>
                <w:bCs/>
                <w:color w:val="000000"/>
                <w:sz w:val="18"/>
                <w:szCs w:val="18"/>
                <w:lang w:eastAsia="ru-RU"/>
              </w:rPr>
              <w:t>203 583,70</w:t>
            </w:r>
          </w:p>
        </w:tc>
      </w:tr>
      <w:tr w:rsidR="00693C6C" w:rsidRPr="00693C6C" w14:paraId="4B958ADF" w14:textId="77777777" w:rsidTr="00693C6C">
        <w:trPr>
          <w:trHeight w:val="315"/>
        </w:trPr>
        <w:tc>
          <w:tcPr>
            <w:tcW w:w="3520" w:type="dxa"/>
            <w:tcBorders>
              <w:top w:val="nil"/>
              <w:left w:val="single" w:sz="8" w:space="0" w:color="auto"/>
              <w:bottom w:val="single" w:sz="8" w:space="0" w:color="auto"/>
              <w:right w:val="single" w:sz="8" w:space="0" w:color="auto"/>
            </w:tcBorders>
            <w:shd w:val="clear" w:color="000000" w:fill="EAF1DD"/>
            <w:vAlign w:val="center"/>
            <w:hideMark/>
          </w:tcPr>
          <w:p w14:paraId="7B3D2183" w14:textId="77777777" w:rsidR="00693C6C" w:rsidRPr="00693C6C" w:rsidRDefault="00693C6C" w:rsidP="00693C6C">
            <w:pPr>
              <w:spacing w:after="0" w:line="240" w:lineRule="auto"/>
              <w:jc w:val="center"/>
              <w:rPr>
                <w:rFonts w:ascii="Myriad Pro" w:eastAsia="Times New Roman" w:hAnsi="Myriad Pro" w:cs="Calibri"/>
                <w:b/>
                <w:bCs/>
                <w:color w:val="000000"/>
                <w:sz w:val="18"/>
                <w:szCs w:val="18"/>
                <w:lang w:eastAsia="ru-RU"/>
              </w:rPr>
            </w:pPr>
            <w:r w:rsidRPr="00693C6C">
              <w:rPr>
                <w:rFonts w:ascii="Myriad Pro" w:eastAsia="Times New Roman" w:hAnsi="Myriad Pro" w:cs="Calibri"/>
                <w:b/>
                <w:bCs/>
                <w:color w:val="000000"/>
                <w:sz w:val="18"/>
                <w:szCs w:val="18"/>
                <w:lang w:eastAsia="ru-RU"/>
              </w:rPr>
              <w:t>ИТОГО подконтрольные расходы</w:t>
            </w:r>
          </w:p>
        </w:tc>
        <w:tc>
          <w:tcPr>
            <w:tcW w:w="960" w:type="dxa"/>
            <w:tcBorders>
              <w:top w:val="nil"/>
              <w:left w:val="nil"/>
              <w:bottom w:val="single" w:sz="8" w:space="0" w:color="auto"/>
              <w:right w:val="single" w:sz="8" w:space="0" w:color="auto"/>
            </w:tcBorders>
            <w:shd w:val="clear" w:color="000000" w:fill="EAF1DD"/>
            <w:vAlign w:val="center"/>
            <w:hideMark/>
          </w:tcPr>
          <w:p w14:paraId="733BAA07" w14:textId="77777777" w:rsidR="00693C6C" w:rsidRPr="00693C6C" w:rsidRDefault="00693C6C" w:rsidP="00693C6C">
            <w:pPr>
              <w:spacing w:after="0" w:line="240" w:lineRule="auto"/>
              <w:jc w:val="center"/>
              <w:rPr>
                <w:rFonts w:ascii="Myriad Pro" w:eastAsia="Times New Roman" w:hAnsi="Myriad Pro" w:cs="Calibri"/>
                <w:b/>
                <w:bCs/>
                <w:color w:val="000000"/>
                <w:sz w:val="18"/>
                <w:szCs w:val="18"/>
                <w:lang w:eastAsia="ru-RU"/>
              </w:rPr>
            </w:pPr>
            <w:proofErr w:type="spellStart"/>
            <w:r w:rsidRPr="00693C6C">
              <w:rPr>
                <w:rFonts w:ascii="Myriad Pro" w:eastAsia="Times New Roman" w:hAnsi="Myriad Pro" w:cs="Calibri"/>
                <w:b/>
                <w:bCs/>
                <w:color w:val="000000"/>
                <w:sz w:val="18"/>
                <w:szCs w:val="18"/>
                <w:lang w:eastAsia="ru-RU"/>
              </w:rPr>
              <w:t>тыс.руб</w:t>
            </w:r>
            <w:proofErr w:type="spellEnd"/>
          </w:p>
        </w:tc>
        <w:tc>
          <w:tcPr>
            <w:tcW w:w="1380" w:type="dxa"/>
            <w:tcBorders>
              <w:top w:val="nil"/>
              <w:left w:val="nil"/>
              <w:bottom w:val="single" w:sz="8" w:space="0" w:color="auto"/>
              <w:right w:val="single" w:sz="8" w:space="0" w:color="auto"/>
            </w:tcBorders>
            <w:shd w:val="clear" w:color="000000" w:fill="EAF1DD"/>
            <w:vAlign w:val="center"/>
            <w:hideMark/>
          </w:tcPr>
          <w:p w14:paraId="52F6D018" w14:textId="77777777" w:rsidR="00693C6C" w:rsidRPr="00693C6C" w:rsidRDefault="00693C6C" w:rsidP="00693C6C">
            <w:pPr>
              <w:spacing w:after="0" w:line="240" w:lineRule="auto"/>
              <w:jc w:val="center"/>
              <w:rPr>
                <w:rFonts w:ascii="Myriad Pro" w:eastAsia="Times New Roman" w:hAnsi="Myriad Pro" w:cs="Calibri"/>
                <w:b/>
                <w:bCs/>
                <w:color w:val="000000"/>
                <w:sz w:val="18"/>
                <w:szCs w:val="18"/>
                <w:lang w:eastAsia="ru-RU"/>
              </w:rPr>
            </w:pPr>
            <w:r w:rsidRPr="00693C6C">
              <w:rPr>
                <w:rFonts w:ascii="Myriad Pro" w:eastAsia="Times New Roman" w:hAnsi="Myriad Pro" w:cs="Calibri"/>
                <w:b/>
                <w:bCs/>
                <w:color w:val="000000"/>
                <w:sz w:val="18"/>
                <w:szCs w:val="18"/>
                <w:lang w:eastAsia="ru-RU"/>
              </w:rPr>
              <w:t>437 108,00</w:t>
            </w:r>
          </w:p>
        </w:tc>
        <w:tc>
          <w:tcPr>
            <w:tcW w:w="1420" w:type="dxa"/>
            <w:tcBorders>
              <w:top w:val="nil"/>
              <w:left w:val="nil"/>
              <w:bottom w:val="single" w:sz="8" w:space="0" w:color="auto"/>
              <w:right w:val="single" w:sz="8" w:space="0" w:color="auto"/>
            </w:tcBorders>
            <w:shd w:val="clear" w:color="000000" w:fill="EAF1DD"/>
            <w:vAlign w:val="center"/>
            <w:hideMark/>
          </w:tcPr>
          <w:p w14:paraId="619A04CE" w14:textId="77777777" w:rsidR="00693C6C" w:rsidRPr="00693C6C" w:rsidRDefault="00693C6C" w:rsidP="00693C6C">
            <w:pPr>
              <w:spacing w:after="0" w:line="240" w:lineRule="auto"/>
              <w:jc w:val="center"/>
              <w:rPr>
                <w:rFonts w:ascii="Myriad Pro" w:eastAsia="Times New Roman" w:hAnsi="Myriad Pro" w:cs="Calibri"/>
                <w:b/>
                <w:bCs/>
                <w:color w:val="000000"/>
                <w:sz w:val="18"/>
                <w:szCs w:val="18"/>
                <w:lang w:eastAsia="ru-RU"/>
              </w:rPr>
            </w:pPr>
            <w:r w:rsidRPr="00693C6C">
              <w:rPr>
                <w:rFonts w:ascii="Myriad Pro" w:eastAsia="Times New Roman" w:hAnsi="Myriad Pro" w:cs="Calibri"/>
                <w:b/>
                <w:bCs/>
                <w:color w:val="000000"/>
                <w:sz w:val="18"/>
                <w:szCs w:val="18"/>
                <w:lang w:eastAsia="ru-RU"/>
              </w:rPr>
              <w:t>432 563,54</w:t>
            </w:r>
          </w:p>
        </w:tc>
        <w:tc>
          <w:tcPr>
            <w:tcW w:w="1460" w:type="dxa"/>
            <w:tcBorders>
              <w:top w:val="nil"/>
              <w:left w:val="nil"/>
              <w:bottom w:val="single" w:sz="8" w:space="0" w:color="auto"/>
              <w:right w:val="single" w:sz="8" w:space="0" w:color="auto"/>
            </w:tcBorders>
            <w:shd w:val="clear" w:color="000000" w:fill="EAF1DD"/>
            <w:vAlign w:val="center"/>
            <w:hideMark/>
          </w:tcPr>
          <w:p w14:paraId="6CB735BD" w14:textId="77777777" w:rsidR="00693C6C" w:rsidRPr="00693C6C" w:rsidRDefault="00693C6C" w:rsidP="00693C6C">
            <w:pPr>
              <w:spacing w:after="0" w:line="240" w:lineRule="auto"/>
              <w:jc w:val="center"/>
              <w:rPr>
                <w:rFonts w:ascii="Myriad Pro" w:eastAsia="Times New Roman" w:hAnsi="Myriad Pro" w:cs="Calibri"/>
                <w:b/>
                <w:bCs/>
                <w:color w:val="000000"/>
                <w:sz w:val="18"/>
                <w:szCs w:val="18"/>
                <w:lang w:eastAsia="ru-RU"/>
              </w:rPr>
            </w:pPr>
            <w:r w:rsidRPr="00693C6C">
              <w:rPr>
                <w:rFonts w:ascii="Myriad Pro" w:eastAsia="Times New Roman" w:hAnsi="Myriad Pro" w:cs="Calibri"/>
                <w:b/>
                <w:bCs/>
                <w:color w:val="000000"/>
                <w:sz w:val="18"/>
                <w:szCs w:val="18"/>
                <w:lang w:eastAsia="ru-RU"/>
              </w:rPr>
              <w:t>429 439,76</w:t>
            </w:r>
          </w:p>
        </w:tc>
      </w:tr>
      <w:tr w:rsidR="00693C6C" w:rsidRPr="00693C6C" w14:paraId="1A0F3934" w14:textId="77777777" w:rsidTr="00693C6C">
        <w:trPr>
          <w:trHeight w:val="315"/>
        </w:trPr>
        <w:tc>
          <w:tcPr>
            <w:tcW w:w="3520" w:type="dxa"/>
            <w:tcBorders>
              <w:top w:val="nil"/>
              <w:left w:val="single" w:sz="8" w:space="0" w:color="auto"/>
              <w:bottom w:val="single" w:sz="8" w:space="0" w:color="auto"/>
              <w:right w:val="single" w:sz="8" w:space="0" w:color="auto"/>
            </w:tcBorders>
            <w:shd w:val="clear" w:color="auto" w:fill="auto"/>
            <w:vAlign w:val="center"/>
            <w:hideMark/>
          </w:tcPr>
          <w:p w14:paraId="42FD668D"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Плата за аренду имущества</w:t>
            </w:r>
          </w:p>
        </w:tc>
        <w:tc>
          <w:tcPr>
            <w:tcW w:w="960" w:type="dxa"/>
            <w:tcBorders>
              <w:top w:val="nil"/>
              <w:left w:val="nil"/>
              <w:bottom w:val="single" w:sz="8" w:space="0" w:color="auto"/>
              <w:right w:val="single" w:sz="8" w:space="0" w:color="auto"/>
            </w:tcBorders>
            <w:shd w:val="clear" w:color="auto" w:fill="auto"/>
            <w:vAlign w:val="center"/>
            <w:hideMark/>
          </w:tcPr>
          <w:p w14:paraId="0E540B63"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proofErr w:type="spellStart"/>
            <w:r w:rsidRPr="00693C6C">
              <w:rPr>
                <w:rFonts w:ascii="Myriad Pro" w:eastAsia="Times New Roman" w:hAnsi="Myriad Pro" w:cs="Calibri"/>
                <w:color w:val="000000"/>
                <w:sz w:val="18"/>
                <w:szCs w:val="18"/>
                <w:lang w:eastAsia="ru-RU"/>
              </w:rPr>
              <w:t>тыс.руб</w:t>
            </w:r>
            <w:proofErr w:type="spellEnd"/>
          </w:p>
        </w:tc>
        <w:tc>
          <w:tcPr>
            <w:tcW w:w="1380" w:type="dxa"/>
            <w:tcBorders>
              <w:top w:val="nil"/>
              <w:left w:val="nil"/>
              <w:bottom w:val="single" w:sz="8" w:space="0" w:color="auto"/>
              <w:right w:val="single" w:sz="8" w:space="0" w:color="auto"/>
            </w:tcBorders>
            <w:shd w:val="clear" w:color="auto" w:fill="auto"/>
            <w:vAlign w:val="center"/>
            <w:hideMark/>
          </w:tcPr>
          <w:p w14:paraId="4945987A"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846,3</w:t>
            </w:r>
          </w:p>
        </w:tc>
        <w:tc>
          <w:tcPr>
            <w:tcW w:w="1420" w:type="dxa"/>
            <w:tcBorders>
              <w:top w:val="nil"/>
              <w:left w:val="nil"/>
              <w:bottom w:val="single" w:sz="8" w:space="0" w:color="auto"/>
              <w:right w:val="single" w:sz="8" w:space="0" w:color="auto"/>
            </w:tcBorders>
            <w:shd w:val="clear" w:color="auto" w:fill="auto"/>
            <w:vAlign w:val="center"/>
            <w:hideMark/>
          </w:tcPr>
          <w:p w14:paraId="0DF74D0D"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846,3</w:t>
            </w:r>
          </w:p>
        </w:tc>
        <w:tc>
          <w:tcPr>
            <w:tcW w:w="1460" w:type="dxa"/>
            <w:tcBorders>
              <w:top w:val="nil"/>
              <w:left w:val="nil"/>
              <w:bottom w:val="single" w:sz="8" w:space="0" w:color="auto"/>
              <w:right w:val="single" w:sz="8" w:space="0" w:color="auto"/>
            </w:tcBorders>
            <w:shd w:val="clear" w:color="auto" w:fill="auto"/>
            <w:vAlign w:val="center"/>
            <w:hideMark/>
          </w:tcPr>
          <w:p w14:paraId="63539F32"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378,30</w:t>
            </w:r>
          </w:p>
        </w:tc>
      </w:tr>
      <w:tr w:rsidR="00693C6C" w:rsidRPr="00693C6C" w14:paraId="126CF998" w14:textId="77777777" w:rsidTr="00693C6C">
        <w:trPr>
          <w:trHeight w:val="315"/>
        </w:trPr>
        <w:tc>
          <w:tcPr>
            <w:tcW w:w="3520" w:type="dxa"/>
            <w:tcBorders>
              <w:top w:val="nil"/>
              <w:left w:val="single" w:sz="8" w:space="0" w:color="auto"/>
              <w:bottom w:val="single" w:sz="8" w:space="0" w:color="auto"/>
              <w:right w:val="single" w:sz="8" w:space="0" w:color="auto"/>
            </w:tcBorders>
            <w:shd w:val="clear" w:color="auto" w:fill="auto"/>
            <w:vAlign w:val="center"/>
            <w:hideMark/>
          </w:tcPr>
          <w:p w14:paraId="551232EA"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Налоги, всего, в том числе:</w:t>
            </w:r>
          </w:p>
        </w:tc>
        <w:tc>
          <w:tcPr>
            <w:tcW w:w="960" w:type="dxa"/>
            <w:tcBorders>
              <w:top w:val="nil"/>
              <w:left w:val="nil"/>
              <w:bottom w:val="single" w:sz="8" w:space="0" w:color="auto"/>
              <w:right w:val="single" w:sz="8" w:space="0" w:color="auto"/>
            </w:tcBorders>
            <w:shd w:val="clear" w:color="auto" w:fill="auto"/>
            <w:vAlign w:val="center"/>
            <w:hideMark/>
          </w:tcPr>
          <w:p w14:paraId="36382F99"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proofErr w:type="spellStart"/>
            <w:r w:rsidRPr="00693C6C">
              <w:rPr>
                <w:rFonts w:ascii="Myriad Pro" w:eastAsia="Times New Roman" w:hAnsi="Myriad Pro" w:cs="Calibri"/>
                <w:color w:val="000000"/>
                <w:sz w:val="18"/>
                <w:szCs w:val="18"/>
                <w:lang w:eastAsia="ru-RU"/>
              </w:rPr>
              <w:t>тыс.руб</w:t>
            </w:r>
            <w:proofErr w:type="spellEnd"/>
          </w:p>
        </w:tc>
        <w:tc>
          <w:tcPr>
            <w:tcW w:w="1380" w:type="dxa"/>
            <w:tcBorders>
              <w:top w:val="nil"/>
              <w:left w:val="nil"/>
              <w:bottom w:val="single" w:sz="8" w:space="0" w:color="auto"/>
              <w:right w:val="single" w:sz="8" w:space="0" w:color="auto"/>
            </w:tcBorders>
            <w:shd w:val="clear" w:color="auto" w:fill="auto"/>
            <w:vAlign w:val="center"/>
            <w:hideMark/>
          </w:tcPr>
          <w:p w14:paraId="2486CC56"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30 827,60</w:t>
            </w:r>
          </w:p>
        </w:tc>
        <w:tc>
          <w:tcPr>
            <w:tcW w:w="1420" w:type="dxa"/>
            <w:tcBorders>
              <w:top w:val="nil"/>
              <w:left w:val="nil"/>
              <w:bottom w:val="single" w:sz="8" w:space="0" w:color="auto"/>
              <w:right w:val="single" w:sz="8" w:space="0" w:color="auto"/>
            </w:tcBorders>
            <w:shd w:val="clear" w:color="auto" w:fill="auto"/>
            <w:vAlign w:val="center"/>
            <w:hideMark/>
          </w:tcPr>
          <w:p w14:paraId="6259CB38"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30 827,60</w:t>
            </w:r>
          </w:p>
        </w:tc>
        <w:tc>
          <w:tcPr>
            <w:tcW w:w="1460" w:type="dxa"/>
            <w:tcBorders>
              <w:top w:val="nil"/>
              <w:left w:val="nil"/>
              <w:bottom w:val="single" w:sz="8" w:space="0" w:color="auto"/>
              <w:right w:val="single" w:sz="8" w:space="0" w:color="auto"/>
            </w:tcBorders>
            <w:shd w:val="clear" w:color="auto" w:fill="auto"/>
            <w:vAlign w:val="center"/>
            <w:hideMark/>
          </w:tcPr>
          <w:p w14:paraId="29D6043A"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22780,868</w:t>
            </w:r>
          </w:p>
        </w:tc>
      </w:tr>
      <w:tr w:rsidR="00693C6C" w:rsidRPr="00693C6C" w14:paraId="74C2DC32" w14:textId="77777777" w:rsidTr="00693C6C">
        <w:trPr>
          <w:trHeight w:val="315"/>
        </w:trPr>
        <w:tc>
          <w:tcPr>
            <w:tcW w:w="3520" w:type="dxa"/>
            <w:tcBorders>
              <w:top w:val="nil"/>
              <w:left w:val="single" w:sz="8" w:space="0" w:color="auto"/>
              <w:bottom w:val="single" w:sz="8" w:space="0" w:color="auto"/>
              <w:right w:val="single" w:sz="8" w:space="0" w:color="auto"/>
            </w:tcBorders>
            <w:shd w:val="clear" w:color="auto" w:fill="auto"/>
            <w:vAlign w:val="center"/>
            <w:hideMark/>
          </w:tcPr>
          <w:p w14:paraId="79AFEB7F"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плата за землю</w:t>
            </w:r>
          </w:p>
        </w:tc>
        <w:tc>
          <w:tcPr>
            <w:tcW w:w="960" w:type="dxa"/>
            <w:tcBorders>
              <w:top w:val="nil"/>
              <w:left w:val="nil"/>
              <w:bottom w:val="single" w:sz="8" w:space="0" w:color="auto"/>
              <w:right w:val="single" w:sz="8" w:space="0" w:color="auto"/>
            </w:tcBorders>
            <w:shd w:val="clear" w:color="auto" w:fill="auto"/>
            <w:vAlign w:val="center"/>
            <w:hideMark/>
          </w:tcPr>
          <w:p w14:paraId="6CEA5893"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proofErr w:type="spellStart"/>
            <w:r w:rsidRPr="00693C6C">
              <w:rPr>
                <w:rFonts w:ascii="Myriad Pro" w:eastAsia="Times New Roman" w:hAnsi="Myriad Pro" w:cs="Calibri"/>
                <w:color w:val="000000"/>
                <w:sz w:val="18"/>
                <w:szCs w:val="18"/>
                <w:lang w:eastAsia="ru-RU"/>
              </w:rPr>
              <w:t>тыс.руб</w:t>
            </w:r>
            <w:proofErr w:type="spellEnd"/>
          </w:p>
        </w:tc>
        <w:tc>
          <w:tcPr>
            <w:tcW w:w="1380" w:type="dxa"/>
            <w:tcBorders>
              <w:top w:val="nil"/>
              <w:left w:val="nil"/>
              <w:bottom w:val="single" w:sz="8" w:space="0" w:color="auto"/>
              <w:right w:val="single" w:sz="8" w:space="0" w:color="auto"/>
            </w:tcBorders>
            <w:shd w:val="clear" w:color="auto" w:fill="auto"/>
            <w:vAlign w:val="center"/>
            <w:hideMark/>
          </w:tcPr>
          <w:p w14:paraId="7554FFE7"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0,9</w:t>
            </w:r>
          </w:p>
        </w:tc>
        <w:tc>
          <w:tcPr>
            <w:tcW w:w="1420" w:type="dxa"/>
            <w:tcBorders>
              <w:top w:val="nil"/>
              <w:left w:val="nil"/>
              <w:bottom w:val="single" w:sz="8" w:space="0" w:color="auto"/>
              <w:right w:val="single" w:sz="8" w:space="0" w:color="auto"/>
            </w:tcBorders>
            <w:shd w:val="clear" w:color="auto" w:fill="auto"/>
            <w:vAlign w:val="center"/>
            <w:hideMark/>
          </w:tcPr>
          <w:p w14:paraId="58EA2E89"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0,9</w:t>
            </w:r>
          </w:p>
        </w:tc>
        <w:tc>
          <w:tcPr>
            <w:tcW w:w="1460" w:type="dxa"/>
            <w:tcBorders>
              <w:top w:val="nil"/>
              <w:left w:val="nil"/>
              <w:bottom w:val="single" w:sz="8" w:space="0" w:color="auto"/>
              <w:right w:val="single" w:sz="8" w:space="0" w:color="auto"/>
            </w:tcBorders>
            <w:shd w:val="clear" w:color="auto" w:fill="auto"/>
            <w:vAlign w:val="center"/>
            <w:hideMark/>
          </w:tcPr>
          <w:p w14:paraId="2B083415"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0,458</w:t>
            </w:r>
          </w:p>
        </w:tc>
      </w:tr>
      <w:tr w:rsidR="00693C6C" w:rsidRPr="00693C6C" w14:paraId="2015178E" w14:textId="77777777" w:rsidTr="00693C6C">
        <w:trPr>
          <w:trHeight w:val="315"/>
        </w:trPr>
        <w:tc>
          <w:tcPr>
            <w:tcW w:w="3520" w:type="dxa"/>
            <w:tcBorders>
              <w:top w:val="nil"/>
              <w:left w:val="single" w:sz="8" w:space="0" w:color="auto"/>
              <w:bottom w:val="single" w:sz="8" w:space="0" w:color="auto"/>
              <w:right w:val="single" w:sz="8" w:space="0" w:color="auto"/>
            </w:tcBorders>
            <w:shd w:val="clear" w:color="auto" w:fill="auto"/>
            <w:vAlign w:val="center"/>
            <w:hideMark/>
          </w:tcPr>
          <w:p w14:paraId="728670CF"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налог на имущество</w:t>
            </w:r>
          </w:p>
        </w:tc>
        <w:tc>
          <w:tcPr>
            <w:tcW w:w="960" w:type="dxa"/>
            <w:tcBorders>
              <w:top w:val="nil"/>
              <w:left w:val="nil"/>
              <w:bottom w:val="single" w:sz="8" w:space="0" w:color="auto"/>
              <w:right w:val="single" w:sz="8" w:space="0" w:color="auto"/>
            </w:tcBorders>
            <w:shd w:val="clear" w:color="auto" w:fill="auto"/>
            <w:vAlign w:val="center"/>
            <w:hideMark/>
          </w:tcPr>
          <w:p w14:paraId="2AA29EC6"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proofErr w:type="spellStart"/>
            <w:r w:rsidRPr="00693C6C">
              <w:rPr>
                <w:rFonts w:ascii="Myriad Pro" w:eastAsia="Times New Roman" w:hAnsi="Myriad Pro" w:cs="Calibri"/>
                <w:color w:val="000000"/>
                <w:sz w:val="18"/>
                <w:szCs w:val="18"/>
                <w:lang w:eastAsia="ru-RU"/>
              </w:rPr>
              <w:t>тыс.руб</w:t>
            </w:r>
            <w:proofErr w:type="spellEnd"/>
          </w:p>
        </w:tc>
        <w:tc>
          <w:tcPr>
            <w:tcW w:w="1380" w:type="dxa"/>
            <w:tcBorders>
              <w:top w:val="nil"/>
              <w:left w:val="nil"/>
              <w:bottom w:val="single" w:sz="8" w:space="0" w:color="auto"/>
              <w:right w:val="single" w:sz="8" w:space="0" w:color="auto"/>
            </w:tcBorders>
            <w:shd w:val="clear" w:color="auto" w:fill="auto"/>
            <w:vAlign w:val="center"/>
            <w:hideMark/>
          </w:tcPr>
          <w:p w14:paraId="3BB1E939"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30 372,00</w:t>
            </w:r>
          </w:p>
        </w:tc>
        <w:tc>
          <w:tcPr>
            <w:tcW w:w="1420" w:type="dxa"/>
            <w:tcBorders>
              <w:top w:val="nil"/>
              <w:left w:val="nil"/>
              <w:bottom w:val="single" w:sz="8" w:space="0" w:color="auto"/>
              <w:right w:val="single" w:sz="8" w:space="0" w:color="auto"/>
            </w:tcBorders>
            <w:shd w:val="clear" w:color="auto" w:fill="auto"/>
            <w:vAlign w:val="center"/>
            <w:hideMark/>
          </w:tcPr>
          <w:p w14:paraId="334CFAA3"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30 372,00</w:t>
            </w:r>
          </w:p>
        </w:tc>
        <w:tc>
          <w:tcPr>
            <w:tcW w:w="1460" w:type="dxa"/>
            <w:tcBorders>
              <w:top w:val="nil"/>
              <w:left w:val="nil"/>
              <w:bottom w:val="single" w:sz="8" w:space="0" w:color="auto"/>
              <w:right w:val="single" w:sz="8" w:space="0" w:color="auto"/>
            </w:tcBorders>
            <w:shd w:val="clear" w:color="auto" w:fill="auto"/>
            <w:vAlign w:val="center"/>
            <w:hideMark/>
          </w:tcPr>
          <w:p w14:paraId="2B380B45"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22413,6</w:t>
            </w:r>
          </w:p>
        </w:tc>
      </w:tr>
      <w:tr w:rsidR="00693C6C" w:rsidRPr="00693C6C" w14:paraId="7547AD97" w14:textId="77777777" w:rsidTr="00693C6C">
        <w:trPr>
          <w:trHeight w:val="315"/>
        </w:trPr>
        <w:tc>
          <w:tcPr>
            <w:tcW w:w="3520" w:type="dxa"/>
            <w:tcBorders>
              <w:top w:val="nil"/>
              <w:left w:val="single" w:sz="8" w:space="0" w:color="auto"/>
              <w:bottom w:val="single" w:sz="8" w:space="0" w:color="auto"/>
              <w:right w:val="single" w:sz="8" w:space="0" w:color="auto"/>
            </w:tcBorders>
            <w:shd w:val="clear" w:color="auto" w:fill="auto"/>
            <w:vAlign w:val="center"/>
            <w:hideMark/>
          </w:tcPr>
          <w:p w14:paraId="643572FB"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прочие налоги и сборы</w:t>
            </w:r>
          </w:p>
        </w:tc>
        <w:tc>
          <w:tcPr>
            <w:tcW w:w="960" w:type="dxa"/>
            <w:tcBorders>
              <w:top w:val="nil"/>
              <w:left w:val="nil"/>
              <w:bottom w:val="single" w:sz="8" w:space="0" w:color="auto"/>
              <w:right w:val="single" w:sz="8" w:space="0" w:color="auto"/>
            </w:tcBorders>
            <w:shd w:val="clear" w:color="auto" w:fill="auto"/>
            <w:vAlign w:val="center"/>
            <w:hideMark/>
          </w:tcPr>
          <w:p w14:paraId="71890390"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proofErr w:type="spellStart"/>
            <w:r w:rsidRPr="00693C6C">
              <w:rPr>
                <w:rFonts w:ascii="Myriad Pro" w:eastAsia="Times New Roman" w:hAnsi="Myriad Pro" w:cs="Calibri"/>
                <w:color w:val="000000"/>
                <w:sz w:val="18"/>
                <w:szCs w:val="18"/>
                <w:lang w:eastAsia="ru-RU"/>
              </w:rPr>
              <w:t>тыс.руб</w:t>
            </w:r>
            <w:proofErr w:type="spellEnd"/>
          </w:p>
        </w:tc>
        <w:tc>
          <w:tcPr>
            <w:tcW w:w="1380" w:type="dxa"/>
            <w:tcBorders>
              <w:top w:val="nil"/>
              <w:left w:val="nil"/>
              <w:bottom w:val="single" w:sz="8" w:space="0" w:color="auto"/>
              <w:right w:val="single" w:sz="8" w:space="0" w:color="auto"/>
            </w:tcBorders>
            <w:shd w:val="clear" w:color="auto" w:fill="auto"/>
            <w:vAlign w:val="center"/>
            <w:hideMark/>
          </w:tcPr>
          <w:p w14:paraId="305A993C"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454,7</w:t>
            </w:r>
          </w:p>
        </w:tc>
        <w:tc>
          <w:tcPr>
            <w:tcW w:w="1420" w:type="dxa"/>
            <w:tcBorders>
              <w:top w:val="nil"/>
              <w:left w:val="nil"/>
              <w:bottom w:val="single" w:sz="8" w:space="0" w:color="auto"/>
              <w:right w:val="single" w:sz="8" w:space="0" w:color="auto"/>
            </w:tcBorders>
            <w:shd w:val="clear" w:color="auto" w:fill="auto"/>
            <w:vAlign w:val="center"/>
            <w:hideMark/>
          </w:tcPr>
          <w:p w14:paraId="1EB55842"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454,7</w:t>
            </w:r>
          </w:p>
        </w:tc>
        <w:tc>
          <w:tcPr>
            <w:tcW w:w="1460" w:type="dxa"/>
            <w:tcBorders>
              <w:top w:val="nil"/>
              <w:left w:val="nil"/>
              <w:bottom w:val="single" w:sz="8" w:space="0" w:color="auto"/>
              <w:right w:val="single" w:sz="8" w:space="0" w:color="auto"/>
            </w:tcBorders>
            <w:shd w:val="clear" w:color="auto" w:fill="auto"/>
            <w:vAlign w:val="center"/>
            <w:hideMark/>
          </w:tcPr>
          <w:p w14:paraId="2E079E11"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366,81</w:t>
            </w:r>
          </w:p>
        </w:tc>
      </w:tr>
      <w:tr w:rsidR="00693C6C" w:rsidRPr="00693C6C" w14:paraId="70C475ED" w14:textId="77777777" w:rsidTr="00693C6C">
        <w:trPr>
          <w:trHeight w:val="495"/>
        </w:trPr>
        <w:tc>
          <w:tcPr>
            <w:tcW w:w="3520" w:type="dxa"/>
            <w:tcBorders>
              <w:top w:val="nil"/>
              <w:left w:val="single" w:sz="8" w:space="0" w:color="auto"/>
              <w:bottom w:val="single" w:sz="8" w:space="0" w:color="auto"/>
              <w:right w:val="single" w:sz="8" w:space="0" w:color="auto"/>
            </w:tcBorders>
            <w:shd w:val="clear" w:color="auto" w:fill="auto"/>
            <w:vAlign w:val="center"/>
            <w:hideMark/>
          </w:tcPr>
          <w:p w14:paraId="59DB7BA1"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Отчисления на социальные нужды (страховые взносы)</w:t>
            </w:r>
          </w:p>
        </w:tc>
        <w:tc>
          <w:tcPr>
            <w:tcW w:w="960" w:type="dxa"/>
            <w:tcBorders>
              <w:top w:val="nil"/>
              <w:left w:val="nil"/>
              <w:bottom w:val="single" w:sz="8" w:space="0" w:color="auto"/>
              <w:right w:val="single" w:sz="8" w:space="0" w:color="auto"/>
            </w:tcBorders>
            <w:shd w:val="clear" w:color="auto" w:fill="auto"/>
            <w:vAlign w:val="center"/>
            <w:hideMark/>
          </w:tcPr>
          <w:p w14:paraId="5422C068"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proofErr w:type="spellStart"/>
            <w:r w:rsidRPr="00693C6C">
              <w:rPr>
                <w:rFonts w:ascii="Myriad Pro" w:eastAsia="Times New Roman" w:hAnsi="Myriad Pro" w:cs="Calibri"/>
                <w:color w:val="000000"/>
                <w:sz w:val="18"/>
                <w:szCs w:val="18"/>
                <w:lang w:eastAsia="ru-RU"/>
              </w:rPr>
              <w:t>тыс.руб</w:t>
            </w:r>
            <w:proofErr w:type="spellEnd"/>
          </w:p>
        </w:tc>
        <w:tc>
          <w:tcPr>
            <w:tcW w:w="1380" w:type="dxa"/>
            <w:tcBorders>
              <w:top w:val="nil"/>
              <w:left w:val="nil"/>
              <w:bottom w:val="single" w:sz="8" w:space="0" w:color="auto"/>
              <w:right w:val="single" w:sz="8" w:space="0" w:color="auto"/>
            </w:tcBorders>
            <w:shd w:val="clear" w:color="auto" w:fill="auto"/>
            <w:vAlign w:val="center"/>
            <w:hideMark/>
          </w:tcPr>
          <w:p w14:paraId="543C255B"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62 540,75</w:t>
            </w:r>
          </w:p>
        </w:tc>
        <w:tc>
          <w:tcPr>
            <w:tcW w:w="1420" w:type="dxa"/>
            <w:tcBorders>
              <w:top w:val="nil"/>
              <w:left w:val="nil"/>
              <w:bottom w:val="single" w:sz="8" w:space="0" w:color="auto"/>
              <w:right w:val="single" w:sz="8" w:space="0" w:color="auto"/>
            </w:tcBorders>
            <w:shd w:val="clear" w:color="auto" w:fill="auto"/>
            <w:vAlign w:val="center"/>
            <w:hideMark/>
          </w:tcPr>
          <w:p w14:paraId="2271EA27"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61 890,52</w:t>
            </w:r>
          </w:p>
        </w:tc>
        <w:tc>
          <w:tcPr>
            <w:tcW w:w="1460" w:type="dxa"/>
            <w:tcBorders>
              <w:top w:val="nil"/>
              <w:left w:val="nil"/>
              <w:bottom w:val="single" w:sz="8" w:space="0" w:color="auto"/>
              <w:right w:val="single" w:sz="8" w:space="0" w:color="auto"/>
            </w:tcBorders>
            <w:shd w:val="clear" w:color="auto" w:fill="auto"/>
            <w:vAlign w:val="center"/>
            <w:hideMark/>
          </w:tcPr>
          <w:p w14:paraId="0730A8B2"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58 388,82</w:t>
            </w:r>
          </w:p>
        </w:tc>
      </w:tr>
      <w:tr w:rsidR="00693C6C" w:rsidRPr="00693C6C" w14:paraId="127E3EEC" w14:textId="77777777" w:rsidTr="00693C6C">
        <w:trPr>
          <w:trHeight w:val="315"/>
        </w:trPr>
        <w:tc>
          <w:tcPr>
            <w:tcW w:w="3520" w:type="dxa"/>
            <w:tcBorders>
              <w:top w:val="nil"/>
              <w:left w:val="single" w:sz="8" w:space="0" w:color="auto"/>
              <w:bottom w:val="single" w:sz="8" w:space="0" w:color="auto"/>
              <w:right w:val="single" w:sz="8" w:space="0" w:color="auto"/>
            </w:tcBorders>
            <w:shd w:val="clear" w:color="auto" w:fill="auto"/>
            <w:vAlign w:val="center"/>
            <w:hideMark/>
          </w:tcPr>
          <w:p w14:paraId="3BECE6F4"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Налог на прибыль</w:t>
            </w:r>
          </w:p>
        </w:tc>
        <w:tc>
          <w:tcPr>
            <w:tcW w:w="960" w:type="dxa"/>
            <w:tcBorders>
              <w:top w:val="nil"/>
              <w:left w:val="nil"/>
              <w:bottom w:val="single" w:sz="8" w:space="0" w:color="auto"/>
              <w:right w:val="single" w:sz="8" w:space="0" w:color="auto"/>
            </w:tcBorders>
            <w:shd w:val="clear" w:color="auto" w:fill="auto"/>
            <w:vAlign w:val="center"/>
            <w:hideMark/>
          </w:tcPr>
          <w:p w14:paraId="0A65012D"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proofErr w:type="spellStart"/>
            <w:r w:rsidRPr="00693C6C">
              <w:rPr>
                <w:rFonts w:ascii="Myriad Pro" w:eastAsia="Times New Roman" w:hAnsi="Myriad Pro" w:cs="Calibri"/>
                <w:color w:val="000000"/>
                <w:sz w:val="18"/>
                <w:szCs w:val="18"/>
                <w:lang w:eastAsia="ru-RU"/>
              </w:rPr>
              <w:t>тыс.руб</w:t>
            </w:r>
            <w:proofErr w:type="spellEnd"/>
          </w:p>
        </w:tc>
        <w:tc>
          <w:tcPr>
            <w:tcW w:w="1380" w:type="dxa"/>
            <w:tcBorders>
              <w:top w:val="nil"/>
              <w:left w:val="nil"/>
              <w:bottom w:val="single" w:sz="8" w:space="0" w:color="auto"/>
              <w:right w:val="single" w:sz="8" w:space="0" w:color="auto"/>
            </w:tcBorders>
            <w:shd w:val="clear" w:color="auto" w:fill="auto"/>
            <w:vAlign w:val="center"/>
            <w:hideMark/>
          </w:tcPr>
          <w:p w14:paraId="5FEAC95A"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10 349,60</w:t>
            </w:r>
          </w:p>
        </w:tc>
        <w:tc>
          <w:tcPr>
            <w:tcW w:w="1420" w:type="dxa"/>
            <w:tcBorders>
              <w:top w:val="nil"/>
              <w:left w:val="nil"/>
              <w:bottom w:val="single" w:sz="8" w:space="0" w:color="auto"/>
              <w:right w:val="single" w:sz="8" w:space="0" w:color="auto"/>
            </w:tcBorders>
            <w:shd w:val="clear" w:color="auto" w:fill="auto"/>
            <w:vAlign w:val="center"/>
            <w:hideMark/>
          </w:tcPr>
          <w:p w14:paraId="4D3B6FC4"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10 349,60</w:t>
            </w:r>
          </w:p>
        </w:tc>
        <w:tc>
          <w:tcPr>
            <w:tcW w:w="1460" w:type="dxa"/>
            <w:tcBorders>
              <w:top w:val="nil"/>
              <w:left w:val="nil"/>
              <w:bottom w:val="single" w:sz="8" w:space="0" w:color="auto"/>
              <w:right w:val="single" w:sz="8" w:space="0" w:color="auto"/>
            </w:tcBorders>
            <w:shd w:val="clear" w:color="auto" w:fill="auto"/>
            <w:vAlign w:val="center"/>
            <w:hideMark/>
          </w:tcPr>
          <w:p w14:paraId="7C3B8585"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10099,9</w:t>
            </w:r>
          </w:p>
        </w:tc>
      </w:tr>
      <w:tr w:rsidR="00693C6C" w:rsidRPr="00693C6C" w14:paraId="799C8DFA" w14:textId="77777777" w:rsidTr="00693C6C">
        <w:trPr>
          <w:trHeight w:val="495"/>
        </w:trPr>
        <w:tc>
          <w:tcPr>
            <w:tcW w:w="3520" w:type="dxa"/>
            <w:tcBorders>
              <w:top w:val="nil"/>
              <w:left w:val="single" w:sz="8" w:space="0" w:color="auto"/>
              <w:bottom w:val="single" w:sz="8" w:space="0" w:color="auto"/>
              <w:right w:val="single" w:sz="8" w:space="0" w:color="auto"/>
            </w:tcBorders>
            <w:shd w:val="clear" w:color="auto" w:fill="auto"/>
            <w:vAlign w:val="center"/>
            <w:hideMark/>
          </w:tcPr>
          <w:p w14:paraId="1040A41A"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Выпадающие доходы от льготного ТП (п. 87 Основ ценообразования)</w:t>
            </w:r>
          </w:p>
        </w:tc>
        <w:tc>
          <w:tcPr>
            <w:tcW w:w="960" w:type="dxa"/>
            <w:tcBorders>
              <w:top w:val="nil"/>
              <w:left w:val="nil"/>
              <w:bottom w:val="single" w:sz="8" w:space="0" w:color="auto"/>
              <w:right w:val="single" w:sz="8" w:space="0" w:color="auto"/>
            </w:tcBorders>
            <w:shd w:val="clear" w:color="auto" w:fill="auto"/>
            <w:vAlign w:val="center"/>
            <w:hideMark/>
          </w:tcPr>
          <w:p w14:paraId="1AE42E0C"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proofErr w:type="spellStart"/>
            <w:r w:rsidRPr="00693C6C">
              <w:rPr>
                <w:rFonts w:ascii="Myriad Pro" w:eastAsia="Times New Roman" w:hAnsi="Myriad Pro" w:cs="Calibri"/>
                <w:color w:val="000000"/>
                <w:sz w:val="18"/>
                <w:szCs w:val="18"/>
                <w:lang w:eastAsia="ru-RU"/>
              </w:rPr>
              <w:t>тыс.руб</w:t>
            </w:r>
            <w:proofErr w:type="spellEnd"/>
          </w:p>
        </w:tc>
        <w:tc>
          <w:tcPr>
            <w:tcW w:w="1380" w:type="dxa"/>
            <w:tcBorders>
              <w:top w:val="nil"/>
              <w:left w:val="nil"/>
              <w:bottom w:val="single" w:sz="8" w:space="0" w:color="auto"/>
              <w:right w:val="single" w:sz="8" w:space="0" w:color="auto"/>
            </w:tcBorders>
            <w:shd w:val="clear" w:color="auto" w:fill="auto"/>
            <w:vAlign w:val="center"/>
            <w:hideMark/>
          </w:tcPr>
          <w:p w14:paraId="3EC74977"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62 083,80</w:t>
            </w:r>
          </w:p>
        </w:tc>
        <w:tc>
          <w:tcPr>
            <w:tcW w:w="1420" w:type="dxa"/>
            <w:tcBorders>
              <w:top w:val="nil"/>
              <w:left w:val="nil"/>
              <w:bottom w:val="single" w:sz="8" w:space="0" w:color="auto"/>
              <w:right w:val="single" w:sz="8" w:space="0" w:color="auto"/>
            </w:tcBorders>
            <w:shd w:val="clear" w:color="auto" w:fill="auto"/>
            <w:vAlign w:val="center"/>
            <w:hideMark/>
          </w:tcPr>
          <w:p w14:paraId="7E5A4287"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16 150,94</w:t>
            </w:r>
          </w:p>
        </w:tc>
        <w:tc>
          <w:tcPr>
            <w:tcW w:w="1460" w:type="dxa"/>
            <w:tcBorders>
              <w:top w:val="nil"/>
              <w:left w:val="nil"/>
              <w:bottom w:val="single" w:sz="8" w:space="0" w:color="auto"/>
              <w:right w:val="single" w:sz="8" w:space="0" w:color="auto"/>
            </w:tcBorders>
            <w:shd w:val="clear" w:color="auto" w:fill="auto"/>
            <w:vAlign w:val="center"/>
            <w:hideMark/>
          </w:tcPr>
          <w:p w14:paraId="67B72F40"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23 409,72</w:t>
            </w:r>
          </w:p>
        </w:tc>
      </w:tr>
      <w:tr w:rsidR="00693C6C" w:rsidRPr="00693C6C" w14:paraId="2F56619F" w14:textId="77777777" w:rsidTr="00693C6C">
        <w:trPr>
          <w:trHeight w:val="315"/>
        </w:trPr>
        <w:tc>
          <w:tcPr>
            <w:tcW w:w="3520" w:type="dxa"/>
            <w:tcBorders>
              <w:top w:val="nil"/>
              <w:left w:val="single" w:sz="8" w:space="0" w:color="auto"/>
              <w:bottom w:val="single" w:sz="8" w:space="0" w:color="auto"/>
              <w:right w:val="single" w:sz="8" w:space="0" w:color="auto"/>
            </w:tcBorders>
            <w:shd w:val="clear" w:color="auto" w:fill="auto"/>
            <w:vAlign w:val="center"/>
            <w:hideMark/>
          </w:tcPr>
          <w:p w14:paraId="05FFA6F6"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Амортизация ОС</w:t>
            </w:r>
          </w:p>
        </w:tc>
        <w:tc>
          <w:tcPr>
            <w:tcW w:w="960" w:type="dxa"/>
            <w:tcBorders>
              <w:top w:val="nil"/>
              <w:left w:val="nil"/>
              <w:bottom w:val="single" w:sz="8" w:space="0" w:color="auto"/>
              <w:right w:val="single" w:sz="8" w:space="0" w:color="auto"/>
            </w:tcBorders>
            <w:shd w:val="clear" w:color="auto" w:fill="auto"/>
            <w:vAlign w:val="center"/>
            <w:hideMark/>
          </w:tcPr>
          <w:p w14:paraId="3BB4D7A7"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proofErr w:type="spellStart"/>
            <w:r w:rsidRPr="00693C6C">
              <w:rPr>
                <w:rFonts w:ascii="Myriad Pro" w:eastAsia="Times New Roman" w:hAnsi="Myriad Pro" w:cs="Calibri"/>
                <w:color w:val="000000"/>
                <w:sz w:val="18"/>
                <w:szCs w:val="18"/>
                <w:lang w:eastAsia="ru-RU"/>
              </w:rPr>
              <w:t>тыс.руб</w:t>
            </w:r>
            <w:proofErr w:type="spellEnd"/>
          </w:p>
        </w:tc>
        <w:tc>
          <w:tcPr>
            <w:tcW w:w="1380" w:type="dxa"/>
            <w:tcBorders>
              <w:top w:val="nil"/>
              <w:left w:val="nil"/>
              <w:bottom w:val="single" w:sz="8" w:space="0" w:color="auto"/>
              <w:right w:val="single" w:sz="8" w:space="0" w:color="auto"/>
            </w:tcBorders>
            <w:shd w:val="clear" w:color="auto" w:fill="auto"/>
            <w:vAlign w:val="center"/>
            <w:hideMark/>
          </w:tcPr>
          <w:p w14:paraId="23C1E28F"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211 824,00</w:t>
            </w:r>
          </w:p>
        </w:tc>
        <w:tc>
          <w:tcPr>
            <w:tcW w:w="1420" w:type="dxa"/>
            <w:tcBorders>
              <w:top w:val="nil"/>
              <w:left w:val="nil"/>
              <w:bottom w:val="single" w:sz="8" w:space="0" w:color="auto"/>
              <w:right w:val="single" w:sz="8" w:space="0" w:color="auto"/>
            </w:tcBorders>
            <w:shd w:val="clear" w:color="auto" w:fill="auto"/>
            <w:vAlign w:val="center"/>
            <w:hideMark/>
          </w:tcPr>
          <w:p w14:paraId="601D46F6"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202 755,48</w:t>
            </w:r>
          </w:p>
        </w:tc>
        <w:tc>
          <w:tcPr>
            <w:tcW w:w="1460" w:type="dxa"/>
            <w:tcBorders>
              <w:top w:val="nil"/>
              <w:left w:val="nil"/>
              <w:bottom w:val="single" w:sz="8" w:space="0" w:color="auto"/>
              <w:right w:val="single" w:sz="8" w:space="0" w:color="auto"/>
            </w:tcBorders>
            <w:shd w:val="clear" w:color="auto" w:fill="auto"/>
            <w:vAlign w:val="center"/>
            <w:hideMark/>
          </w:tcPr>
          <w:p w14:paraId="5E38425A"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202 755,48</w:t>
            </w:r>
          </w:p>
        </w:tc>
      </w:tr>
      <w:tr w:rsidR="00693C6C" w:rsidRPr="00693C6C" w14:paraId="0E5B38B7" w14:textId="77777777" w:rsidTr="00693C6C">
        <w:trPr>
          <w:trHeight w:val="315"/>
        </w:trPr>
        <w:tc>
          <w:tcPr>
            <w:tcW w:w="3520" w:type="dxa"/>
            <w:tcBorders>
              <w:top w:val="nil"/>
              <w:left w:val="single" w:sz="8" w:space="0" w:color="auto"/>
              <w:bottom w:val="single" w:sz="8" w:space="0" w:color="auto"/>
              <w:right w:val="single" w:sz="8" w:space="0" w:color="auto"/>
            </w:tcBorders>
            <w:shd w:val="clear" w:color="auto" w:fill="auto"/>
            <w:vAlign w:val="center"/>
            <w:hideMark/>
          </w:tcPr>
          <w:p w14:paraId="1FEBCBF5"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Прибыль на капитальные вложения</w:t>
            </w:r>
          </w:p>
        </w:tc>
        <w:tc>
          <w:tcPr>
            <w:tcW w:w="960" w:type="dxa"/>
            <w:tcBorders>
              <w:top w:val="nil"/>
              <w:left w:val="nil"/>
              <w:bottom w:val="single" w:sz="8" w:space="0" w:color="auto"/>
              <w:right w:val="single" w:sz="8" w:space="0" w:color="auto"/>
            </w:tcBorders>
            <w:shd w:val="clear" w:color="auto" w:fill="auto"/>
            <w:vAlign w:val="center"/>
            <w:hideMark/>
          </w:tcPr>
          <w:p w14:paraId="33FC3C83"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proofErr w:type="spellStart"/>
            <w:r w:rsidRPr="00693C6C">
              <w:rPr>
                <w:rFonts w:ascii="Myriad Pro" w:eastAsia="Times New Roman" w:hAnsi="Myriad Pro" w:cs="Calibri"/>
                <w:color w:val="000000"/>
                <w:sz w:val="18"/>
                <w:szCs w:val="18"/>
                <w:lang w:eastAsia="ru-RU"/>
              </w:rPr>
              <w:t>тыс.руб</w:t>
            </w:r>
            <w:proofErr w:type="spellEnd"/>
          </w:p>
        </w:tc>
        <w:tc>
          <w:tcPr>
            <w:tcW w:w="1380" w:type="dxa"/>
            <w:tcBorders>
              <w:top w:val="nil"/>
              <w:left w:val="nil"/>
              <w:bottom w:val="single" w:sz="8" w:space="0" w:color="auto"/>
              <w:right w:val="single" w:sz="8" w:space="0" w:color="auto"/>
            </w:tcBorders>
            <w:shd w:val="clear" w:color="auto" w:fill="auto"/>
            <w:vAlign w:val="center"/>
            <w:hideMark/>
          </w:tcPr>
          <w:p w14:paraId="6EAA4481"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w:t>
            </w:r>
          </w:p>
        </w:tc>
        <w:tc>
          <w:tcPr>
            <w:tcW w:w="1420" w:type="dxa"/>
            <w:tcBorders>
              <w:top w:val="nil"/>
              <w:left w:val="nil"/>
              <w:bottom w:val="single" w:sz="8" w:space="0" w:color="auto"/>
              <w:right w:val="single" w:sz="8" w:space="0" w:color="auto"/>
            </w:tcBorders>
            <w:shd w:val="clear" w:color="auto" w:fill="auto"/>
            <w:vAlign w:val="center"/>
            <w:hideMark/>
          </w:tcPr>
          <w:p w14:paraId="1512FDAE"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w:t>
            </w:r>
          </w:p>
        </w:tc>
        <w:tc>
          <w:tcPr>
            <w:tcW w:w="1460" w:type="dxa"/>
            <w:tcBorders>
              <w:top w:val="nil"/>
              <w:left w:val="nil"/>
              <w:bottom w:val="single" w:sz="8" w:space="0" w:color="auto"/>
              <w:right w:val="single" w:sz="8" w:space="0" w:color="auto"/>
            </w:tcBorders>
            <w:shd w:val="clear" w:color="auto" w:fill="auto"/>
            <w:vAlign w:val="center"/>
            <w:hideMark/>
          </w:tcPr>
          <w:p w14:paraId="149AB695"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 </w:t>
            </w:r>
          </w:p>
        </w:tc>
      </w:tr>
      <w:tr w:rsidR="00693C6C" w:rsidRPr="00693C6C" w14:paraId="487A0BC5" w14:textId="77777777" w:rsidTr="00693C6C">
        <w:trPr>
          <w:trHeight w:val="315"/>
        </w:trPr>
        <w:tc>
          <w:tcPr>
            <w:tcW w:w="3520" w:type="dxa"/>
            <w:tcBorders>
              <w:top w:val="nil"/>
              <w:left w:val="single" w:sz="8" w:space="0" w:color="auto"/>
              <w:bottom w:val="single" w:sz="8" w:space="0" w:color="auto"/>
              <w:right w:val="single" w:sz="8" w:space="0" w:color="auto"/>
            </w:tcBorders>
            <w:shd w:val="clear" w:color="000000" w:fill="EAF1DD"/>
            <w:vAlign w:val="center"/>
            <w:hideMark/>
          </w:tcPr>
          <w:p w14:paraId="5C9B7C00" w14:textId="77777777" w:rsidR="00693C6C" w:rsidRPr="00693C6C" w:rsidRDefault="00693C6C" w:rsidP="00693C6C">
            <w:pPr>
              <w:spacing w:after="0" w:line="240" w:lineRule="auto"/>
              <w:jc w:val="center"/>
              <w:rPr>
                <w:rFonts w:ascii="Myriad Pro" w:eastAsia="Times New Roman" w:hAnsi="Myriad Pro" w:cs="Calibri"/>
                <w:b/>
                <w:bCs/>
                <w:color w:val="000000"/>
                <w:sz w:val="18"/>
                <w:szCs w:val="18"/>
                <w:lang w:eastAsia="ru-RU"/>
              </w:rPr>
            </w:pPr>
            <w:r w:rsidRPr="00693C6C">
              <w:rPr>
                <w:rFonts w:ascii="Myriad Pro" w:eastAsia="Times New Roman" w:hAnsi="Myriad Pro" w:cs="Calibri"/>
                <w:b/>
                <w:bCs/>
                <w:color w:val="000000"/>
                <w:sz w:val="18"/>
                <w:szCs w:val="18"/>
                <w:lang w:eastAsia="ru-RU"/>
              </w:rPr>
              <w:t>Неподконтрольные расходы</w:t>
            </w:r>
          </w:p>
        </w:tc>
        <w:tc>
          <w:tcPr>
            <w:tcW w:w="960" w:type="dxa"/>
            <w:tcBorders>
              <w:top w:val="nil"/>
              <w:left w:val="nil"/>
              <w:bottom w:val="single" w:sz="8" w:space="0" w:color="auto"/>
              <w:right w:val="single" w:sz="8" w:space="0" w:color="auto"/>
            </w:tcBorders>
            <w:shd w:val="clear" w:color="000000" w:fill="EAF1DD"/>
            <w:vAlign w:val="center"/>
            <w:hideMark/>
          </w:tcPr>
          <w:p w14:paraId="53F0FCB1" w14:textId="77777777" w:rsidR="00693C6C" w:rsidRPr="00693C6C" w:rsidRDefault="00693C6C" w:rsidP="00693C6C">
            <w:pPr>
              <w:spacing w:after="0" w:line="240" w:lineRule="auto"/>
              <w:jc w:val="center"/>
              <w:rPr>
                <w:rFonts w:ascii="Myriad Pro" w:eastAsia="Times New Roman" w:hAnsi="Myriad Pro" w:cs="Calibri"/>
                <w:b/>
                <w:bCs/>
                <w:color w:val="000000"/>
                <w:sz w:val="18"/>
                <w:szCs w:val="18"/>
                <w:lang w:eastAsia="ru-RU"/>
              </w:rPr>
            </w:pPr>
            <w:proofErr w:type="spellStart"/>
            <w:r w:rsidRPr="00693C6C">
              <w:rPr>
                <w:rFonts w:ascii="Myriad Pro" w:eastAsia="Times New Roman" w:hAnsi="Myriad Pro" w:cs="Calibri"/>
                <w:b/>
                <w:bCs/>
                <w:color w:val="000000"/>
                <w:sz w:val="18"/>
                <w:szCs w:val="18"/>
                <w:lang w:eastAsia="ru-RU"/>
              </w:rPr>
              <w:t>тыс.руб</w:t>
            </w:r>
            <w:proofErr w:type="spellEnd"/>
          </w:p>
        </w:tc>
        <w:tc>
          <w:tcPr>
            <w:tcW w:w="1380" w:type="dxa"/>
            <w:tcBorders>
              <w:top w:val="nil"/>
              <w:left w:val="nil"/>
              <w:bottom w:val="single" w:sz="8" w:space="0" w:color="auto"/>
              <w:right w:val="single" w:sz="8" w:space="0" w:color="auto"/>
            </w:tcBorders>
            <w:shd w:val="clear" w:color="000000" w:fill="EAF1DD"/>
            <w:vAlign w:val="center"/>
            <w:hideMark/>
          </w:tcPr>
          <w:p w14:paraId="5F1AF355" w14:textId="77777777" w:rsidR="00693C6C" w:rsidRPr="00693C6C" w:rsidRDefault="00693C6C" w:rsidP="00693C6C">
            <w:pPr>
              <w:spacing w:after="0" w:line="240" w:lineRule="auto"/>
              <w:jc w:val="center"/>
              <w:rPr>
                <w:rFonts w:ascii="Myriad Pro" w:eastAsia="Times New Roman" w:hAnsi="Myriad Pro" w:cs="Calibri"/>
                <w:b/>
                <w:bCs/>
                <w:color w:val="000000"/>
                <w:sz w:val="18"/>
                <w:szCs w:val="18"/>
                <w:lang w:eastAsia="ru-RU"/>
              </w:rPr>
            </w:pPr>
            <w:r w:rsidRPr="00693C6C">
              <w:rPr>
                <w:rFonts w:ascii="Myriad Pro" w:eastAsia="Times New Roman" w:hAnsi="Myriad Pro" w:cs="Calibri"/>
                <w:b/>
                <w:bCs/>
                <w:color w:val="000000"/>
                <w:sz w:val="18"/>
                <w:szCs w:val="18"/>
                <w:lang w:eastAsia="ru-RU"/>
              </w:rPr>
              <w:t>378 472,45</w:t>
            </w:r>
          </w:p>
        </w:tc>
        <w:tc>
          <w:tcPr>
            <w:tcW w:w="1420" w:type="dxa"/>
            <w:tcBorders>
              <w:top w:val="nil"/>
              <w:left w:val="nil"/>
              <w:bottom w:val="single" w:sz="8" w:space="0" w:color="auto"/>
              <w:right w:val="single" w:sz="8" w:space="0" w:color="auto"/>
            </w:tcBorders>
            <w:shd w:val="clear" w:color="000000" w:fill="EAF1DD"/>
            <w:vAlign w:val="center"/>
            <w:hideMark/>
          </w:tcPr>
          <w:p w14:paraId="27F5E656" w14:textId="77777777" w:rsidR="00693C6C" w:rsidRPr="00693C6C" w:rsidRDefault="00693C6C" w:rsidP="00693C6C">
            <w:pPr>
              <w:spacing w:after="0" w:line="240" w:lineRule="auto"/>
              <w:jc w:val="center"/>
              <w:rPr>
                <w:rFonts w:ascii="Myriad Pro" w:eastAsia="Times New Roman" w:hAnsi="Myriad Pro" w:cs="Calibri"/>
                <w:b/>
                <w:bCs/>
                <w:color w:val="000000"/>
                <w:sz w:val="18"/>
                <w:szCs w:val="18"/>
                <w:lang w:eastAsia="ru-RU"/>
              </w:rPr>
            </w:pPr>
            <w:r w:rsidRPr="00693C6C">
              <w:rPr>
                <w:rFonts w:ascii="Myriad Pro" w:eastAsia="Times New Roman" w:hAnsi="Myriad Pro" w:cs="Calibri"/>
                <w:b/>
                <w:bCs/>
                <w:color w:val="000000"/>
                <w:sz w:val="18"/>
                <w:szCs w:val="18"/>
                <w:lang w:eastAsia="ru-RU"/>
              </w:rPr>
              <w:t>322 820,45</w:t>
            </w:r>
          </w:p>
        </w:tc>
        <w:tc>
          <w:tcPr>
            <w:tcW w:w="1460" w:type="dxa"/>
            <w:tcBorders>
              <w:top w:val="nil"/>
              <w:left w:val="nil"/>
              <w:bottom w:val="single" w:sz="8" w:space="0" w:color="auto"/>
              <w:right w:val="single" w:sz="8" w:space="0" w:color="auto"/>
            </w:tcBorders>
            <w:shd w:val="clear" w:color="000000" w:fill="EAF1DD"/>
            <w:vAlign w:val="center"/>
            <w:hideMark/>
          </w:tcPr>
          <w:p w14:paraId="1F923EA5" w14:textId="77777777" w:rsidR="00693C6C" w:rsidRPr="00693C6C" w:rsidRDefault="00693C6C" w:rsidP="00693C6C">
            <w:pPr>
              <w:spacing w:after="0" w:line="240" w:lineRule="auto"/>
              <w:jc w:val="center"/>
              <w:rPr>
                <w:rFonts w:ascii="Myriad Pro" w:eastAsia="Times New Roman" w:hAnsi="Myriad Pro" w:cs="Calibri"/>
                <w:b/>
                <w:bCs/>
                <w:color w:val="000000"/>
                <w:sz w:val="18"/>
                <w:szCs w:val="18"/>
                <w:lang w:eastAsia="ru-RU"/>
              </w:rPr>
            </w:pPr>
            <w:r w:rsidRPr="00693C6C">
              <w:rPr>
                <w:rFonts w:ascii="Myriad Pro" w:eastAsia="Times New Roman" w:hAnsi="Myriad Pro" w:cs="Calibri"/>
                <w:b/>
                <w:bCs/>
                <w:color w:val="000000"/>
                <w:sz w:val="18"/>
                <w:szCs w:val="18"/>
                <w:lang w:eastAsia="ru-RU"/>
              </w:rPr>
              <w:t>317 813,09</w:t>
            </w:r>
          </w:p>
        </w:tc>
      </w:tr>
      <w:tr w:rsidR="00693C6C" w:rsidRPr="00693C6C" w14:paraId="3FB819C9" w14:textId="77777777" w:rsidTr="00693C6C">
        <w:trPr>
          <w:trHeight w:val="735"/>
        </w:trPr>
        <w:tc>
          <w:tcPr>
            <w:tcW w:w="3520" w:type="dxa"/>
            <w:tcBorders>
              <w:top w:val="nil"/>
              <w:left w:val="single" w:sz="8" w:space="0" w:color="auto"/>
              <w:bottom w:val="single" w:sz="8" w:space="0" w:color="auto"/>
              <w:right w:val="single" w:sz="8" w:space="0" w:color="auto"/>
            </w:tcBorders>
            <w:shd w:val="clear" w:color="auto" w:fill="EAF1DD" w:themeFill="accent3" w:themeFillTint="33"/>
            <w:vAlign w:val="center"/>
            <w:hideMark/>
          </w:tcPr>
          <w:p w14:paraId="0D225784" w14:textId="77777777" w:rsidR="00693C6C" w:rsidRPr="00693C6C" w:rsidRDefault="00693C6C" w:rsidP="00693C6C">
            <w:pPr>
              <w:spacing w:after="0" w:line="240" w:lineRule="auto"/>
              <w:jc w:val="center"/>
              <w:rPr>
                <w:rFonts w:ascii="Myriad Pro" w:eastAsia="Times New Roman" w:hAnsi="Myriad Pro" w:cs="Calibri"/>
                <w:b/>
                <w:bCs/>
                <w:color w:val="000000"/>
                <w:sz w:val="18"/>
                <w:szCs w:val="18"/>
                <w:lang w:eastAsia="ru-RU"/>
              </w:rPr>
            </w:pPr>
            <w:r w:rsidRPr="00693C6C">
              <w:rPr>
                <w:rFonts w:ascii="Myriad Pro" w:eastAsia="Times New Roman" w:hAnsi="Myriad Pro" w:cs="Calibri"/>
                <w:b/>
                <w:bCs/>
                <w:color w:val="000000"/>
                <w:sz w:val="18"/>
                <w:szCs w:val="18"/>
                <w:lang w:eastAsia="ru-RU"/>
              </w:rPr>
              <w:t>Расходы, связанные с компенсацией незапланированных расходов или полученного избытка</w:t>
            </w:r>
          </w:p>
        </w:tc>
        <w:tc>
          <w:tcPr>
            <w:tcW w:w="960" w:type="dxa"/>
            <w:tcBorders>
              <w:top w:val="nil"/>
              <w:left w:val="nil"/>
              <w:bottom w:val="single" w:sz="8" w:space="0" w:color="auto"/>
              <w:right w:val="single" w:sz="8" w:space="0" w:color="auto"/>
            </w:tcBorders>
            <w:shd w:val="clear" w:color="auto" w:fill="EAF1DD" w:themeFill="accent3" w:themeFillTint="33"/>
            <w:vAlign w:val="center"/>
            <w:hideMark/>
          </w:tcPr>
          <w:p w14:paraId="79841959" w14:textId="77777777" w:rsidR="00693C6C" w:rsidRPr="00693C6C" w:rsidRDefault="00693C6C" w:rsidP="00693C6C">
            <w:pPr>
              <w:spacing w:after="0" w:line="240" w:lineRule="auto"/>
              <w:jc w:val="center"/>
              <w:rPr>
                <w:rFonts w:ascii="Myriad Pro" w:eastAsia="Times New Roman" w:hAnsi="Myriad Pro" w:cs="Calibri"/>
                <w:b/>
                <w:bCs/>
                <w:color w:val="000000"/>
                <w:sz w:val="18"/>
                <w:szCs w:val="18"/>
                <w:lang w:eastAsia="ru-RU"/>
              </w:rPr>
            </w:pPr>
            <w:proofErr w:type="spellStart"/>
            <w:r w:rsidRPr="00693C6C">
              <w:rPr>
                <w:rFonts w:ascii="Myriad Pro" w:eastAsia="Times New Roman" w:hAnsi="Myriad Pro" w:cs="Calibri"/>
                <w:b/>
                <w:bCs/>
                <w:color w:val="000000"/>
                <w:sz w:val="18"/>
                <w:szCs w:val="18"/>
                <w:lang w:eastAsia="ru-RU"/>
              </w:rPr>
              <w:t>тыс.руб</w:t>
            </w:r>
            <w:proofErr w:type="spellEnd"/>
          </w:p>
        </w:tc>
        <w:tc>
          <w:tcPr>
            <w:tcW w:w="1380" w:type="dxa"/>
            <w:tcBorders>
              <w:top w:val="nil"/>
              <w:left w:val="nil"/>
              <w:bottom w:val="single" w:sz="8" w:space="0" w:color="auto"/>
              <w:right w:val="single" w:sz="8" w:space="0" w:color="auto"/>
            </w:tcBorders>
            <w:shd w:val="clear" w:color="auto" w:fill="EAF1DD" w:themeFill="accent3" w:themeFillTint="33"/>
            <w:vAlign w:val="center"/>
            <w:hideMark/>
          </w:tcPr>
          <w:p w14:paraId="5BCD6696" w14:textId="77777777" w:rsidR="00693C6C" w:rsidRPr="00693C6C" w:rsidRDefault="00693C6C" w:rsidP="00693C6C">
            <w:pPr>
              <w:spacing w:after="0" w:line="240" w:lineRule="auto"/>
              <w:jc w:val="center"/>
              <w:rPr>
                <w:rFonts w:ascii="Myriad Pro" w:eastAsia="Times New Roman" w:hAnsi="Myriad Pro" w:cs="Calibri"/>
                <w:b/>
                <w:bCs/>
                <w:color w:val="000000"/>
                <w:sz w:val="18"/>
                <w:szCs w:val="18"/>
                <w:lang w:eastAsia="ru-RU"/>
              </w:rPr>
            </w:pPr>
            <w:r w:rsidRPr="00693C6C">
              <w:rPr>
                <w:rFonts w:ascii="Myriad Pro" w:eastAsia="Times New Roman" w:hAnsi="Myriad Pro" w:cs="Calibri"/>
                <w:b/>
                <w:bCs/>
                <w:color w:val="000000"/>
                <w:sz w:val="18"/>
                <w:szCs w:val="18"/>
                <w:lang w:eastAsia="ru-RU"/>
              </w:rPr>
              <w:t>66 393,25</w:t>
            </w:r>
          </w:p>
        </w:tc>
        <w:tc>
          <w:tcPr>
            <w:tcW w:w="1420" w:type="dxa"/>
            <w:tcBorders>
              <w:top w:val="nil"/>
              <w:left w:val="nil"/>
              <w:bottom w:val="single" w:sz="8" w:space="0" w:color="auto"/>
              <w:right w:val="single" w:sz="8" w:space="0" w:color="auto"/>
            </w:tcBorders>
            <w:shd w:val="clear" w:color="auto" w:fill="EAF1DD" w:themeFill="accent3" w:themeFillTint="33"/>
            <w:vAlign w:val="center"/>
            <w:hideMark/>
          </w:tcPr>
          <w:p w14:paraId="71E5810D" w14:textId="77777777" w:rsidR="00693C6C" w:rsidRPr="00693C6C" w:rsidRDefault="00693C6C" w:rsidP="00693C6C">
            <w:pPr>
              <w:spacing w:after="0" w:line="240" w:lineRule="auto"/>
              <w:jc w:val="center"/>
              <w:rPr>
                <w:rFonts w:ascii="Myriad Pro" w:eastAsia="Times New Roman" w:hAnsi="Myriad Pro" w:cs="Calibri"/>
                <w:b/>
                <w:bCs/>
                <w:color w:val="000000"/>
                <w:sz w:val="18"/>
                <w:szCs w:val="18"/>
                <w:lang w:eastAsia="ru-RU"/>
              </w:rPr>
            </w:pPr>
            <w:r w:rsidRPr="00693C6C">
              <w:rPr>
                <w:rFonts w:ascii="Myriad Pro" w:eastAsia="Times New Roman" w:hAnsi="Myriad Pro" w:cs="Calibri"/>
                <w:b/>
                <w:bCs/>
                <w:color w:val="000000"/>
                <w:sz w:val="18"/>
                <w:szCs w:val="18"/>
                <w:lang w:eastAsia="ru-RU"/>
              </w:rPr>
              <w:t>25 536,11</w:t>
            </w:r>
          </w:p>
        </w:tc>
        <w:tc>
          <w:tcPr>
            <w:tcW w:w="1460" w:type="dxa"/>
            <w:tcBorders>
              <w:top w:val="nil"/>
              <w:left w:val="nil"/>
              <w:bottom w:val="single" w:sz="8" w:space="0" w:color="auto"/>
              <w:right w:val="single" w:sz="8" w:space="0" w:color="auto"/>
            </w:tcBorders>
            <w:shd w:val="clear" w:color="auto" w:fill="EAF1DD" w:themeFill="accent3" w:themeFillTint="33"/>
            <w:vAlign w:val="center"/>
            <w:hideMark/>
          </w:tcPr>
          <w:p w14:paraId="0C94B388" w14:textId="77777777" w:rsidR="00693C6C" w:rsidRPr="00693C6C" w:rsidRDefault="00693C6C" w:rsidP="00693C6C">
            <w:pPr>
              <w:spacing w:after="0" w:line="240" w:lineRule="auto"/>
              <w:jc w:val="center"/>
              <w:rPr>
                <w:rFonts w:ascii="Myriad Pro" w:eastAsia="Times New Roman" w:hAnsi="Myriad Pro" w:cs="Calibri"/>
                <w:b/>
                <w:bCs/>
                <w:color w:val="000000"/>
                <w:sz w:val="18"/>
                <w:szCs w:val="18"/>
                <w:lang w:eastAsia="ru-RU"/>
              </w:rPr>
            </w:pPr>
            <w:r w:rsidRPr="00693C6C">
              <w:rPr>
                <w:rFonts w:ascii="Myriad Pro" w:eastAsia="Times New Roman" w:hAnsi="Myriad Pro" w:cs="Calibri"/>
                <w:b/>
                <w:bCs/>
                <w:color w:val="000000"/>
                <w:sz w:val="18"/>
                <w:szCs w:val="18"/>
                <w:lang w:eastAsia="ru-RU"/>
              </w:rPr>
              <w:t>9 673,14</w:t>
            </w:r>
          </w:p>
        </w:tc>
      </w:tr>
      <w:tr w:rsidR="00693C6C" w:rsidRPr="00693C6C" w14:paraId="199A5CFE" w14:textId="77777777" w:rsidTr="00693C6C">
        <w:trPr>
          <w:trHeight w:val="975"/>
        </w:trPr>
        <w:tc>
          <w:tcPr>
            <w:tcW w:w="3520" w:type="dxa"/>
            <w:tcBorders>
              <w:top w:val="nil"/>
              <w:left w:val="single" w:sz="8" w:space="0" w:color="auto"/>
              <w:bottom w:val="single" w:sz="8" w:space="0" w:color="auto"/>
              <w:right w:val="single" w:sz="8" w:space="0" w:color="auto"/>
            </w:tcBorders>
            <w:shd w:val="clear" w:color="auto" w:fill="auto"/>
            <w:vAlign w:val="center"/>
            <w:hideMark/>
          </w:tcPr>
          <w:p w14:paraId="14C20266"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 корректировка подконтрольных расходов в связи с изменением планируемых параметров расчета тарифов</w:t>
            </w:r>
          </w:p>
        </w:tc>
        <w:tc>
          <w:tcPr>
            <w:tcW w:w="960" w:type="dxa"/>
            <w:tcBorders>
              <w:top w:val="nil"/>
              <w:left w:val="nil"/>
              <w:bottom w:val="single" w:sz="8" w:space="0" w:color="auto"/>
              <w:right w:val="single" w:sz="8" w:space="0" w:color="auto"/>
            </w:tcBorders>
            <w:shd w:val="clear" w:color="auto" w:fill="auto"/>
            <w:vAlign w:val="center"/>
            <w:hideMark/>
          </w:tcPr>
          <w:p w14:paraId="71E2B661"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proofErr w:type="spellStart"/>
            <w:r w:rsidRPr="00693C6C">
              <w:rPr>
                <w:rFonts w:ascii="Myriad Pro" w:eastAsia="Times New Roman" w:hAnsi="Myriad Pro" w:cs="Calibri"/>
                <w:color w:val="000000"/>
                <w:sz w:val="18"/>
                <w:szCs w:val="18"/>
                <w:lang w:eastAsia="ru-RU"/>
              </w:rPr>
              <w:t>тыс.руб</w:t>
            </w:r>
            <w:proofErr w:type="spellEnd"/>
          </w:p>
        </w:tc>
        <w:tc>
          <w:tcPr>
            <w:tcW w:w="1380" w:type="dxa"/>
            <w:tcBorders>
              <w:top w:val="nil"/>
              <w:left w:val="nil"/>
              <w:bottom w:val="single" w:sz="8" w:space="0" w:color="auto"/>
              <w:right w:val="single" w:sz="8" w:space="0" w:color="auto"/>
            </w:tcBorders>
            <w:shd w:val="clear" w:color="auto" w:fill="auto"/>
            <w:vAlign w:val="center"/>
            <w:hideMark/>
          </w:tcPr>
          <w:p w14:paraId="217B9157"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39 691,38</w:t>
            </w:r>
          </w:p>
        </w:tc>
        <w:tc>
          <w:tcPr>
            <w:tcW w:w="1420" w:type="dxa"/>
            <w:tcBorders>
              <w:top w:val="nil"/>
              <w:left w:val="nil"/>
              <w:bottom w:val="single" w:sz="8" w:space="0" w:color="auto"/>
              <w:right w:val="single" w:sz="8" w:space="0" w:color="auto"/>
            </w:tcBorders>
            <w:shd w:val="clear" w:color="auto" w:fill="auto"/>
            <w:vAlign w:val="center"/>
            <w:hideMark/>
          </w:tcPr>
          <w:p w14:paraId="1C8371E0"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42 943,90</w:t>
            </w:r>
          </w:p>
        </w:tc>
        <w:tc>
          <w:tcPr>
            <w:tcW w:w="1460" w:type="dxa"/>
            <w:tcBorders>
              <w:top w:val="nil"/>
              <w:left w:val="nil"/>
              <w:bottom w:val="single" w:sz="8" w:space="0" w:color="auto"/>
              <w:right w:val="single" w:sz="8" w:space="0" w:color="auto"/>
            </w:tcBorders>
            <w:shd w:val="clear" w:color="auto" w:fill="auto"/>
            <w:vAlign w:val="center"/>
            <w:hideMark/>
          </w:tcPr>
          <w:p w14:paraId="79B46BD9"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42 944,50</w:t>
            </w:r>
          </w:p>
        </w:tc>
      </w:tr>
      <w:tr w:rsidR="00693C6C" w:rsidRPr="00693C6C" w14:paraId="58A2D183" w14:textId="77777777" w:rsidTr="00693C6C">
        <w:trPr>
          <w:trHeight w:val="735"/>
        </w:trPr>
        <w:tc>
          <w:tcPr>
            <w:tcW w:w="3520" w:type="dxa"/>
            <w:tcBorders>
              <w:top w:val="nil"/>
              <w:left w:val="single" w:sz="8" w:space="0" w:color="auto"/>
              <w:bottom w:val="single" w:sz="8" w:space="0" w:color="auto"/>
              <w:right w:val="single" w:sz="8" w:space="0" w:color="auto"/>
            </w:tcBorders>
            <w:shd w:val="clear" w:color="auto" w:fill="auto"/>
            <w:vAlign w:val="center"/>
            <w:hideMark/>
          </w:tcPr>
          <w:p w14:paraId="51EE4B2C"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 корректировка неподконтрольных расходов исходя из фактических значений указанного параметра</w:t>
            </w:r>
          </w:p>
        </w:tc>
        <w:tc>
          <w:tcPr>
            <w:tcW w:w="960" w:type="dxa"/>
            <w:tcBorders>
              <w:top w:val="nil"/>
              <w:left w:val="nil"/>
              <w:bottom w:val="single" w:sz="8" w:space="0" w:color="auto"/>
              <w:right w:val="single" w:sz="8" w:space="0" w:color="auto"/>
            </w:tcBorders>
            <w:shd w:val="clear" w:color="auto" w:fill="auto"/>
            <w:vAlign w:val="center"/>
            <w:hideMark/>
          </w:tcPr>
          <w:p w14:paraId="3DC6BB17"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proofErr w:type="spellStart"/>
            <w:r w:rsidRPr="00693C6C">
              <w:rPr>
                <w:rFonts w:ascii="Myriad Pro" w:eastAsia="Times New Roman" w:hAnsi="Myriad Pro" w:cs="Calibri"/>
                <w:color w:val="000000"/>
                <w:sz w:val="18"/>
                <w:szCs w:val="18"/>
                <w:lang w:eastAsia="ru-RU"/>
              </w:rPr>
              <w:t>тыс.руб</w:t>
            </w:r>
            <w:proofErr w:type="spellEnd"/>
          </w:p>
        </w:tc>
        <w:tc>
          <w:tcPr>
            <w:tcW w:w="1380" w:type="dxa"/>
            <w:tcBorders>
              <w:top w:val="nil"/>
              <w:left w:val="nil"/>
              <w:bottom w:val="single" w:sz="8" w:space="0" w:color="auto"/>
              <w:right w:val="single" w:sz="8" w:space="0" w:color="auto"/>
            </w:tcBorders>
            <w:shd w:val="clear" w:color="auto" w:fill="auto"/>
            <w:vAlign w:val="center"/>
            <w:hideMark/>
          </w:tcPr>
          <w:p w14:paraId="0C042E9C"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31 495,53</w:t>
            </w:r>
          </w:p>
        </w:tc>
        <w:tc>
          <w:tcPr>
            <w:tcW w:w="1420" w:type="dxa"/>
            <w:tcBorders>
              <w:top w:val="nil"/>
              <w:left w:val="nil"/>
              <w:bottom w:val="single" w:sz="8" w:space="0" w:color="auto"/>
              <w:right w:val="single" w:sz="8" w:space="0" w:color="auto"/>
            </w:tcBorders>
            <w:shd w:val="clear" w:color="auto" w:fill="auto"/>
            <w:vAlign w:val="center"/>
            <w:hideMark/>
          </w:tcPr>
          <w:p w14:paraId="177CD491"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15 005,55</w:t>
            </w:r>
          </w:p>
        </w:tc>
        <w:tc>
          <w:tcPr>
            <w:tcW w:w="1460" w:type="dxa"/>
            <w:tcBorders>
              <w:top w:val="nil"/>
              <w:left w:val="nil"/>
              <w:bottom w:val="single" w:sz="8" w:space="0" w:color="auto"/>
              <w:right w:val="single" w:sz="8" w:space="0" w:color="auto"/>
            </w:tcBorders>
            <w:shd w:val="clear" w:color="auto" w:fill="auto"/>
            <w:vAlign w:val="center"/>
            <w:hideMark/>
          </w:tcPr>
          <w:p w14:paraId="2AF37380"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11 234,78</w:t>
            </w:r>
          </w:p>
        </w:tc>
      </w:tr>
      <w:tr w:rsidR="00693C6C" w:rsidRPr="00693C6C" w14:paraId="20555CB4" w14:textId="77777777" w:rsidTr="00693C6C">
        <w:trPr>
          <w:trHeight w:val="735"/>
        </w:trPr>
        <w:tc>
          <w:tcPr>
            <w:tcW w:w="3520" w:type="dxa"/>
            <w:tcBorders>
              <w:top w:val="nil"/>
              <w:left w:val="single" w:sz="8" w:space="0" w:color="auto"/>
              <w:bottom w:val="single" w:sz="8" w:space="0" w:color="auto"/>
              <w:right w:val="single" w:sz="8" w:space="0" w:color="auto"/>
            </w:tcBorders>
            <w:shd w:val="clear" w:color="auto" w:fill="auto"/>
            <w:vAlign w:val="center"/>
            <w:hideMark/>
          </w:tcPr>
          <w:p w14:paraId="794C6A86"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  корректировка НВВ с учетом изменения полезного отпуска и цен на электрическую энергию</w:t>
            </w:r>
          </w:p>
        </w:tc>
        <w:tc>
          <w:tcPr>
            <w:tcW w:w="960" w:type="dxa"/>
            <w:tcBorders>
              <w:top w:val="nil"/>
              <w:left w:val="nil"/>
              <w:bottom w:val="single" w:sz="8" w:space="0" w:color="auto"/>
              <w:right w:val="single" w:sz="8" w:space="0" w:color="auto"/>
            </w:tcBorders>
            <w:shd w:val="clear" w:color="auto" w:fill="auto"/>
            <w:vAlign w:val="center"/>
            <w:hideMark/>
          </w:tcPr>
          <w:p w14:paraId="039F9204"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proofErr w:type="spellStart"/>
            <w:r w:rsidRPr="00693C6C">
              <w:rPr>
                <w:rFonts w:ascii="Myriad Pro" w:eastAsia="Times New Roman" w:hAnsi="Myriad Pro" w:cs="Calibri"/>
                <w:color w:val="000000"/>
                <w:sz w:val="18"/>
                <w:szCs w:val="18"/>
                <w:lang w:eastAsia="ru-RU"/>
              </w:rPr>
              <w:t>тыс.руб</w:t>
            </w:r>
            <w:proofErr w:type="spellEnd"/>
          </w:p>
        </w:tc>
        <w:tc>
          <w:tcPr>
            <w:tcW w:w="1380" w:type="dxa"/>
            <w:tcBorders>
              <w:top w:val="nil"/>
              <w:left w:val="nil"/>
              <w:bottom w:val="single" w:sz="8" w:space="0" w:color="auto"/>
              <w:right w:val="single" w:sz="8" w:space="0" w:color="auto"/>
            </w:tcBorders>
            <w:shd w:val="clear" w:color="auto" w:fill="auto"/>
            <w:vAlign w:val="center"/>
            <w:hideMark/>
          </w:tcPr>
          <w:p w14:paraId="1BB15655"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-4 793,66</w:t>
            </w:r>
          </w:p>
        </w:tc>
        <w:tc>
          <w:tcPr>
            <w:tcW w:w="1420" w:type="dxa"/>
            <w:tcBorders>
              <w:top w:val="nil"/>
              <w:left w:val="nil"/>
              <w:bottom w:val="single" w:sz="8" w:space="0" w:color="auto"/>
              <w:right w:val="single" w:sz="8" w:space="0" w:color="auto"/>
            </w:tcBorders>
            <w:shd w:val="clear" w:color="auto" w:fill="auto"/>
            <w:vAlign w:val="center"/>
            <w:hideMark/>
          </w:tcPr>
          <w:p w14:paraId="7D49BB2A"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4 793,66</w:t>
            </w:r>
          </w:p>
        </w:tc>
        <w:tc>
          <w:tcPr>
            <w:tcW w:w="1460" w:type="dxa"/>
            <w:tcBorders>
              <w:top w:val="nil"/>
              <w:left w:val="nil"/>
              <w:bottom w:val="single" w:sz="8" w:space="0" w:color="auto"/>
              <w:right w:val="single" w:sz="8" w:space="0" w:color="auto"/>
            </w:tcBorders>
            <w:shd w:val="clear" w:color="auto" w:fill="auto"/>
            <w:vAlign w:val="center"/>
            <w:hideMark/>
          </w:tcPr>
          <w:p w14:paraId="109E349E"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-4 962,66</w:t>
            </w:r>
          </w:p>
        </w:tc>
      </w:tr>
      <w:tr w:rsidR="00693C6C" w:rsidRPr="00693C6C" w14:paraId="24D326E4" w14:textId="77777777" w:rsidTr="00693C6C">
        <w:trPr>
          <w:trHeight w:val="735"/>
        </w:trPr>
        <w:tc>
          <w:tcPr>
            <w:tcW w:w="3520" w:type="dxa"/>
            <w:tcBorders>
              <w:top w:val="nil"/>
              <w:left w:val="single" w:sz="8" w:space="0" w:color="auto"/>
              <w:bottom w:val="single" w:sz="8" w:space="0" w:color="auto"/>
              <w:right w:val="single" w:sz="8" w:space="0" w:color="auto"/>
            </w:tcBorders>
            <w:shd w:val="clear" w:color="auto" w:fill="auto"/>
            <w:vAlign w:val="center"/>
            <w:hideMark/>
          </w:tcPr>
          <w:p w14:paraId="05D22DED"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lastRenderedPageBreak/>
              <w:t>- корректировка НВВ , осуществляемая в связи с изменением (неисполнением) инвестиционной программы</w:t>
            </w:r>
          </w:p>
        </w:tc>
        <w:tc>
          <w:tcPr>
            <w:tcW w:w="960" w:type="dxa"/>
            <w:tcBorders>
              <w:top w:val="nil"/>
              <w:left w:val="nil"/>
              <w:bottom w:val="single" w:sz="8" w:space="0" w:color="auto"/>
              <w:right w:val="single" w:sz="8" w:space="0" w:color="auto"/>
            </w:tcBorders>
            <w:shd w:val="clear" w:color="auto" w:fill="auto"/>
            <w:vAlign w:val="center"/>
            <w:hideMark/>
          </w:tcPr>
          <w:p w14:paraId="6B3889FA"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proofErr w:type="spellStart"/>
            <w:r w:rsidRPr="00693C6C">
              <w:rPr>
                <w:rFonts w:ascii="Myriad Pro" w:eastAsia="Times New Roman" w:hAnsi="Myriad Pro" w:cs="Calibri"/>
                <w:color w:val="000000"/>
                <w:sz w:val="18"/>
                <w:szCs w:val="18"/>
                <w:lang w:eastAsia="ru-RU"/>
              </w:rPr>
              <w:t>тыс.руб</w:t>
            </w:r>
            <w:proofErr w:type="spellEnd"/>
          </w:p>
        </w:tc>
        <w:tc>
          <w:tcPr>
            <w:tcW w:w="1380" w:type="dxa"/>
            <w:tcBorders>
              <w:top w:val="nil"/>
              <w:left w:val="nil"/>
              <w:bottom w:val="single" w:sz="8" w:space="0" w:color="auto"/>
              <w:right w:val="single" w:sz="8" w:space="0" w:color="auto"/>
            </w:tcBorders>
            <w:shd w:val="clear" w:color="auto" w:fill="auto"/>
            <w:vAlign w:val="center"/>
            <w:hideMark/>
          </w:tcPr>
          <w:p w14:paraId="73123474"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0</w:t>
            </w:r>
          </w:p>
        </w:tc>
        <w:tc>
          <w:tcPr>
            <w:tcW w:w="1420" w:type="dxa"/>
            <w:tcBorders>
              <w:top w:val="nil"/>
              <w:left w:val="nil"/>
              <w:bottom w:val="single" w:sz="8" w:space="0" w:color="auto"/>
              <w:right w:val="single" w:sz="8" w:space="0" w:color="auto"/>
            </w:tcBorders>
            <w:shd w:val="clear" w:color="auto" w:fill="auto"/>
            <w:vAlign w:val="center"/>
            <w:hideMark/>
          </w:tcPr>
          <w:p w14:paraId="1C733111"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-37 207,00</w:t>
            </w:r>
          </w:p>
        </w:tc>
        <w:tc>
          <w:tcPr>
            <w:tcW w:w="1460" w:type="dxa"/>
            <w:tcBorders>
              <w:top w:val="nil"/>
              <w:left w:val="nil"/>
              <w:bottom w:val="single" w:sz="8" w:space="0" w:color="auto"/>
              <w:right w:val="single" w:sz="8" w:space="0" w:color="auto"/>
            </w:tcBorders>
            <w:shd w:val="clear" w:color="auto" w:fill="auto"/>
            <w:vAlign w:val="center"/>
            <w:hideMark/>
          </w:tcPr>
          <w:p w14:paraId="0A2E1473"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-39 543,48</w:t>
            </w:r>
          </w:p>
        </w:tc>
      </w:tr>
      <w:tr w:rsidR="00693C6C" w:rsidRPr="00693C6C" w14:paraId="767D001B" w14:textId="77777777" w:rsidTr="00693C6C">
        <w:trPr>
          <w:trHeight w:val="495"/>
        </w:trPr>
        <w:tc>
          <w:tcPr>
            <w:tcW w:w="3520" w:type="dxa"/>
            <w:tcBorders>
              <w:top w:val="nil"/>
              <w:left w:val="single" w:sz="8" w:space="0" w:color="auto"/>
              <w:bottom w:val="single" w:sz="8" w:space="0" w:color="auto"/>
              <w:right w:val="single" w:sz="8" w:space="0" w:color="auto"/>
            </w:tcBorders>
            <w:shd w:val="clear" w:color="auto" w:fill="EAF1DD" w:themeFill="accent3" w:themeFillTint="33"/>
            <w:vAlign w:val="center"/>
            <w:hideMark/>
          </w:tcPr>
          <w:p w14:paraId="5387CB9F" w14:textId="77777777" w:rsidR="00693C6C" w:rsidRPr="00693C6C" w:rsidRDefault="00693C6C" w:rsidP="00693C6C">
            <w:pPr>
              <w:spacing w:after="0" w:line="240" w:lineRule="auto"/>
              <w:jc w:val="center"/>
              <w:rPr>
                <w:rFonts w:ascii="Myriad Pro" w:eastAsia="Times New Roman" w:hAnsi="Myriad Pro" w:cs="Calibri"/>
                <w:b/>
                <w:bCs/>
                <w:color w:val="000000"/>
                <w:sz w:val="18"/>
                <w:szCs w:val="18"/>
                <w:lang w:eastAsia="ru-RU"/>
              </w:rPr>
            </w:pPr>
            <w:r w:rsidRPr="00693C6C">
              <w:rPr>
                <w:rFonts w:ascii="Myriad Pro" w:eastAsia="Times New Roman" w:hAnsi="Myriad Pro" w:cs="Calibri"/>
                <w:b/>
                <w:bCs/>
                <w:color w:val="000000"/>
                <w:sz w:val="18"/>
                <w:szCs w:val="18"/>
                <w:lang w:eastAsia="ru-RU"/>
              </w:rPr>
              <w:t>Прочее (по п.7 Основ ценообразования)</w:t>
            </w:r>
          </w:p>
        </w:tc>
        <w:tc>
          <w:tcPr>
            <w:tcW w:w="960" w:type="dxa"/>
            <w:tcBorders>
              <w:top w:val="nil"/>
              <w:left w:val="nil"/>
              <w:bottom w:val="single" w:sz="8" w:space="0" w:color="auto"/>
              <w:right w:val="single" w:sz="8" w:space="0" w:color="auto"/>
            </w:tcBorders>
            <w:shd w:val="clear" w:color="auto" w:fill="EAF1DD" w:themeFill="accent3" w:themeFillTint="33"/>
            <w:vAlign w:val="center"/>
            <w:hideMark/>
          </w:tcPr>
          <w:p w14:paraId="1B9B87F4" w14:textId="77777777" w:rsidR="00693C6C" w:rsidRPr="00693C6C" w:rsidRDefault="00693C6C" w:rsidP="00693C6C">
            <w:pPr>
              <w:spacing w:after="0" w:line="240" w:lineRule="auto"/>
              <w:jc w:val="center"/>
              <w:rPr>
                <w:rFonts w:ascii="Myriad Pro" w:eastAsia="Times New Roman" w:hAnsi="Myriad Pro" w:cs="Calibri"/>
                <w:b/>
                <w:bCs/>
                <w:color w:val="000000"/>
                <w:sz w:val="18"/>
                <w:szCs w:val="18"/>
                <w:lang w:eastAsia="ru-RU"/>
              </w:rPr>
            </w:pPr>
            <w:proofErr w:type="spellStart"/>
            <w:r w:rsidRPr="00693C6C">
              <w:rPr>
                <w:rFonts w:ascii="Myriad Pro" w:eastAsia="Times New Roman" w:hAnsi="Myriad Pro" w:cs="Calibri"/>
                <w:b/>
                <w:bCs/>
                <w:color w:val="000000"/>
                <w:sz w:val="18"/>
                <w:szCs w:val="18"/>
                <w:lang w:eastAsia="ru-RU"/>
              </w:rPr>
              <w:t>тыс.руб</w:t>
            </w:r>
            <w:proofErr w:type="spellEnd"/>
          </w:p>
        </w:tc>
        <w:tc>
          <w:tcPr>
            <w:tcW w:w="1380" w:type="dxa"/>
            <w:tcBorders>
              <w:top w:val="nil"/>
              <w:left w:val="nil"/>
              <w:bottom w:val="single" w:sz="8" w:space="0" w:color="auto"/>
              <w:right w:val="single" w:sz="8" w:space="0" w:color="auto"/>
            </w:tcBorders>
            <w:shd w:val="clear" w:color="auto" w:fill="EAF1DD" w:themeFill="accent3" w:themeFillTint="33"/>
            <w:vAlign w:val="center"/>
            <w:hideMark/>
          </w:tcPr>
          <w:p w14:paraId="38BB526A" w14:textId="274367AD" w:rsidR="00693C6C" w:rsidRPr="00693C6C" w:rsidRDefault="00693C6C" w:rsidP="00693C6C">
            <w:pPr>
              <w:spacing w:after="0" w:line="240" w:lineRule="auto"/>
              <w:jc w:val="center"/>
              <w:rPr>
                <w:rFonts w:ascii="Myriad Pro" w:eastAsia="Times New Roman" w:hAnsi="Myriad Pro" w:cs="Calibri"/>
                <w:b/>
                <w:bCs/>
                <w:color w:val="000000"/>
                <w:sz w:val="18"/>
                <w:szCs w:val="18"/>
                <w:lang w:eastAsia="ru-RU"/>
              </w:rPr>
            </w:pPr>
            <w:r w:rsidRPr="00693C6C">
              <w:rPr>
                <w:rFonts w:ascii="Myriad Pro" w:eastAsia="Times New Roman" w:hAnsi="Myriad Pro" w:cs="Calibri"/>
                <w:b/>
                <w:bCs/>
                <w:color w:val="000000"/>
                <w:sz w:val="18"/>
                <w:szCs w:val="18"/>
                <w:lang w:eastAsia="ru-RU"/>
              </w:rPr>
              <w:t>7 459,63</w:t>
            </w:r>
          </w:p>
        </w:tc>
        <w:tc>
          <w:tcPr>
            <w:tcW w:w="1420" w:type="dxa"/>
            <w:tcBorders>
              <w:top w:val="nil"/>
              <w:left w:val="nil"/>
              <w:bottom w:val="single" w:sz="8" w:space="0" w:color="auto"/>
              <w:right w:val="single" w:sz="8" w:space="0" w:color="auto"/>
            </w:tcBorders>
            <w:shd w:val="clear" w:color="auto" w:fill="EAF1DD" w:themeFill="accent3" w:themeFillTint="33"/>
            <w:vAlign w:val="center"/>
            <w:hideMark/>
          </w:tcPr>
          <w:p w14:paraId="05557DE2" w14:textId="139898B0" w:rsidR="00693C6C" w:rsidRPr="00693C6C" w:rsidRDefault="0066179D" w:rsidP="00693C6C">
            <w:pPr>
              <w:spacing w:after="0" w:line="240" w:lineRule="auto"/>
              <w:jc w:val="center"/>
              <w:rPr>
                <w:rFonts w:ascii="Myriad Pro" w:eastAsia="Times New Roman" w:hAnsi="Myriad Pro" w:cs="Calibri"/>
                <w:b/>
                <w:bCs/>
                <w:color w:val="000000"/>
                <w:sz w:val="18"/>
                <w:szCs w:val="18"/>
                <w:lang w:eastAsia="ru-RU"/>
              </w:rPr>
            </w:pPr>
            <w:r w:rsidRPr="00693C6C">
              <w:rPr>
                <w:rFonts w:ascii="Myriad Pro" w:eastAsia="Times New Roman" w:hAnsi="Myriad Pro" w:cs="Calibri"/>
                <w:b/>
                <w:bCs/>
                <w:color w:val="000000"/>
                <w:sz w:val="18"/>
                <w:szCs w:val="18"/>
                <w:lang w:eastAsia="ru-RU"/>
              </w:rPr>
              <w:t>7 459,63</w:t>
            </w:r>
          </w:p>
        </w:tc>
        <w:tc>
          <w:tcPr>
            <w:tcW w:w="1460" w:type="dxa"/>
            <w:tcBorders>
              <w:top w:val="nil"/>
              <w:left w:val="nil"/>
              <w:bottom w:val="single" w:sz="8" w:space="0" w:color="auto"/>
              <w:right w:val="single" w:sz="8" w:space="0" w:color="auto"/>
            </w:tcBorders>
            <w:shd w:val="clear" w:color="auto" w:fill="EAF1DD" w:themeFill="accent3" w:themeFillTint="33"/>
            <w:vAlign w:val="center"/>
            <w:hideMark/>
          </w:tcPr>
          <w:p w14:paraId="3BCB049E" w14:textId="77777777" w:rsidR="00693C6C" w:rsidRPr="00693C6C" w:rsidRDefault="00693C6C" w:rsidP="00693C6C">
            <w:pPr>
              <w:spacing w:after="0" w:line="240" w:lineRule="auto"/>
              <w:jc w:val="center"/>
              <w:rPr>
                <w:rFonts w:ascii="Myriad Pro" w:eastAsia="Times New Roman" w:hAnsi="Myriad Pro" w:cs="Calibri"/>
                <w:b/>
                <w:bCs/>
                <w:color w:val="000000"/>
                <w:sz w:val="18"/>
                <w:szCs w:val="18"/>
                <w:lang w:eastAsia="ru-RU"/>
              </w:rPr>
            </w:pPr>
            <w:r w:rsidRPr="00693C6C">
              <w:rPr>
                <w:rFonts w:ascii="Myriad Pro" w:eastAsia="Times New Roman" w:hAnsi="Myriad Pro" w:cs="Calibri"/>
                <w:b/>
                <w:bCs/>
                <w:color w:val="000000"/>
                <w:sz w:val="18"/>
                <w:szCs w:val="18"/>
                <w:lang w:eastAsia="ru-RU"/>
              </w:rPr>
              <w:t>-9 215,86</w:t>
            </w:r>
          </w:p>
        </w:tc>
      </w:tr>
      <w:tr w:rsidR="0066179D" w:rsidRPr="00693C6C" w14:paraId="363A5A49" w14:textId="77777777" w:rsidTr="00693C6C">
        <w:trPr>
          <w:trHeight w:val="495"/>
        </w:trPr>
        <w:tc>
          <w:tcPr>
            <w:tcW w:w="3520" w:type="dxa"/>
            <w:tcBorders>
              <w:top w:val="nil"/>
              <w:left w:val="single" w:sz="8" w:space="0" w:color="auto"/>
              <w:bottom w:val="single" w:sz="8" w:space="0" w:color="auto"/>
              <w:right w:val="single" w:sz="8" w:space="0" w:color="auto"/>
            </w:tcBorders>
            <w:shd w:val="clear" w:color="auto" w:fill="EAF1DD" w:themeFill="accent3" w:themeFillTint="33"/>
            <w:vAlign w:val="center"/>
          </w:tcPr>
          <w:p w14:paraId="23D93D04" w14:textId="69EFBDC1" w:rsidR="0066179D" w:rsidRPr="00693C6C" w:rsidRDefault="0066179D" w:rsidP="00693C6C">
            <w:pPr>
              <w:spacing w:after="0" w:line="240" w:lineRule="auto"/>
              <w:jc w:val="center"/>
              <w:rPr>
                <w:rFonts w:ascii="Myriad Pro" w:eastAsia="Times New Roman" w:hAnsi="Myriad Pro" w:cs="Calibri"/>
                <w:b/>
                <w:bCs/>
                <w:color w:val="000000"/>
                <w:sz w:val="18"/>
                <w:szCs w:val="18"/>
                <w:lang w:eastAsia="ru-RU"/>
              </w:rPr>
            </w:pPr>
            <w:r w:rsidRPr="0066179D">
              <w:rPr>
                <w:rFonts w:ascii="Myriad Pro" w:eastAsia="Times New Roman" w:hAnsi="Myriad Pro" w:cs="Calibri"/>
                <w:b/>
                <w:bCs/>
                <w:color w:val="000000"/>
                <w:sz w:val="18"/>
                <w:szCs w:val="18"/>
                <w:lang w:eastAsia="ru-RU"/>
              </w:rPr>
              <w:t>Изъятие экономически необоснованных расходов</w:t>
            </w:r>
          </w:p>
        </w:tc>
        <w:tc>
          <w:tcPr>
            <w:tcW w:w="960" w:type="dxa"/>
            <w:tcBorders>
              <w:top w:val="nil"/>
              <w:left w:val="nil"/>
              <w:bottom w:val="single" w:sz="8" w:space="0" w:color="auto"/>
              <w:right w:val="single" w:sz="8" w:space="0" w:color="auto"/>
            </w:tcBorders>
            <w:shd w:val="clear" w:color="auto" w:fill="EAF1DD" w:themeFill="accent3" w:themeFillTint="33"/>
            <w:vAlign w:val="center"/>
          </w:tcPr>
          <w:p w14:paraId="60069313" w14:textId="2FB02CB1" w:rsidR="0066179D" w:rsidRPr="00693C6C" w:rsidRDefault="0066179D" w:rsidP="00693C6C">
            <w:pPr>
              <w:spacing w:after="0" w:line="240" w:lineRule="auto"/>
              <w:jc w:val="center"/>
              <w:rPr>
                <w:rFonts w:ascii="Myriad Pro" w:eastAsia="Times New Roman" w:hAnsi="Myriad Pro" w:cs="Calibri"/>
                <w:b/>
                <w:bCs/>
                <w:color w:val="000000"/>
                <w:sz w:val="18"/>
                <w:szCs w:val="18"/>
                <w:lang w:eastAsia="ru-RU"/>
              </w:rPr>
            </w:pPr>
            <w:proofErr w:type="spellStart"/>
            <w:r w:rsidRPr="00693C6C">
              <w:rPr>
                <w:rFonts w:ascii="Myriad Pro" w:eastAsia="Times New Roman" w:hAnsi="Myriad Pro" w:cs="Calibri"/>
                <w:b/>
                <w:bCs/>
                <w:color w:val="000000"/>
                <w:sz w:val="18"/>
                <w:szCs w:val="18"/>
                <w:lang w:eastAsia="ru-RU"/>
              </w:rPr>
              <w:t>тыс.руб</w:t>
            </w:r>
            <w:proofErr w:type="spellEnd"/>
          </w:p>
        </w:tc>
        <w:tc>
          <w:tcPr>
            <w:tcW w:w="1380" w:type="dxa"/>
            <w:tcBorders>
              <w:top w:val="nil"/>
              <w:left w:val="nil"/>
              <w:bottom w:val="single" w:sz="8" w:space="0" w:color="auto"/>
              <w:right w:val="single" w:sz="8" w:space="0" w:color="auto"/>
            </w:tcBorders>
            <w:shd w:val="clear" w:color="auto" w:fill="EAF1DD" w:themeFill="accent3" w:themeFillTint="33"/>
            <w:vAlign w:val="center"/>
          </w:tcPr>
          <w:p w14:paraId="77452AD2" w14:textId="14AF44C4" w:rsidR="0066179D" w:rsidRPr="00693C6C" w:rsidRDefault="0066179D" w:rsidP="00693C6C">
            <w:pPr>
              <w:spacing w:after="0" w:line="240" w:lineRule="auto"/>
              <w:jc w:val="center"/>
              <w:rPr>
                <w:rFonts w:ascii="Myriad Pro" w:eastAsia="Times New Roman" w:hAnsi="Myriad Pro" w:cs="Calibri"/>
                <w:b/>
                <w:bCs/>
                <w:color w:val="000000"/>
                <w:sz w:val="18"/>
                <w:szCs w:val="18"/>
                <w:lang w:eastAsia="ru-RU"/>
              </w:rPr>
            </w:pPr>
            <w:r>
              <w:rPr>
                <w:rFonts w:ascii="Myriad Pro" w:eastAsia="Times New Roman" w:hAnsi="Myriad Pro" w:cs="Calibri"/>
                <w:b/>
                <w:bCs/>
                <w:color w:val="000000"/>
                <w:sz w:val="18"/>
                <w:szCs w:val="18"/>
                <w:lang w:eastAsia="ru-RU"/>
              </w:rPr>
              <w:t>-</w:t>
            </w:r>
          </w:p>
        </w:tc>
        <w:tc>
          <w:tcPr>
            <w:tcW w:w="1420" w:type="dxa"/>
            <w:tcBorders>
              <w:top w:val="nil"/>
              <w:left w:val="nil"/>
              <w:bottom w:val="single" w:sz="8" w:space="0" w:color="auto"/>
              <w:right w:val="single" w:sz="8" w:space="0" w:color="auto"/>
            </w:tcBorders>
            <w:shd w:val="clear" w:color="auto" w:fill="EAF1DD" w:themeFill="accent3" w:themeFillTint="33"/>
            <w:vAlign w:val="center"/>
          </w:tcPr>
          <w:p w14:paraId="3388C236" w14:textId="7F9C1A28" w:rsidR="0066179D" w:rsidRPr="00693C6C" w:rsidRDefault="0066179D" w:rsidP="00693C6C">
            <w:pPr>
              <w:spacing w:after="0" w:line="240" w:lineRule="auto"/>
              <w:jc w:val="center"/>
              <w:rPr>
                <w:rFonts w:ascii="Myriad Pro" w:eastAsia="Times New Roman" w:hAnsi="Myriad Pro" w:cs="Calibri"/>
                <w:b/>
                <w:bCs/>
                <w:color w:val="000000"/>
                <w:sz w:val="18"/>
                <w:szCs w:val="18"/>
                <w:lang w:eastAsia="ru-RU"/>
              </w:rPr>
            </w:pPr>
            <w:r w:rsidRPr="0066179D">
              <w:rPr>
                <w:rFonts w:ascii="Myriad Pro" w:eastAsia="Times New Roman" w:hAnsi="Myriad Pro" w:cs="Calibri"/>
                <w:b/>
                <w:bCs/>
                <w:color w:val="000000"/>
                <w:sz w:val="18"/>
                <w:szCs w:val="18"/>
                <w:lang w:eastAsia="ru-RU"/>
              </w:rPr>
              <w:t>-74 978,2</w:t>
            </w:r>
          </w:p>
        </w:tc>
        <w:tc>
          <w:tcPr>
            <w:tcW w:w="1460" w:type="dxa"/>
            <w:tcBorders>
              <w:top w:val="nil"/>
              <w:left w:val="nil"/>
              <w:bottom w:val="single" w:sz="8" w:space="0" w:color="auto"/>
              <w:right w:val="single" w:sz="8" w:space="0" w:color="auto"/>
            </w:tcBorders>
            <w:shd w:val="clear" w:color="auto" w:fill="EAF1DD" w:themeFill="accent3" w:themeFillTint="33"/>
            <w:vAlign w:val="center"/>
          </w:tcPr>
          <w:p w14:paraId="208F5847" w14:textId="1B7F9749" w:rsidR="0066179D" w:rsidRPr="00693C6C" w:rsidRDefault="0066179D" w:rsidP="00693C6C">
            <w:pPr>
              <w:spacing w:after="0" w:line="240" w:lineRule="auto"/>
              <w:jc w:val="center"/>
              <w:rPr>
                <w:rFonts w:ascii="Myriad Pro" w:eastAsia="Times New Roman" w:hAnsi="Myriad Pro" w:cs="Calibri"/>
                <w:b/>
                <w:bCs/>
                <w:color w:val="000000"/>
                <w:sz w:val="18"/>
                <w:szCs w:val="18"/>
                <w:lang w:eastAsia="ru-RU"/>
              </w:rPr>
            </w:pPr>
            <w:r w:rsidRPr="00693C6C">
              <w:rPr>
                <w:rFonts w:ascii="Myriad Pro" w:eastAsia="Times New Roman" w:hAnsi="Myriad Pro" w:cs="Calibri"/>
                <w:b/>
                <w:bCs/>
                <w:color w:val="000000"/>
                <w:sz w:val="18"/>
                <w:szCs w:val="18"/>
                <w:lang w:eastAsia="ru-RU"/>
              </w:rPr>
              <w:t>-5 863,77</w:t>
            </w:r>
          </w:p>
        </w:tc>
      </w:tr>
      <w:tr w:rsidR="00693C6C" w:rsidRPr="00693C6C" w14:paraId="33BFC29D" w14:textId="77777777" w:rsidTr="00693C6C">
        <w:trPr>
          <w:trHeight w:val="1215"/>
        </w:trPr>
        <w:tc>
          <w:tcPr>
            <w:tcW w:w="3520" w:type="dxa"/>
            <w:tcBorders>
              <w:top w:val="nil"/>
              <w:left w:val="single" w:sz="8" w:space="0" w:color="auto"/>
              <w:bottom w:val="single" w:sz="8" w:space="0" w:color="auto"/>
              <w:right w:val="single" w:sz="8" w:space="0" w:color="auto"/>
            </w:tcBorders>
            <w:shd w:val="clear" w:color="auto" w:fill="EAF1DD" w:themeFill="accent3" w:themeFillTint="33"/>
            <w:vAlign w:val="center"/>
            <w:hideMark/>
          </w:tcPr>
          <w:p w14:paraId="3479FC6D" w14:textId="77777777" w:rsidR="00693C6C" w:rsidRPr="00693C6C" w:rsidRDefault="00693C6C" w:rsidP="00693C6C">
            <w:pPr>
              <w:spacing w:after="0" w:line="240" w:lineRule="auto"/>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Корректировка НВВ, связанная с  обеспечением соответствия уровня тарифов организации,  уровню надежности и качества поставляемых товаров (услуг)</w:t>
            </w:r>
          </w:p>
        </w:tc>
        <w:tc>
          <w:tcPr>
            <w:tcW w:w="960" w:type="dxa"/>
            <w:tcBorders>
              <w:top w:val="nil"/>
              <w:left w:val="nil"/>
              <w:bottom w:val="single" w:sz="8" w:space="0" w:color="auto"/>
              <w:right w:val="single" w:sz="8" w:space="0" w:color="auto"/>
            </w:tcBorders>
            <w:shd w:val="clear" w:color="auto" w:fill="EAF1DD" w:themeFill="accent3" w:themeFillTint="33"/>
            <w:vAlign w:val="center"/>
            <w:hideMark/>
          </w:tcPr>
          <w:p w14:paraId="46D5BBBC"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тыс. руб.</w:t>
            </w:r>
          </w:p>
        </w:tc>
        <w:tc>
          <w:tcPr>
            <w:tcW w:w="1380" w:type="dxa"/>
            <w:tcBorders>
              <w:top w:val="nil"/>
              <w:left w:val="nil"/>
              <w:bottom w:val="single" w:sz="8" w:space="0" w:color="auto"/>
              <w:right w:val="single" w:sz="8" w:space="0" w:color="auto"/>
            </w:tcBorders>
            <w:shd w:val="clear" w:color="auto" w:fill="EAF1DD" w:themeFill="accent3" w:themeFillTint="33"/>
            <w:vAlign w:val="center"/>
            <w:hideMark/>
          </w:tcPr>
          <w:p w14:paraId="109008D8" w14:textId="77777777" w:rsidR="00693C6C" w:rsidRPr="00693C6C" w:rsidRDefault="00693C6C" w:rsidP="00693C6C">
            <w:pPr>
              <w:spacing w:after="0" w:line="240" w:lineRule="auto"/>
              <w:jc w:val="center"/>
              <w:rPr>
                <w:rFonts w:ascii="Myriad Pro" w:eastAsia="Times New Roman" w:hAnsi="Myriad Pro" w:cs="Calibri"/>
                <w:b/>
                <w:bCs/>
                <w:color w:val="000000"/>
                <w:sz w:val="18"/>
                <w:szCs w:val="18"/>
                <w:lang w:eastAsia="ru-RU"/>
              </w:rPr>
            </w:pPr>
            <w:r w:rsidRPr="00693C6C">
              <w:rPr>
                <w:rFonts w:ascii="Myriad Pro" w:eastAsia="Times New Roman" w:hAnsi="Myriad Pro" w:cs="Calibri"/>
                <w:b/>
                <w:bCs/>
                <w:color w:val="000000"/>
                <w:sz w:val="18"/>
                <w:szCs w:val="18"/>
                <w:lang w:eastAsia="ru-RU"/>
              </w:rPr>
              <w:t>8 184,89</w:t>
            </w:r>
          </w:p>
        </w:tc>
        <w:tc>
          <w:tcPr>
            <w:tcW w:w="1420" w:type="dxa"/>
            <w:tcBorders>
              <w:top w:val="nil"/>
              <w:left w:val="nil"/>
              <w:bottom w:val="single" w:sz="8" w:space="0" w:color="auto"/>
              <w:right w:val="single" w:sz="8" w:space="0" w:color="auto"/>
            </w:tcBorders>
            <w:shd w:val="clear" w:color="auto" w:fill="EAF1DD" w:themeFill="accent3" w:themeFillTint="33"/>
            <w:vAlign w:val="center"/>
            <w:hideMark/>
          </w:tcPr>
          <w:p w14:paraId="00B00F61" w14:textId="77777777" w:rsidR="00693C6C" w:rsidRPr="00693C6C" w:rsidRDefault="00693C6C" w:rsidP="00693C6C">
            <w:pPr>
              <w:spacing w:after="0" w:line="240" w:lineRule="auto"/>
              <w:jc w:val="center"/>
              <w:rPr>
                <w:rFonts w:ascii="Myriad Pro" w:eastAsia="Times New Roman" w:hAnsi="Myriad Pro" w:cs="Calibri"/>
                <w:b/>
                <w:bCs/>
                <w:color w:val="000000"/>
                <w:sz w:val="18"/>
                <w:szCs w:val="18"/>
                <w:lang w:eastAsia="ru-RU"/>
              </w:rPr>
            </w:pPr>
            <w:r w:rsidRPr="00693C6C">
              <w:rPr>
                <w:rFonts w:ascii="Myriad Pro" w:eastAsia="Times New Roman" w:hAnsi="Myriad Pro" w:cs="Calibri"/>
                <w:b/>
                <w:bCs/>
                <w:color w:val="000000"/>
                <w:sz w:val="18"/>
                <w:szCs w:val="18"/>
                <w:lang w:eastAsia="ru-RU"/>
              </w:rPr>
              <w:t>8 184,89</w:t>
            </w:r>
          </w:p>
        </w:tc>
        <w:tc>
          <w:tcPr>
            <w:tcW w:w="1460" w:type="dxa"/>
            <w:tcBorders>
              <w:top w:val="nil"/>
              <w:left w:val="nil"/>
              <w:bottom w:val="single" w:sz="8" w:space="0" w:color="auto"/>
              <w:right w:val="single" w:sz="8" w:space="0" w:color="auto"/>
            </w:tcBorders>
            <w:shd w:val="clear" w:color="auto" w:fill="EAF1DD" w:themeFill="accent3" w:themeFillTint="33"/>
            <w:vAlign w:val="center"/>
            <w:hideMark/>
          </w:tcPr>
          <w:p w14:paraId="7D4AA598" w14:textId="27C65390" w:rsidR="00693C6C" w:rsidRPr="00693C6C" w:rsidRDefault="00693C6C" w:rsidP="00693C6C">
            <w:pPr>
              <w:spacing w:after="0" w:line="240" w:lineRule="auto"/>
              <w:jc w:val="center"/>
              <w:rPr>
                <w:rFonts w:ascii="Myriad Pro" w:eastAsia="Times New Roman" w:hAnsi="Myriad Pro" w:cs="Calibri"/>
                <w:b/>
                <w:bCs/>
                <w:color w:val="000000"/>
                <w:sz w:val="18"/>
                <w:szCs w:val="18"/>
                <w:lang w:eastAsia="ru-RU"/>
              </w:rPr>
            </w:pPr>
            <w:r w:rsidRPr="00693C6C">
              <w:rPr>
                <w:rFonts w:ascii="Myriad Pro" w:eastAsia="Times New Roman" w:hAnsi="Myriad Pro" w:cs="Calibri"/>
                <w:b/>
                <w:bCs/>
                <w:color w:val="000000"/>
                <w:sz w:val="18"/>
                <w:szCs w:val="18"/>
                <w:lang w:eastAsia="ru-RU"/>
              </w:rPr>
              <w:t>8 184,90</w:t>
            </w:r>
          </w:p>
        </w:tc>
      </w:tr>
      <w:tr w:rsidR="00693C6C" w:rsidRPr="00693C6C" w14:paraId="18706260" w14:textId="77777777" w:rsidTr="00693C6C">
        <w:trPr>
          <w:trHeight w:val="315"/>
        </w:trPr>
        <w:tc>
          <w:tcPr>
            <w:tcW w:w="3520" w:type="dxa"/>
            <w:tcBorders>
              <w:top w:val="nil"/>
              <w:left w:val="single" w:sz="8" w:space="0" w:color="auto"/>
              <w:bottom w:val="single" w:sz="8" w:space="0" w:color="auto"/>
              <w:right w:val="single" w:sz="8" w:space="0" w:color="auto"/>
            </w:tcBorders>
            <w:shd w:val="clear" w:color="auto" w:fill="auto"/>
            <w:vAlign w:val="center"/>
            <w:hideMark/>
          </w:tcPr>
          <w:p w14:paraId="5E99D2EE" w14:textId="77777777" w:rsidR="00693C6C" w:rsidRPr="00693C6C" w:rsidRDefault="00693C6C" w:rsidP="00693C6C">
            <w:pPr>
              <w:spacing w:after="0" w:line="240" w:lineRule="auto"/>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Снятие в НВВ на 2018 год</w:t>
            </w:r>
          </w:p>
        </w:tc>
        <w:tc>
          <w:tcPr>
            <w:tcW w:w="960" w:type="dxa"/>
            <w:tcBorders>
              <w:top w:val="nil"/>
              <w:left w:val="nil"/>
              <w:bottom w:val="single" w:sz="8" w:space="0" w:color="auto"/>
              <w:right w:val="single" w:sz="8" w:space="0" w:color="auto"/>
            </w:tcBorders>
            <w:shd w:val="clear" w:color="auto" w:fill="auto"/>
            <w:vAlign w:val="center"/>
            <w:hideMark/>
          </w:tcPr>
          <w:p w14:paraId="4E3DE2C1"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тыс. руб.</w:t>
            </w:r>
          </w:p>
        </w:tc>
        <w:tc>
          <w:tcPr>
            <w:tcW w:w="1380" w:type="dxa"/>
            <w:tcBorders>
              <w:top w:val="nil"/>
              <w:left w:val="nil"/>
              <w:bottom w:val="single" w:sz="8" w:space="0" w:color="auto"/>
              <w:right w:val="single" w:sz="8" w:space="0" w:color="auto"/>
            </w:tcBorders>
            <w:shd w:val="clear" w:color="auto" w:fill="auto"/>
            <w:vAlign w:val="center"/>
            <w:hideMark/>
          </w:tcPr>
          <w:p w14:paraId="3730EE57" w14:textId="77777777" w:rsidR="00693C6C" w:rsidRPr="00693C6C" w:rsidRDefault="00693C6C" w:rsidP="00693C6C">
            <w:pPr>
              <w:spacing w:after="0" w:line="240" w:lineRule="auto"/>
              <w:jc w:val="center"/>
              <w:rPr>
                <w:rFonts w:ascii="Myriad Pro" w:eastAsia="Times New Roman" w:hAnsi="Myriad Pro" w:cs="Calibri"/>
                <w:b/>
                <w:bCs/>
                <w:color w:val="000000"/>
                <w:sz w:val="18"/>
                <w:szCs w:val="18"/>
                <w:lang w:eastAsia="ru-RU"/>
              </w:rPr>
            </w:pPr>
            <w:r w:rsidRPr="00693C6C">
              <w:rPr>
                <w:rFonts w:ascii="Myriad Pro" w:eastAsia="Times New Roman" w:hAnsi="Myriad Pro" w:cs="Calibri"/>
                <w:b/>
                <w:bCs/>
                <w:color w:val="000000"/>
                <w:sz w:val="18"/>
                <w:szCs w:val="18"/>
                <w:lang w:eastAsia="ru-RU"/>
              </w:rPr>
              <w:t>-</w:t>
            </w:r>
          </w:p>
        </w:tc>
        <w:tc>
          <w:tcPr>
            <w:tcW w:w="1420" w:type="dxa"/>
            <w:tcBorders>
              <w:top w:val="nil"/>
              <w:left w:val="nil"/>
              <w:bottom w:val="single" w:sz="8" w:space="0" w:color="auto"/>
              <w:right w:val="single" w:sz="8" w:space="0" w:color="auto"/>
            </w:tcBorders>
            <w:shd w:val="clear" w:color="auto" w:fill="auto"/>
            <w:vAlign w:val="center"/>
            <w:hideMark/>
          </w:tcPr>
          <w:p w14:paraId="6B344C7B" w14:textId="77777777" w:rsidR="00693C6C" w:rsidRPr="00693C6C" w:rsidRDefault="00693C6C" w:rsidP="00693C6C">
            <w:pPr>
              <w:spacing w:after="0" w:line="240" w:lineRule="auto"/>
              <w:jc w:val="center"/>
              <w:rPr>
                <w:rFonts w:ascii="Myriad Pro" w:eastAsia="Times New Roman" w:hAnsi="Myriad Pro" w:cs="Calibri"/>
                <w:b/>
                <w:bCs/>
                <w:color w:val="000000"/>
                <w:sz w:val="18"/>
                <w:szCs w:val="18"/>
                <w:lang w:eastAsia="ru-RU"/>
              </w:rPr>
            </w:pPr>
            <w:r w:rsidRPr="00693C6C">
              <w:rPr>
                <w:rFonts w:ascii="Myriad Pro" w:eastAsia="Times New Roman" w:hAnsi="Myriad Pro" w:cs="Calibri"/>
                <w:b/>
                <w:bCs/>
                <w:color w:val="000000"/>
                <w:sz w:val="18"/>
                <w:szCs w:val="18"/>
                <w:lang w:eastAsia="ru-RU"/>
              </w:rPr>
              <w:t>4 769,11</w:t>
            </w:r>
          </w:p>
        </w:tc>
        <w:tc>
          <w:tcPr>
            <w:tcW w:w="1460" w:type="dxa"/>
            <w:tcBorders>
              <w:top w:val="nil"/>
              <w:left w:val="nil"/>
              <w:bottom w:val="single" w:sz="8" w:space="0" w:color="auto"/>
              <w:right w:val="single" w:sz="8" w:space="0" w:color="auto"/>
            </w:tcBorders>
            <w:shd w:val="clear" w:color="auto" w:fill="auto"/>
            <w:vAlign w:val="center"/>
            <w:hideMark/>
          </w:tcPr>
          <w:p w14:paraId="5066F275" w14:textId="7E807DC5" w:rsidR="00693C6C" w:rsidRPr="00693C6C" w:rsidRDefault="00693C6C" w:rsidP="00693C6C">
            <w:pPr>
              <w:spacing w:after="0" w:line="240" w:lineRule="auto"/>
              <w:jc w:val="center"/>
              <w:rPr>
                <w:rFonts w:ascii="Myriad Pro" w:eastAsia="Times New Roman" w:hAnsi="Myriad Pro" w:cs="Calibri"/>
                <w:b/>
                <w:bCs/>
                <w:color w:val="000000"/>
                <w:sz w:val="18"/>
                <w:szCs w:val="18"/>
                <w:lang w:eastAsia="ru-RU"/>
              </w:rPr>
            </w:pPr>
          </w:p>
        </w:tc>
      </w:tr>
      <w:tr w:rsidR="00693C6C" w:rsidRPr="00693C6C" w14:paraId="4E5D6D13" w14:textId="77777777" w:rsidTr="00693C6C">
        <w:trPr>
          <w:trHeight w:val="495"/>
        </w:trPr>
        <w:tc>
          <w:tcPr>
            <w:tcW w:w="3520" w:type="dxa"/>
            <w:tcBorders>
              <w:top w:val="nil"/>
              <w:left w:val="single" w:sz="8" w:space="0" w:color="auto"/>
              <w:bottom w:val="single" w:sz="8" w:space="0" w:color="auto"/>
              <w:right w:val="single" w:sz="8" w:space="0" w:color="auto"/>
            </w:tcBorders>
            <w:shd w:val="clear" w:color="000000" w:fill="EAF1DD"/>
            <w:vAlign w:val="center"/>
            <w:hideMark/>
          </w:tcPr>
          <w:p w14:paraId="7AB63004" w14:textId="77777777" w:rsidR="00693C6C" w:rsidRPr="00693C6C" w:rsidRDefault="00693C6C" w:rsidP="00693C6C">
            <w:pPr>
              <w:spacing w:after="0" w:line="240" w:lineRule="auto"/>
              <w:jc w:val="center"/>
              <w:rPr>
                <w:rFonts w:ascii="Myriad Pro" w:eastAsia="Times New Roman" w:hAnsi="Myriad Pro" w:cs="Calibri"/>
                <w:b/>
                <w:bCs/>
                <w:color w:val="000000"/>
                <w:sz w:val="18"/>
                <w:szCs w:val="18"/>
                <w:lang w:eastAsia="ru-RU"/>
              </w:rPr>
            </w:pPr>
            <w:r w:rsidRPr="00693C6C">
              <w:rPr>
                <w:rFonts w:ascii="Myriad Pro" w:eastAsia="Times New Roman" w:hAnsi="Myriad Pro" w:cs="Calibri"/>
                <w:b/>
                <w:bCs/>
                <w:color w:val="000000"/>
                <w:sz w:val="18"/>
                <w:szCs w:val="18"/>
                <w:lang w:eastAsia="ru-RU"/>
              </w:rPr>
              <w:t>НВВ собственная на содержание (без ТСО,  без потерь) (расчетная)</w:t>
            </w:r>
          </w:p>
        </w:tc>
        <w:tc>
          <w:tcPr>
            <w:tcW w:w="960" w:type="dxa"/>
            <w:tcBorders>
              <w:top w:val="nil"/>
              <w:left w:val="nil"/>
              <w:bottom w:val="single" w:sz="8" w:space="0" w:color="auto"/>
              <w:right w:val="single" w:sz="8" w:space="0" w:color="auto"/>
            </w:tcBorders>
            <w:shd w:val="clear" w:color="000000" w:fill="EAF1DD"/>
            <w:vAlign w:val="center"/>
            <w:hideMark/>
          </w:tcPr>
          <w:p w14:paraId="3A5CF07B" w14:textId="77777777" w:rsidR="00693C6C" w:rsidRPr="00693C6C" w:rsidRDefault="00693C6C" w:rsidP="00693C6C">
            <w:pPr>
              <w:spacing w:after="0" w:line="240" w:lineRule="auto"/>
              <w:jc w:val="center"/>
              <w:rPr>
                <w:rFonts w:ascii="Myriad Pro" w:eastAsia="Times New Roman" w:hAnsi="Myriad Pro" w:cs="Calibri"/>
                <w:b/>
                <w:bCs/>
                <w:color w:val="000000"/>
                <w:sz w:val="18"/>
                <w:szCs w:val="18"/>
                <w:lang w:eastAsia="ru-RU"/>
              </w:rPr>
            </w:pPr>
            <w:r w:rsidRPr="00693C6C">
              <w:rPr>
                <w:rFonts w:ascii="Myriad Pro" w:eastAsia="Times New Roman" w:hAnsi="Myriad Pro" w:cs="Calibri"/>
                <w:b/>
                <w:bCs/>
                <w:color w:val="000000"/>
                <w:sz w:val="18"/>
                <w:szCs w:val="18"/>
                <w:lang w:eastAsia="ru-RU"/>
              </w:rPr>
              <w:t>тыс. руб.</w:t>
            </w:r>
          </w:p>
        </w:tc>
        <w:tc>
          <w:tcPr>
            <w:tcW w:w="1380" w:type="dxa"/>
            <w:tcBorders>
              <w:top w:val="nil"/>
              <w:left w:val="nil"/>
              <w:bottom w:val="single" w:sz="8" w:space="0" w:color="auto"/>
              <w:right w:val="single" w:sz="8" w:space="0" w:color="auto"/>
            </w:tcBorders>
            <w:shd w:val="clear" w:color="000000" w:fill="EAF1DD"/>
            <w:vAlign w:val="center"/>
            <w:hideMark/>
          </w:tcPr>
          <w:p w14:paraId="1A826F3C" w14:textId="77777777" w:rsidR="00693C6C" w:rsidRPr="00693C6C" w:rsidRDefault="00693C6C" w:rsidP="00693C6C">
            <w:pPr>
              <w:spacing w:after="0" w:line="240" w:lineRule="auto"/>
              <w:jc w:val="center"/>
              <w:rPr>
                <w:rFonts w:ascii="Myriad Pro" w:eastAsia="Times New Roman" w:hAnsi="Myriad Pro" w:cs="Calibri"/>
                <w:b/>
                <w:bCs/>
                <w:color w:val="000000"/>
                <w:sz w:val="18"/>
                <w:szCs w:val="18"/>
                <w:lang w:eastAsia="ru-RU"/>
              </w:rPr>
            </w:pPr>
            <w:r w:rsidRPr="00693C6C">
              <w:rPr>
                <w:rFonts w:ascii="Myriad Pro" w:eastAsia="Times New Roman" w:hAnsi="Myriad Pro" w:cs="Calibri"/>
                <w:b/>
                <w:bCs/>
                <w:color w:val="000000"/>
                <w:sz w:val="18"/>
                <w:szCs w:val="18"/>
                <w:lang w:eastAsia="ru-RU"/>
              </w:rPr>
              <w:t>897 618,22</w:t>
            </w:r>
          </w:p>
        </w:tc>
        <w:tc>
          <w:tcPr>
            <w:tcW w:w="1420" w:type="dxa"/>
            <w:tcBorders>
              <w:top w:val="nil"/>
              <w:left w:val="nil"/>
              <w:bottom w:val="single" w:sz="8" w:space="0" w:color="auto"/>
              <w:right w:val="single" w:sz="8" w:space="0" w:color="auto"/>
            </w:tcBorders>
            <w:shd w:val="clear" w:color="000000" w:fill="EAF1DD"/>
            <w:vAlign w:val="center"/>
            <w:hideMark/>
          </w:tcPr>
          <w:p w14:paraId="18F20E64" w14:textId="77777777" w:rsidR="00693C6C" w:rsidRPr="00693C6C" w:rsidRDefault="00693C6C" w:rsidP="00693C6C">
            <w:pPr>
              <w:spacing w:after="0" w:line="240" w:lineRule="auto"/>
              <w:jc w:val="center"/>
              <w:rPr>
                <w:rFonts w:ascii="Myriad Pro" w:eastAsia="Times New Roman" w:hAnsi="Myriad Pro" w:cs="Calibri"/>
                <w:b/>
                <w:bCs/>
                <w:color w:val="000000"/>
                <w:sz w:val="18"/>
                <w:szCs w:val="18"/>
                <w:lang w:eastAsia="ru-RU"/>
              </w:rPr>
            </w:pPr>
            <w:r w:rsidRPr="00693C6C">
              <w:rPr>
                <w:rFonts w:ascii="Myriad Pro" w:eastAsia="Times New Roman" w:hAnsi="Myriad Pro" w:cs="Calibri"/>
                <w:b/>
                <w:bCs/>
                <w:color w:val="000000"/>
                <w:sz w:val="18"/>
                <w:szCs w:val="18"/>
                <w:lang w:eastAsia="ru-RU"/>
              </w:rPr>
              <w:t>726 355,98</w:t>
            </w:r>
          </w:p>
        </w:tc>
        <w:tc>
          <w:tcPr>
            <w:tcW w:w="1460" w:type="dxa"/>
            <w:tcBorders>
              <w:top w:val="nil"/>
              <w:left w:val="nil"/>
              <w:bottom w:val="single" w:sz="8" w:space="0" w:color="auto"/>
              <w:right w:val="single" w:sz="8" w:space="0" w:color="auto"/>
            </w:tcBorders>
            <w:shd w:val="clear" w:color="000000" w:fill="EAF1DD"/>
            <w:vAlign w:val="center"/>
            <w:hideMark/>
          </w:tcPr>
          <w:p w14:paraId="191ED1A5" w14:textId="77777777" w:rsidR="00693C6C" w:rsidRPr="00693C6C" w:rsidRDefault="00693C6C" w:rsidP="00693C6C">
            <w:pPr>
              <w:spacing w:after="0" w:line="240" w:lineRule="auto"/>
              <w:jc w:val="center"/>
              <w:rPr>
                <w:rFonts w:ascii="Myriad Pro" w:eastAsia="Times New Roman" w:hAnsi="Myriad Pro" w:cs="Calibri"/>
                <w:b/>
                <w:bCs/>
                <w:color w:val="000000"/>
                <w:sz w:val="18"/>
                <w:szCs w:val="18"/>
                <w:lang w:eastAsia="ru-RU"/>
              </w:rPr>
            </w:pPr>
            <w:r w:rsidRPr="00693C6C">
              <w:rPr>
                <w:rFonts w:ascii="Myriad Pro" w:eastAsia="Times New Roman" w:hAnsi="Myriad Pro" w:cs="Calibri"/>
                <w:b/>
                <w:bCs/>
                <w:color w:val="000000"/>
                <w:sz w:val="18"/>
                <w:szCs w:val="18"/>
                <w:lang w:eastAsia="ru-RU"/>
              </w:rPr>
              <w:t>750 031,27</w:t>
            </w:r>
          </w:p>
        </w:tc>
      </w:tr>
    </w:tbl>
    <w:p w14:paraId="09B98376" w14:textId="015F9DD8" w:rsidR="001A258E" w:rsidRDefault="001A258E" w:rsidP="004E0405">
      <w:pPr>
        <w:spacing w:line="360" w:lineRule="auto"/>
        <w:ind w:firstLine="567"/>
        <w:contextualSpacing/>
        <w:jc w:val="both"/>
        <w:rPr>
          <w:rFonts w:ascii="Myriad Pro" w:eastAsia="Calibri" w:hAnsi="Myriad Pro"/>
          <w:color w:val="FF0000"/>
          <w:sz w:val="26"/>
          <w:szCs w:val="26"/>
        </w:rPr>
      </w:pPr>
    </w:p>
    <w:p w14:paraId="1012A682" w14:textId="2CE97E0F" w:rsidR="00693C6C" w:rsidRDefault="00693C6C" w:rsidP="00E32D3A">
      <w:pPr>
        <w:tabs>
          <w:tab w:val="left" w:pos="284"/>
          <w:tab w:val="left" w:pos="993"/>
        </w:tabs>
        <w:spacing w:line="240" w:lineRule="auto"/>
        <w:ind w:firstLine="567"/>
        <w:jc w:val="center"/>
        <w:rPr>
          <w:rFonts w:ascii="Myriad Pro" w:hAnsi="Myriad Pro"/>
          <w:sz w:val="28"/>
          <w:szCs w:val="28"/>
        </w:rPr>
      </w:pPr>
      <w:r w:rsidRPr="009655CA">
        <w:rPr>
          <w:rFonts w:ascii="Myriad Pro" w:hAnsi="Myriad Pro"/>
          <w:b/>
          <w:bCs/>
          <w:sz w:val="28"/>
          <w:szCs w:val="28"/>
        </w:rPr>
        <w:t>Сводные результаты анализа</w:t>
      </w:r>
      <w:r>
        <w:rPr>
          <w:rFonts w:ascii="Myriad Pro" w:hAnsi="Myriad Pro"/>
          <w:sz w:val="28"/>
          <w:szCs w:val="28"/>
        </w:rPr>
        <w:t xml:space="preserve"> </w:t>
      </w:r>
      <w:r w:rsidRPr="009655CA">
        <w:rPr>
          <w:rFonts w:ascii="Myriad Pro" w:hAnsi="Myriad Pro"/>
          <w:b/>
          <w:sz w:val="28"/>
          <w:szCs w:val="28"/>
        </w:rPr>
        <w:t xml:space="preserve">принятых </w:t>
      </w:r>
      <w:r>
        <w:rPr>
          <w:rFonts w:ascii="Myriad Pro" w:hAnsi="Myriad Pro"/>
          <w:b/>
          <w:sz w:val="28"/>
          <w:szCs w:val="28"/>
        </w:rPr>
        <w:t>Комитетом по тарифам</w:t>
      </w:r>
      <w:r w:rsidRPr="009655CA">
        <w:rPr>
          <w:rFonts w:ascii="Myriad Pro" w:hAnsi="Myriad Pro"/>
          <w:b/>
          <w:sz w:val="28"/>
          <w:szCs w:val="28"/>
        </w:rPr>
        <w:t xml:space="preserve"> тарифно-балансовых решений </w:t>
      </w:r>
      <w:r w:rsidRPr="009655CA">
        <w:rPr>
          <w:rFonts w:ascii="Myriad Pro" w:hAnsi="Myriad Pro"/>
          <w:b/>
          <w:sz w:val="28"/>
          <w:szCs w:val="28"/>
        </w:rPr>
        <w:br/>
        <w:t>за 201</w:t>
      </w:r>
      <w:r>
        <w:rPr>
          <w:rFonts w:ascii="Myriad Pro" w:hAnsi="Myriad Pro"/>
          <w:b/>
          <w:sz w:val="28"/>
          <w:szCs w:val="28"/>
        </w:rPr>
        <w:t>8 год</w:t>
      </w:r>
      <w:r w:rsidRPr="009655CA">
        <w:rPr>
          <w:rFonts w:ascii="Myriad Pro" w:hAnsi="Myriad Pro"/>
          <w:b/>
          <w:sz w:val="28"/>
          <w:szCs w:val="28"/>
        </w:rPr>
        <w:t xml:space="preserve"> в отношении </w:t>
      </w:r>
      <w:r>
        <w:rPr>
          <w:rFonts w:ascii="Myriad Pro" w:hAnsi="Myriad Pro"/>
          <w:b/>
          <w:sz w:val="28"/>
          <w:szCs w:val="28"/>
        </w:rPr>
        <w:t>филиала</w:t>
      </w:r>
      <w:r w:rsidRPr="009655CA">
        <w:rPr>
          <w:rFonts w:ascii="Myriad Pro" w:hAnsi="Myriad Pro"/>
          <w:b/>
          <w:sz w:val="28"/>
          <w:szCs w:val="28"/>
        </w:rPr>
        <w:t> </w:t>
      </w:r>
      <w:r w:rsidR="00B373DD">
        <w:rPr>
          <w:rFonts w:ascii="Myriad Pro" w:hAnsi="Myriad Pro"/>
          <w:b/>
          <w:sz w:val="28"/>
          <w:szCs w:val="28"/>
        </w:rPr>
        <w:t>ПАО </w:t>
      </w:r>
      <w:r w:rsidRPr="009655CA">
        <w:rPr>
          <w:rFonts w:ascii="Myriad Pro" w:hAnsi="Myriad Pro"/>
          <w:b/>
          <w:sz w:val="28"/>
          <w:szCs w:val="28"/>
        </w:rPr>
        <w:t>«</w:t>
      </w:r>
      <w:proofErr w:type="spellStart"/>
      <w:r w:rsidRPr="009655CA">
        <w:rPr>
          <w:rFonts w:ascii="Myriad Pro" w:hAnsi="Myriad Pro"/>
          <w:b/>
          <w:sz w:val="28"/>
          <w:szCs w:val="28"/>
        </w:rPr>
        <w:t>Россети</w:t>
      </w:r>
      <w:proofErr w:type="spellEnd"/>
      <w:r w:rsidRPr="009655CA">
        <w:rPr>
          <w:rFonts w:ascii="Myriad Pro" w:hAnsi="Myriad Pro"/>
          <w:b/>
          <w:sz w:val="28"/>
          <w:szCs w:val="28"/>
        </w:rPr>
        <w:t xml:space="preserve"> Сибирь» «</w:t>
      </w:r>
      <w:r>
        <w:rPr>
          <w:rFonts w:ascii="Myriad Pro" w:hAnsi="Myriad Pro"/>
          <w:b/>
          <w:sz w:val="28"/>
          <w:szCs w:val="28"/>
        </w:rPr>
        <w:t>Горно-Алтайские электрические сети</w:t>
      </w:r>
      <w:r w:rsidRPr="009655CA">
        <w:rPr>
          <w:rFonts w:ascii="Myriad Pro" w:hAnsi="Myriad Pro"/>
          <w:b/>
          <w:sz w:val="28"/>
          <w:szCs w:val="28"/>
        </w:rPr>
        <w:t>»</w:t>
      </w:r>
    </w:p>
    <w:tbl>
      <w:tblPr>
        <w:tblW w:w="8921" w:type="dxa"/>
        <w:tblLook w:val="04A0" w:firstRow="1" w:lastRow="0" w:firstColumn="1" w:lastColumn="0" w:noHBand="0" w:noVBand="1"/>
      </w:tblPr>
      <w:tblGrid>
        <w:gridCol w:w="3534"/>
        <w:gridCol w:w="960"/>
        <w:gridCol w:w="1360"/>
        <w:gridCol w:w="1507"/>
        <w:gridCol w:w="1560"/>
      </w:tblGrid>
      <w:tr w:rsidR="00693C6C" w:rsidRPr="00693C6C" w14:paraId="4F1ED891" w14:textId="77777777" w:rsidTr="00693C6C">
        <w:trPr>
          <w:trHeight w:val="315"/>
          <w:tblHeader/>
        </w:trPr>
        <w:tc>
          <w:tcPr>
            <w:tcW w:w="3534"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4D4AD4F" w14:textId="77777777" w:rsidR="00693C6C" w:rsidRPr="00693C6C" w:rsidRDefault="00693C6C" w:rsidP="00693C6C">
            <w:pPr>
              <w:spacing w:after="0" w:line="240" w:lineRule="auto"/>
              <w:jc w:val="center"/>
              <w:rPr>
                <w:rFonts w:ascii="Myriad Pro" w:eastAsia="Times New Roman" w:hAnsi="Myriad Pro" w:cs="Calibri"/>
                <w:b/>
                <w:bCs/>
                <w:color w:val="FFFFFF"/>
                <w:sz w:val="18"/>
                <w:szCs w:val="18"/>
                <w:lang w:eastAsia="ru-RU"/>
              </w:rPr>
            </w:pPr>
            <w:r w:rsidRPr="00693C6C">
              <w:rPr>
                <w:rFonts w:ascii="Myriad Pro" w:eastAsia="Times New Roman" w:hAnsi="Myriad Pro" w:cs="Calibri"/>
                <w:b/>
                <w:bCs/>
                <w:color w:val="FFFFFF"/>
                <w:sz w:val="18"/>
                <w:szCs w:val="18"/>
                <w:lang w:eastAsia="ru-RU"/>
              </w:rPr>
              <w:t>Показатель</w:t>
            </w:r>
          </w:p>
        </w:tc>
        <w:tc>
          <w:tcPr>
            <w:tcW w:w="960"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E09644D" w14:textId="77777777" w:rsidR="00693C6C" w:rsidRPr="00693C6C" w:rsidRDefault="00693C6C" w:rsidP="00693C6C">
            <w:pPr>
              <w:spacing w:after="0" w:line="240" w:lineRule="auto"/>
              <w:jc w:val="center"/>
              <w:rPr>
                <w:rFonts w:ascii="Myriad Pro" w:eastAsia="Times New Roman" w:hAnsi="Myriad Pro" w:cs="Calibri"/>
                <w:b/>
                <w:bCs/>
                <w:color w:val="FFFFFF"/>
                <w:sz w:val="18"/>
                <w:szCs w:val="18"/>
                <w:lang w:eastAsia="ru-RU"/>
              </w:rPr>
            </w:pPr>
            <w:proofErr w:type="spellStart"/>
            <w:r w:rsidRPr="00693C6C">
              <w:rPr>
                <w:rFonts w:ascii="Myriad Pro" w:eastAsia="Times New Roman" w:hAnsi="Myriad Pro" w:cs="Calibri"/>
                <w:b/>
                <w:bCs/>
                <w:color w:val="FFFFFF"/>
                <w:sz w:val="18"/>
                <w:szCs w:val="18"/>
                <w:lang w:eastAsia="ru-RU"/>
              </w:rPr>
              <w:t>Ед.изм</w:t>
            </w:r>
            <w:proofErr w:type="spellEnd"/>
            <w:r w:rsidRPr="00693C6C">
              <w:rPr>
                <w:rFonts w:ascii="Myriad Pro" w:eastAsia="Times New Roman" w:hAnsi="Myriad Pro" w:cs="Calibri"/>
                <w:b/>
                <w:bCs/>
                <w:color w:val="FFFFFF"/>
                <w:sz w:val="18"/>
                <w:szCs w:val="18"/>
                <w:lang w:eastAsia="ru-RU"/>
              </w:rPr>
              <w:t>.</w:t>
            </w:r>
          </w:p>
        </w:tc>
        <w:tc>
          <w:tcPr>
            <w:tcW w:w="4427" w:type="dxa"/>
            <w:gridSpan w:val="3"/>
            <w:tcBorders>
              <w:top w:val="single" w:sz="8" w:space="0" w:color="FFFFFF"/>
              <w:left w:val="nil"/>
              <w:bottom w:val="single" w:sz="8" w:space="0" w:color="FFFFFF"/>
              <w:right w:val="nil"/>
            </w:tcBorders>
            <w:shd w:val="clear" w:color="000000" w:fill="4F6228"/>
            <w:vAlign w:val="center"/>
            <w:hideMark/>
          </w:tcPr>
          <w:p w14:paraId="0959A515" w14:textId="77777777" w:rsidR="00693C6C" w:rsidRPr="00693C6C" w:rsidRDefault="00693C6C" w:rsidP="00693C6C">
            <w:pPr>
              <w:spacing w:after="0" w:line="240" w:lineRule="auto"/>
              <w:jc w:val="center"/>
              <w:rPr>
                <w:rFonts w:ascii="Myriad Pro" w:eastAsia="Times New Roman" w:hAnsi="Myriad Pro" w:cs="Calibri"/>
                <w:b/>
                <w:bCs/>
                <w:color w:val="FFFFFF"/>
                <w:sz w:val="18"/>
                <w:szCs w:val="18"/>
                <w:lang w:eastAsia="ru-RU"/>
              </w:rPr>
            </w:pPr>
            <w:r w:rsidRPr="00693C6C">
              <w:rPr>
                <w:rFonts w:ascii="Myriad Pro" w:eastAsia="Times New Roman" w:hAnsi="Myriad Pro" w:cs="Calibri"/>
                <w:b/>
                <w:bCs/>
                <w:color w:val="FFFFFF"/>
                <w:sz w:val="18"/>
                <w:szCs w:val="18"/>
                <w:lang w:eastAsia="ru-RU"/>
              </w:rPr>
              <w:t>2018</w:t>
            </w:r>
          </w:p>
        </w:tc>
      </w:tr>
      <w:tr w:rsidR="00693C6C" w:rsidRPr="00693C6C" w14:paraId="3F4F332C" w14:textId="77777777" w:rsidTr="00693C6C">
        <w:trPr>
          <w:trHeight w:val="735"/>
          <w:tblHeader/>
        </w:trPr>
        <w:tc>
          <w:tcPr>
            <w:tcW w:w="3534" w:type="dxa"/>
            <w:vMerge/>
            <w:tcBorders>
              <w:top w:val="single" w:sz="8" w:space="0" w:color="FFFFFF"/>
              <w:left w:val="single" w:sz="8" w:space="0" w:color="FFFFFF"/>
              <w:bottom w:val="single" w:sz="8" w:space="0" w:color="FFFFFF"/>
              <w:right w:val="single" w:sz="8" w:space="0" w:color="FFFFFF"/>
            </w:tcBorders>
            <w:vAlign w:val="center"/>
            <w:hideMark/>
          </w:tcPr>
          <w:p w14:paraId="6D670685" w14:textId="77777777" w:rsidR="00693C6C" w:rsidRPr="00693C6C" w:rsidRDefault="00693C6C" w:rsidP="00693C6C">
            <w:pPr>
              <w:spacing w:after="0" w:line="240" w:lineRule="auto"/>
              <w:rPr>
                <w:rFonts w:ascii="Myriad Pro" w:eastAsia="Times New Roman" w:hAnsi="Myriad Pro" w:cs="Calibri"/>
                <w:b/>
                <w:bCs/>
                <w:color w:val="FFFFFF"/>
                <w:sz w:val="18"/>
                <w:szCs w:val="18"/>
                <w:lang w:eastAsia="ru-RU"/>
              </w:rPr>
            </w:pPr>
          </w:p>
        </w:tc>
        <w:tc>
          <w:tcPr>
            <w:tcW w:w="960" w:type="dxa"/>
            <w:vMerge/>
            <w:tcBorders>
              <w:top w:val="single" w:sz="8" w:space="0" w:color="FFFFFF"/>
              <w:left w:val="single" w:sz="8" w:space="0" w:color="FFFFFF"/>
              <w:bottom w:val="single" w:sz="8" w:space="0" w:color="FFFFFF"/>
              <w:right w:val="single" w:sz="8" w:space="0" w:color="FFFFFF"/>
            </w:tcBorders>
            <w:vAlign w:val="center"/>
            <w:hideMark/>
          </w:tcPr>
          <w:p w14:paraId="2471FFF9" w14:textId="77777777" w:rsidR="00693C6C" w:rsidRPr="00693C6C" w:rsidRDefault="00693C6C" w:rsidP="00693C6C">
            <w:pPr>
              <w:spacing w:after="0" w:line="240" w:lineRule="auto"/>
              <w:rPr>
                <w:rFonts w:ascii="Myriad Pro" w:eastAsia="Times New Roman" w:hAnsi="Myriad Pro" w:cs="Calibri"/>
                <w:b/>
                <w:bCs/>
                <w:color w:val="FFFFFF"/>
                <w:sz w:val="18"/>
                <w:szCs w:val="18"/>
                <w:lang w:eastAsia="ru-RU"/>
              </w:rPr>
            </w:pPr>
          </w:p>
        </w:tc>
        <w:tc>
          <w:tcPr>
            <w:tcW w:w="1360" w:type="dxa"/>
            <w:tcBorders>
              <w:top w:val="nil"/>
              <w:left w:val="nil"/>
              <w:bottom w:val="single" w:sz="8" w:space="0" w:color="FFFFFF"/>
              <w:right w:val="single" w:sz="8" w:space="0" w:color="FFFFFF"/>
            </w:tcBorders>
            <w:shd w:val="clear" w:color="000000" w:fill="4F6228"/>
            <w:vAlign w:val="center"/>
            <w:hideMark/>
          </w:tcPr>
          <w:p w14:paraId="4475BD69" w14:textId="77777777" w:rsidR="00693C6C" w:rsidRPr="00693C6C" w:rsidRDefault="00693C6C" w:rsidP="00693C6C">
            <w:pPr>
              <w:spacing w:after="0" w:line="240" w:lineRule="auto"/>
              <w:jc w:val="center"/>
              <w:rPr>
                <w:rFonts w:ascii="Myriad Pro" w:eastAsia="Times New Roman" w:hAnsi="Myriad Pro" w:cs="Calibri"/>
                <w:b/>
                <w:bCs/>
                <w:color w:val="FFFFFF"/>
                <w:sz w:val="18"/>
                <w:szCs w:val="18"/>
                <w:lang w:eastAsia="ru-RU"/>
              </w:rPr>
            </w:pPr>
            <w:r w:rsidRPr="00693C6C">
              <w:rPr>
                <w:rFonts w:ascii="Myriad Pro" w:eastAsia="Times New Roman" w:hAnsi="Myriad Pro" w:cs="Calibri"/>
                <w:b/>
                <w:bCs/>
                <w:color w:val="FFFFFF"/>
                <w:sz w:val="18"/>
                <w:szCs w:val="18"/>
                <w:lang w:eastAsia="ru-RU"/>
              </w:rPr>
              <w:t>Предложение филиала</w:t>
            </w:r>
          </w:p>
        </w:tc>
        <w:tc>
          <w:tcPr>
            <w:tcW w:w="1507" w:type="dxa"/>
            <w:tcBorders>
              <w:top w:val="nil"/>
              <w:left w:val="nil"/>
              <w:bottom w:val="single" w:sz="8" w:space="0" w:color="FFFFFF"/>
              <w:right w:val="single" w:sz="8" w:space="0" w:color="FFFFFF"/>
            </w:tcBorders>
            <w:shd w:val="clear" w:color="000000" w:fill="4F6228"/>
            <w:vAlign w:val="center"/>
            <w:hideMark/>
          </w:tcPr>
          <w:p w14:paraId="73F049B2" w14:textId="77777777" w:rsidR="00693C6C" w:rsidRPr="00693C6C" w:rsidRDefault="00693C6C" w:rsidP="00693C6C">
            <w:pPr>
              <w:spacing w:after="0" w:line="240" w:lineRule="auto"/>
              <w:jc w:val="center"/>
              <w:rPr>
                <w:rFonts w:ascii="Myriad Pro" w:eastAsia="Times New Roman" w:hAnsi="Myriad Pro" w:cs="Calibri"/>
                <w:b/>
                <w:bCs/>
                <w:color w:val="FFFFFF"/>
                <w:sz w:val="18"/>
                <w:szCs w:val="18"/>
                <w:lang w:eastAsia="ru-RU"/>
              </w:rPr>
            </w:pPr>
            <w:r w:rsidRPr="00693C6C">
              <w:rPr>
                <w:rFonts w:ascii="Myriad Pro" w:eastAsia="Times New Roman" w:hAnsi="Myriad Pro" w:cs="Calibri"/>
                <w:b/>
                <w:bCs/>
                <w:color w:val="FFFFFF"/>
                <w:sz w:val="18"/>
                <w:szCs w:val="18"/>
                <w:lang w:eastAsia="ru-RU"/>
              </w:rPr>
              <w:t>Установлено Комитетом по тарифам</w:t>
            </w:r>
          </w:p>
        </w:tc>
        <w:tc>
          <w:tcPr>
            <w:tcW w:w="1560" w:type="dxa"/>
            <w:tcBorders>
              <w:top w:val="nil"/>
              <w:left w:val="nil"/>
              <w:bottom w:val="single" w:sz="8" w:space="0" w:color="FFFFFF"/>
              <w:right w:val="single" w:sz="8" w:space="0" w:color="FFFFFF"/>
            </w:tcBorders>
            <w:shd w:val="clear" w:color="000000" w:fill="4F6228"/>
            <w:vAlign w:val="center"/>
            <w:hideMark/>
          </w:tcPr>
          <w:p w14:paraId="644828B9" w14:textId="77777777" w:rsidR="00693C6C" w:rsidRPr="00693C6C" w:rsidRDefault="00693C6C" w:rsidP="00693C6C">
            <w:pPr>
              <w:spacing w:after="0" w:line="240" w:lineRule="auto"/>
              <w:jc w:val="center"/>
              <w:rPr>
                <w:rFonts w:ascii="Myriad Pro" w:eastAsia="Times New Roman" w:hAnsi="Myriad Pro" w:cs="Calibri"/>
                <w:b/>
                <w:bCs/>
                <w:color w:val="FFFFFF"/>
                <w:sz w:val="18"/>
                <w:szCs w:val="18"/>
                <w:lang w:eastAsia="ru-RU"/>
              </w:rPr>
            </w:pPr>
            <w:r w:rsidRPr="00693C6C">
              <w:rPr>
                <w:rFonts w:ascii="Myriad Pro" w:eastAsia="Times New Roman" w:hAnsi="Myriad Pro" w:cs="Calibri"/>
                <w:b/>
                <w:bCs/>
                <w:color w:val="FFFFFF"/>
                <w:sz w:val="18"/>
                <w:szCs w:val="18"/>
                <w:lang w:eastAsia="ru-RU"/>
              </w:rPr>
              <w:t>Расчет Исполнителя, тыс. руб.</w:t>
            </w:r>
          </w:p>
        </w:tc>
      </w:tr>
      <w:tr w:rsidR="00693C6C" w:rsidRPr="00693C6C" w14:paraId="0DDC1E28" w14:textId="77777777" w:rsidTr="00693C6C">
        <w:trPr>
          <w:trHeight w:val="330"/>
        </w:trPr>
        <w:tc>
          <w:tcPr>
            <w:tcW w:w="3534" w:type="dxa"/>
            <w:tcBorders>
              <w:top w:val="nil"/>
              <w:left w:val="single" w:sz="8" w:space="0" w:color="FFFFFF"/>
              <w:bottom w:val="single" w:sz="8" w:space="0" w:color="FFFFFF"/>
              <w:right w:val="single" w:sz="8" w:space="0" w:color="FFFFFF"/>
            </w:tcBorders>
            <w:shd w:val="clear" w:color="000000" w:fill="4F6228"/>
            <w:vAlign w:val="center"/>
            <w:hideMark/>
          </w:tcPr>
          <w:p w14:paraId="5C6B0363" w14:textId="77777777" w:rsidR="00693C6C" w:rsidRPr="00693C6C" w:rsidRDefault="00693C6C" w:rsidP="00693C6C">
            <w:pPr>
              <w:spacing w:after="0" w:line="240" w:lineRule="auto"/>
              <w:jc w:val="center"/>
              <w:rPr>
                <w:rFonts w:ascii="Myriad Pro" w:eastAsia="Times New Roman" w:hAnsi="Myriad Pro" w:cs="Calibri"/>
                <w:b/>
                <w:bCs/>
                <w:color w:val="FFFFFF"/>
                <w:sz w:val="18"/>
                <w:szCs w:val="18"/>
                <w:lang w:eastAsia="ru-RU"/>
              </w:rPr>
            </w:pPr>
            <w:r w:rsidRPr="00693C6C">
              <w:rPr>
                <w:rFonts w:ascii="Myriad Pro" w:eastAsia="Times New Roman" w:hAnsi="Myriad Pro" w:cs="Calibri"/>
                <w:b/>
                <w:bCs/>
                <w:color w:val="FFFFFF"/>
                <w:sz w:val="18"/>
                <w:szCs w:val="18"/>
                <w:lang w:eastAsia="ru-RU"/>
              </w:rPr>
              <w:t>1</w:t>
            </w:r>
          </w:p>
        </w:tc>
        <w:tc>
          <w:tcPr>
            <w:tcW w:w="960" w:type="dxa"/>
            <w:tcBorders>
              <w:top w:val="nil"/>
              <w:left w:val="nil"/>
              <w:bottom w:val="single" w:sz="8" w:space="0" w:color="FFFFFF"/>
              <w:right w:val="single" w:sz="8" w:space="0" w:color="FFFFFF"/>
            </w:tcBorders>
            <w:shd w:val="clear" w:color="000000" w:fill="4F6228"/>
            <w:vAlign w:val="center"/>
            <w:hideMark/>
          </w:tcPr>
          <w:p w14:paraId="106DD618" w14:textId="77777777" w:rsidR="00693C6C" w:rsidRPr="00693C6C" w:rsidRDefault="00693C6C" w:rsidP="00693C6C">
            <w:pPr>
              <w:spacing w:after="0" w:line="240" w:lineRule="auto"/>
              <w:jc w:val="center"/>
              <w:rPr>
                <w:rFonts w:ascii="Myriad Pro" w:eastAsia="Times New Roman" w:hAnsi="Myriad Pro" w:cs="Calibri"/>
                <w:b/>
                <w:bCs/>
                <w:color w:val="FFFFFF"/>
                <w:sz w:val="18"/>
                <w:szCs w:val="18"/>
                <w:lang w:eastAsia="ru-RU"/>
              </w:rPr>
            </w:pPr>
            <w:r w:rsidRPr="00693C6C">
              <w:rPr>
                <w:rFonts w:ascii="Myriad Pro" w:eastAsia="Times New Roman" w:hAnsi="Myriad Pro" w:cs="Calibri"/>
                <w:b/>
                <w:bCs/>
                <w:color w:val="FFFFFF"/>
                <w:sz w:val="18"/>
                <w:szCs w:val="18"/>
                <w:lang w:eastAsia="ru-RU"/>
              </w:rPr>
              <w:t>2</w:t>
            </w:r>
          </w:p>
        </w:tc>
        <w:tc>
          <w:tcPr>
            <w:tcW w:w="1360" w:type="dxa"/>
            <w:tcBorders>
              <w:top w:val="nil"/>
              <w:left w:val="nil"/>
              <w:bottom w:val="single" w:sz="8" w:space="0" w:color="FFFFFF"/>
              <w:right w:val="single" w:sz="8" w:space="0" w:color="FFFFFF"/>
            </w:tcBorders>
            <w:shd w:val="clear" w:color="000000" w:fill="4F6228"/>
            <w:vAlign w:val="center"/>
            <w:hideMark/>
          </w:tcPr>
          <w:p w14:paraId="60BB0420" w14:textId="77777777" w:rsidR="00693C6C" w:rsidRPr="00693C6C" w:rsidRDefault="00693C6C" w:rsidP="00693C6C">
            <w:pPr>
              <w:spacing w:after="0" w:line="240" w:lineRule="auto"/>
              <w:jc w:val="center"/>
              <w:rPr>
                <w:rFonts w:ascii="Myriad Pro" w:eastAsia="Times New Roman" w:hAnsi="Myriad Pro" w:cs="Calibri"/>
                <w:b/>
                <w:bCs/>
                <w:color w:val="FFFFFF"/>
                <w:sz w:val="18"/>
                <w:szCs w:val="18"/>
                <w:lang w:eastAsia="ru-RU"/>
              </w:rPr>
            </w:pPr>
            <w:r w:rsidRPr="00693C6C">
              <w:rPr>
                <w:rFonts w:ascii="Myriad Pro" w:eastAsia="Times New Roman" w:hAnsi="Myriad Pro" w:cs="Calibri"/>
                <w:b/>
                <w:bCs/>
                <w:color w:val="FFFFFF"/>
                <w:sz w:val="18"/>
                <w:szCs w:val="18"/>
                <w:lang w:eastAsia="ru-RU"/>
              </w:rPr>
              <w:t>3</w:t>
            </w:r>
          </w:p>
        </w:tc>
        <w:tc>
          <w:tcPr>
            <w:tcW w:w="1507" w:type="dxa"/>
            <w:tcBorders>
              <w:top w:val="nil"/>
              <w:left w:val="nil"/>
              <w:bottom w:val="single" w:sz="8" w:space="0" w:color="FFFFFF"/>
              <w:right w:val="single" w:sz="8" w:space="0" w:color="FFFFFF"/>
            </w:tcBorders>
            <w:shd w:val="clear" w:color="000000" w:fill="4F6228"/>
            <w:vAlign w:val="center"/>
            <w:hideMark/>
          </w:tcPr>
          <w:p w14:paraId="019A1C51" w14:textId="77777777" w:rsidR="00693C6C" w:rsidRPr="00693C6C" w:rsidRDefault="00693C6C" w:rsidP="00693C6C">
            <w:pPr>
              <w:spacing w:after="0" w:line="240" w:lineRule="auto"/>
              <w:jc w:val="center"/>
              <w:rPr>
                <w:rFonts w:ascii="Myriad Pro" w:eastAsia="Times New Roman" w:hAnsi="Myriad Pro" w:cs="Calibri"/>
                <w:b/>
                <w:bCs/>
                <w:color w:val="FFFFFF"/>
                <w:sz w:val="18"/>
                <w:szCs w:val="18"/>
                <w:lang w:eastAsia="ru-RU"/>
              </w:rPr>
            </w:pPr>
            <w:r w:rsidRPr="00693C6C">
              <w:rPr>
                <w:rFonts w:ascii="Myriad Pro" w:eastAsia="Times New Roman" w:hAnsi="Myriad Pro" w:cs="Calibri"/>
                <w:b/>
                <w:bCs/>
                <w:color w:val="FFFFFF"/>
                <w:sz w:val="18"/>
                <w:szCs w:val="18"/>
                <w:lang w:eastAsia="ru-RU"/>
              </w:rPr>
              <w:t>4</w:t>
            </w:r>
          </w:p>
        </w:tc>
        <w:tc>
          <w:tcPr>
            <w:tcW w:w="1560" w:type="dxa"/>
            <w:tcBorders>
              <w:top w:val="nil"/>
              <w:left w:val="nil"/>
              <w:bottom w:val="single" w:sz="8" w:space="0" w:color="FFFFFF"/>
              <w:right w:val="single" w:sz="8" w:space="0" w:color="FFFFFF"/>
            </w:tcBorders>
            <w:shd w:val="clear" w:color="000000" w:fill="4F6228"/>
            <w:vAlign w:val="center"/>
            <w:hideMark/>
          </w:tcPr>
          <w:p w14:paraId="103CF6FE" w14:textId="77777777" w:rsidR="00693C6C" w:rsidRPr="00693C6C" w:rsidRDefault="00693C6C" w:rsidP="00693C6C">
            <w:pPr>
              <w:spacing w:after="0" w:line="240" w:lineRule="auto"/>
              <w:jc w:val="center"/>
              <w:rPr>
                <w:rFonts w:ascii="Myriad Pro" w:eastAsia="Times New Roman" w:hAnsi="Myriad Pro" w:cs="Calibri"/>
                <w:b/>
                <w:bCs/>
                <w:color w:val="FFFFFF"/>
                <w:sz w:val="18"/>
                <w:szCs w:val="18"/>
                <w:lang w:eastAsia="ru-RU"/>
              </w:rPr>
            </w:pPr>
            <w:r w:rsidRPr="00693C6C">
              <w:rPr>
                <w:rFonts w:ascii="Myriad Pro" w:eastAsia="Times New Roman" w:hAnsi="Myriad Pro" w:cs="Calibri"/>
                <w:b/>
                <w:bCs/>
                <w:color w:val="FFFFFF"/>
                <w:sz w:val="18"/>
                <w:szCs w:val="18"/>
                <w:lang w:eastAsia="ru-RU"/>
              </w:rPr>
              <w:t>5</w:t>
            </w:r>
          </w:p>
        </w:tc>
      </w:tr>
      <w:tr w:rsidR="00693C6C" w:rsidRPr="00693C6C" w14:paraId="5E1E669A" w14:textId="77777777" w:rsidTr="00693C6C">
        <w:trPr>
          <w:trHeight w:val="330"/>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507DA621" w14:textId="77777777" w:rsidR="00693C6C" w:rsidRPr="00693C6C" w:rsidRDefault="00693C6C" w:rsidP="00693C6C">
            <w:pPr>
              <w:spacing w:after="0" w:line="240" w:lineRule="auto"/>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инфляция</w:t>
            </w:r>
          </w:p>
        </w:tc>
        <w:tc>
          <w:tcPr>
            <w:tcW w:w="960" w:type="dxa"/>
            <w:tcBorders>
              <w:top w:val="nil"/>
              <w:left w:val="nil"/>
              <w:bottom w:val="single" w:sz="8" w:space="0" w:color="auto"/>
              <w:right w:val="single" w:sz="8" w:space="0" w:color="auto"/>
            </w:tcBorders>
            <w:shd w:val="clear" w:color="auto" w:fill="auto"/>
            <w:vAlign w:val="center"/>
            <w:hideMark/>
          </w:tcPr>
          <w:p w14:paraId="7F5B2E04"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w:t>
            </w:r>
          </w:p>
        </w:tc>
        <w:tc>
          <w:tcPr>
            <w:tcW w:w="1360" w:type="dxa"/>
            <w:tcBorders>
              <w:top w:val="nil"/>
              <w:left w:val="nil"/>
              <w:bottom w:val="single" w:sz="8" w:space="0" w:color="auto"/>
              <w:right w:val="single" w:sz="8" w:space="0" w:color="auto"/>
            </w:tcBorders>
            <w:shd w:val="clear" w:color="auto" w:fill="auto"/>
            <w:noWrap/>
            <w:vAlign w:val="center"/>
            <w:hideMark/>
          </w:tcPr>
          <w:p w14:paraId="680158DF"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4%</w:t>
            </w:r>
          </w:p>
        </w:tc>
        <w:tc>
          <w:tcPr>
            <w:tcW w:w="1507" w:type="dxa"/>
            <w:tcBorders>
              <w:top w:val="nil"/>
              <w:left w:val="nil"/>
              <w:bottom w:val="single" w:sz="8" w:space="0" w:color="auto"/>
              <w:right w:val="single" w:sz="8" w:space="0" w:color="auto"/>
            </w:tcBorders>
            <w:shd w:val="clear" w:color="auto" w:fill="auto"/>
            <w:vAlign w:val="center"/>
            <w:hideMark/>
          </w:tcPr>
          <w:p w14:paraId="16BB41F3"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4%</w:t>
            </w:r>
          </w:p>
        </w:tc>
        <w:tc>
          <w:tcPr>
            <w:tcW w:w="1560" w:type="dxa"/>
            <w:tcBorders>
              <w:top w:val="nil"/>
              <w:left w:val="nil"/>
              <w:bottom w:val="single" w:sz="8" w:space="0" w:color="auto"/>
              <w:right w:val="single" w:sz="8" w:space="0" w:color="auto"/>
            </w:tcBorders>
            <w:shd w:val="clear" w:color="auto" w:fill="auto"/>
            <w:vAlign w:val="center"/>
            <w:hideMark/>
          </w:tcPr>
          <w:p w14:paraId="28DDC013"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4%</w:t>
            </w:r>
          </w:p>
        </w:tc>
      </w:tr>
      <w:tr w:rsidR="00693C6C" w:rsidRPr="00693C6C" w14:paraId="3B9B03C7" w14:textId="77777777" w:rsidTr="00693C6C">
        <w:trPr>
          <w:trHeight w:val="495"/>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4F5309A5" w14:textId="77777777" w:rsidR="00693C6C" w:rsidRPr="00693C6C" w:rsidRDefault="00693C6C" w:rsidP="00693C6C">
            <w:pPr>
              <w:spacing w:after="0" w:line="240" w:lineRule="auto"/>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индекс эффективности операционных расходов</w:t>
            </w:r>
          </w:p>
        </w:tc>
        <w:tc>
          <w:tcPr>
            <w:tcW w:w="960" w:type="dxa"/>
            <w:tcBorders>
              <w:top w:val="nil"/>
              <w:left w:val="nil"/>
              <w:bottom w:val="single" w:sz="8" w:space="0" w:color="auto"/>
              <w:right w:val="single" w:sz="8" w:space="0" w:color="auto"/>
            </w:tcBorders>
            <w:shd w:val="clear" w:color="auto" w:fill="auto"/>
            <w:vAlign w:val="center"/>
            <w:hideMark/>
          </w:tcPr>
          <w:p w14:paraId="3FA5E7C4"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w:t>
            </w:r>
          </w:p>
        </w:tc>
        <w:tc>
          <w:tcPr>
            <w:tcW w:w="1360" w:type="dxa"/>
            <w:tcBorders>
              <w:top w:val="nil"/>
              <w:left w:val="nil"/>
              <w:bottom w:val="single" w:sz="8" w:space="0" w:color="auto"/>
              <w:right w:val="single" w:sz="8" w:space="0" w:color="auto"/>
            </w:tcBorders>
            <w:shd w:val="clear" w:color="auto" w:fill="auto"/>
            <w:noWrap/>
            <w:vAlign w:val="center"/>
            <w:hideMark/>
          </w:tcPr>
          <w:p w14:paraId="5AB92876"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1%</w:t>
            </w:r>
          </w:p>
        </w:tc>
        <w:tc>
          <w:tcPr>
            <w:tcW w:w="1507" w:type="dxa"/>
            <w:tcBorders>
              <w:top w:val="nil"/>
              <w:left w:val="nil"/>
              <w:bottom w:val="single" w:sz="8" w:space="0" w:color="auto"/>
              <w:right w:val="single" w:sz="8" w:space="0" w:color="auto"/>
            </w:tcBorders>
            <w:shd w:val="clear" w:color="auto" w:fill="auto"/>
            <w:vAlign w:val="center"/>
            <w:hideMark/>
          </w:tcPr>
          <w:p w14:paraId="0C52240B"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2%</w:t>
            </w:r>
          </w:p>
        </w:tc>
        <w:tc>
          <w:tcPr>
            <w:tcW w:w="1560" w:type="dxa"/>
            <w:tcBorders>
              <w:top w:val="nil"/>
              <w:left w:val="nil"/>
              <w:bottom w:val="single" w:sz="8" w:space="0" w:color="auto"/>
              <w:right w:val="single" w:sz="8" w:space="0" w:color="auto"/>
            </w:tcBorders>
            <w:shd w:val="clear" w:color="auto" w:fill="auto"/>
            <w:noWrap/>
            <w:vAlign w:val="center"/>
            <w:hideMark/>
          </w:tcPr>
          <w:p w14:paraId="463D600F"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1%</w:t>
            </w:r>
          </w:p>
        </w:tc>
      </w:tr>
      <w:tr w:rsidR="00693C6C" w:rsidRPr="00693C6C" w14:paraId="334C9619" w14:textId="77777777" w:rsidTr="00693C6C">
        <w:trPr>
          <w:trHeight w:val="330"/>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44ECCB73" w14:textId="77777777" w:rsidR="00693C6C" w:rsidRPr="00693C6C" w:rsidRDefault="00693C6C" w:rsidP="00693C6C">
            <w:pPr>
              <w:spacing w:after="0" w:line="240" w:lineRule="auto"/>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количество активов, всего</w:t>
            </w:r>
          </w:p>
        </w:tc>
        <w:tc>
          <w:tcPr>
            <w:tcW w:w="960" w:type="dxa"/>
            <w:tcBorders>
              <w:top w:val="nil"/>
              <w:left w:val="nil"/>
              <w:bottom w:val="single" w:sz="8" w:space="0" w:color="auto"/>
              <w:right w:val="single" w:sz="8" w:space="0" w:color="auto"/>
            </w:tcBorders>
            <w:shd w:val="clear" w:color="auto" w:fill="auto"/>
            <w:vAlign w:val="center"/>
            <w:hideMark/>
          </w:tcPr>
          <w:p w14:paraId="4B45D2AB"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у.е.</w:t>
            </w:r>
          </w:p>
        </w:tc>
        <w:tc>
          <w:tcPr>
            <w:tcW w:w="1360" w:type="dxa"/>
            <w:tcBorders>
              <w:top w:val="nil"/>
              <w:left w:val="nil"/>
              <w:bottom w:val="single" w:sz="8" w:space="0" w:color="auto"/>
              <w:right w:val="single" w:sz="8" w:space="0" w:color="auto"/>
            </w:tcBorders>
            <w:shd w:val="clear" w:color="auto" w:fill="auto"/>
            <w:noWrap/>
            <w:vAlign w:val="center"/>
            <w:hideMark/>
          </w:tcPr>
          <w:p w14:paraId="50AFC66F"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21 519,30</w:t>
            </w:r>
          </w:p>
        </w:tc>
        <w:tc>
          <w:tcPr>
            <w:tcW w:w="1507" w:type="dxa"/>
            <w:tcBorders>
              <w:top w:val="nil"/>
              <w:left w:val="nil"/>
              <w:bottom w:val="single" w:sz="8" w:space="0" w:color="auto"/>
              <w:right w:val="single" w:sz="8" w:space="0" w:color="auto"/>
            </w:tcBorders>
            <w:shd w:val="clear" w:color="auto" w:fill="auto"/>
            <w:vAlign w:val="center"/>
            <w:hideMark/>
          </w:tcPr>
          <w:p w14:paraId="025C61C6"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21 519,30</w:t>
            </w:r>
          </w:p>
        </w:tc>
        <w:tc>
          <w:tcPr>
            <w:tcW w:w="1560" w:type="dxa"/>
            <w:tcBorders>
              <w:top w:val="nil"/>
              <w:left w:val="nil"/>
              <w:bottom w:val="single" w:sz="8" w:space="0" w:color="auto"/>
              <w:right w:val="single" w:sz="8" w:space="0" w:color="auto"/>
            </w:tcBorders>
            <w:shd w:val="clear" w:color="auto" w:fill="auto"/>
            <w:vAlign w:val="center"/>
            <w:hideMark/>
          </w:tcPr>
          <w:p w14:paraId="2D1FAD6A"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21 519,30</w:t>
            </w:r>
          </w:p>
        </w:tc>
      </w:tr>
      <w:tr w:rsidR="00693C6C" w:rsidRPr="00693C6C" w14:paraId="0C54ABC3" w14:textId="77777777" w:rsidTr="00693C6C">
        <w:trPr>
          <w:trHeight w:val="735"/>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1C271EB7" w14:textId="77777777" w:rsidR="00693C6C" w:rsidRPr="00693C6C" w:rsidRDefault="00693C6C" w:rsidP="00693C6C">
            <w:pPr>
              <w:spacing w:after="0" w:line="240" w:lineRule="auto"/>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коэффициент эластичности операционных расходов по росту активов</w:t>
            </w:r>
          </w:p>
        </w:tc>
        <w:tc>
          <w:tcPr>
            <w:tcW w:w="960" w:type="dxa"/>
            <w:tcBorders>
              <w:top w:val="nil"/>
              <w:left w:val="nil"/>
              <w:bottom w:val="single" w:sz="8" w:space="0" w:color="auto"/>
              <w:right w:val="single" w:sz="8" w:space="0" w:color="auto"/>
            </w:tcBorders>
            <w:shd w:val="clear" w:color="auto" w:fill="auto"/>
            <w:vAlign w:val="center"/>
            <w:hideMark/>
          </w:tcPr>
          <w:p w14:paraId="23D21FF5"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 </w:t>
            </w:r>
          </w:p>
        </w:tc>
        <w:tc>
          <w:tcPr>
            <w:tcW w:w="1360" w:type="dxa"/>
            <w:tcBorders>
              <w:top w:val="nil"/>
              <w:left w:val="nil"/>
              <w:bottom w:val="single" w:sz="8" w:space="0" w:color="auto"/>
              <w:right w:val="single" w:sz="8" w:space="0" w:color="auto"/>
            </w:tcBorders>
            <w:shd w:val="clear" w:color="auto" w:fill="auto"/>
            <w:noWrap/>
            <w:vAlign w:val="center"/>
            <w:hideMark/>
          </w:tcPr>
          <w:p w14:paraId="4F20CCCD"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0,75</w:t>
            </w:r>
          </w:p>
        </w:tc>
        <w:tc>
          <w:tcPr>
            <w:tcW w:w="1507" w:type="dxa"/>
            <w:tcBorders>
              <w:top w:val="nil"/>
              <w:left w:val="nil"/>
              <w:bottom w:val="single" w:sz="8" w:space="0" w:color="auto"/>
              <w:right w:val="single" w:sz="8" w:space="0" w:color="auto"/>
            </w:tcBorders>
            <w:shd w:val="clear" w:color="auto" w:fill="auto"/>
            <w:vAlign w:val="center"/>
            <w:hideMark/>
          </w:tcPr>
          <w:p w14:paraId="385DA34C"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0,75</w:t>
            </w:r>
          </w:p>
        </w:tc>
        <w:tc>
          <w:tcPr>
            <w:tcW w:w="1560" w:type="dxa"/>
            <w:tcBorders>
              <w:top w:val="nil"/>
              <w:left w:val="nil"/>
              <w:bottom w:val="single" w:sz="8" w:space="0" w:color="auto"/>
              <w:right w:val="single" w:sz="8" w:space="0" w:color="auto"/>
            </w:tcBorders>
            <w:shd w:val="clear" w:color="auto" w:fill="auto"/>
            <w:vAlign w:val="center"/>
            <w:hideMark/>
          </w:tcPr>
          <w:p w14:paraId="7B4E77BE"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0,75</w:t>
            </w:r>
          </w:p>
        </w:tc>
      </w:tr>
      <w:tr w:rsidR="00693C6C" w:rsidRPr="00693C6C" w14:paraId="3796C01B" w14:textId="77777777" w:rsidTr="00E32D3A">
        <w:trPr>
          <w:trHeight w:val="254"/>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274E1582" w14:textId="77777777" w:rsidR="00693C6C" w:rsidRPr="00693C6C" w:rsidRDefault="00693C6C" w:rsidP="00693C6C">
            <w:pPr>
              <w:spacing w:after="0" w:line="240" w:lineRule="auto"/>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индекс изменения количества активов</w:t>
            </w:r>
          </w:p>
        </w:tc>
        <w:tc>
          <w:tcPr>
            <w:tcW w:w="960" w:type="dxa"/>
            <w:tcBorders>
              <w:top w:val="nil"/>
              <w:left w:val="nil"/>
              <w:bottom w:val="single" w:sz="8" w:space="0" w:color="auto"/>
              <w:right w:val="single" w:sz="8" w:space="0" w:color="auto"/>
            </w:tcBorders>
            <w:shd w:val="clear" w:color="auto" w:fill="auto"/>
            <w:vAlign w:val="center"/>
            <w:hideMark/>
          </w:tcPr>
          <w:p w14:paraId="799BE282"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w:t>
            </w:r>
          </w:p>
        </w:tc>
        <w:tc>
          <w:tcPr>
            <w:tcW w:w="1360" w:type="dxa"/>
            <w:tcBorders>
              <w:top w:val="nil"/>
              <w:left w:val="nil"/>
              <w:bottom w:val="single" w:sz="8" w:space="0" w:color="auto"/>
              <w:right w:val="single" w:sz="8" w:space="0" w:color="auto"/>
            </w:tcBorders>
            <w:shd w:val="clear" w:color="auto" w:fill="auto"/>
            <w:noWrap/>
            <w:vAlign w:val="center"/>
            <w:hideMark/>
          </w:tcPr>
          <w:p w14:paraId="6C4D7D99"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0,32%</w:t>
            </w:r>
          </w:p>
        </w:tc>
        <w:tc>
          <w:tcPr>
            <w:tcW w:w="1507" w:type="dxa"/>
            <w:tcBorders>
              <w:top w:val="nil"/>
              <w:left w:val="nil"/>
              <w:bottom w:val="single" w:sz="8" w:space="0" w:color="auto"/>
              <w:right w:val="single" w:sz="8" w:space="0" w:color="auto"/>
            </w:tcBorders>
            <w:shd w:val="clear" w:color="auto" w:fill="auto"/>
            <w:vAlign w:val="center"/>
            <w:hideMark/>
          </w:tcPr>
          <w:p w14:paraId="73D857D5"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0,32%</w:t>
            </w:r>
          </w:p>
        </w:tc>
        <w:tc>
          <w:tcPr>
            <w:tcW w:w="1560" w:type="dxa"/>
            <w:tcBorders>
              <w:top w:val="nil"/>
              <w:left w:val="nil"/>
              <w:bottom w:val="single" w:sz="8" w:space="0" w:color="auto"/>
              <w:right w:val="single" w:sz="8" w:space="0" w:color="auto"/>
            </w:tcBorders>
            <w:shd w:val="clear" w:color="auto" w:fill="auto"/>
            <w:vAlign w:val="center"/>
            <w:hideMark/>
          </w:tcPr>
          <w:p w14:paraId="4DAE6CF5"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0,32%</w:t>
            </w:r>
          </w:p>
        </w:tc>
      </w:tr>
      <w:tr w:rsidR="00693C6C" w:rsidRPr="00693C6C" w14:paraId="706CFA95" w14:textId="77777777" w:rsidTr="00693C6C">
        <w:trPr>
          <w:trHeight w:val="330"/>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2D54A221" w14:textId="77777777" w:rsidR="00693C6C" w:rsidRPr="00693C6C" w:rsidRDefault="00693C6C" w:rsidP="00693C6C">
            <w:pPr>
              <w:spacing w:after="0" w:line="240" w:lineRule="auto"/>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итого коэффициент индексации</w:t>
            </w:r>
          </w:p>
        </w:tc>
        <w:tc>
          <w:tcPr>
            <w:tcW w:w="960" w:type="dxa"/>
            <w:tcBorders>
              <w:top w:val="nil"/>
              <w:left w:val="nil"/>
              <w:bottom w:val="single" w:sz="8" w:space="0" w:color="auto"/>
              <w:right w:val="single" w:sz="8" w:space="0" w:color="auto"/>
            </w:tcBorders>
            <w:shd w:val="clear" w:color="auto" w:fill="auto"/>
            <w:vAlign w:val="center"/>
            <w:hideMark/>
          </w:tcPr>
          <w:p w14:paraId="22DC890F"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 </w:t>
            </w:r>
          </w:p>
        </w:tc>
        <w:tc>
          <w:tcPr>
            <w:tcW w:w="1360" w:type="dxa"/>
            <w:tcBorders>
              <w:top w:val="nil"/>
              <w:left w:val="nil"/>
              <w:bottom w:val="single" w:sz="8" w:space="0" w:color="auto"/>
              <w:right w:val="single" w:sz="8" w:space="0" w:color="auto"/>
            </w:tcBorders>
            <w:shd w:val="clear" w:color="auto" w:fill="auto"/>
            <w:noWrap/>
            <w:vAlign w:val="center"/>
            <w:hideMark/>
          </w:tcPr>
          <w:p w14:paraId="0182B95A"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1,0321</w:t>
            </w:r>
          </w:p>
        </w:tc>
        <w:tc>
          <w:tcPr>
            <w:tcW w:w="1507" w:type="dxa"/>
            <w:tcBorders>
              <w:top w:val="nil"/>
              <w:left w:val="nil"/>
              <w:bottom w:val="single" w:sz="8" w:space="0" w:color="auto"/>
              <w:right w:val="single" w:sz="8" w:space="0" w:color="auto"/>
            </w:tcBorders>
            <w:shd w:val="clear" w:color="auto" w:fill="auto"/>
            <w:vAlign w:val="center"/>
            <w:hideMark/>
          </w:tcPr>
          <w:p w14:paraId="0F0D6E51"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1,0225</w:t>
            </w:r>
          </w:p>
        </w:tc>
        <w:tc>
          <w:tcPr>
            <w:tcW w:w="1560" w:type="dxa"/>
            <w:tcBorders>
              <w:top w:val="nil"/>
              <w:left w:val="nil"/>
              <w:bottom w:val="single" w:sz="8" w:space="0" w:color="auto"/>
              <w:right w:val="single" w:sz="8" w:space="0" w:color="auto"/>
            </w:tcBorders>
            <w:shd w:val="clear" w:color="auto" w:fill="auto"/>
            <w:noWrap/>
            <w:vAlign w:val="center"/>
            <w:hideMark/>
          </w:tcPr>
          <w:p w14:paraId="114DCAE2"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1,0321</w:t>
            </w:r>
          </w:p>
        </w:tc>
      </w:tr>
      <w:tr w:rsidR="00693C6C" w:rsidRPr="00693C6C" w14:paraId="7C347FC1" w14:textId="77777777" w:rsidTr="00693C6C">
        <w:trPr>
          <w:trHeight w:val="735"/>
        </w:trPr>
        <w:tc>
          <w:tcPr>
            <w:tcW w:w="3534" w:type="dxa"/>
            <w:tcBorders>
              <w:top w:val="nil"/>
              <w:left w:val="single" w:sz="8" w:space="0" w:color="auto"/>
              <w:bottom w:val="single" w:sz="8" w:space="0" w:color="auto"/>
              <w:right w:val="single" w:sz="8" w:space="0" w:color="auto"/>
            </w:tcBorders>
            <w:shd w:val="clear" w:color="000000" w:fill="EAF1DD"/>
            <w:vAlign w:val="center"/>
            <w:hideMark/>
          </w:tcPr>
          <w:p w14:paraId="1FD60A59" w14:textId="77777777" w:rsidR="00693C6C" w:rsidRPr="00693C6C" w:rsidRDefault="00693C6C" w:rsidP="00693C6C">
            <w:pPr>
              <w:spacing w:after="0" w:line="240" w:lineRule="auto"/>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 xml:space="preserve">Расходы на оплату нормативных (технологических) потерь электрической энергии </w:t>
            </w:r>
          </w:p>
        </w:tc>
        <w:tc>
          <w:tcPr>
            <w:tcW w:w="960" w:type="dxa"/>
            <w:tcBorders>
              <w:top w:val="nil"/>
              <w:left w:val="nil"/>
              <w:bottom w:val="single" w:sz="8" w:space="0" w:color="auto"/>
              <w:right w:val="single" w:sz="8" w:space="0" w:color="auto"/>
            </w:tcBorders>
            <w:shd w:val="clear" w:color="000000" w:fill="EAF1DD"/>
            <w:vAlign w:val="center"/>
            <w:hideMark/>
          </w:tcPr>
          <w:p w14:paraId="7157BCE4"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proofErr w:type="spellStart"/>
            <w:r w:rsidRPr="00693C6C">
              <w:rPr>
                <w:rFonts w:ascii="Myriad Pro" w:eastAsia="Times New Roman" w:hAnsi="Myriad Pro" w:cs="Calibri"/>
                <w:color w:val="000000"/>
                <w:sz w:val="18"/>
                <w:szCs w:val="18"/>
                <w:lang w:eastAsia="ru-RU"/>
              </w:rPr>
              <w:t>тыс.руб</w:t>
            </w:r>
            <w:proofErr w:type="spellEnd"/>
          </w:p>
        </w:tc>
        <w:tc>
          <w:tcPr>
            <w:tcW w:w="1360" w:type="dxa"/>
            <w:tcBorders>
              <w:top w:val="nil"/>
              <w:left w:val="nil"/>
              <w:bottom w:val="single" w:sz="8" w:space="0" w:color="auto"/>
              <w:right w:val="single" w:sz="8" w:space="0" w:color="auto"/>
            </w:tcBorders>
            <w:shd w:val="clear" w:color="000000" w:fill="EAF1DD"/>
            <w:noWrap/>
            <w:vAlign w:val="center"/>
            <w:hideMark/>
          </w:tcPr>
          <w:p w14:paraId="4DF65862"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221 759,17</w:t>
            </w:r>
          </w:p>
        </w:tc>
        <w:tc>
          <w:tcPr>
            <w:tcW w:w="1507" w:type="dxa"/>
            <w:tcBorders>
              <w:top w:val="nil"/>
              <w:left w:val="nil"/>
              <w:bottom w:val="single" w:sz="8" w:space="0" w:color="auto"/>
              <w:right w:val="single" w:sz="8" w:space="0" w:color="auto"/>
            </w:tcBorders>
            <w:shd w:val="clear" w:color="000000" w:fill="EAF1DD"/>
            <w:vAlign w:val="center"/>
            <w:hideMark/>
          </w:tcPr>
          <w:p w14:paraId="7EA9949E"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204 163,20</w:t>
            </w:r>
          </w:p>
        </w:tc>
        <w:tc>
          <w:tcPr>
            <w:tcW w:w="1560" w:type="dxa"/>
            <w:tcBorders>
              <w:top w:val="nil"/>
              <w:left w:val="nil"/>
              <w:bottom w:val="single" w:sz="8" w:space="0" w:color="auto"/>
              <w:right w:val="single" w:sz="8" w:space="0" w:color="auto"/>
            </w:tcBorders>
            <w:shd w:val="clear" w:color="000000" w:fill="EAF1DD"/>
            <w:vAlign w:val="center"/>
            <w:hideMark/>
          </w:tcPr>
          <w:p w14:paraId="4AB77C9D" w14:textId="77777777" w:rsidR="00693C6C" w:rsidRPr="00693C6C" w:rsidRDefault="00693C6C" w:rsidP="00693C6C">
            <w:pPr>
              <w:spacing w:after="0" w:line="240" w:lineRule="auto"/>
              <w:jc w:val="center"/>
              <w:rPr>
                <w:rFonts w:ascii="Myriad Pro" w:eastAsia="Times New Roman" w:hAnsi="Myriad Pro" w:cs="Calibri"/>
                <w:b/>
                <w:bCs/>
                <w:color w:val="000000"/>
                <w:sz w:val="18"/>
                <w:szCs w:val="18"/>
                <w:lang w:eastAsia="ru-RU"/>
              </w:rPr>
            </w:pPr>
            <w:r w:rsidRPr="00693C6C">
              <w:rPr>
                <w:rFonts w:ascii="Myriad Pro" w:eastAsia="Times New Roman" w:hAnsi="Myriad Pro" w:cs="Calibri"/>
                <w:b/>
                <w:bCs/>
                <w:color w:val="000000"/>
                <w:sz w:val="18"/>
                <w:szCs w:val="18"/>
                <w:lang w:eastAsia="ru-RU"/>
              </w:rPr>
              <w:t>159 748,00</w:t>
            </w:r>
          </w:p>
        </w:tc>
      </w:tr>
      <w:tr w:rsidR="00693C6C" w:rsidRPr="00693C6C" w14:paraId="2B767FC9" w14:textId="77777777" w:rsidTr="00693C6C">
        <w:trPr>
          <w:trHeight w:val="330"/>
        </w:trPr>
        <w:tc>
          <w:tcPr>
            <w:tcW w:w="3534" w:type="dxa"/>
            <w:tcBorders>
              <w:top w:val="nil"/>
              <w:left w:val="single" w:sz="8" w:space="0" w:color="auto"/>
              <w:bottom w:val="single" w:sz="8" w:space="0" w:color="auto"/>
              <w:right w:val="single" w:sz="8" w:space="0" w:color="auto"/>
            </w:tcBorders>
            <w:shd w:val="clear" w:color="000000" w:fill="EAF1DD"/>
            <w:vAlign w:val="center"/>
            <w:hideMark/>
          </w:tcPr>
          <w:p w14:paraId="0515FE76" w14:textId="77777777" w:rsidR="00693C6C" w:rsidRPr="00693C6C" w:rsidRDefault="00693C6C" w:rsidP="00693C6C">
            <w:pPr>
              <w:spacing w:after="0" w:line="240" w:lineRule="auto"/>
              <w:rPr>
                <w:rFonts w:ascii="Myriad Pro" w:eastAsia="Times New Roman" w:hAnsi="Myriad Pro" w:cs="Calibri"/>
                <w:b/>
                <w:bCs/>
                <w:color w:val="000000"/>
                <w:sz w:val="18"/>
                <w:szCs w:val="18"/>
                <w:lang w:eastAsia="ru-RU"/>
              </w:rPr>
            </w:pPr>
            <w:r w:rsidRPr="00693C6C">
              <w:rPr>
                <w:rFonts w:ascii="Myriad Pro" w:eastAsia="Times New Roman" w:hAnsi="Myriad Pro" w:cs="Calibri"/>
                <w:b/>
                <w:bCs/>
                <w:color w:val="000000"/>
                <w:sz w:val="18"/>
                <w:szCs w:val="18"/>
                <w:lang w:eastAsia="ru-RU"/>
              </w:rPr>
              <w:t>ИТОГО подконтрольные расходы</w:t>
            </w:r>
          </w:p>
        </w:tc>
        <w:tc>
          <w:tcPr>
            <w:tcW w:w="960" w:type="dxa"/>
            <w:tcBorders>
              <w:top w:val="nil"/>
              <w:left w:val="nil"/>
              <w:bottom w:val="single" w:sz="8" w:space="0" w:color="auto"/>
              <w:right w:val="single" w:sz="8" w:space="0" w:color="auto"/>
            </w:tcBorders>
            <w:shd w:val="clear" w:color="000000" w:fill="EAF1DD"/>
            <w:vAlign w:val="center"/>
            <w:hideMark/>
          </w:tcPr>
          <w:p w14:paraId="37CFA559" w14:textId="77777777" w:rsidR="00693C6C" w:rsidRPr="00693C6C" w:rsidRDefault="00693C6C" w:rsidP="00693C6C">
            <w:pPr>
              <w:spacing w:after="0" w:line="240" w:lineRule="auto"/>
              <w:jc w:val="center"/>
              <w:rPr>
                <w:rFonts w:ascii="Myriad Pro" w:eastAsia="Times New Roman" w:hAnsi="Myriad Pro" w:cs="Calibri"/>
                <w:b/>
                <w:bCs/>
                <w:color w:val="000000"/>
                <w:sz w:val="18"/>
                <w:szCs w:val="18"/>
                <w:lang w:eastAsia="ru-RU"/>
              </w:rPr>
            </w:pPr>
            <w:proofErr w:type="spellStart"/>
            <w:r w:rsidRPr="00693C6C">
              <w:rPr>
                <w:rFonts w:ascii="Myriad Pro" w:eastAsia="Times New Roman" w:hAnsi="Myriad Pro" w:cs="Calibri"/>
                <w:b/>
                <w:bCs/>
                <w:color w:val="000000"/>
                <w:sz w:val="18"/>
                <w:szCs w:val="18"/>
                <w:lang w:eastAsia="ru-RU"/>
              </w:rPr>
              <w:t>тыс.руб</w:t>
            </w:r>
            <w:proofErr w:type="spellEnd"/>
          </w:p>
        </w:tc>
        <w:tc>
          <w:tcPr>
            <w:tcW w:w="1360" w:type="dxa"/>
            <w:tcBorders>
              <w:top w:val="nil"/>
              <w:left w:val="nil"/>
              <w:bottom w:val="single" w:sz="8" w:space="0" w:color="auto"/>
              <w:right w:val="single" w:sz="8" w:space="0" w:color="auto"/>
            </w:tcBorders>
            <w:shd w:val="clear" w:color="000000" w:fill="EAF1DD"/>
            <w:noWrap/>
            <w:vAlign w:val="center"/>
            <w:hideMark/>
          </w:tcPr>
          <w:p w14:paraId="34070ED1" w14:textId="77777777" w:rsidR="00693C6C" w:rsidRPr="00693C6C" w:rsidRDefault="00693C6C" w:rsidP="00693C6C">
            <w:pPr>
              <w:spacing w:after="0" w:line="240" w:lineRule="auto"/>
              <w:jc w:val="center"/>
              <w:rPr>
                <w:rFonts w:ascii="Myriad Pro" w:eastAsia="Times New Roman" w:hAnsi="Myriad Pro" w:cs="Calibri"/>
                <w:b/>
                <w:bCs/>
                <w:color w:val="000000"/>
                <w:sz w:val="18"/>
                <w:szCs w:val="18"/>
                <w:lang w:eastAsia="ru-RU"/>
              </w:rPr>
            </w:pPr>
            <w:r w:rsidRPr="00693C6C">
              <w:rPr>
                <w:rFonts w:ascii="Myriad Pro" w:eastAsia="Times New Roman" w:hAnsi="Myriad Pro" w:cs="Calibri"/>
                <w:b/>
                <w:bCs/>
                <w:color w:val="000000"/>
                <w:sz w:val="18"/>
                <w:szCs w:val="18"/>
                <w:lang w:eastAsia="ru-RU"/>
              </w:rPr>
              <w:t>655 846,41</w:t>
            </w:r>
          </w:p>
        </w:tc>
        <w:tc>
          <w:tcPr>
            <w:tcW w:w="1507" w:type="dxa"/>
            <w:tcBorders>
              <w:top w:val="nil"/>
              <w:left w:val="nil"/>
              <w:bottom w:val="single" w:sz="8" w:space="0" w:color="auto"/>
              <w:right w:val="single" w:sz="8" w:space="0" w:color="auto"/>
            </w:tcBorders>
            <w:shd w:val="clear" w:color="000000" w:fill="EAF1DD"/>
            <w:vAlign w:val="center"/>
            <w:hideMark/>
          </w:tcPr>
          <w:p w14:paraId="0DD02658" w14:textId="77777777" w:rsidR="00693C6C" w:rsidRPr="00693C6C" w:rsidRDefault="00693C6C" w:rsidP="00693C6C">
            <w:pPr>
              <w:spacing w:after="0" w:line="240" w:lineRule="auto"/>
              <w:jc w:val="center"/>
              <w:rPr>
                <w:rFonts w:ascii="Myriad Pro" w:eastAsia="Times New Roman" w:hAnsi="Myriad Pro" w:cs="Calibri"/>
                <w:b/>
                <w:bCs/>
                <w:color w:val="000000"/>
                <w:sz w:val="18"/>
                <w:szCs w:val="18"/>
                <w:lang w:eastAsia="ru-RU"/>
              </w:rPr>
            </w:pPr>
            <w:r w:rsidRPr="00693C6C">
              <w:rPr>
                <w:rFonts w:ascii="Myriad Pro" w:eastAsia="Times New Roman" w:hAnsi="Myriad Pro" w:cs="Calibri"/>
                <w:b/>
                <w:bCs/>
                <w:color w:val="000000"/>
                <w:sz w:val="18"/>
                <w:szCs w:val="18"/>
                <w:lang w:eastAsia="ru-RU"/>
              </w:rPr>
              <w:t>458 950,22</w:t>
            </w:r>
          </w:p>
        </w:tc>
        <w:tc>
          <w:tcPr>
            <w:tcW w:w="1560" w:type="dxa"/>
            <w:tcBorders>
              <w:top w:val="nil"/>
              <w:left w:val="nil"/>
              <w:bottom w:val="single" w:sz="8" w:space="0" w:color="auto"/>
              <w:right w:val="single" w:sz="8" w:space="0" w:color="auto"/>
            </w:tcBorders>
            <w:shd w:val="clear" w:color="000000" w:fill="EAF1DD"/>
            <w:vAlign w:val="center"/>
            <w:hideMark/>
          </w:tcPr>
          <w:p w14:paraId="055BBD36" w14:textId="77777777" w:rsidR="00693C6C" w:rsidRPr="00693C6C" w:rsidRDefault="00693C6C" w:rsidP="00693C6C">
            <w:pPr>
              <w:spacing w:after="0" w:line="240" w:lineRule="auto"/>
              <w:jc w:val="center"/>
              <w:rPr>
                <w:rFonts w:ascii="Myriad Pro" w:eastAsia="Times New Roman" w:hAnsi="Myriad Pro" w:cs="Calibri"/>
                <w:b/>
                <w:bCs/>
                <w:color w:val="000000"/>
                <w:sz w:val="18"/>
                <w:szCs w:val="18"/>
                <w:lang w:eastAsia="ru-RU"/>
              </w:rPr>
            </w:pPr>
            <w:r w:rsidRPr="00693C6C">
              <w:rPr>
                <w:rFonts w:ascii="Myriad Pro" w:eastAsia="Times New Roman" w:hAnsi="Myriad Pro" w:cs="Calibri"/>
                <w:b/>
                <w:bCs/>
                <w:color w:val="000000"/>
                <w:sz w:val="18"/>
                <w:szCs w:val="18"/>
                <w:lang w:eastAsia="ru-RU"/>
              </w:rPr>
              <w:t>504 141,20</w:t>
            </w:r>
          </w:p>
        </w:tc>
      </w:tr>
      <w:tr w:rsidR="00693C6C" w:rsidRPr="00693C6C" w14:paraId="1D2146E4" w14:textId="77777777" w:rsidTr="00693C6C">
        <w:trPr>
          <w:trHeight w:val="330"/>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7C10FA36" w14:textId="77777777" w:rsidR="00693C6C" w:rsidRPr="00693C6C" w:rsidRDefault="00693C6C" w:rsidP="00693C6C">
            <w:pPr>
              <w:spacing w:after="0" w:line="240" w:lineRule="auto"/>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Плата за аренду имущества</w:t>
            </w:r>
          </w:p>
        </w:tc>
        <w:tc>
          <w:tcPr>
            <w:tcW w:w="960" w:type="dxa"/>
            <w:tcBorders>
              <w:top w:val="nil"/>
              <w:left w:val="nil"/>
              <w:bottom w:val="single" w:sz="8" w:space="0" w:color="auto"/>
              <w:right w:val="single" w:sz="8" w:space="0" w:color="auto"/>
            </w:tcBorders>
            <w:shd w:val="clear" w:color="auto" w:fill="auto"/>
            <w:vAlign w:val="center"/>
            <w:hideMark/>
          </w:tcPr>
          <w:p w14:paraId="325BF2AA"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proofErr w:type="spellStart"/>
            <w:r w:rsidRPr="00693C6C">
              <w:rPr>
                <w:rFonts w:ascii="Myriad Pro" w:eastAsia="Times New Roman" w:hAnsi="Myriad Pro" w:cs="Calibri"/>
                <w:color w:val="000000"/>
                <w:sz w:val="18"/>
                <w:szCs w:val="18"/>
                <w:lang w:eastAsia="ru-RU"/>
              </w:rPr>
              <w:t>тыс.руб</w:t>
            </w:r>
            <w:proofErr w:type="spellEnd"/>
          </w:p>
        </w:tc>
        <w:tc>
          <w:tcPr>
            <w:tcW w:w="1360" w:type="dxa"/>
            <w:tcBorders>
              <w:top w:val="nil"/>
              <w:left w:val="nil"/>
              <w:bottom w:val="single" w:sz="8" w:space="0" w:color="auto"/>
              <w:right w:val="single" w:sz="8" w:space="0" w:color="auto"/>
            </w:tcBorders>
            <w:shd w:val="clear" w:color="auto" w:fill="auto"/>
            <w:noWrap/>
            <w:vAlign w:val="center"/>
            <w:hideMark/>
          </w:tcPr>
          <w:p w14:paraId="0C791FC7"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702,9</w:t>
            </w:r>
          </w:p>
        </w:tc>
        <w:tc>
          <w:tcPr>
            <w:tcW w:w="1507" w:type="dxa"/>
            <w:tcBorders>
              <w:top w:val="nil"/>
              <w:left w:val="nil"/>
              <w:bottom w:val="single" w:sz="8" w:space="0" w:color="auto"/>
              <w:right w:val="single" w:sz="8" w:space="0" w:color="auto"/>
            </w:tcBorders>
            <w:shd w:val="clear" w:color="auto" w:fill="auto"/>
            <w:vAlign w:val="center"/>
            <w:hideMark/>
          </w:tcPr>
          <w:p w14:paraId="1DC4DBBA"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702,94</w:t>
            </w:r>
          </w:p>
        </w:tc>
        <w:tc>
          <w:tcPr>
            <w:tcW w:w="1560" w:type="dxa"/>
            <w:tcBorders>
              <w:top w:val="nil"/>
              <w:left w:val="nil"/>
              <w:bottom w:val="single" w:sz="8" w:space="0" w:color="auto"/>
              <w:right w:val="single" w:sz="8" w:space="0" w:color="auto"/>
            </w:tcBorders>
            <w:shd w:val="clear" w:color="auto" w:fill="auto"/>
            <w:vAlign w:val="center"/>
            <w:hideMark/>
          </w:tcPr>
          <w:p w14:paraId="242E3E85"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527,00</w:t>
            </w:r>
          </w:p>
        </w:tc>
      </w:tr>
      <w:tr w:rsidR="00693C6C" w:rsidRPr="00693C6C" w14:paraId="6B851AE9" w14:textId="77777777" w:rsidTr="00693C6C">
        <w:trPr>
          <w:trHeight w:val="330"/>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20A952C0" w14:textId="77777777" w:rsidR="00693C6C" w:rsidRPr="00693C6C" w:rsidRDefault="00693C6C" w:rsidP="00693C6C">
            <w:pPr>
              <w:spacing w:after="0" w:line="240" w:lineRule="auto"/>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Налоги, всего, в том числе:</w:t>
            </w:r>
          </w:p>
        </w:tc>
        <w:tc>
          <w:tcPr>
            <w:tcW w:w="960" w:type="dxa"/>
            <w:tcBorders>
              <w:top w:val="nil"/>
              <w:left w:val="nil"/>
              <w:bottom w:val="single" w:sz="8" w:space="0" w:color="auto"/>
              <w:right w:val="single" w:sz="8" w:space="0" w:color="auto"/>
            </w:tcBorders>
            <w:shd w:val="clear" w:color="auto" w:fill="auto"/>
            <w:vAlign w:val="center"/>
            <w:hideMark/>
          </w:tcPr>
          <w:p w14:paraId="1AD852E3"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proofErr w:type="spellStart"/>
            <w:r w:rsidRPr="00693C6C">
              <w:rPr>
                <w:rFonts w:ascii="Myriad Pro" w:eastAsia="Times New Roman" w:hAnsi="Myriad Pro" w:cs="Calibri"/>
                <w:color w:val="000000"/>
                <w:sz w:val="18"/>
                <w:szCs w:val="18"/>
                <w:lang w:eastAsia="ru-RU"/>
              </w:rPr>
              <w:t>тыс.руб</w:t>
            </w:r>
            <w:proofErr w:type="spellEnd"/>
          </w:p>
        </w:tc>
        <w:tc>
          <w:tcPr>
            <w:tcW w:w="1360" w:type="dxa"/>
            <w:tcBorders>
              <w:top w:val="nil"/>
              <w:left w:val="nil"/>
              <w:bottom w:val="single" w:sz="8" w:space="0" w:color="auto"/>
              <w:right w:val="single" w:sz="8" w:space="0" w:color="auto"/>
            </w:tcBorders>
            <w:shd w:val="clear" w:color="auto" w:fill="auto"/>
            <w:noWrap/>
            <w:vAlign w:val="center"/>
            <w:hideMark/>
          </w:tcPr>
          <w:p w14:paraId="77F09EB6"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34 010,71</w:t>
            </w:r>
          </w:p>
        </w:tc>
        <w:tc>
          <w:tcPr>
            <w:tcW w:w="1507" w:type="dxa"/>
            <w:tcBorders>
              <w:top w:val="nil"/>
              <w:left w:val="nil"/>
              <w:bottom w:val="single" w:sz="8" w:space="0" w:color="auto"/>
              <w:right w:val="single" w:sz="8" w:space="0" w:color="auto"/>
            </w:tcBorders>
            <w:shd w:val="clear" w:color="auto" w:fill="auto"/>
            <w:vAlign w:val="center"/>
            <w:hideMark/>
          </w:tcPr>
          <w:p w14:paraId="65059A8F"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44 999,51</w:t>
            </w:r>
          </w:p>
        </w:tc>
        <w:tc>
          <w:tcPr>
            <w:tcW w:w="1560" w:type="dxa"/>
            <w:tcBorders>
              <w:top w:val="nil"/>
              <w:left w:val="nil"/>
              <w:bottom w:val="single" w:sz="8" w:space="0" w:color="auto"/>
              <w:right w:val="single" w:sz="8" w:space="0" w:color="auto"/>
            </w:tcBorders>
            <w:shd w:val="clear" w:color="auto" w:fill="auto"/>
            <w:vAlign w:val="center"/>
            <w:hideMark/>
          </w:tcPr>
          <w:p w14:paraId="23075643"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28 005,83</w:t>
            </w:r>
          </w:p>
        </w:tc>
      </w:tr>
      <w:tr w:rsidR="00693C6C" w:rsidRPr="00693C6C" w14:paraId="288F1754" w14:textId="77777777" w:rsidTr="00693C6C">
        <w:trPr>
          <w:trHeight w:val="330"/>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6C663CED" w14:textId="77777777" w:rsidR="00693C6C" w:rsidRPr="00693C6C" w:rsidRDefault="00693C6C" w:rsidP="00693C6C">
            <w:pPr>
              <w:spacing w:after="0" w:line="240" w:lineRule="auto"/>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плата за землю</w:t>
            </w:r>
          </w:p>
        </w:tc>
        <w:tc>
          <w:tcPr>
            <w:tcW w:w="960" w:type="dxa"/>
            <w:tcBorders>
              <w:top w:val="nil"/>
              <w:left w:val="nil"/>
              <w:bottom w:val="single" w:sz="8" w:space="0" w:color="auto"/>
              <w:right w:val="single" w:sz="8" w:space="0" w:color="auto"/>
            </w:tcBorders>
            <w:shd w:val="clear" w:color="auto" w:fill="auto"/>
            <w:vAlign w:val="center"/>
            <w:hideMark/>
          </w:tcPr>
          <w:p w14:paraId="293C39AC"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proofErr w:type="spellStart"/>
            <w:r w:rsidRPr="00693C6C">
              <w:rPr>
                <w:rFonts w:ascii="Myriad Pro" w:eastAsia="Times New Roman" w:hAnsi="Myriad Pro" w:cs="Calibri"/>
                <w:color w:val="000000"/>
                <w:sz w:val="18"/>
                <w:szCs w:val="18"/>
                <w:lang w:eastAsia="ru-RU"/>
              </w:rPr>
              <w:t>тыс.руб</w:t>
            </w:r>
            <w:proofErr w:type="spellEnd"/>
          </w:p>
        </w:tc>
        <w:tc>
          <w:tcPr>
            <w:tcW w:w="1360" w:type="dxa"/>
            <w:tcBorders>
              <w:top w:val="nil"/>
              <w:left w:val="nil"/>
              <w:bottom w:val="single" w:sz="8" w:space="0" w:color="auto"/>
              <w:right w:val="single" w:sz="8" w:space="0" w:color="auto"/>
            </w:tcBorders>
            <w:shd w:val="clear" w:color="auto" w:fill="auto"/>
            <w:noWrap/>
            <w:vAlign w:val="center"/>
            <w:hideMark/>
          </w:tcPr>
          <w:p w14:paraId="067D52C8"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5</w:t>
            </w:r>
          </w:p>
        </w:tc>
        <w:tc>
          <w:tcPr>
            <w:tcW w:w="1507" w:type="dxa"/>
            <w:tcBorders>
              <w:top w:val="nil"/>
              <w:left w:val="nil"/>
              <w:bottom w:val="single" w:sz="8" w:space="0" w:color="auto"/>
              <w:right w:val="single" w:sz="8" w:space="0" w:color="auto"/>
            </w:tcBorders>
            <w:shd w:val="clear" w:color="auto" w:fill="auto"/>
            <w:vAlign w:val="center"/>
            <w:hideMark/>
          </w:tcPr>
          <w:p w14:paraId="10DD6739"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w:t>
            </w:r>
          </w:p>
        </w:tc>
        <w:tc>
          <w:tcPr>
            <w:tcW w:w="1560" w:type="dxa"/>
            <w:tcBorders>
              <w:top w:val="nil"/>
              <w:left w:val="nil"/>
              <w:bottom w:val="single" w:sz="8" w:space="0" w:color="auto"/>
              <w:right w:val="single" w:sz="8" w:space="0" w:color="auto"/>
            </w:tcBorders>
            <w:shd w:val="clear" w:color="auto" w:fill="auto"/>
            <w:vAlign w:val="center"/>
            <w:hideMark/>
          </w:tcPr>
          <w:p w14:paraId="18CDC1C3"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3,388</w:t>
            </w:r>
          </w:p>
        </w:tc>
      </w:tr>
      <w:tr w:rsidR="00693C6C" w:rsidRPr="00693C6C" w14:paraId="249A1E0B" w14:textId="77777777" w:rsidTr="00693C6C">
        <w:trPr>
          <w:trHeight w:val="330"/>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147EC1EB" w14:textId="77777777" w:rsidR="00693C6C" w:rsidRPr="00693C6C" w:rsidRDefault="00693C6C" w:rsidP="00693C6C">
            <w:pPr>
              <w:spacing w:after="0" w:line="240" w:lineRule="auto"/>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налог на имущество</w:t>
            </w:r>
          </w:p>
        </w:tc>
        <w:tc>
          <w:tcPr>
            <w:tcW w:w="960" w:type="dxa"/>
            <w:tcBorders>
              <w:top w:val="nil"/>
              <w:left w:val="nil"/>
              <w:bottom w:val="single" w:sz="8" w:space="0" w:color="auto"/>
              <w:right w:val="single" w:sz="8" w:space="0" w:color="auto"/>
            </w:tcBorders>
            <w:shd w:val="clear" w:color="auto" w:fill="auto"/>
            <w:vAlign w:val="center"/>
            <w:hideMark/>
          </w:tcPr>
          <w:p w14:paraId="5DE20406"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proofErr w:type="spellStart"/>
            <w:r w:rsidRPr="00693C6C">
              <w:rPr>
                <w:rFonts w:ascii="Myriad Pro" w:eastAsia="Times New Roman" w:hAnsi="Myriad Pro" w:cs="Calibri"/>
                <w:color w:val="000000"/>
                <w:sz w:val="18"/>
                <w:szCs w:val="18"/>
                <w:lang w:eastAsia="ru-RU"/>
              </w:rPr>
              <w:t>тыс.руб</w:t>
            </w:r>
            <w:proofErr w:type="spellEnd"/>
          </w:p>
        </w:tc>
        <w:tc>
          <w:tcPr>
            <w:tcW w:w="1360" w:type="dxa"/>
            <w:tcBorders>
              <w:top w:val="nil"/>
              <w:left w:val="nil"/>
              <w:bottom w:val="single" w:sz="8" w:space="0" w:color="auto"/>
              <w:right w:val="single" w:sz="8" w:space="0" w:color="auto"/>
            </w:tcBorders>
            <w:shd w:val="clear" w:color="auto" w:fill="auto"/>
            <w:noWrap/>
            <w:vAlign w:val="center"/>
            <w:hideMark/>
          </w:tcPr>
          <w:p w14:paraId="42C1481A"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33 467,20</w:t>
            </w:r>
          </w:p>
        </w:tc>
        <w:tc>
          <w:tcPr>
            <w:tcW w:w="1507" w:type="dxa"/>
            <w:tcBorders>
              <w:top w:val="nil"/>
              <w:left w:val="nil"/>
              <w:bottom w:val="single" w:sz="8" w:space="0" w:color="auto"/>
              <w:right w:val="single" w:sz="8" w:space="0" w:color="auto"/>
            </w:tcBorders>
            <w:shd w:val="clear" w:color="auto" w:fill="auto"/>
            <w:vAlign w:val="center"/>
            <w:hideMark/>
          </w:tcPr>
          <w:p w14:paraId="0BF7D2D5"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44 461,00</w:t>
            </w:r>
          </w:p>
        </w:tc>
        <w:tc>
          <w:tcPr>
            <w:tcW w:w="1560" w:type="dxa"/>
            <w:tcBorders>
              <w:top w:val="nil"/>
              <w:left w:val="nil"/>
              <w:bottom w:val="single" w:sz="8" w:space="0" w:color="auto"/>
              <w:right w:val="single" w:sz="8" w:space="0" w:color="auto"/>
            </w:tcBorders>
            <w:shd w:val="clear" w:color="auto" w:fill="auto"/>
            <w:vAlign w:val="center"/>
            <w:hideMark/>
          </w:tcPr>
          <w:p w14:paraId="3D5FF07F"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27578,1</w:t>
            </w:r>
          </w:p>
        </w:tc>
      </w:tr>
      <w:tr w:rsidR="00693C6C" w:rsidRPr="00693C6C" w14:paraId="52AF2C6B" w14:textId="77777777" w:rsidTr="00693C6C">
        <w:trPr>
          <w:trHeight w:val="330"/>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477F40AC" w14:textId="77777777" w:rsidR="00693C6C" w:rsidRPr="00693C6C" w:rsidRDefault="00693C6C" w:rsidP="00693C6C">
            <w:pPr>
              <w:spacing w:after="0" w:line="240" w:lineRule="auto"/>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прочие налоги и сборы</w:t>
            </w:r>
          </w:p>
        </w:tc>
        <w:tc>
          <w:tcPr>
            <w:tcW w:w="960" w:type="dxa"/>
            <w:tcBorders>
              <w:top w:val="nil"/>
              <w:left w:val="nil"/>
              <w:bottom w:val="single" w:sz="8" w:space="0" w:color="auto"/>
              <w:right w:val="single" w:sz="8" w:space="0" w:color="auto"/>
            </w:tcBorders>
            <w:shd w:val="clear" w:color="auto" w:fill="auto"/>
            <w:vAlign w:val="center"/>
            <w:hideMark/>
          </w:tcPr>
          <w:p w14:paraId="77E0D48E"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proofErr w:type="spellStart"/>
            <w:r w:rsidRPr="00693C6C">
              <w:rPr>
                <w:rFonts w:ascii="Myriad Pro" w:eastAsia="Times New Roman" w:hAnsi="Myriad Pro" w:cs="Calibri"/>
                <w:color w:val="000000"/>
                <w:sz w:val="18"/>
                <w:szCs w:val="18"/>
                <w:lang w:eastAsia="ru-RU"/>
              </w:rPr>
              <w:t>тыс.руб</w:t>
            </w:r>
            <w:proofErr w:type="spellEnd"/>
          </w:p>
        </w:tc>
        <w:tc>
          <w:tcPr>
            <w:tcW w:w="1360" w:type="dxa"/>
            <w:tcBorders>
              <w:top w:val="nil"/>
              <w:left w:val="nil"/>
              <w:bottom w:val="single" w:sz="8" w:space="0" w:color="auto"/>
              <w:right w:val="single" w:sz="8" w:space="0" w:color="auto"/>
            </w:tcBorders>
            <w:shd w:val="clear" w:color="auto" w:fill="auto"/>
            <w:noWrap/>
            <w:vAlign w:val="center"/>
            <w:hideMark/>
          </w:tcPr>
          <w:p w14:paraId="07475622"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538,51</w:t>
            </w:r>
          </w:p>
        </w:tc>
        <w:tc>
          <w:tcPr>
            <w:tcW w:w="1507" w:type="dxa"/>
            <w:tcBorders>
              <w:top w:val="nil"/>
              <w:left w:val="nil"/>
              <w:bottom w:val="single" w:sz="8" w:space="0" w:color="auto"/>
              <w:right w:val="single" w:sz="8" w:space="0" w:color="auto"/>
            </w:tcBorders>
            <w:shd w:val="clear" w:color="auto" w:fill="auto"/>
            <w:vAlign w:val="center"/>
            <w:hideMark/>
          </w:tcPr>
          <w:p w14:paraId="56C00448"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538,51</w:t>
            </w:r>
          </w:p>
        </w:tc>
        <w:tc>
          <w:tcPr>
            <w:tcW w:w="1560" w:type="dxa"/>
            <w:tcBorders>
              <w:top w:val="nil"/>
              <w:left w:val="nil"/>
              <w:bottom w:val="single" w:sz="8" w:space="0" w:color="auto"/>
              <w:right w:val="single" w:sz="8" w:space="0" w:color="auto"/>
            </w:tcBorders>
            <w:shd w:val="clear" w:color="auto" w:fill="auto"/>
            <w:vAlign w:val="center"/>
            <w:hideMark/>
          </w:tcPr>
          <w:p w14:paraId="1F712543"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424,344</w:t>
            </w:r>
          </w:p>
        </w:tc>
      </w:tr>
      <w:tr w:rsidR="00693C6C" w:rsidRPr="00693C6C" w14:paraId="10F565B7" w14:textId="77777777" w:rsidTr="00693C6C">
        <w:trPr>
          <w:trHeight w:val="495"/>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2547DDBD" w14:textId="77777777" w:rsidR="00693C6C" w:rsidRPr="00693C6C" w:rsidRDefault="00693C6C" w:rsidP="00693C6C">
            <w:pPr>
              <w:spacing w:after="0" w:line="240" w:lineRule="auto"/>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Отчисления на социальные нужды (страховые взносы)</w:t>
            </w:r>
          </w:p>
        </w:tc>
        <w:tc>
          <w:tcPr>
            <w:tcW w:w="960" w:type="dxa"/>
            <w:tcBorders>
              <w:top w:val="nil"/>
              <w:left w:val="nil"/>
              <w:bottom w:val="single" w:sz="8" w:space="0" w:color="auto"/>
              <w:right w:val="single" w:sz="8" w:space="0" w:color="auto"/>
            </w:tcBorders>
            <w:shd w:val="clear" w:color="auto" w:fill="auto"/>
            <w:vAlign w:val="center"/>
            <w:hideMark/>
          </w:tcPr>
          <w:p w14:paraId="51125F78"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proofErr w:type="spellStart"/>
            <w:r w:rsidRPr="00693C6C">
              <w:rPr>
                <w:rFonts w:ascii="Myriad Pro" w:eastAsia="Times New Roman" w:hAnsi="Myriad Pro" w:cs="Calibri"/>
                <w:color w:val="000000"/>
                <w:sz w:val="18"/>
                <w:szCs w:val="18"/>
                <w:lang w:eastAsia="ru-RU"/>
              </w:rPr>
              <w:t>тыс.руб</w:t>
            </w:r>
            <w:proofErr w:type="spellEnd"/>
          </w:p>
        </w:tc>
        <w:tc>
          <w:tcPr>
            <w:tcW w:w="1360" w:type="dxa"/>
            <w:tcBorders>
              <w:top w:val="nil"/>
              <w:left w:val="nil"/>
              <w:bottom w:val="single" w:sz="8" w:space="0" w:color="auto"/>
              <w:right w:val="single" w:sz="8" w:space="0" w:color="auto"/>
            </w:tcBorders>
            <w:shd w:val="clear" w:color="auto" w:fill="auto"/>
            <w:noWrap/>
            <w:vAlign w:val="center"/>
            <w:hideMark/>
          </w:tcPr>
          <w:p w14:paraId="48E56732"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121 651,60</w:t>
            </w:r>
          </w:p>
        </w:tc>
        <w:tc>
          <w:tcPr>
            <w:tcW w:w="1507" w:type="dxa"/>
            <w:tcBorders>
              <w:top w:val="nil"/>
              <w:left w:val="nil"/>
              <w:bottom w:val="single" w:sz="8" w:space="0" w:color="auto"/>
              <w:right w:val="single" w:sz="8" w:space="0" w:color="auto"/>
            </w:tcBorders>
            <w:shd w:val="clear" w:color="auto" w:fill="auto"/>
            <w:vAlign w:val="center"/>
            <w:hideMark/>
          </w:tcPr>
          <w:p w14:paraId="23B4B285"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88 772,73</w:t>
            </w:r>
          </w:p>
        </w:tc>
        <w:tc>
          <w:tcPr>
            <w:tcW w:w="1560" w:type="dxa"/>
            <w:tcBorders>
              <w:top w:val="nil"/>
              <w:left w:val="nil"/>
              <w:bottom w:val="single" w:sz="8" w:space="0" w:color="auto"/>
              <w:right w:val="single" w:sz="8" w:space="0" w:color="auto"/>
            </w:tcBorders>
            <w:shd w:val="clear" w:color="auto" w:fill="auto"/>
            <w:vAlign w:val="center"/>
            <w:hideMark/>
          </w:tcPr>
          <w:p w14:paraId="66316B7C"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97 011,84</w:t>
            </w:r>
          </w:p>
        </w:tc>
      </w:tr>
      <w:tr w:rsidR="00693C6C" w:rsidRPr="00693C6C" w14:paraId="61C5C487" w14:textId="77777777" w:rsidTr="00E32D3A">
        <w:trPr>
          <w:trHeight w:val="164"/>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314BE603" w14:textId="77777777" w:rsidR="00693C6C" w:rsidRPr="00693C6C" w:rsidRDefault="00693C6C" w:rsidP="00693C6C">
            <w:pPr>
              <w:spacing w:after="0" w:line="240" w:lineRule="auto"/>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lastRenderedPageBreak/>
              <w:t>Налог на прибыль</w:t>
            </w:r>
          </w:p>
        </w:tc>
        <w:tc>
          <w:tcPr>
            <w:tcW w:w="960" w:type="dxa"/>
            <w:tcBorders>
              <w:top w:val="nil"/>
              <w:left w:val="nil"/>
              <w:bottom w:val="single" w:sz="8" w:space="0" w:color="auto"/>
              <w:right w:val="single" w:sz="8" w:space="0" w:color="auto"/>
            </w:tcBorders>
            <w:shd w:val="clear" w:color="auto" w:fill="auto"/>
            <w:vAlign w:val="center"/>
            <w:hideMark/>
          </w:tcPr>
          <w:p w14:paraId="47C3D456"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proofErr w:type="spellStart"/>
            <w:r w:rsidRPr="00693C6C">
              <w:rPr>
                <w:rFonts w:ascii="Myriad Pro" w:eastAsia="Times New Roman" w:hAnsi="Myriad Pro" w:cs="Calibri"/>
                <w:color w:val="000000"/>
                <w:sz w:val="18"/>
                <w:szCs w:val="18"/>
                <w:lang w:eastAsia="ru-RU"/>
              </w:rPr>
              <w:t>тыс.руб</w:t>
            </w:r>
            <w:proofErr w:type="spellEnd"/>
          </w:p>
        </w:tc>
        <w:tc>
          <w:tcPr>
            <w:tcW w:w="1360" w:type="dxa"/>
            <w:tcBorders>
              <w:top w:val="nil"/>
              <w:left w:val="nil"/>
              <w:bottom w:val="single" w:sz="8" w:space="0" w:color="auto"/>
              <w:right w:val="single" w:sz="8" w:space="0" w:color="auto"/>
            </w:tcBorders>
            <w:shd w:val="clear" w:color="auto" w:fill="auto"/>
            <w:noWrap/>
            <w:vAlign w:val="center"/>
            <w:hideMark/>
          </w:tcPr>
          <w:p w14:paraId="3EB5B984"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w:t>
            </w:r>
          </w:p>
        </w:tc>
        <w:tc>
          <w:tcPr>
            <w:tcW w:w="1507" w:type="dxa"/>
            <w:tcBorders>
              <w:top w:val="nil"/>
              <w:left w:val="nil"/>
              <w:bottom w:val="single" w:sz="8" w:space="0" w:color="auto"/>
              <w:right w:val="single" w:sz="8" w:space="0" w:color="auto"/>
            </w:tcBorders>
            <w:shd w:val="clear" w:color="auto" w:fill="auto"/>
            <w:vAlign w:val="center"/>
            <w:hideMark/>
          </w:tcPr>
          <w:p w14:paraId="5C9AC15C"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w:t>
            </w:r>
          </w:p>
        </w:tc>
        <w:tc>
          <w:tcPr>
            <w:tcW w:w="1560" w:type="dxa"/>
            <w:tcBorders>
              <w:top w:val="nil"/>
              <w:left w:val="nil"/>
              <w:bottom w:val="single" w:sz="8" w:space="0" w:color="auto"/>
              <w:right w:val="single" w:sz="8" w:space="0" w:color="auto"/>
            </w:tcBorders>
            <w:shd w:val="clear" w:color="auto" w:fill="auto"/>
            <w:vAlign w:val="center"/>
            <w:hideMark/>
          </w:tcPr>
          <w:p w14:paraId="37F8E068"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0,00</w:t>
            </w:r>
          </w:p>
        </w:tc>
      </w:tr>
      <w:tr w:rsidR="00693C6C" w:rsidRPr="00693C6C" w14:paraId="5DBDB81D" w14:textId="77777777" w:rsidTr="00693C6C">
        <w:trPr>
          <w:trHeight w:val="495"/>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7B116B92" w14:textId="77777777" w:rsidR="00693C6C" w:rsidRPr="00693C6C" w:rsidRDefault="00693C6C" w:rsidP="00693C6C">
            <w:pPr>
              <w:spacing w:after="0" w:line="240" w:lineRule="auto"/>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Выпадающие доходы от льготного ТП (п. 87 Основ ценообразования)</w:t>
            </w:r>
          </w:p>
        </w:tc>
        <w:tc>
          <w:tcPr>
            <w:tcW w:w="960" w:type="dxa"/>
            <w:tcBorders>
              <w:top w:val="nil"/>
              <w:left w:val="nil"/>
              <w:bottom w:val="single" w:sz="8" w:space="0" w:color="auto"/>
              <w:right w:val="single" w:sz="8" w:space="0" w:color="auto"/>
            </w:tcBorders>
            <w:shd w:val="clear" w:color="auto" w:fill="auto"/>
            <w:vAlign w:val="center"/>
            <w:hideMark/>
          </w:tcPr>
          <w:p w14:paraId="6658BBE5"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proofErr w:type="spellStart"/>
            <w:r w:rsidRPr="00693C6C">
              <w:rPr>
                <w:rFonts w:ascii="Myriad Pro" w:eastAsia="Times New Roman" w:hAnsi="Myriad Pro" w:cs="Calibri"/>
                <w:color w:val="000000"/>
                <w:sz w:val="18"/>
                <w:szCs w:val="18"/>
                <w:lang w:eastAsia="ru-RU"/>
              </w:rPr>
              <w:t>тыс.руб</w:t>
            </w:r>
            <w:proofErr w:type="spellEnd"/>
          </w:p>
        </w:tc>
        <w:tc>
          <w:tcPr>
            <w:tcW w:w="1360" w:type="dxa"/>
            <w:tcBorders>
              <w:top w:val="nil"/>
              <w:left w:val="nil"/>
              <w:bottom w:val="single" w:sz="8" w:space="0" w:color="auto"/>
              <w:right w:val="single" w:sz="8" w:space="0" w:color="auto"/>
            </w:tcBorders>
            <w:shd w:val="clear" w:color="auto" w:fill="auto"/>
            <w:noWrap/>
            <w:vAlign w:val="center"/>
            <w:hideMark/>
          </w:tcPr>
          <w:p w14:paraId="752D23C5"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87177,39</w:t>
            </w:r>
          </w:p>
        </w:tc>
        <w:tc>
          <w:tcPr>
            <w:tcW w:w="1507" w:type="dxa"/>
            <w:tcBorders>
              <w:top w:val="nil"/>
              <w:left w:val="nil"/>
              <w:bottom w:val="single" w:sz="8" w:space="0" w:color="auto"/>
              <w:right w:val="single" w:sz="8" w:space="0" w:color="auto"/>
            </w:tcBorders>
            <w:shd w:val="clear" w:color="auto" w:fill="auto"/>
            <w:vAlign w:val="center"/>
            <w:hideMark/>
          </w:tcPr>
          <w:p w14:paraId="5FC225C4" w14:textId="77777777" w:rsidR="00693C6C" w:rsidRPr="00693C6C" w:rsidRDefault="00693C6C" w:rsidP="00693C6C">
            <w:pPr>
              <w:spacing w:after="0" w:line="240" w:lineRule="auto"/>
              <w:rPr>
                <w:rFonts w:ascii="Calibri" w:eastAsia="Times New Roman" w:hAnsi="Calibri" w:cs="Calibri"/>
                <w:color w:val="000000"/>
                <w:lang w:eastAsia="ru-RU"/>
              </w:rPr>
            </w:pPr>
            <w:r w:rsidRPr="00693C6C">
              <w:rPr>
                <w:rFonts w:ascii="Calibri" w:eastAsia="Times New Roman" w:hAnsi="Calibri" w:cs="Calibri"/>
                <w:color w:val="000000"/>
                <w:lang w:eastAsia="ru-RU"/>
              </w:rPr>
              <w:t> </w:t>
            </w:r>
          </w:p>
        </w:tc>
        <w:tc>
          <w:tcPr>
            <w:tcW w:w="1560" w:type="dxa"/>
            <w:tcBorders>
              <w:top w:val="nil"/>
              <w:left w:val="nil"/>
              <w:bottom w:val="single" w:sz="8" w:space="0" w:color="auto"/>
              <w:right w:val="single" w:sz="8" w:space="0" w:color="auto"/>
            </w:tcBorders>
            <w:shd w:val="clear" w:color="auto" w:fill="auto"/>
            <w:vAlign w:val="center"/>
            <w:hideMark/>
          </w:tcPr>
          <w:p w14:paraId="362FAAF1"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14 130,87</w:t>
            </w:r>
          </w:p>
        </w:tc>
      </w:tr>
      <w:tr w:rsidR="00693C6C" w:rsidRPr="00693C6C" w14:paraId="3CD50A47" w14:textId="77777777" w:rsidTr="00E32D3A">
        <w:trPr>
          <w:trHeight w:val="274"/>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524D2533" w14:textId="77777777" w:rsidR="00693C6C" w:rsidRPr="00693C6C" w:rsidRDefault="00693C6C" w:rsidP="00693C6C">
            <w:pPr>
              <w:spacing w:after="0" w:line="240" w:lineRule="auto"/>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Амортизация ОС</w:t>
            </w:r>
          </w:p>
        </w:tc>
        <w:tc>
          <w:tcPr>
            <w:tcW w:w="960" w:type="dxa"/>
            <w:tcBorders>
              <w:top w:val="nil"/>
              <w:left w:val="nil"/>
              <w:bottom w:val="single" w:sz="8" w:space="0" w:color="auto"/>
              <w:right w:val="single" w:sz="8" w:space="0" w:color="auto"/>
            </w:tcBorders>
            <w:shd w:val="clear" w:color="auto" w:fill="auto"/>
            <w:vAlign w:val="center"/>
            <w:hideMark/>
          </w:tcPr>
          <w:p w14:paraId="7498E83F"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proofErr w:type="spellStart"/>
            <w:r w:rsidRPr="00693C6C">
              <w:rPr>
                <w:rFonts w:ascii="Myriad Pro" w:eastAsia="Times New Roman" w:hAnsi="Myriad Pro" w:cs="Calibri"/>
                <w:color w:val="000000"/>
                <w:sz w:val="18"/>
                <w:szCs w:val="18"/>
                <w:lang w:eastAsia="ru-RU"/>
              </w:rPr>
              <w:t>тыс.руб</w:t>
            </w:r>
            <w:proofErr w:type="spellEnd"/>
          </w:p>
        </w:tc>
        <w:tc>
          <w:tcPr>
            <w:tcW w:w="1360" w:type="dxa"/>
            <w:tcBorders>
              <w:top w:val="nil"/>
              <w:left w:val="nil"/>
              <w:bottom w:val="single" w:sz="8" w:space="0" w:color="auto"/>
              <w:right w:val="single" w:sz="8" w:space="0" w:color="auto"/>
            </w:tcBorders>
            <w:shd w:val="clear" w:color="auto" w:fill="auto"/>
            <w:noWrap/>
            <w:vAlign w:val="center"/>
            <w:hideMark/>
          </w:tcPr>
          <w:p w14:paraId="2912A71C"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211 555,55</w:t>
            </w:r>
          </w:p>
        </w:tc>
        <w:tc>
          <w:tcPr>
            <w:tcW w:w="1507" w:type="dxa"/>
            <w:tcBorders>
              <w:top w:val="nil"/>
              <w:left w:val="nil"/>
              <w:bottom w:val="single" w:sz="8" w:space="0" w:color="auto"/>
              <w:right w:val="single" w:sz="8" w:space="0" w:color="auto"/>
            </w:tcBorders>
            <w:shd w:val="clear" w:color="auto" w:fill="auto"/>
            <w:vAlign w:val="center"/>
            <w:hideMark/>
          </w:tcPr>
          <w:p w14:paraId="4BA19824"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194 472,93</w:t>
            </w:r>
          </w:p>
        </w:tc>
        <w:tc>
          <w:tcPr>
            <w:tcW w:w="1560" w:type="dxa"/>
            <w:tcBorders>
              <w:top w:val="nil"/>
              <w:left w:val="nil"/>
              <w:bottom w:val="single" w:sz="8" w:space="0" w:color="auto"/>
              <w:right w:val="single" w:sz="8" w:space="0" w:color="auto"/>
            </w:tcBorders>
            <w:shd w:val="clear" w:color="auto" w:fill="auto"/>
            <w:vAlign w:val="center"/>
            <w:hideMark/>
          </w:tcPr>
          <w:p w14:paraId="1156750C"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194 472,93</w:t>
            </w:r>
          </w:p>
        </w:tc>
      </w:tr>
      <w:tr w:rsidR="00693C6C" w:rsidRPr="00693C6C" w14:paraId="153F6464" w14:textId="77777777" w:rsidTr="00693C6C">
        <w:trPr>
          <w:trHeight w:val="330"/>
        </w:trPr>
        <w:tc>
          <w:tcPr>
            <w:tcW w:w="3534" w:type="dxa"/>
            <w:tcBorders>
              <w:top w:val="nil"/>
              <w:left w:val="single" w:sz="8" w:space="0" w:color="auto"/>
              <w:bottom w:val="single" w:sz="8" w:space="0" w:color="auto"/>
              <w:right w:val="single" w:sz="8" w:space="0" w:color="auto"/>
            </w:tcBorders>
            <w:shd w:val="clear" w:color="000000" w:fill="EAF1DD"/>
            <w:vAlign w:val="center"/>
            <w:hideMark/>
          </w:tcPr>
          <w:p w14:paraId="53F8131E" w14:textId="77777777" w:rsidR="00693C6C" w:rsidRPr="00693C6C" w:rsidRDefault="00693C6C" w:rsidP="00693C6C">
            <w:pPr>
              <w:spacing w:after="0" w:line="240" w:lineRule="auto"/>
              <w:rPr>
                <w:rFonts w:ascii="Myriad Pro" w:eastAsia="Times New Roman" w:hAnsi="Myriad Pro" w:cs="Calibri"/>
                <w:b/>
                <w:bCs/>
                <w:color w:val="000000"/>
                <w:sz w:val="18"/>
                <w:szCs w:val="18"/>
                <w:lang w:eastAsia="ru-RU"/>
              </w:rPr>
            </w:pPr>
            <w:r w:rsidRPr="00693C6C">
              <w:rPr>
                <w:rFonts w:ascii="Myriad Pro" w:eastAsia="Times New Roman" w:hAnsi="Myriad Pro" w:cs="Calibri"/>
                <w:b/>
                <w:bCs/>
                <w:color w:val="000000"/>
                <w:sz w:val="18"/>
                <w:szCs w:val="18"/>
                <w:lang w:eastAsia="ru-RU"/>
              </w:rPr>
              <w:t>ИТОГО неподконтрольных расходов</w:t>
            </w:r>
          </w:p>
        </w:tc>
        <w:tc>
          <w:tcPr>
            <w:tcW w:w="960" w:type="dxa"/>
            <w:tcBorders>
              <w:top w:val="nil"/>
              <w:left w:val="nil"/>
              <w:bottom w:val="single" w:sz="8" w:space="0" w:color="auto"/>
              <w:right w:val="single" w:sz="8" w:space="0" w:color="auto"/>
            </w:tcBorders>
            <w:shd w:val="clear" w:color="000000" w:fill="EAF1DD"/>
            <w:vAlign w:val="center"/>
            <w:hideMark/>
          </w:tcPr>
          <w:p w14:paraId="6F02511E"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proofErr w:type="spellStart"/>
            <w:r w:rsidRPr="00693C6C">
              <w:rPr>
                <w:rFonts w:ascii="Myriad Pro" w:eastAsia="Times New Roman" w:hAnsi="Myriad Pro" w:cs="Calibri"/>
                <w:color w:val="000000"/>
                <w:sz w:val="18"/>
                <w:szCs w:val="18"/>
                <w:lang w:eastAsia="ru-RU"/>
              </w:rPr>
              <w:t>тыс.руб</w:t>
            </w:r>
            <w:proofErr w:type="spellEnd"/>
          </w:p>
        </w:tc>
        <w:tc>
          <w:tcPr>
            <w:tcW w:w="1360" w:type="dxa"/>
            <w:tcBorders>
              <w:top w:val="nil"/>
              <w:left w:val="nil"/>
              <w:bottom w:val="single" w:sz="8" w:space="0" w:color="auto"/>
              <w:right w:val="single" w:sz="8" w:space="0" w:color="auto"/>
            </w:tcBorders>
            <w:shd w:val="clear" w:color="000000" w:fill="EAF1DD"/>
            <w:noWrap/>
            <w:vAlign w:val="center"/>
            <w:hideMark/>
          </w:tcPr>
          <w:p w14:paraId="46EEE954" w14:textId="77777777" w:rsidR="00693C6C" w:rsidRPr="00693C6C" w:rsidRDefault="00693C6C" w:rsidP="00693C6C">
            <w:pPr>
              <w:spacing w:after="0" w:line="240" w:lineRule="auto"/>
              <w:jc w:val="center"/>
              <w:rPr>
                <w:rFonts w:ascii="Myriad Pro" w:eastAsia="Times New Roman" w:hAnsi="Myriad Pro" w:cs="Calibri"/>
                <w:b/>
                <w:bCs/>
                <w:color w:val="000000"/>
                <w:sz w:val="18"/>
                <w:szCs w:val="18"/>
                <w:lang w:eastAsia="ru-RU"/>
              </w:rPr>
            </w:pPr>
            <w:r w:rsidRPr="00693C6C">
              <w:rPr>
                <w:rFonts w:ascii="Myriad Pro" w:eastAsia="Times New Roman" w:hAnsi="Myriad Pro" w:cs="Calibri"/>
                <w:b/>
                <w:bCs/>
                <w:color w:val="000000"/>
                <w:sz w:val="18"/>
                <w:szCs w:val="18"/>
                <w:lang w:eastAsia="ru-RU"/>
              </w:rPr>
              <w:t>455 098,15</w:t>
            </w:r>
          </w:p>
        </w:tc>
        <w:tc>
          <w:tcPr>
            <w:tcW w:w="1507" w:type="dxa"/>
            <w:tcBorders>
              <w:top w:val="nil"/>
              <w:left w:val="nil"/>
              <w:bottom w:val="single" w:sz="8" w:space="0" w:color="auto"/>
              <w:right w:val="single" w:sz="8" w:space="0" w:color="auto"/>
            </w:tcBorders>
            <w:shd w:val="clear" w:color="000000" w:fill="EAF1DD"/>
            <w:vAlign w:val="center"/>
            <w:hideMark/>
          </w:tcPr>
          <w:p w14:paraId="567A180D" w14:textId="77777777" w:rsidR="00693C6C" w:rsidRPr="00693C6C" w:rsidRDefault="00693C6C" w:rsidP="00693C6C">
            <w:pPr>
              <w:spacing w:after="0" w:line="240" w:lineRule="auto"/>
              <w:jc w:val="center"/>
              <w:rPr>
                <w:rFonts w:ascii="Myriad Pro" w:eastAsia="Times New Roman" w:hAnsi="Myriad Pro" w:cs="Calibri"/>
                <w:b/>
                <w:bCs/>
                <w:color w:val="000000"/>
                <w:sz w:val="18"/>
                <w:szCs w:val="18"/>
                <w:lang w:eastAsia="ru-RU"/>
              </w:rPr>
            </w:pPr>
            <w:r w:rsidRPr="00693C6C">
              <w:rPr>
                <w:rFonts w:ascii="Myriad Pro" w:eastAsia="Times New Roman" w:hAnsi="Myriad Pro" w:cs="Calibri"/>
                <w:b/>
                <w:bCs/>
                <w:color w:val="000000"/>
                <w:sz w:val="18"/>
                <w:szCs w:val="18"/>
                <w:lang w:eastAsia="ru-RU"/>
              </w:rPr>
              <w:t>328 948,11</w:t>
            </w:r>
          </w:p>
        </w:tc>
        <w:tc>
          <w:tcPr>
            <w:tcW w:w="1560" w:type="dxa"/>
            <w:tcBorders>
              <w:top w:val="nil"/>
              <w:left w:val="nil"/>
              <w:bottom w:val="single" w:sz="8" w:space="0" w:color="auto"/>
              <w:right w:val="single" w:sz="8" w:space="0" w:color="auto"/>
            </w:tcBorders>
            <w:shd w:val="clear" w:color="000000" w:fill="EAF1DD"/>
            <w:vAlign w:val="center"/>
            <w:hideMark/>
          </w:tcPr>
          <w:p w14:paraId="24F99114" w14:textId="77777777" w:rsidR="00693C6C" w:rsidRPr="00693C6C" w:rsidRDefault="00693C6C" w:rsidP="00693C6C">
            <w:pPr>
              <w:spacing w:after="0" w:line="240" w:lineRule="auto"/>
              <w:jc w:val="center"/>
              <w:rPr>
                <w:rFonts w:ascii="Myriad Pro" w:eastAsia="Times New Roman" w:hAnsi="Myriad Pro" w:cs="Calibri"/>
                <w:b/>
                <w:bCs/>
                <w:color w:val="000000"/>
                <w:sz w:val="18"/>
                <w:szCs w:val="18"/>
                <w:lang w:eastAsia="ru-RU"/>
              </w:rPr>
            </w:pPr>
            <w:r w:rsidRPr="00693C6C">
              <w:rPr>
                <w:rFonts w:ascii="Myriad Pro" w:eastAsia="Times New Roman" w:hAnsi="Myriad Pro" w:cs="Calibri"/>
                <w:b/>
                <w:bCs/>
                <w:color w:val="000000"/>
                <w:sz w:val="18"/>
                <w:szCs w:val="18"/>
                <w:lang w:eastAsia="ru-RU"/>
              </w:rPr>
              <w:t>334 148,47</w:t>
            </w:r>
          </w:p>
        </w:tc>
      </w:tr>
      <w:tr w:rsidR="00693C6C" w:rsidRPr="00693C6C" w14:paraId="318A4B61" w14:textId="77777777" w:rsidTr="00693C6C">
        <w:trPr>
          <w:trHeight w:val="735"/>
        </w:trPr>
        <w:tc>
          <w:tcPr>
            <w:tcW w:w="3534" w:type="dxa"/>
            <w:tcBorders>
              <w:top w:val="nil"/>
              <w:left w:val="single" w:sz="8" w:space="0" w:color="auto"/>
              <w:bottom w:val="single" w:sz="8" w:space="0" w:color="auto"/>
              <w:right w:val="single" w:sz="8" w:space="0" w:color="auto"/>
            </w:tcBorders>
            <w:shd w:val="clear" w:color="000000" w:fill="EAF1DD"/>
            <w:vAlign w:val="center"/>
            <w:hideMark/>
          </w:tcPr>
          <w:p w14:paraId="3BFB05AD" w14:textId="77777777" w:rsidR="00693C6C" w:rsidRPr="00693C6C" w:rsidRDefault="00693C6C" w:rsidP="00693C6C">
            <w:pPr>
              <w:spacing w:after="0" w:line="240" w:lineRule="auto"/>
              <w:rPr>
                <w:rFonts w:ascii="Myriad Pro" w:eastAsia="Times New Roman" w:hAnsi="Myriad Pro" w:cs="Calibri"/>
                <w:b/>
                <w:bCs/>
                <w:color w:val="000000"/>
                <w:sz w:val="18"/>
                <w:szCs w:val="18"/>
                <w:lang w:eastAsia="ru-RU"/>
              </w:rPr>
            </w:pPr>
            <w:r w:rsidRPr="00693C6C">
              <w:rPr>
                <w:rFonts w:ascii="Myriad Pro" w:eastAsia="Times New Roman" w:hAnsi="Myriad Pro" w:cs="Calibri"/>
                <w:b/>
                <w:bCs/>
                <w:color w:val="000000"/>
                <w:sz w:val="18"/>
                <w:szCs w:val="18"/>
                <w:lang w:eastAsia="ru-RU"/>
              </w:rPr>
              <w:t>Расходы, связанные с компенсацией незапланированных расходов или полученного избытка</w:t>
            </w:r>
          </w:p>
        </w:tc>
        <w:tc>
          <w:tcPr>
            <w:tcW w:w="960" w:type="dxa"/>
            <w:tcBorders>
              <w:top w:val="nil"/>
              <w:left w:val="nil"/>
              <w:bottom w:val="single" w:sz="8" w:space="0" w:color="auto"/>
              <w:right w:val="single" w:sz="8" w:space="0" w:color="auto"/>
            </w:tcBorders>
            <w:shd w:val="clear" w:color="000000" w:fill="EAF1DD"/>
            <w:vAlign w:val="center"/>
            <w:hideMark/>
          </w:tcPr>
          <w:p w14:paraId="2815A447" w14:textId="77777777" w:rsidR="00693C6C" w:rsidRPr="00693C6C" w:rsidRDefault="00693C6C" w:rsidP="00693C6C">
            <w:pPr>
              <w:spacing w:after="0" w:line="240" w:lineRule="auto"/>
              <w:jc w:val="center"/>
              <w:rPr>
                <w:rFonts w:ascii="Myriad Pro" w:eastAsia="Times New Roman" w:hAnsi="Myriad Pro" w:cs="Calibri"/>
                <w:b/>
                <w:bCs/>
                <w:color w:val="000000"/>
                <w:sz w:val="18"/>
                <w:szCs w:val="18"/>
                <w:lang w:eastAsia="ru-RU"/>
              </w:rPr>
            </w:pPr>
            <w:proofErr w:type="spellStart"/>
            <w:r w:rsidRPr="00693C6C">
              <w:rPr>
                <w:rFonts w:ascii="Myriad Pro" w:eastAsia="Times New Roman" w:hAnsi="Myriad Pro" w:cs="Calibri"/>
                <w:b/>
                <w:bCs/>
                <w:color w:val="000000"/>
                <w:sz w:val="18"/>
                <w:szCs w:val="18"/>
                <w:lang w:eastAsia="ru-RU"/>
              </w:rPr>
              <w:t>тыс.руб</w:t>
            </w:r>
            <w:proofErr w:type="spellEnd"/>
          </w:p>
        </w:tc>
        <w:tc>
          <w:tcPr>
            <w:tcW w:w="1360" w:type="dxa"/>
            <w:tcBorders>
              <w:top w:val="nil"/>
              <w:left w:val="nil"/>
              <w:bottom w:val="single" w:sz="8" w:space="0" w:color="auto"/>
              <w:right w:val="single" w:sz="8" w:space="0" w:color="auto"/>
            </w:tcBorders>
            <w:shd w:val="clear" w:color="000000" w:fill="EAF1DD"/>
            <w:noWrap/>
            <w:vAlign w:val="center"/>
            <w:hideMark/>
          </w:tcPr>
          <w:p w14:paraId="614BF6E2" w14:textId="77777777" w:rsidR="00693C6C" w:rsidRPr="00693C6C" w:rsidRDefault="00693C6C" w:rsidP="00693C6C">
            <w:pPr>
              <w:spacing w:after="0" w:line="240" w:lineRule="auto"/>
              <w:jc w:val="center"/>
              <w:rPr>
                <w:rFonts w:ascii="Myriad Pro" w:eastAsia="Times New Roman" w:hAnsi="Myriad Pro" w:cs="Calibri"/>
                <w:b/>
                <w:bCs/>
                <w:color w:val="000000"/>
                <w:sz w:val="18"/>
                <w:szCs w:val="18"/>
                <w:lang w:eastAsia="ru-RU"/>
              </w:rPr>
            </w:pPr>
            <w:r w:rsidRPr="00693C6C">
              <w:rPr>
                <w:rFonts w:ascii="Myriad Pro" w:eastAsia="Times New Roman" w:hAnsi="Myriad Pro" w:cs="Calibri"/>
                <w:b/>
                <w:bCs/>
                <w:color w:val="000000"/>
                <w:sz w:val="18"/>
                <w:szCs w:val="18"/>
                <w:lang w:eastAsia="ru-RU"/>
              </w:rPr>
              <w:t>4 640,38</w:t>
            </w:r>
          </w:p>
        </w:tc>
        <w:tc>
          <w:tcPr>
            <w:tcW w:w="1507" w:type="dxa"/>
            <w:tcBorders>
              <w:top w:val="nil"/>
              <w:left w:val="nil"/>
              <w:bottom w:val="single" w:sz="8" w:space="0" w:color="auto"/>
              <w:right w:val="single" w:sz="8" w:space="0" w:color="auto"/>
            </w:tcBorders>
            <w:shd w:val="clear" w:color="000000" w:fill="EAF1DD"/>
            <w:noWrap/>
            <w:vAlign w:val="center"/>
            <w:hideMark/>
          </w:tcPr>
          <w:p w14:paraId="3A4B13B2" w14:textId="77777777" w:rsidR="00693C6C" w:rsidRPr="00693C6C" w:rsidRDefault="00693C6C" w:rsidP="00693C6C">
            <w:pPr>
              <w:spacing w:after="0" w:line="240" w:lineRule="auto"/>
              <w:jc w:val="center"/>
              <w:rPr>
                <w:rFonts w:ascii="Myriad Pro" w:eastAsia="Times New Roman" w:hAnsi="Myriad Pro" w:cs="Calibri"/>
                <w:b/>
                <w:bCs/>
                <w:color w:val="000000"/>
                <w:sz w:val="18"/>
                <w:szCs w:val="18"/>
                <w:lang w:eastAsia="ru-RU"/>
              </w:rPr>
            </w:pPr>
            <w:r w:rsidRPr="00693C6C">
              <w:rPr>
                <w:rFonts w:ascii="Myriad Pro" w:eastAsia="Times New Roman" w:hAnsi="Myriad Pro" w:cs="Calibri"/>
                <w:b/>
                <w:bCs/>
                <w:color w:val="000000"/>
                <w:sz w:val="18"/>
                <w:szCs w:val="18"/>
                <w:lang w:eastAsia="ru-RU"/>
              </w:rPr>
              <w:t>-37 709,61</w:t>
            </w:r>
          </w:p>
        </w:tc>
        <w:tc>
          <w:tcPr>
            <w:tcW w:w="1560" w:type="dxa"/>
            <w:tcBorders>
              <w:top w:val="nil"/>
              <w:left w:val="nil"/>
              <w:bottom w:val="single" w:sz="8" w:space="0" w:color="auto"/>
              <w:right w:val="single" w:sz="8" w:space="0" w:color="auto"/>
            </w:tcBorders>
            <w:shd w:val="clear" w:color="000000" w:fill="EAF1DD"/>
            <w:noWrap/>
            <w:vAlign w:val="center"/>
            <w:hideMark/>
          </w:tcPr>
          <w:p w14:paraId="6D3F541A" w14:textId="77777777" w:rsidR="00693C6C" w:rsidRPr="00693C6C" w:rsidRDefault="00693C6C" w:rsidP="00693C6C">
            <w:pPr>
              <w:spacing w:after="0" w:line="240" w:lineRule="auto"/>
              <w:jc w:val="center"/>
              <w:rPr>
                <w:rFonts w:ascii="Myriad Pro" w:eastAsia="Times New Roman" w:hAnsi="Myriad Pro" w:cs="Calibri"/>
                <w:b/>
                <w:bCs/>
                <w:color w:val="000000"/>
                <w:sz w:val="18"/>
                <w:szCs w:val="18"/>
                <w:lang w:eastAsia="ru-RU"/>
              </w:rPr>
            </w:pPr>
            <w:r w:rsidRPr="00693C6C">
              <w:rPr>
                <w:rFonts w:ascii="Myriad Pro" w:eastAsia="Times New Roman" w:hAnsi="Myriad Pro" w:cs="Calibri"/>
                <w:b/>
                <w:bCs/>
                <w:color w:val="000000"/>
                <w:sz w:val="18"/>
                <w:szCs w:val="18"/>
                <w:lang w:eastAsia="ru-RU"/>
              </w:rPr>
              <w:t>-88 757,16</w:t>
            </w:r>
          </w:p>
        </w:tc>
      </w:tr>
      <w:tr w:rsidR="00693C6C" w:rsidRPr="00693C6C" w14:paraId="1D59A7DB" w14:textId="77777777" w:rsidTr="00E32D3A">
        <w:trPr>
          <w:trHeight w:val="884"/>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217A8B4D" w14:textId="77777777" w:rsidR="00693C6C" w:rsidRPr="00693C6C" w:rsidRDefault="00693C6C" w:rsidP="00693C6C">
            <w:pPr>
              <w:spacing w:after="0" w:line="240" w:lineRule="auto"/>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 корректировка подконтрольных расходов в связи с изменением планируемых параметров расчета тарифов</w:t>
            </w:r>
          </w:p>
        </w:tc>
        <w:tc>
          <w:tcPr>
            <w:tcW w:w="960" w:type="dxa"/>
            <w:tcBorders>
              <w:top w:val="nil"/>
              <w:left w:val="nil"/>
              <w:bottom w:val="single" w:sz="8" w:space="0" w:color="auto"/>
              <w:right w:val="single" w:sz="8" w:space="0" w:color="auto"/>
            </w:tcBorders>
            <w:shd w:val="clear" w:color="auto" w:fill="auto"/>
            <w:vAlign w:val="center"/>
            <w:hideMark/>
          </w:tcPr>
          <w:p w14:paraId="753ED240"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proofErr w:type="spellStart"/>
            <w:r w:rsidRPr="00693C6C">
              <w:rPr>
                <w:rFonts w:ascii="Myriad Pro" w:eastAsia="Times New Roman" w:hAnsi="Myriad Pro" w:cs="Calibri"/>
                <w:color w:val="000000"/>
                <w:sz w:val="18"/>
                <w:szCs w:val="18"/>
                <w:lang w:eastAsia="ru-RU"/>
              </w:rPr>
              <w:t>тыс.руб</w:t>
            </w:r>
            <w:proofErr w:type="spellEnd"/>
          </w:p>
        </w:tc>
        <w:tc>
          <w:tcPr>
            <w:tcW w:w="1360" w:type="dxa"/>
            <w:tcBorders>
              <w:top w:val="nil"/>
              <w:left w:val="nil"/>
              <w:bottom w:val="single" w:sz="8" w:space="0" w:color="auto"/>
              <w:right w:val="single" w:sz="8" w:space="0" w:color="auto"/>
            </w:tcBorders>
            <w:shd w:val="clear" w:color="auto" w:fill="auto"/>
            <w:vAlign w:val="center"/>
            <w:hideMark/>
          </w:tcPr>
          <w:p w14:paraId="0614D3D2"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-11926,82</w:t>
            </w:r>
          </w:p>
        </w:tc>
        <w:tc>
          <w:tcPr>
            <w:tcW w:w="1507" w:type="dxa"/>
            <w:tcBorders>
              <w:top w:val="nil"/>
              <w:left w:val="nil"/>
              <w:bottom w:val="single" w:sz="8" w:space="0" w:color="auto"/>
              <w:right w:val="single" w:sz="8" w:space="0" w:color="auto"/>
            </w:tcBorders>
            <w:shd w:val="clear" w:color="auto" w:fill="auto"/>
            <w:vAlign w:val="center"/>
            <w:hideMark/>
          </w:tcPr>
          <w:p w14:paraId="680EC86C"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-11 926,81</w:t>
            </w:r>
          </w:p>
        </w:tc>
        <w:tc>
          <w:tcPr>
            <w:tcW w:w="1560" w:type="dxa"/>
            <w:tcBorders>
              <w:top w:val="nil"/>
              <w:left w:val="nil"/>
              <w:bottom w:val="single" w:sz="8" w:space="0" w:color="auto"/>
              <w:right w:val="single" w:sz="8" w:space="0" w:color="auto"/>
            </w:tcBorders>
            <w:shd w:val="clear" w:color="auto" w:fill="auto"/>
            <w:vAlign w:val="center"/>
            <w:hideMark/>
          </w:tcPr>
          <w:p w14:paraId="1A2BCCB9"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 xml:space="preserve">-            9 874,22 </w:t>
            </w:r>
          </w:p>
        </w:tc>
      </w:tr>
      <w:tr w:rsidR="00693C6C" w:rsidRPr="00693C6C" w14:paraId="4142D197" w14:textId="77777777" w:rsidTr="00693C6C">
        <w:trPr>
          <w:trHeight w:val="735"/>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13893D73" w14:textId="77777777" w:rsidR="00693C6C" w:rsidRPr="00693C6C" w:rsidRDefault="00693C6C" w:rsidP="00693C6C">
            <w:pPr>
              <w:spacing w:after="0" w:line="240" w:lineRule="auto"/>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 корректировка неподконтрольных расходов исходя из фактических значений указанного параметра</w:t>
            </w:r>
          </w:p>
        </w:tc>
        <w:tc>
          <w:tcPr>
            <w:tcW w:w="960" w:type="dxa"/>
            <w:tcBorders>
              <w:top w:val="nil"/>
              <w:left w:val="nil"/>
              <w:bottom w:val="single" w:sz="8" w:space="0" w:color="auto"/>
              <w:right w:val="single" w:sz="8" w:space="0" w:color="auto"/>
            </w:tcBorders>
            <w:shd w:val="clear" w:color="auto" w:fill="auto"/>
            <w:vAlign w:val="center"/>
            <w:hideMark/>
          </w:tcPr>
          <w:p w14:paraId="130723CC"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proofErr w:type="spellStart"/>
            <w:r w:rsidRPr="00693C6C">
              <w:rPr>
                <w:rFonts w:ascii="Myriad Pro" w:eastAsia="Times New Roman" w:hAnsi="Myriad Pro" w:cs="Calibri"/>
                <w:color w:val="000000"/>
                <w:sz w:val="18"/>
                <w:szCs w:val="18"/>
                <w:lang w:eastAsia="ru-RU"/>
              </w:rPr>
              <w:t>тыс.руб</w:t>
            </w:r>
            <w:proofErr w:type="spellEnd"/>
          </w:p>
        </w:tc>
        <w:tc>
          <w:tcPr>
            <w:tcW w:w="1360" w:type="dxa"/>
            <w:tcBorders>
              <w:top w:val="nil"/>
              <w:left w:val="nil"/>
              <w:bottom w:val="single" w:sz="8" w:space="0" w:color="auto"/>
              <w:right w:val="single" w:sz="8" w:space="0" w:color="auto"/>
            </w:tcBorders>
            <w:shd w:val="clear" w:color="auto" w:fill="auto"/>
            <w:vAlign w:val="center"/>
            <w:hideMark/>
          </w:tcPr>
          <w:p w14:paraId="13F4F35F"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-1143,42</w:t>
            </w:r>
          </w:p>
        </w:tc>
        <w:tc>
          <w:tcPr>
            <w:tcW w:w="1507" w:type="dxa"/>
            <w:tcBorders>
              <w:top w:val="nil"/>
              <w:left w:val="nil"/>
              <w:bottom w:val="single" w:sz="8" w:space="0" w:color="auto"/>
              <w:right w:val="single" w:sz="8" w:space="0" w:color="auto"/>
            </w:tcBorders>
            <w:shd w:val="clear" w:color="auto" w:fill="auto"/>
            <w:vAlign w:val="center"/>
            <w:hideMark/>
          </w:tcPr>
          <w:p w14:paraId="37294812"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-1 143,00</w:t>
            </w:r>
          </w:p>
        </w:tc>
        <w:tc>
          <w:tcPr>
            <w:tcW w:w="1560" w:type="dxa"/>
            <w:tcBorders>
              <w:top w:val="nil"/>
              <w:left w:val="nil"/>
              <w:bottom w:val="single" w:sz="8" w:space="0" w:color="auto"/>
              <w:right w:val="single" w:sz="8" w:space="0" w:color="auto"/>
            </w:tcBorders>
            <w:shd w:val="clear" w:color="auto" w:fill="auto"/>
            <w:vAlign w:val="center"/>
            <w:hideMark/>
          </w:tcPr>
          <w:p w14:paraId="45BEBC18"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 xml:space="preserve">-          16 252,32 </w:t>
            </w:r>
          </w:p>
        </w:tc>
      </w:tr>
      <w:tr w:rsidR="00693C6C" w:rsidRPr="00693C6C" w14:paraId="590D7B71" w14:textId="77777777" w:rsidTr="00693C6C">
        <w:trPr>
          <w:trHeight w:val="735"/>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3B6F64C6" w14:textId="77777777" w:rsidR="00693C6C" w:rsidRPr="00693C6C" w:rsidRDefault="00693C6C" w:rsidP="00693C6C">
            <w:pPr>
              <w:spacing w:after="0" w:line="240" w:lineRule="auto"/>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  корректировка НВВ с учетом изменения полезного отпуска и цен на электрическую энергию</w:t>
            </w:r>
          </w:p>
        </w:tc>
        <w:tc>
          <w:tcPr>
            <w:tcW w:w="960" w:type="dxa"/>
            <w:tcBorders>
              <w:top w:val="nil"/>
              <w:left w:val="nil"/>
              <w:bottom w:val="single" w:sz="8" w:space="0" w:color="auto"/>
              <w:right w:val="single" w:sz="8" w:space="0" w:color="auto"/>
            </w:tcBorders>
            <w:shd w:val="clear" w:color="auto" w:fill="auto"/>
            <w:vAlign w:val="center"/>
            <w:hideMark/>
          </w:tcPr>
          <w:p w14:paraId="3B79CE61"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proofErr w:type="spellStart"/>
            <w:r w:rsidRPr="00693C6C">
              <w:rPr>
                <w:rFonts w:ascii="Myriad Pro" w:eastAsia="Times New Roman" w:hAnsi="Myriad Pro" w:cs="Calibri"/>
                <w:color w:val="000000"/>
                <w:sz w:val="18"/>
                <w:szCs w:val="18"/>
                <w:lang w:eastAsia="ru-RU"/>
              </w:rPr>
              <w:t>тыс.руб</w:t>
            </w:r>
            <w:proofErr w:type="spellEnd"/>
          </w:p>
        </w:tc>
        <w:tc>
          <w:tcPr>
            <w:tcW w:w="1360" w:type="dxa"/>
            <w:tcBorders>
              <w:top w:val="nil"/>
              <w:left w:val="nil"/>
              <w:bottom w:val="single" w:sz="8" w:space="0" w:color="auto"/>
              <w:right w:val="single" w:sz="8" w:space="0" w:color="auto"/>
            </w:tcBorders>
            <w:shd w:val="clear" w:color="auto" w:fill="auto"/>
            <w:vAlign w:val="center"/>
            <w:hideMark/>
          </w:tcPr>
          <w:p w14:paraId="4AEF3FE5"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17710,62</w:t>
            </w:r>
          </w:p>
        </w:tc>
        <w:tc>
          <w:tcPr>
            <w:tcW w:w="1507" w:type="dxa"/>
            <w:tcBorders>
              <w:top w:val="nil"/>
              <w:left w:val="nil"/>
              <w:bottom w:val="single" w:sz="8" w:space="0" w:color="auto"/>
              <w:right w:val="single" w:sz="8" w:space="0" w:color="auto"/>
            </w:tcBorders>
            <w:shd w:val="clear" w:color="auto" w:fill="auto"/>
            <w:vAlign w:val="center"/>
            <w:hideMark/>
          </w:tcPr>
          <w:p w14:paraId="57731A2B"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17 710,60</w:t>
            </w:r>
          </w:p>
        </w:tc>
        <w:tc>
          <w:tcPr>
            <w:tcW w:w="1560" w:type="dxa"/>
            <w:tcBorders>
              <w:top w:val="nil"/>
              <w:left w:val="nil"/>
              <w:bottom w:val="single" w:sz="8" w:space="0" w:color="auto"/>
              <w:right w:val="single" w:sz="8" w:space="0" w:color="auto"/>
            </w:tcBorders>
            <w:shd w:val="clear" w:color="auto" w:fill="auto"/>
            <w:vAlign w:val="center"/>
            <w:hideMark/>
          </w:tcPr>
          <w:p w14:paraId="75BFC5A0"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 xml:space="preserve">            12 949,62 </w:t>
            </w:r>
          </w:p>
        </w:tc>
      </w:tr>
      <w:tr w:rsidR="00693C6C" w:rsidRPr="00693C6C" w14:paraId="13CDA605" w14:textId="77777777" w:rsidTr="00E32D3A">
        <w:trPr>
          <w:trHeight w:val="637"/>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754582AD" w14:textId="77777777" w:rsidR="00693C6C" w:rsidRPr="00693C6C" w:rsidRDefault="00693C6C" w:rsidP="00693C6C">
            <w:pPr>
              <w:spacing w:after="0" w:line="240" w:lineRule="auto"/>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 корректировка НВВ , осуществляемая в связи с изменением (неисполнением) инвестиционной программы</w:t>
            </w:r>
          </w:p>
        </w:tc>
        <w:tc>
          <w:tcPr>
            <w:tcW w:w="960" w:type="dxa"/>
            <w:tcBorders>
              <w:top w:val="nil"/>
              <w:left w:val="nil"/>
              <w:bottom w:val="single" w:sz="8" w:space="0" w:color="auto"/>
              <w:right w:val="single" w:sz="8" w:space="0" w:color="auto"/>
            </w:tcBorders>
            <w:shd w:val="clear" w:color="auto" w:fill="auto"/>
            <w:vAlign w:val="center"/>
            <w:hideMark/>
          </w:tcPr>
          <w:p w14:paraId="06B324E2"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proofErr w:type="spellStart"/>
            <w:r w:rsidRPr="00693C6C">
              <w:rPr>
                <w:rFonts w:ascii="Myriad Pro" w:eastAsia="Times New Roman" w:hAnsi="Myriad Pro" w:cs="Calibri"/>
                <w:color w:val="000000"/>
                <w:sz w:val="18"/>
                <w:szCs w:val="18"/>
                <w:lang w:eastAsia="ru-RU"/>
              </w:rPr>
              <w:t>тыс.руб</w:t>
            </w:r>
            <w:proofErr w:type="spellEnd"/>
          </w:p>
        </w:tc>
        <w:tc>
          <w:tcPr>
            <w:tcW w:w="1360" w:type="dxa"/>
            <w:tcBorders>
              <w:top w:val="nil"/>
              <w:left w:val="nil"/>
              <w:bottom w:val="single" w:sz="8" w:space="0" w:color="auto"/>
              <w:right w:val="single" w:sz="8" w:space="0" w:color="auto"/>
            </w:tcBorders>
            <w:shd w:val="clear" w:color="auto" w:fill="auto"/>
            <w:vAlign w:val="center"/>
            <w:hideMark/>
          </w:tcPr>
          <w:p w14:paraId="219A934C"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0</w:t>
            </w:r>
          </w:p>
        </w:tc>
        <w:tc>
          <w:tcPr>
            <w:tcW w:w="1507" w:type="dxa"/>
            <w:tcBorders>
              <w:top w:val="nil"/>
              <w:left w:val="nil"/>
              <w:bottom w:val="single" w:sz="8" w:space="0" w:color="auto"/>
              <w:right w:val="single" w:sz="8" w:space="0" w:color="auto"/>
            </w:tcBorders>
            <w:shd w:val="clear" w:color="auto" w:fill="auto"/>
            <w:vAlign w:val="center"/>
            <w:hideMark/>
          </w:tcPr>
          <w:p w14:paraId="42118FFE"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-42 350,00</w:t>
            </w:r>
          </w:p>
        </w:tc>
        <w:tc>
          <w:tcPr>
            <w:tcW w:w="1560" w:type="dxa"/>
            <w:tcBorders>
              <w:top w:val="nil"/>
              <w:left w:val="nil"/>
              <w:bottom w:val="single" w:sz="8" w:space="0" w:color="auto"/>
              <w:right w:val="single" w:sz="8" w:space="0" w:color="auto"/>
            </w:tcBorders>
            <w:shd w:val="clear" w:color="auto" w:fill="auto"/>
            <w:vAlign w:val="center"/>
            <w:hideMark/>
          </w:tcPr>
          <w:p w14:paraId="36CDE4C2"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 xml:space="preserve">-          75 580,24 </w:t>
            </w:r>
          </w:p>
        </w:tc>
      </w:tr>
      <w:tr w:rsidR="00693C6C" w:rsidRPr="00693C6C" w14:paraId="7BCE29F0" w14:textId="77777777" w:rsidTr="00693C6C">
        <w:trPr>
          <w:trHeight w:val="330"/>
        </w:trPr>
        <w:tc>
          <w:tcPr>
            <w:tcW w:w="3534" w:type="dxa"/>
            <w:tcBorders>
              <w:top w:val="nil"/>
              <w:left w:val="single" w:sz="8" w:space="0" w:color="auto"/>
              <w:bottom w:val="single" w:sz="8" w:space="0" w:color="auto"/>
              <w:right w:val="single" w:sz="8" w:space="0" w:color="auto"/>
            </w:tcBorders>
            <w:shd w:val="clear" w:color="000000" w:fill="EAF1DD"/>
            <w:vAlign w:val="center"/>
            <w:hideMark/>
          </w:tcPr>
          <w:p w14:paraId="5366C27D" w14:textId="77777777" w:rsidR="00693C6C" w:rsidRPr="00693C6C" w:rsidRDefault="00693C6C" w:rsidP="00693C6C">
            <w:pPr>
              <w:spacing w:after="0" w:line="240" w:lineRule="auto"/>
              <w:rPr>
                <w:rFonts w:ascii="Myriad Pro" w:eastAsia="Times New Roman" w:hAnsi="Myriad Pro" w:cs="Calibri"/>
                <w:b/>
                <w:bCs/>
                <w:color w:val="000000"/>
                <w:sz w:val="18"/>
                <w:szCs w:val="18"/>
                <w:lang w:eastAsia="ru-RU"/>
              </w:rPr>
            </w:pPr>
            <w:r w:rsidRPr="00693C6C">
              <w:rPr>
                <w:rFonts w:ascii="Myriad Pro" w:eastAsia="Times New Roman" w:hAnsi="Myriad Pro" w:cs="Calibri"/>
                <w:b/>
                <w:bCs/>
                <w:color w:val="000000"/>
                <w:sz w:val="18"/>
                <w:szCs w:val="18"/>
                <w:lang w:eastAsia="ru-RU"/>
              </w:rPr>
              <w:t>Прочее (расшифровать)</w:t>
            </w:r>
          </w:p>
        </w:tc>
        <w:tc>
          <w:tcPr>
            <w:tcW w:w="960" w:type="dxa"/>
            <w:tcBorders>
              <w:top w:val="nil"/>
              <w:left w:val="nil"/>
              <w:bottom w:val="single" w:sz="8" w:space="0" w:color="auto"/>
              <w:right w:val="single" w:sz="8" w:space="0" w:color="auto"/>
            </w:tcBorders>
            <w:shd w:val="clear" w:color="000000" w:fill="EAF1DD"/>
            <w:vAlign w:val="center"/>
            <w:hideMark/>
          </w:tcPr>
          <w:p w14:paraId="284029DA"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proofErr w:type="spellStart"/>
            <w:r w:rsidRPr="00693C6C">
              <w:rPr>
                <w:rFonts w:ascii="Myriad Pro" w:eastAsia="Times New Roman" w:hAnsi="Myriad Pro" w:cs="Calibri"/>
                <w:color w:val="000000"/>
                <w:sz w:val="18"/>
                <w:szCs w:val="18"/>
                <w:lang w:eastAsia="ru-RU"/>
              </w:rPr>
              <w:t>тыс.руб</w:t>
            </w:r>
            <w:proofErr w:type="spellEnd"/>
          </w:p>
        </w:tc>
        <w:tc>
          <w:tcPr>
            <w:tcW w:w="1360" w:type="dxa"/>
            <w:tcBorders>
              <w:top w:val="nil"/>
              <w:left w:val="nil"/>
              <w:bottom w:val="single" w:sz="8" w:space="0" w:color="auto"/>
              <w:right w:val="single" w:sz="8" w:space="0" w:color="auto"/>
            </w:tcBorders>
            <w:shd w:val="clear" w:color="000000" w:fill="EAF1DD"/>
            <w:noWrap/>
            <w:vAlign w:val="center"/>
            <w:hideMark/>
          </w:tcPr>
          <w:p w14:paraId="40924E03" w14:textId="77777777" w:rsidR="00693C6C" w:rsidRPr="00693C6C" w:rsidRDefault="00693C6C" w:rsidP="00693C6C">
            <w:pPr>
              <w:spacing w:after="0" w:line="240" w:lineRule="auto"/>
              <w:jc w:val="center"/>
              <w:rPr>
                <w:rFonts w:ascii="Myriad Pro" w:eastAsia="Times New Roman" w:hAnsi="Myriad Pro" w:cs="Calibri"/>
                <w:b/>
                <w:bCs/>
                <w:color w:val="000000"/>
                <w:sz w:val="18"/>
                <w:szCs w:val="18"/>
                <w:lang w:eastAsia="ru-RU"/>
              </w:rPr>
            </w:pPr>
            <w:r w:rsidRPr="00693C6C">
              <w:rPr>
                <w:rFonts w:ascii="Myriad Pro" w:eastAsia="Times New Roman" w:hAnsi="Myriad Pro" w:cs="Calibri"/>
                <w:b/>
                <w:bCs/>
                <w:color w:val="000000"/>
                <w:sz w:val="18"/>
                <w:szCs w:val="18"/>
                <w:lang w:eastAsia="ru-RU"/>
              </w:rPr>
              <w:t>0</w:t>
            </w:r>
          </w:p>
        </w:tc>
        <w:tc>
          <w:tcPr>
            <w:tcW w:w="1507" w:type="dxa"/>
            <w:tcBorders>
              <w:top w:val="nil"/>
              <w:left w:val="nil"/>
              <w:bottom w:val="single" w:sz="8" w:space="0" w:color="auto"/>
              <w:right w:val="single" w:sz="8" w:space="0" w:color="auto"/>
            </w:tcBorders>
            <w:shd w:val="clear" w:color="000000" w:fill="EAF1DD"/>
            <w:vAlign w:val="center"/>
            <w:hideMark/>
          </w:tcPr>
          <w:p w14:paraId="47C79D4F" w14:textId="77777777" w:rsidR="00693C6C" w:rsidRPr="00693C6C" w:rsidRDefault="00693C6C" w:rsidP="00693C6C">
            <w:pPr>
              <w:spacing w:after="0" w:line="240" w:lineRule="auto"/>
              <w:jc w:val="center"/>
              <w:rPr>
                <w:rFonts w:ascii="Myriad Pro" w:eastAsia="Times New Roman" w:hAnsi="Myriad Pro" w:cs="Calibri"/>
                <w:b/>
                <w:bCs/>
                <w:color w:val="000000"/>
                <w:sz w:val="18"/>
                <w:szCs w:val="18"/>
                <w:lang w:eastAsia="ru-RU"/>
              </w:rPr>
            </w:pPr>
            <w:r w:rsidRPr="00693C6C">
              <w:rPr>
                <w:rFonts w:ascii="Myriad Pro" w:eastAsia="Times New Roman" w:hAnsi="Myriad Pro" w:cs="Calibri"/>
                <w:b/>
                <w:bCs/>
                <w:color w:val="000000"/>
                <w:sz w:val="18"/>
                <w:szCs w:val="18"/>
                <w:lang w:eastAsia="ru-RU"/>
              </w:rPr>
              <w:t>-42 078,12</w:t>
            </w:r>
          </w:p>
        </w:tc>
        <w:tc>
          <w:tcPr>
            <w:tcW w:w="1560" w:type="dxa"/>
            <w:tcBorders>
              <w:top w:val="nil"/>
              <w:left w:val="nil"/>
              <w:bottom w:val="single" w:sz="8" w:space="0" w:color="auto"/>
              <w:right w:val="single" w:sz="8" w:space="0" w:color="auto"/>
            </w:tcBorders>
            <w:shd w:val="clear" w:color="000000" w:fill="EAF1DD"/>
            <w:vAlign w:val="center"/>
            <w:hideMark/>
          </w:tcPr>
          <w:p w14:paraId="4FEABFD5" w14:textId="77777777" w:rsidR="00693C6C" w:rsidRPr="00693C6C" w:rsidRDefault="00693C6C" w:rsidP="00693C6C">
            <w:pPr>
              <w:spacing w:after="0" w:line="240" w:lineRule="auto"/>
              <w:jc w:val="center"/>
              <w:rPr>
                <w:rFonts w:ascii="Myriad Pro" w:eastAsia="Times New Roman" w:hAnsi="Myriad Pro" w:cs="Calibri"/>
                <w:b/>
                <w:bCs/>
                <w:color w:val="000000"/>
                <w:sz w:val="18"/>
                <w:szCs w:val="18"/>
                <w:lang w:eastAsia="ru-RU"/>
              </w:rPr>
            </w:pPr>
            <w:r w:rsidRPr="00693C6C">
              <w:rPr>
                <w:rFonts w:ascii="Myriad Pro" w:eastAsia="Times New Roman" w:hAnsi="Myriad Pro" w:cs="Calibri"/>
                <w:b/>
                <w:bCs/>
                <w:color w:val="000000"/>
                <w:sz w:val="18"/>
                <w:szCs w:val="18"/>
                <w:lang w:eastAsia="ru-RU"/>
              </w:rPr>
              <w:t>0,00</w:t>
            </w:r>
          </w:p>
        </w:tc>
      </w:tr>
      <w:tr w:rsidR="00693C6C" w:rsidRPr="00693C6C" w14:paraId="5E3890A2" w14:textId="77777777" w:rsidTr="00693C6C">
        <w:trPr>
          <w:trHeight w:val="495"/>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2F2BDB0B" w14:textId="20CEAD41" w:rsidR="00693C6C" w:rsidRPr="00693C6C" w:rsidRDefault="00693C6C" w:rsidP="00693C6C">
            <w:pPr>
              <w:spacing w:after="0" w:line="240" w:lineRule="auto"/>
              <w:rPr>
                <w:rFonts w:ascii="Myriad Pro" w:eastAsia="Times New Roman" w:hAnsi="Myriad Pro" w:cs="Calibri"/>
                <w:i/>
                <w:iCs/>
                <w:color w:val="000000"/>
                <w:sz w:val="18"/>
                <w:szCs w:val="18"/>
                <w:lang w:eastAsia="ru-RU"/>
              </w:rPr>
            </w:pPr>
            <w:r w:rsidRPr="00693C6C">
              <w:rPr>
                <w:rFonts w:ascii="Myriad Pro" w:eastAsia="Times New Roman" w:hAnsi="Myriad Pro" w:cs="Calibri"/>
                <w:i/>
                <w:iCs/>
                <w:color w:val="000000"/>
                <w:sz w:val="18"/>
                <w:szCs w:val="18"/>
                <w:lang w:eastAsia="ru-RU"/>
              </w:rPr>
              <w:t xml:space="preserve"> исключение согласно экспертно</w:t>
            </w:r>
            <w:r w:rsidR="00E32D3A">
              <w:rPr>
                <w:rFonts w:ascii="Myriad Pro" w:eastAsia="Times New Roman" w:hAnsi="Myriad Pro" w:cs="Calibri"/>
                <w:i/>
                <w:iCs/>
                <w:color w:val="000000"/>
                <w:sz w:val="18"/>
                <w:szCs w:val="18"/>
                <w:lang w:eastAsia="ru-RU"/>
              </w:rPr>
              <w:t>му</w:t>
            </w:r>
            <w:r w:rsidRPr="00693C6C">
              <w:rPr>
                <w:rFonts w:ascii="Myriad Pro" w:eastAsia="Times New Roman" w:hAnsi="Myriad Pro" w:cs="Calibri"/>
                <w:i/>
                <w:iCs/>
                <w:color w:val="000000"/>
                <w:sz w:val="18"/>
                <w:szCs w:val="18"/>
                <w:lang w:eastAsia="ru-RU"/>
              </w:rPr>
              <w:t xml:space="preserve"> заключени</w:t>
            </w:r>
            <w:r w:rsidR="00E32D3A">
              <w:rPr>
                <w:rFonts w:ascii="Myriad Pro" w:eastAsia="Times New Roman" w:hAnsi="Myriad Pro" w:cs="Calibri"/>
                <w:i/>
                <w:iCs/>
                <w:color w:val="000000"/>
                <w:sz w:val="18"/>
                <w:szCs w:val="18"/>
                <w:lang w:eastAsia="ru-RU"/>
              </w:rPr>
              <w:t>ю</w:t>
            </w:r>
            <w:r w:rsidRPr="00693C6C">
              <w:rPr>
                <w:rFonts w:ascii="Myriad Pro" w:eastAsia="Times New Roman" w:hAnsi="Myriad Pro" w:cs="Calibri"/>
                <w:i/>
                <w:iCs/>
                <w:color w:val="000000"/>
                <w:sz w:val="18"/>
                <w:szCs w:val="18"/>
                <w:lang w:eastAsia="ru-RU"/>
              </w:rPr>
              <w:t xml:space="preserve"> на 2017 год</w:t>
            </w:r>
          </w:p>
        </w:tc>
        <w:tc>
          <w:tcPr>
            <w:tcW w:w="960" w:type="dxa"/>
            <w:tcBorders>
              <w:top w:val="nil"/>
              <w:left w:val="nil"/>
              <w:bottom w:val="single" w:sz="8" w:space="0" w:color="auto"/>
              <w:right w:val="single" w:sz="8" w:space="0" w:color="auto"/>
            </w:tcBorders>
            <w:shd w:val="clear" w:color="auto" w:fill="auto"/>
            <w:vAlign w:val="center"/>
            <w:hideMark/>
          </w:tcPr>
          <w:p w14:paraId="407EFC67"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 </w:t>
            </w:r>
          </w:p>
        </w:tc>
        <w:tc>
          <w:tcPr>
            <w:tcW w:w="1360" w:type="dxa"/>
            <w:tcBorders>
              <w:top w:val="nil"/>
              <w:left w:val="nil"/>
              <w:bottom w:val="single" w:sz="8" w:space="0" w:color="auto"/>
              <w:right w:val="single" w:sz="8" w:space="0" w:color="auto"/>
            </w:tcBorders>
            <w:shd w:val="clear" w:color="auto" w:fill="auto"/>
            <w:noWrap/>
            <w:vAlign w:val="center"/>
            <w:hideMark/>
          </w:tcPr>
          <w:p w14:paraId="62A5D93A" w14:textId="77777777" w:rsidR="00693C6C" w:rsidRPr="00693C6C" w:rsidRDefault="00693C6C" w:rsidP="00693C6C">
            <w:pPr>
              <w:spacing w:after="0" w:line="240" w:lineRule="auto"/>
              <w:rPr>
                <w:rFonts w:ascii="Calibri" w:eastAsia="Times New Roman" w:hAnsi="Calibri" w:cs="Calibri"/>
                <w:color w:val="000000"/>
                <w:lang w:eastAsia="ru-RU"/>
              </w:rPr>
            </w:pPr>
            <w:r w:rsidRPr="00693C6C">
              <w:rPr>
                <w:rFonts w:ascii="Calibri" w:eastAsia="Times New Roman" w:hAnsi="Calibri" w:cs="Calibri"/>
                <w:color w:val="000000"/>
                <w:lang w:eastAsia="ru-RU"/>
              </w:rPr>
              <w:t> </w:t>
            </w:r>
          </w:p>
        </w:tc>
        <w:tc>
          <w:tcPr>
            <w:tcW w:w="1507" w:type="dxa"/>
            <w:tcBorders>
              <w:top w:val="nil"/>
              <w:left w:val="nil"/>
              <w:bottom w:val="single" w:sz="8" w:space="0" w:color="auto"/>
              <w:right w:val="single" w:sz="8" w:space="0" w:color="auto"/>
            </w:tcBorders>
            <w:shd w:val="clear" w:color="auto" w:fill="auto"/>
            <w:vAlign w:val="center"/>
            <w:hideMark/>
          </w:tcPr>
          <w:p w14:paraId="0F8B6FCC"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-4 769,12</w:t>
            </w:r>
          </w:p>
        </w:tc>
        <w:tc>
          <w:tcPr>
            <w:tcW w:w="1560" w:type="dxa"/>
            <w:tcBorders>
              <w:top w:val="nil"/>
              <w:left w:val="nil"/>
              <w:bottom w:val="single" w:sz="8" w:space="0" w:color="auto"/>
              <w:right w:val="single" w:sz="8" w:space="0" w:color="auto"/>
            </w:tcBorders>
            <w:shd w:val="clear" w:color="auto" w:fill="auto"/>
            <w:vAlign w:val="center"/>
            <w:hideMark/>
          </w:tcPr>
          <w:p w14:paraId="734CA3E5"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 </w:t>
            </w:r>
          </w:p>
        </w:tc>
      </w:tr>
      <w:tr w:rsidR="00693C6C" w:rsidRPr="00693C6C" w14:paraId="51F43E01" w14:textId="77777777" w:rsidTr="00693C6C">
        <w:trPr>
          <w:trHeight w:val="330"/>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3B118E37" w14:textId="77777777" w:rsidR="00693C6C" w:rsidRPr="00693C6C" w:rsidRDefault="00693C6C" w:rsidP="00693C6C">
            <w:pPr>
              <w:spacing w:after="0" w:line="240" w:lineRule="auto"/>
              <w:rPr>
                <w:rFonts w:ascii="Myriad Pro" w:eastAsia="Times New Roman" w:hAnsi="Myriad Pro" w:cs="Calibri"/>
                <w:i/>
                <w:iCs/>
                <w:color w:val="000000"/>
                <w:sz w:val="18"/>
                <w:szCs w:val="18"/>
                <w:lang w:eastAsia="ru-RU"/>
              </w:rPr>
            </w:pPr>
            <w:r w:rsidRPr="00693C6C">
              <w:rPr>
                <w:rFonts w:ascii="Myriad Pro" w:eastAsia="Times New Roman" w:hAnsi="Myriad Pro" w:cs="Calibri"/>
                <w:i/>
                <w:iCs/>
                <w:color w:val="000000"/>
                <w:sz w:val="18"/>
                <w:szCs w:val="18"/>
                <w:lang w:eastAsia="ru-RU"/>
              </w:rPr>
              <w:t>изъятие чистой прибыли за 2016 год</w:t>
            </w:r>
          </w:p>
        </w:tc>
        <w:tc>
          <w:tcPr>
            <w:tcW w:w="960" w:type="dxa"/>
            <w:tcBorders>
              <w:top w:val="nil"/>
              <w:left w:val="nil"/>
              <w:bottom w:val="single" w:sz="8" w:space="0" w:color="auto"/>
              <w:right w:val="single" w:sz="8" w:space="0" w:color="auto"/>
            </w:tcBorders>
            <w:shd w:val="clear" w:color="auto" w:fill="auto"/>
            <w:vAlign w:val="center"/>
            <w:hideMark/>
          </w:tcPr>
          <w:p w14:paraId="2B899505"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 </w:t>
            </w:r>
          </w:p>
        </w:tc>
        <w:tc>
          <w:tcPr>
            <w:tcW w:w="1360" w:type="dxa"/>
            <w:tcBorders>
              <w:top w:val="nil"/>
              <w:left w:val="nil"/>
              <w:bottom w:val="single" w:sz="8" w:space="0" w:color="auto"/>
              <w:right w:val="single" w:sz="8" w:space="0" w:color="auto"/>
            </w:tcBorders>
            <w:shd w:val="clear" w:color="auto" w:fill="auto"/>
            <w:noWrap/>
            <w:vAlign w:val="center"/>
            <w:hideMark/>
          </w:tcPr>
          <w:p w14:paraId="5826ADC4" w14:textId="77777777" w:rsidR="00693C6C" w:rsidRPr="00693C6C" w:rsidRDefault="00693C6C" w:rsidP="00693C6C">
            <w:pPr>
              <w:spacing w:after="0" w:line="240" w:lineRule="auto"/>
              <w:rPr>
                <w:rFonts w:ascii="Calibri" w:eastAsia="Times New Roman" w:hAnsi="Calibri" w:cs="Calibri"/>
                <w:color w:val="000000"/>
                <w:lang w:eastAsia="ru-RU"/>
              </w:rPr>
            </w:pPr>
            <w:r w:rsidRPr="00693C6C">
              <w:rPr>
                <w:rFonts w:ascii="Calibri" w:eastAsia="Times New Roman" w:hAnsi="Calibri" w:cs="Calibri"/>
                <w:color w:val="000000"/>
                <w:lang w:eastAsia="ru-RU"/>
              </w:rPr>
              <w:t> </w:t>
            </w:r>
          </w:p>
        </w:tc>
        <w:tc>
          <w:tcPr>
            <w:tcW w:w="1507" w:type="dxa"/>
            <w:tcBorders>
              <w:top w:val="nil"/>
              <w:left w:val="nil"/>
              <w:bottom w:val="single" w:sz="8" w:space="0" w:color="auto"/>
              <w:right w:val="single" w:sz="8" w:space="0" w:color="auto"/>
            </w:tcBorders>
            <w:shd w:val="clear" w:color="auto" w:fill="auto"/>
            <w:vAlign w:val="center"/>
            <w:hideMark/>
          </w:tcPr>
          <w:p w14:paraId="5EE526F2"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-37 309,00</w:t>
            </w:r>
          </w:p>
        </w:tc>
        <w:tc>
          <w:tcPr>
            <w:tcW w:w="1560" w:type="dxa"/>
            <w:tcBorders>
              <w:top w:val="nil"/>
              <w:left w:val="nil"/>
              <w:bottom w:val="single" w:sz="8" w:space="0" w:color="auto"/>
              <w:right w:val="single" w:sz="8" w:space="0" w:color="auto"/>
            </w:tcBorders>
            <w:shd w:val="clear" w:color="auto" w:fill="auto"/>
            <w:vAlign w:val="center"/>
            <w:hideMark/>
          </w:tcPr>
          <w:p w14:paraId="1813FD97"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 </w:t>
            </w:r>
          </w:p>
        </w:tc>
      </w:tr>
      <w:tr w:rsidR="00693C6C" w:rsidRPr="00693C6C" w14:paraId="0B65D6F1" w14:textId="77777777" w:rsidTr="00693C6C">
        <w:trPr>
          <w:trHeight w:val="1215"/>
        </w:trPr>
        <w:tc>
          <w:tcPr>
            <w:tcW w:w="3534" w:type="dxa"/>
            <w:tcBorders>
              <w:top w:val="nil"/>
              <w:left w:val="single" w:sz="8" w:space="0" w:color="auto"/>
              <w:bottom w:val="single" w:sz="8" w:space="0" w:color="auto"/>
              <w:right w:val="single" w:sz="8" w:space="0" w:color="auto"/>
            </w:tcBorders>
            <w:shd w:val="clear" w:color="auto" w:fill="EAF1DD" w:themeFill="accent3" w:themeFillTint="33"/>
            <w:vAlign w:val="center"/>
            <w:hideMark/>
          </w:tcPr>
          <w:p w14:paraId="21FB9664" w14:textId="77777777" w:rsidR="00693C6C" w:rsidRPr="00693C6C" w:rsidRDefault="00693C6C" w:rsidP="00693C6C">
            <w:pPr>
              <w:spacing w:after="0" w:line="240" w:lineRule="auto"/>
              <w:rPr>
                <w:rFonts w:ascii="Myriad Pro" w:eastAsia="Times New Roman" w:hAnsi="Myriad Pro" w:cs="Calibri"/>
                <w:b/>
                <w:bCs/>
                <w:color w:val="000000"/>
                <w:sz w:val="18"/>
                <w:szCs w:val="18"/>
                <w:lang w:eastAsia="ru-RU"/>
              </w:rPr>
            </w:pPr>
            <w:r w:rsidRPr="00693C6C">
              <w:rPr>
                <w:rFonts w:ascii="Myriad Pro" w:eastAsia="Times New Roman" w:hAnsi="Myriad Pro" w:cs="Calibri"/>
                <w:b/>
                <w:bCs/>
                <w:color w:val="000000"/>
                <w:sz w:val="18"/>
                <w:szCs w:val="18"/>
                <w:lang w:eastAsia="ru-RU"/>
              </w:rPr>
              <w:t>Корректировка НВВ, связанная с  обеспечением соответствия уровня тарифов организации,  уровню надежности и качества поставляемых товаров (услуг)</w:t>
            </w:r>
          </w:p>
        </w:tc>
        <w:tc>
          <w:tcPr>
            <w:tcW w:w="960" w:type="dxa"/>
            <w:tcBorders>
              <w:top w:val="nil"/>
              <w:left w:val="nil"/>
              <w:bottom w:val="single" w:sz="8" w:space="0" w:color="auto"/>
              <w:right w:val="single" w:sz="8" w:space="0" w:color="auto"/>
            </w:tcBorders>
            <w:shd w:val="clear" w:color="auto" w:fill="EAF1DD" w:themeFill="accent3" w:themeFillTint="33"/>
            <w:vAlign w:val="center"/>
            <w:hideMark/>
          </w:tcPr>
          <w:p w14:paraId="4BC52EA1"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тыс. руб.</w:t>
            </w:r>
          </w:p>
        </w:tc>
        <w:tc>
          <w:tcPr>
            <w:tcW w:w="1360" w:type="dxa"/>
            <w:tcBorders>
              <w:top w:val="nil"/>
              <w:left w:val="nil"/>
              <w:bottom w:val="single" w:sz="8" w:space="0" w:color="auto"/>
              <w:right w:val="single" w:sz="8" w:space="0" w:color="auto"/>
            </w:tcBorders>
            <w:shd w:val="clear" w:color="auto" w:fill="EAF1DD" w:themeFill="accent3" w:themeFillTint="33"/>
            <w:vAlign w:val="center"/>
            <w:hideMark/>
          </w:tcPr>
          <w:p w14:paraId="669AA815" w14:textId="77777777" w:rsidR="00693C6C" w:rsidRPr="00693C6C" w:rsidRDefault="00693C6C" w:rsidP="00693C6C">
            <w:pPr>
              <w:spacing w:after="0" w:line="240" w:lineRule="auto"/>
              <w:jc w:val="center"/>
              <w:rPr>
                <w:rFonts w:ascii="Myriad Pro" w:eastAsia="Times New Roman" w:hAnsi="Myriad Pro" w:cs="Calibri"/>
                <w:b/>
                <w:bCs/>
                <w:color w:val="000000"/>
                <w:sz w:val="18"/>
                <w:szCs w:val="18"/>
                <w:lang w:eastAsia="ru-RU"/>
              </w:rPr>
            </w:pPr>
            <w:r w:rsidRPr="00693C6C">
              <w:rPr>
                <w:rFonts w:ascii="Myriad Pro" w:eastAsia="Times New Roman" w:hAnsi="Myriad Pro" w:cs="Calibri"/>
                <w:b/>
                <w:bCs/>
                <w:color w:val="000000"/>
                <w:sz w:val="18"/>
                <w:szCs w:val="18"/>
                <w:lang w:eastAsia="ru-RU"/>
              </w:rPr>
              <w:t>9 159,42</w:t>
            </w:r>
          </w:p>
        </w:tc>
        <w:tc>
          <w:tcPr>
            <w:tcW w:w="1507" w:type="dxa"/>
            <w:tcBorders>
              <w:top w:val="nil"/>
              <w:left w:val="nil"/>
              <w:bottom w:val="single" w:sz="8" w:space="0" w:color="auto"/>
              <w:right w:val="single" w:sz="8" w:space="0" w:color="auto"/>
            </w:tcBorders>
            <w:shd w:val="clear" w:color="auto" w:fill="EAF1DD" w:themeFill="accent3" w:themeFillTint="33"/>
            <w:vAlign w:val="center"/>
            <w:hideMark/>
          </w:tcPr>
          <w:p w14:paraId="562F266A" w14:textId="77777777" w:rsidR="00693C6C" w:rsidRPr="00693C6C" w:rsidRDefault="00693C6C" w:rsidP="00693C6C">
            <w:pPr>
              <w:spacing w:after="0" w:line="240" w:lineRule="auto"/>
              <w:jc w:val="center"/>
              <w:rPr>
                <w:rFonts w:ascii="Myriad Pro" w:eastAsia="Times New Roman" w:hAnsi="Myriad Pro" w:cs="Calibri"/>
                <w:b/>
                <w:bCs/>
                <w:color w:val="000000"/>
                <w:sz w:val="18"/>
                <w:szCs w:val="18"/>
                <w:lang w:eastAsia="ru-RU"/>
              </w:rPr>
            </w:pPr>
            <w:r w:rsidRPr="00693C6C">
              <w:rPr>
                <w:rFonts w:ascii="Myriad Pro" w:eastAsia="Times New Roman" w:hAnsi="Myriad Pro" w:cs="Calibri"/>
                <w:b/>
                <w:bCs/>
                <w:color w:val="000000"/>
                <w:sz w:val="18"/>
                <w:szCs w:val="18"/>
                <w:lang w:eastAsia="ru-RU"/>
              </w:rPr>
              <w:t>9 159,42</w:t>
            </w:r>
          </w:p>
        </w:tc>
        <w:tc>
          <w:tcPr>
            <w:tcW w:w="1560" w:type="dxa"/>
            <w:tcBorders>
              <w:top w:val="nil"/>
              <w:left w:val="nil"/>
              <w:bottom w:val="single" w:sz="8" w:space="0" w:color="auto"/>
              <w:right w:val="single" w:sz="8" w:space="0" w:color="auto"/>
            </w:tcBorders>
            <w:shd w:val="clear" w:color="auto" w:fill="EAF1DD" w:themeFill="accent3" w:themeFillTint="33"/>
            <w:vAlign w:val="center"/>
            <w:hideMark/>
          </w:tcPr>
          <w:p w14:paraId="69E182DA" w14:textId="77777777" w:rsidR="00693C6C" w:rsidRPr="00693C6C" w:rsidRDefault="00693C6C" w:rsidP="00693C6C">
            <w:pPr>
              <w:spacing w:after="0" w:line="240" w:lineRule="auto"/>
              <w:jc w:val="center"/>
              <w:rPr>
                <w:rFonts w:ascii="Myriad Pro" w:eastAsia="Times New Roman" w:hAnsi="Myriad Pro" w:cs="Calibri"/>
                <w:b/>
                <w:bCs/>
                <w:color w:val="000000"/>
                <w:sz w:val="18"/>
                <w:szCs w:val="18"/>
                <w:lang w:eastAsia="ru-RU"/>
              </w:rPr>
            </w:pPr>
            <w:r w:rsidRPr="00693C6C">
              <w:rPr>
                <w:rFonts w:ascii="Myriad Pro" w:eastAsia="Times New Roman" w:hAnsi="Myriad Pro" w:cs="Calibri"/>
                <w:b/>
                <w:bCs/>
                <w:color w:val="000000"/>
                <w:sz w:val="18"/>
                <w:szCs w:val="18"/>
                <w:lang w:eastAsia="ru-RU"/>
              </w:rPr>
              <w:t xml:space="preserve">             9 159,42 </w:t>
            </w:r>
          </w:p>
        </w:tc>
      </w:tr>
      <w:tr w:rsidR="00693C6C" w:rsidRPr="00693C6C" w14:paraId="3E827166" w14:textId="77777777" w:rsidTr="00693C6C">
        <w:trPr>
          <w:trHeight w:val="330"/>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5CF384AF" w14:textId="77777777" w:rsidR="00693C6C" w:rsidRPr="00693C6C" w:rsidRDefault="00693C6C" w:rsidP="00693C6C">
            <w:pPr>
              <w:spacing w:after="0" w:line="240" w:lineRule="auto"/>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Снятие в НВВ на 2018 год</w:t>
            </w:r>
          </w:p>
        </w:tc>
        <w:tc>
          <w:tcPr>
            <w:tcW w:w="960" w:type="dxa"/>
            <w:tcBorders>
              <w:top w:val="nil"/>
              <w:left w:val="nil"/>
              <w:bottom w:val="single" w:sz="8" w:space="0" w:color="auto"/>
              <w:right w:val="single" w:sz="8" w:space="0" w:color="auto"/>
            </w:tcBorders>
            <w:shd w:val="clear" w:color="auto" w:fill="auto"/>
            <w:vAlign w:val="center"/>
            <w:hideMark/>
          </w:tcPr>
          <w:p w14:paraId="05362311"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тыс. руб.</w:t>
            </w:r>
          </w:p>
        </w:tc>
        <w:tc>
          <w:tcPr>
            <w:tcW w:w="1360" w:type="dxa"/>
            <w:tcBorders>
              <w:top w:val="nil"/>
              <w:left w:val="nil"/>
              <w:bottom w:val="single" w:sz="8" w:space="0" w:color="auto"/>
              <w:right w:val="single" w:sz="8" w:space="0" w:color="auto"/>
            </w:tcBorders>
            <w:shd w:val="clear" w:color="auto" w:fill="auto"/>
            <w:vAlign w:val="center"/>
            <w:hideMark/>
          </w:tcPr>
          <w:p w14:paraId="08EBEF76" w14:textId="77777777" w:rsidR="00693C6C" w:rsidRPr="00693C6C" w:rsidRDefault="00693C6C" w:rsidP="00693C6C">
            <w:pPr>
              <w:spacing w:after="0" w:line="240" w:lineRule="auto"/>
              <w:rPr>
                <w:rFonts w:ascii="Calibri" w:eastAsia="Times New Roman" w:hAnsi="Calibri" w:cs="Calibri"/>
                <w:color w:val="000000"/>
                <w:lang w:eastAsia="ru-RU"/>
              </w:rPr>
            </w:pPr>
            <w:r w:rsidRPr="00693C6C">
              <w:rPr>
                <w:rFonts w:ascii="Calibri" w:eastAsia="Times New Roman" w:hAnsi="Calibri" w:cs="Calibri"/>
                <w:color w:val="000000"/>
                <w:lang w:eastAsia="ru-RU"/>
              </w:rPr>
              <w:t> </w:t>
            </w:r>
          </w:p>
        </w:tc>
        <w:tc>
          <w:tcPr>
            <w:tcW w:w="1507" w:type="dxa"/>
            <w:tcBorders>
              <w:top w:val="nil"/>
              <w:left w:val="nil"/>
              <w:bottom w:val="single" w:sz="8" w:space="0" w:color="auto"/>
              <w:right w:val="single" w:sz="8" w:space="0" w:color="auto"/>
            </w:tcBorders>
            <w:shd w:val="clear" w:color="auto" w:fill="auto"/>
            <w:vAlign w:val="center"/>
            <w:hideMark/>
          </w:tcPr>
          <w:p w14:paraId="5E4E42C1" w14:textId="77777777" w:rsidR="00693C6C" w:rsidRPr="00693C6C" w:rsidRDefault="00693C6C" w:rsidP="00693C6C">
            <w:pPr>
              <w:spacing w:after="0" w:line="240" w:lineRule="auto"/>
              <w:jc w:val="center"/>
              <w:rPr>
                <w:rFonts w:ascii="Myriad Pro" w:eastAsia="Times New Roman" w:hAnsi="Myriad Pro" w:cs="Calibri"/>
                <w:b/>
                <w:bCs/>
                <w:color w:val="000000"/>
                <w:sz w:val="18"/>
                <w:szCs w:val="18"/>
                <w:lang w:eastAsia="ru-RU"/>
              </w:rPr>
            </w:pPr>
            <w:r w:rsidRPr="00693C6C">
              <w:rPr>
                <w:rFonts w:ascii="Myriad Pro" w:eastAsia="Times New Roman" w:hAnsi="Myriad Pro" w:cs="Calibri"/>
                <w:b/>
                <w:bCs/>
                <w:color w:val="000000"/>
                <w:sz w:val="18"/>
                <w:szCs w:val="18"/>
                <w:lang w:eastAsia="ru-RU"/>
              </w:rPr>
              <w:t>22 990,56</w:t>
            </w:r>
          </w:p>
        </w:tc>
        <w:tc>
          <w:tcPr>
            <w:tcW w:w="1560" w:type="dxa"/>
            <w:tcBorders>
              <w:top w:val="nil"/>
              <w:left w:val="nil"/>
              <w:bottom w:val="single" w:sz="8" w:space="0" w:color="auto"/>
              <w:right w:val="single" w:sz="8" w:space="0" w:color="auto"/>
            </w:tcBorders>
            <w:shd w:val="clear" w:color="auto" w:fill="auto"/>
            <w:vAlign w:val="center"/>
            <w:hideMark/>
          </w:tcPr>
          <w:p w14:paraId="7B63CB7D" w14:textId="77777777" w:rsidR="00693C6C" w:rsidRPr="00693C6C" w:rsidRDefault="00693C6C" w:rsidP="00693C6C">
            <w:pPr>
              <w:spacing w:after="0" w:line="240" w:lineRule="auto"/>
              <w:jc w:val="center"/>
              <w:rPr>
                <w:rFonts w:ascii="Myriad Pro" w:eastAsia="Times New Roman" w:hAnsi="Myriad Pro" w:cs="Calibri"/>
                <w:color w:val="000000"/>
                <w:sz w:val="18"/>
                <w:szCs w:val="18"/>
                <w:lang w:eastAsia="ru-RU"/>
              </w:rPr>
            </w:pPr>
            <w:r w:rsidRPr="00693C6C">
              <w:rPr>
                <w:rFonts w:ascii="Myriad Pro" w:eastAsia="Times New Roman" w:hAnsi="Myriad Pro" w:cs="Calibri"/>
                <w:color w:val="000000"/>
                <w:sz w:val="18"/>
                <w:szCs w:val="18"/>
                <w:lang w:eastAsia="ru-RU"/>
              </w:rPr>
              <w:t> </w:t>
            </w:r>
          </w:p>
        </w:tc>
      </w:tr>
      <w:tr w:rsidR="00693C6C" w:rsidRPr="00693C6C" w14:paraId="76C93E94" w14:textId="77777777" w:rsidTr="00693C6C">
        <w:trPr>
          <w:trHeight w:val="495"/>
        </w:trPr>
        <w:tc>
          <w:tcPr>
            <w:tcW w:w="3534" w:type="dxa"/>
            <w:tcBorders>
              <w:top w:val="nil"/>
              <w:left w:val="single" w:sz="8" w:space="0" w:color="auto"/>
              <w:bottom w:val="single" w:sz="8" w:space="0" w:color="auto"/>
              <w:right w:val="single" w:sz="8" w:space="0" w:color="auto"/>
            </w:tcBorders>
            <w:shd w:val="clear" w:color="000000" w:fill="EAF1DD"/>
            <w:vAlign w:val="center"/>
            <w:hideMark/>
          </w:tcPr>
          <w:p w14:paraId="2D451A9E" w14:textId="77777777" w:rsidR="00693C6C" w:rsidRPr="00693C6C" w:rsidRDefault="00693C6C" w:rsidP="00693C6C">
            <w:pPr>
              <w:spacing w:after="0" w:line="240" w:lineRule="auto"/>
              <w:rPr>
                <w:rFonts w:ascii="Myriad Pro" w:eastAsia="Times New Roman" w:hAnsi="Myriad Pro" w:cs="Calibri"/>
                <w:b/>
                <w:bCs/>
                <w:color w:val="000000"/>
                <w:sz w:val="18"/>
                <w:szCs w:val="18"/>
                <w:lang w:eastAsia="ru-RU"/>
              </w:rPr>
            </w:pPr>
            <w:r w:rsidRPr="00693C6C">
              <w:rPr>
                <w:rFonts w:ascii="Myriad Pro" w:eastAsia="Times New Roman" w:hAnsi="Myriad Pro" w:cs="Calibri"/>
                <w:b/>
                <w:bCs/>
                <w:color w:val="000000"/>
                <w:sz w:val="18"/>
                <w:szCs w:val="18"/>
                <w:lang w:eastAsia="ru-RU"/>
              </w:rPr>
              <w:t>НВВ собственная на содержание (без ТСО, без ФСК, без потерь)(расчетная)</w:t>
            </w:r>
          </w:p>
        </w:tc>
        <w:tc>
          <w:tcPr>
            <w:tcW w:w="960" w:type="dxa"/>
            <w:tcBorders>
              <w:top w:val="nil"/>
              <w:left w:val="nil"/>
              <w:bottom w:val="single" w:sz="8" w:space="0" w:color="auto"/>
              <w:right w:val="single" w:sz="8" w:space="0" w:color="auto"/>
            </w:tcBorders>
            <w:shd w:val="clear" w:color="000000" w:fill="EAF1DD"/>
            <w:vAlign w:val="center"/>
            <w:hideMark/>
          </w:tcPr>
          <w:p w14:paraId="4F1ADA97" w14:textId="77777777" w:rsidR="00693C6C" w:rsidRPr="00693C6C" w:rsidRDefault="00693C6C" w:rsidP="00693C6C">
            <w:pPr>
              <w:spacing w:after="0" w:line="240" w:lineRule="auto"/>
              <w:jc w:val="center"/>
              <w:rPr>
                <w:rFonts w:ascii="Myriad Pro" w:eastAsia="Times New Roman" w:hAnsi="Myriad Pro" w:cs="Calibri"/>
                <w:b/>
                <w:bCs/>
                <w:color w:val="000000"/>
                <w:sz w:val="18"/>
                <w:szCs w:val="18"/>
                <w:lang w:eastAsia="ru-RU"/>
              </w:rPr>
            </w:pPr>
            <w:r w:rsidRPr="00693C6C">
              <w:rPr>
                <w:rFonts w:ascii="Myriad Pro" w:eastAsia="Times New Roman" w:hAnsi="Myriad Pro" w:cs="Calibri"/>
                <w:b/>
                <w:bCs/>
                <w:color w:val="000000"/>
                <w:sz w:val="18"/>
                <w:szCs w:val="18"/>
                <w:lang w:eastAsia="ru-RU"/>
              </w:rPr>
              <w:t>тыс. руб.</w:t>
            </w:r>
          </w:p>
        </w:tc>
        <w:tc>
          <w:tcPr>
            <w:tcW w:w="1360" w:type="dxa"/>
            <w:tcBorders>
              <w:top w:val="nil"/>
              <w:left w:val="nil"/>
              <w:bottom w:val="single" w:sz="8" w:space="0" w:color="auto"/>
              <w:right w:val="single" w:sz="8" w:space="0" w:color="auto"/>
            </w:tcBorders>
            <w:shd w:val="clear" w:color="000000" w:fill="EAF1DD"/>
            <w:noWrap/>
            <w:vAlign w:val="center"/>
            <w:hideMark/>
          </w:tcPr>
          <w:p w14:paraId="5440BFBA" w14:textId="77777777" w:rsidR="00693C6C" w:rsidRPr="00693C6C" w:rsidRDefault="00693C6C" w:rsidP="00693C6C">
            <w:pPr>
              <w:spacing w:after="0" w:line="240" w:lineRule="auto"/>
              <w:jc w:val="center"/>
              <w:rPr>
                <w:rFonts w:ascii="Myriad Pro" w:eastAsia="Times New Roman" w:hAnsi="Myriad Pro" w:cs="Calibri"/>
                <w:b/>
                <w:bCs/>
                <w:color w:val="000000"/>
                <w:sz w:val="18"/>
                <w:szCs w:val="18"/>
                <w:lang w:eastAsia="ru-RU"/>
              </w:rPr>
            </w:pPr>
            <w:r w:rsidRPr="00693C6C">
              <w:rPr>
                <w:rFonts w:ascii="Myriad Pro" w:eastAsia="Times New Roman" w:hAnsi="Myriad Pro" w:cs="Calibri"/>
                <w:b/>
                <w:bCs/>
                <w:color w:val="000000"/>
                <w:sz w:val="18"/>
                <w:szCs w:val="18"/>
                <w:lang w:eastAsia="ru-RU"/>
              </w:rPr>
              <w:t>1 124 744,36</w:t>
            </w:r>
          </w:p>
        </w:tc>
        <w:tc>
          <w:tcPr>
            <w:tcW w:w="1507" w:type="dxa"/>
            <w:tcBorders>
              <w:top w:val="nil"/>
              <w:left w:val="nil"/>
              <w:bottom w:val="single" w:sz="8" w:space="0" w:color="auto"/>
              <w:right w:val="single" w:sz="8" w:space="0" w:color="auto"/>
            </w:tcBorders>
            <w:shd w:val="clear" w:color="000000" w:fill="EAF1DD"/>
            <w:vAlign w:val="center"/>
            <w:hideMark/>
          </w:tcPr>
          <w:p w14:paraId="5308197C" w14:textId="77777777" w:rsidR="00693C6C" w:rsidRPr="00693C6C" w:rsidRDefault="00693C6C" w:rsidP="00693C6C">
            <w:pPr>
              <w:spacing w:after="0" w:line="240" w:lineRule="auto"/>
              <w:jc w:val="center"/>
              <w:rPr>
                <w:rFonts w:ascii="Myriad Pro" w:eastAsia="Times New Roman" w:hAnsi="Myriad Pro" w:cs="Calibri"/>
                <w:b/>
                <w:bCs/>
                <w:color w:val="000000"/>
                <w:sz w:val="18"/>
                <w:szCs w:val="18"/>
                <w:lang w:eastAsia="ru-RU"/>
              </w:rPr>
            </w:pPr>
            <w:r w:rsidRPr="00693C6C">
              <w:rPr>
                <w:rFonts w:ascii="Myriad Pro" w:eastAsia="Times New Roman" w:hAnsi="Myriad Pro" w:cs="Calibri"/>
                <w:b/>
                <w:bCs/>
                <w:color w:val="000000"/>
                <w:sz w:val="18"/>
                <w:szCs w:val="18"/>
                <w:lang w:eastAsia="ru-RU"/>
              </w:rPr>
              <w:t>740 260,58</w:t>
            </w:r>
          </w:p>
        </w:tc>
        <w:tc>
          <w:tcPr>
            <w:tcW w:w="1560" w:type="dxa"/>
            <w:tcBorders>
              <w:top w:val="nil"/>
              <w:left w:val="nil"/>
              <w:bottom w:val="single" w:sz="8" w:space="0" w:color="auto"/>
              <w:right w:val="single" w:sz="8" w:space="0" w:color="auto"/>
            </w:tcBorders>
            <w:shd w:val="clear" w:color="000000" w:fill="EAF1DD"/>
            <w:vAlign w:val="center"/>
            <w:hideMark/>
          </w:tcPr>
          <w:p w14:paraId="78C69EDB" w14:textId="77777777" w:rsidR="00693C6C" w:rsidRPr="00693C6C" w:rsidRDefault="00693C6C" w:rsidP="00693C6C">
            <w:pPr>
              <w:spacing w:after="0" w:line="240" w:lineRule="auto"/>
              <w:jc w:val="center"/>
              <w:rPr>
                <w:rFonts w:ascii="Myriad Pro" w:eastAsia="Times New Roman" w:hAnsi="Myriad Pro" w:cs="Calibri"/>
                <w:b/>
                <w:bCs/>
                <w:color w:val="000000"/>
                <w:sz w:val="18"/>
                <w:szCs w:val="18"/>
                <w:lang w:eastAsia="ru-RU"/>
              </w:rPr>
            </w:pPr>
            <w:r w:rsidRPr="00693C6C">
              <w:rPr>
                <w:rFonts w:ascii="Myriad Pro" w:eastAsia="Times New Roman" w:hAnsi="Myriad Pro" w:cs="Calibri"/>
                <w:b/>
                <w:bCs/>
                <w:color w:val="000000"/>
                <w:sz w:val="18"/>
                <w:szCs w:val="18"/>
                <w:lang w:eastAsia="ru-RU"/>
              </w:rPr>
              <w:t>758 691,93</w:t>
            </w:r>
          </w:p>
        </w:tc>
      </w:tr>
    </w:tbl>
    <w:p w14:paraId="1CCBD311" w14:textId="4465EF7F" w:rsidR="00693C6C" w:rsidRDefault="00693C6C" w:rsidP="004E0405">
      <w:pPr>
        <w:spacing w:line="360" w:lineRule="auto"/>
        <w:ind w:firstLine="567"/>
        <w:contextualSpacing/>
        <w:jc w:val="both"/>
        <w:rPr>
          <w:rFonts w:ascii="Myriad Pro" w:eastAsia="Calibri" w:hAnsi="Myriad Pro"/>
          <w:color w:val="FF0000"/>
          <w:sz w:val="26"/>
          <w:szCs w:val="26"/>
        </w:rPr>
      </w:pPr>
    </w:p>
    <w:p w14:paraId="3D8A52F7" w14:textId="50489DBB" w:rsidR="00E32D3A" w:rsidRDefault="00E32D3A" w:rsidP="00E32D3A">
      <w:pPr>
        <w:tabs>
          <w:tab w:val="left" w:pos="284"/>
          <w:tab w:val="left" w:pos="993"/>
        </w:tabs>
        <w:spacing w:line="240" w:lineRule="auto"/>
        <w:ind w:firstLine="567"/>
        <w:jc w:val="center"/>
        <w:rPr>
          <w:rFonts w:ascii="Myriad Pro" w:hAnsi="Myriad Pro"/>
          <w:sz w:val="28"/>
          <w:szCs w:val="28"/>
        </w:rPr>
      </w:pPr>
      <w:r w:rsidRPr="009655CA">
        <w:rPr>
          <w:rFonts w:ascii="Myriad Pro" w:hAnsi="Myriad Pro"/>
          <w:b/>
          <w:bCs/>
          <w:sz w:val="28"/>
          <w:szCs w:val="28"/>
        </w:rPr>
        <w:t>Сводные результаты анализа</w:t>
      </w:r>
      <w:r>
        <w:rPr>
          <w:rFonts w:ascii="Myriad Pro" w:hAnsi="Myriad Pro"/>
          <w:sz w:val="28"/>
          <w:szCs w:val="28"/>
        </w:rPr>
        <w:t xml:space="preserve"> </w:t>
      </w:r>
      <w:r w:rsidRPr="009655CA">
        <w:rPr>
          <w:rFonts w:ascii="Myriad Pro" w:hAnsi="Myriad Pro"/>
          <w:b/>
          <w:sz w:val="28"/>
          <w:szCs w:val="28"/>
        </w:rPr>
        <w:t xml:space="preserve">принятых </w:t>
      </w:r>
      <w:r>
        <w:rPr>
          <w:rFonts w:ascii="Myriad Pro" w:hAnsi="Myriad Pro"/>
          <w:b/>
          <w:sz w:val="28"/>
          <w:szCs w:val="28"/>
        </w:rPr>
        <w:t>Комитетом по тарифам</w:t>
      </w:r>
      <w:r w:rsidRPr="009655CA">
        <w:rPr>
          <w:rFonts w:ascii="Myriad Pro" w:hAnsi="Myriad Pro"/>
          <w:b/>
          <w:sz w:val="28"/>
          <w:szCs w:val="28"/>
        </w:rPr>
        <w:t xml:space="preserve"> тарифно-балансовых решений </w:t>
      </w:r>
      <w:r w:rsidRPr="009655CA">
        <w:rPr>
          <w:rFonts w:ascii="Myriad Pro" w:hAnsi="Myriad Pro"/>
          <w:b/>
          <w:sz w:val="28"/>
          <w:szCs w:val="28"/>
        </w:rPr>
        <w:br/>
        <w:t>за 201</w:t>
      </w:r>
      <w:r>
        <w:rPr>
          <w:rFonts w:ascii="Myriad Pro" w:hAnsi="Myriad Pro"/>
          <w:b/>
          <w:sz w:val="28"/>
          <w:szCs w:val="28"/>
        </w:rPr>
        <w:t>9 год</w:t>
      </w:r>
      <w:r w:rsidRPr="009655CA">
        <w:rPr>
          <w:rFonts w:ascii="Myriad Pro" w:hAnsi="Myriad Pro"/>
          <w:b/>
          <w:sz w:val="28"/>
          <w:szCs w:val="28"/>
        </w:rPr>
        <w:t xml:space="preserve"> в отношении </w:t>
      </w:r>
      <w:r>
        <w:rPr>
          <w:rFonts w:ascii="Myriad Pro" w:hAnsi="Myriad Pro"/>
          <w:b/>
          <w:sz w:val="28"/>
          <w:szCs w:val="28"/>
        </w:rPr>
        <w:t>филиала</w:t>
      </w:r>
      <w:r w:rsidRPr="009655CA">
        <w:rPr>
          <w:rFonts w:ascii="Myriad Pro" w:hAnsi="Myriad Pro"/>
          <w:b/>
          <w:sz w:val="28"/>
          <w:szCs w:val="28"/>
        </w:rPr>
        <w:t> </w:t>
      </w:r>
      <w:r w:rsidR="00B373DD">
        <w:rPr>
          <w:rFonts w:ascii="Myriad Pro" w:hAnsi="Myriad Pro"/>
          <w:b/>
          <w:sz w:val="28"/>
          <w:szCs w:val="28"/>
        </w:rPr>
        <w:t>ПАО </w:t>
      </w:r>
      <w:r w:rsidRPr="009655CA">
        <w:rPr>
          <w:rFonts w:ascii="Myriad Pro" w:hAnsi="Myriad Pro"/>
          <w:b/>
          <w:sz w:val="28"/>
          <w:szCs w:val="28"/>
        </w:rPr>
        <w:t>«</w:t>
      </w:r>
      <w:proofErr w:type="spellStart"/>
      <w:r w:rsidRPr="009655CA">
        <w:rPr>
          <w:rFonts w:ascii="Myriad Pro" w:hAnsi="Myriad Pro"/>
          <w:b/>
          <w:sz w:val="28"/>
          <w:szCs w:val="28"/>
        </w:rPr>
        <w:t>Россети</w:t>
      </w:r>
      <w:proofErr w:type="spellEnd"/>
      <w:r w:rsidRPr="009655CA">
        <w:rPr>
          <w:rFonts w:ascii="Myriad Pro" w:hAnsi="Myriad Pro"/>
          <w:b/>
          <w:sz w:val="28"/>
          <w:szCs w:val="28"/>
        </w:rPr>
        <w:t xml:space="preserve"> Сибирь» «</w:t>
      </w:r>
      <w:r>
        <w:rPr>
          <w:rFonts w:ascii="Myriad Pro" w:hAnsi="Myriad Pro"/>
          <w:b/>
          <w:sz w:val="28"/>
          <w:szCs w:val="28"/>
        </w:rPr>
        <w:t>Горно-Алтайские электрические сети</w:t>
      </w:r>
      <w:r w:rsidRPr="009655CA">
        <w:rPr>
          <w:rFonts w:ascii="Myriad Pro" w:hAnsi="Myriad Pro"/>
          <w:b/>
          <w:sz w:val="28"/>
          <w:szCs w:val="28"/>
        </w:rPr>
        <w:t>»</w:t>
      </w:r>
    </w:p>
    <w:tbl>
      <w:tblPr>
        <w:tblW w:w="8921" w:type="dxa"/>
        <w:tblLook w:val="04A0" w:firstRow="1" w:lastRow="0" w:firstColumn="1" w:lastColumn="0" w:noHBand="0" w:noVBand="1"/>
      </w:tblPr>
      <w:tblGrid>
        <w:gridCol w:w="3534"/>
        <w:gridCol w:w="960"/>
        <w:gridCol w:w="1400"/>
        <w:gridCol w:w="1467"/>
        <w:gridCol w:w="1560"/>
      </w:tblGrid>
      <w:tr w:rsidR="00E32D3A" w:rsidRPr="00E32D3A" w14:paraId="54888D12" w14:textId="77777777" w:rsidTr="00E32D3A">
        <w:trPr>
          <w:trHeight w:val="315"/>
          <w:tblHeader/>
        </w:trPr>
        <w:tc>
          <w:tcPr>
            <w:tcW w:w="3534"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183463F" w14:textId="77777777" w:rsidR="00E32D3A" w:rsidRPr="00E32D3A" w:rsidRDefault="00E32D3A" w:rsidP="00E32D3A">
            <w:pPr>
              <w:spacing w:after="0" w:line="240" w:lineRule="auto"/>
              <w:jc w:val="center"/>
              <w:rPr>
                <w:rFonts w:ascii="Myriad Pro" w:eastAsia="Times New Roman" w:hAnsi="Myriad Pro" w:cs="Calibri"/>
                <w:b/>
                <w:bCs/>
                <w:color w:val="FFFFFF"/>
                <w:sz w:val="18"/>
                <w:szCs w:val="18"/>
                <w:lang w:eastAsia="ru-RU"/>
              </w:rPr>
            </w:pPr>
            <w:r w:rsidRPr="00E32D3A">
              <w:rPr>
                <w:rFonts w:ascii="Myriad Pro" w:eastAsia="Times New Roman" w:hAnsi="Myriad Pro" w:cs="Calibri"/>
                <w:b/>
                <w:bCs/>
                <w:color w:val="FFFFFF"/>
                <w:sz w:val="18"/>
                <w:szCs w:val="18"/>
                <w:lang w:eastAsia="ru-RU"/>
              </w:rPr>
              <w:t>Показатель</w:t>
            </w:r>
          </w:p>
        </w:tc>
        <w:tc>
          <w:tcPr>
            <w:tcW w:w="960"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42A9E94" w14:textId="77777777" w:rsidR="00E32D3A" w:rsidRPr="00E32D3A" w:rsidRDefault="00E32D3A" w:rsidP="00E32D3A">
            <w:pPr>
              <w:spacing w:after="0" w:line="240" w:lineRule="auto"/>
              <w:jc w:val="center"/>
              <w:rPr>
                <w:rFonts w:ascii="Myriad Pro" w:eastAsia="Times New Roman" w:hAnsi="Myriad Pro" w:cs="Calibri"/>
                <w:b/>
                <w:bCs/>
                <w:color w:val="FFFFFF"/>
                <w:sz w:val="18"/>
                <w:szCs w:val="18"/>
                <w:lang w:eastAsia="ru-RU"/>
              </w:rPr>
            </w:pPr>
            <w:proofErr w:type="spellStart"/>
            <w:r w:rsidRPr="00E32D3A">
              <w:rPr>
                <w:rFonts w:ascii="Myriad Pro" w:eastAsia="Times New Roman" w:hAnsi="Myriad Pro" w:cs="Calibri"/>
                <w:b/>
                <w:bCs/>
                <w:color w:val="FFFFFF"/>
                <w:sz w:val="18"/>
                <w:szCs w:val="18"/>
                <w:lang w:eastAsia="ru-RU"/>
              </w:rPr>
              <w:t>Ед.изм</w:t>
            </w:r>
            <w:proofErr w:type="spellEnd"/>
            <w:r w:rsidRPr="00E32D3A">
              <w:rPr>
                <w:rFonts w:ascii="Myriad Pro" w:eastAsia="Times New Roman" w:hAnsi="Myriad Pro" w:cs="Calibri"/>
                <w:b/>
                <w:bCs/>
                <w:color w:val="FFFFFF"/>
                <w:sz w:val="18"/>
                <w:szCs w:val="18"/>
                <w:lang w:eastAsia="ru-RU"/>
              </w:rPr>
              <w:t>.</w:t>
            </w:r>
          </w:p>
        </w:tc>
        <w:tc>
          <w:tcPr>
            <w:tcW w:w="4427" w:type="dxa"/>
            <w:gridSpan w:val="3"/>
            <w:tcBorders>
              <w:top w:val="single" w:sz="8" w:space="0" w:color="FFFFFF"/>
              <w:left w:val="nil"/>
              <w:bottom w:val="single" w:sz="8" w:space="0" w:color="FFFFFF"/>
              <w:right w:val="nil"/>
            </w:tcBorders>
            <w:shd w:val="clear" w:color="000000" w:fill="4F6228"/>
            <w:vAlign w:val="center"/>
            <w:hideMark/>
          </w:tcPr>
          <w:p w14:paraId="42125661" w14:textId="77777777" w:rsidR="00E32D3A" w:rsidRPr="00E32D3A" w:rsidRDefault="00E32D3A" w:rsidP="00E32D3A">
            <w:pPr>
              <w:spacing w:after="0" w:line="240" w:lineRule="auto"/>
              <w:jc w:val="center"/>
              <w:rPr>
                <w:rFonts w:ascii="Myriad Pro" w:eastAsia="Times New Roman" w:hAnsi="Myriad Pro" w:cs="Calibri"/>
                <w:b/>
                <w:bCs/>
                <w:color w:val="FFFFFF"/>
                <w:sz w:val="18"/>
                <w:szCs w:val="18"/>
                <w:lang w:eastAsia="ru-RU"/>
              </w:rPr>
            </w:pPr>
            <w:r w:rsidRPr="00E32D3A">
              <w:rPr>
                <w:rFonts w:ascii="Myriad Pro" w:eastAsia="Times New Roman" w:hAnsi="Myriad Pro" w:cs="Calibri"/>
                <w:b/>
                <w:bCs/>
                <w:color w:val="FFFFFF"/>
                <w:sz w:val="18"/>
                <w:szCs w:val="18"/>
                <w:lang w:eastAsia="ru-RU"/>
              </w:rPr>
              <w:t>2019</w:t>
            </w:r>
          </w:p>
        </w:tc>
      </w:tr>
      <w:tr w:rsidR="00E32D3A" w:rsidRPr="00E32D3A" w14:paraId="30CA99F6" w14:textId="77777777" w:rsidTr="00E32D3A">
        <w:trPr>
          <w:trHeight w:val="777"/>
          <w:tblHeader/>
        </w:trPr>
        <w:tc>
          <w:tcPr>
            <w:tcW w:w="3534" w:type="dxa"/>
            <w:vMerge/>
            <w:tcBorders>
              <w:top w:val="single" w:sz="8" w:space="0" w:color="FFFFFF"/>
              <w:left w:val="single" w:sz="8" w:space="0" w:color="FFFFFF"/>
              <w:bottom w:val="single" w:sz="8" w:space="0" w:color="FFFFFF"/>
              <w:right w:val="single" w:sz="8" w:space="0" w:color="FFFFFF"/>
            </w:tcBorders>
            <w:vAlign w:val="center"/>
            <w:hideMark/>
          </w:tcPr>
          <w:p w14:paraId="1598D078" w14:textId="77777777" w:rsidR="00E32D3A" w:rsidRPr="00E32D3A" w:rsidRDefault="00E32D3A" w:rsidP="00E32D3A">
            <w:pPr>
              <w:spacing w:after="0" w:line="240" w:lineRule="auto"/>
              <w:rPr>
                <w:rFonts w:ascii="Myriad Pro" w:eastAsia="Times New Roman" w:hAnsi="Myriad Pro" w:cs="Calibri"/>
                <w:b/>
                <w:bCs/>
                <w:color w:val="FFFFFF"/>
                <w:sz w:val="18"/>
                <w:szCs w:val="18"/>
                <w:lang w:eastAsia="ru-RU"/>
              </w:rPr>
            </w:pPr>
          </w:p>
        </w:tc>
        <w:tc>
          <w:tcPr>
            <w:tcW w:w="960" w:type="dxa"/>
            <w:vMerge/>
            <w:tcBorders>
              <w:top w:val="single" w:sz="8" w:space="0" w:color="FFFFFF"/>
              <w:left w:val="single" w:sz="8" w:space="0" w:color="FFFFFF"/>
              <w:bottom w:val="single" w:sz="8" w:space="0" w:color="FFFFFF"/>
              <w:right w:val="single" w:sz="8" w:space="0" w:color="FFFFFF"/>
            </w:tcBorders>
            <w:vAlign w:val="center"/>
            <w:hideMark/>
          </w:tcPr>
          <w:p w14:paraId="228258C6" w14:textId="77777777" w:rsidR="00E32D3A" w:rsidRPr="00E32D3A" w:rsidRDefault="00E32D3A" w:rsidP="00E32D3A">
            <w:pPr>
              <w:spacing w:after="0" w:line="240" w:lineRule="auto"/>
              <w:rPr>
                <w:rFonts w:ascii="Myriad Pro" w:eastAsia="Times New Roman" w:hAnsi="Myriad Pro" w:cs="Calibri"/>
                <w:b/>
                <w:bCs/>
                <w:color w:val="FFFFFF"/>
                <w:sz w:val="18"/>
                <w:szCs w:val="18"/>
                <w:lang w:eastAsia="ru-RU"/>
              </w:rPr>
            </w:pPr>
          </w:p>
        </w:tc>
        <w:tc>
          <w:tcPr>
            <w:tcW w:w="1400" w:type="dxa"/>
            <w:tcBorders>
              <w:top w:val="nil"/>
              <w:left w:val="nil"/>
              <w:bottom w:val="single" w:sz="8" w:space="0" w:color="FFFFFF"/>
              <w:right w:val="single" w:sz="8" w:space="0" w:color="FFFFFF"/>
            </w:tcBorders>
            <w:shd w:val="clear" w:color="000000" w:fill="4F6228"/>
            <w:vAlign w:val="center"/>
            <w:hideMark/>
          </w:tcPr>
          <w:p w14:paraId="7D945AD9" w14:textId="77777777" w:rsidR="00E32D3A" w:rsidRPr="00E32D3A" w:rsidRDefault="00E32D3A" w:rsidP="00E32D3A">
            <w:pPr>
              <w:spacing w:after="0" w:line="240" w:lineRule="auto"/>
              <w:jc w:val="center"/>
              <w:rPr>
                <w:rFonts w:ascii="Myriad Pro" w:eastAsia="Times New Roman" w:hAnsi="Myriad Pro" w:cs="Calibri"/>
                <w:b/>
                <w:bCs/>
                <w:color w:val="FFFFFF"/>
                <w:sz w:val="18"/>
                <w:szCs w:val="18"/>
                <w:lang w:eastAsia="ru-RU"/>
              </w:rPr>
            </w:pPr>
            <w:r w:rsidRPr="00E32D3A">
              <w:rPr>
                <w:rFonts w:ascii="Myriad Pro" w:eastAsia="Times New Roman" w:hAnsi="Myriad Pro" w:cs="Calibri"/>
                <w:b/>
                <w:bCs/>
                <w:color w:val="FFFFFF"/>
                <w:sz w:val="18"/>
                <w:szCs w:val="18"/>
                <w:lang w:eastAsia="ru-RU"/>
              </w:rPr>
              <w:t>Предложение филиала</w:t>
            </w:r>
          </w:p>
        </w:tc>
        <w:tc>
          <w:tcPr>
            <w:tcW w:w="1467" w:type="dxa"/>
            <w:tcBorders>
              <w:top w:val="nil"/>
              <w:left w:val="nil"/>
              <w:bottom w:val="single" w:sz="8" w:space="0" w:color="FFFFFF"/>
              <w:right w:val="single" w:sz="8" w:space="0" w:color="FFFFFF"/>
            </w:tcBorders>
            <w:shd w:val="clear" w:color="000000" w:fill="4F6228"/>
            <w:vAlign w:val="center"/>
            <w:hideMark/>
          </w:tcPr>
          <w:p w14:paraId="3F6E3C81" w14:textId="77777777" w:rsidR="00E32D3A" w:rsidRPr="00E32D3A" w:rsidRDefault="00E32D3A" w:rsidP="00E32D3A">
            <w:pPr>
              <w:spacing w:after="0" w:line="240" w:lineRule="auto"/>
              <w:jc w:val="center"/>
              <w:rPr>
                <w:rFonts w:ascii="Myriad Pro" w:eastAsia="Times New Roman" w:hAnsi="Myriad Pro" w:cs="Calibri"/>
                <w:b/>
                <w:bCs/>
                <w:color w:val="FFFFFF"/>
                <w:sz w:val="18"/>
                <w:szCs w:val="18"/>
                <w:lang w:eastAsia="ru-RU"/>
              </w:rPr>
            </w:pPr>
            <w:r w:rsidRPr="00E32D3A">
              <w:rPr>
                <w:rFonts w:ascii="Myriad Pro" w:eastAsia="Times New Roman" w:hAnsi="Myriad Pro" w:cs="Calibri"/>
                <w:b/>
                <w:bCs/>
                <w:color w:val="FFFFFF"/>
                <w:sz w:val="18"/>
                <w:szCs w:val="18"/>
                <w:lang w:eastAsia="ru-RU"/>
              </w:rPr>
              <w:t>Установлено Комитетом по тарифам</w:t>
            </w:r>
          </w:p>
        </w:tc>
        <w:tc>
          <w:tcPr>
            <w:tcW w:w="1560" w:type="dxa"/>
            <w:tcBorders>
              <w:top w:val="nil"/>
              <w:left w:val="nil"/>
              <w:bottom w:val="single" w:sz="8" w:space="0" w:color="FFFFFF"/>
              <w:right w:val="single" w:sz="8" w:space="0" w:color="FFFFFF"/>
            </w:tcBorders>
            <w:shd w:val="clear" w:color="000000" w:fill="4F6228"/>
            <w:vAlign w:val="center"/>
            <w:hideMark/>
          </w:tcPr>
          <w:p w14:paraId="0313FC81" w14:textId="77777777" w:rsidR="00E32D3A" w:rsidRPr="00E32D3A" w:rsidRDefault="00E32D3A" w:rsidP="00E32D3A">
            <w:pPr>
              <w:spacing w:after="0" w:line="240" w:lineRule="auto"/>
              <w:jc w:val="center"/>
              <w:rPr>
                <w:rFonts w:ascii="Myriad Pro" w:eastAsia="Times New Roman" w:hAnsi="Myriad Pro" w:cs="Calibri"/>
                <w:b/>
                <w:bCs/>
                <w:color w:val="FFFFFF"/>
                <w:sz w:val="18"/>
                <w:szCs w:val="18"/>
                <w:lang w:eastAsia="ru-RU"/>
              </w:rPr>
            </w:pPr>
            <w:r w:rsidRPr="00E32D3A">
              <w:rPr>
                <w:rFonts w:ascii="Myriad Pro" w:eastAsia="Times New Roman" w:hAnsi="Myriad Pro" w:cs="Calibri"/>
                <w:b/>
                <w:bCs/>
                <w:color w:val="FFFFFF"/>
                <w:sz w:val="18"/>
                <w:szCs w:val="18"/>
                <w:lang w:eastAsia="ru-RU"/>
              </w:rPr>
              <w:t>Расчет Исполнителя, тыс. руб.</w:t>
            </w:r>
          </w:p>
        </w:tc>
      </w:tr>
      <w:tr w:rsidR="00E32D3A" w:rsidRPr="00E32D3A" w14:paraId="6F4BC69B" w14:textId="77777777" w:rsidTr="00E32D3A">
        <w:trPr>
          <w:trHeight w:val="315"/>
        </w:trPr>
        <w:tc>
          <w:tcPr>
            <w:tcW w:w="3534" w:type="dxa"/>
            <w:tcBorders>
              <w:top w:val="nil"/>
              <w:left w:val="single" w:sz="8" w:space="0" w:color="FFFFFF"/>
              <w:bottom w:val="single" w:sz="8" w:space="0" w:color="FFFFFF"/>
              <w:right w:val="single" w:sz="8" w:space="0" w:color="FFFFFF"/>
            </w:tcBorders>
            <w:shd w:val="clear" w:color="000000" w:fill="4F6228"/>
            <w:vAlign w:val="center"/>
            <w:hideMark/>
          </w:tcPr>
          <w:p w14:paraId="67813594" w14:textId="77777777" w:rsidR="00E32D3A" w:rsidRPr="00E32D3A" w:rsidRDefault="00E32D3A" w:rsidP="00E32D3A">
            <w:pPr>
              <w:spacing w:after="0" w:line="240" w:lineRule="auto"/>
              <w:jc w:val="center"/>
              <w:rPr>
                <w:rFonts w:ascii="Myriad Pro" w:eastAsia="Times New Roman" w:hAnsi="Myriad Pro" w:cs="Calibri"/>
                <w:b/>
                <w:bCs/>
                <w:color w:val="FFFFFF"/>
                <w:sz w:val="18"/>
                <w:szCs w:val="18"/>
                <w:lang w:eastAsia="ru-RU"/>
              </w:rPr>
            </w:pPr>
            <w:r w:rsidRPr="00E32D3A">
              <w:rPr>
                <w:rFonts w:ascii="Myriad Pro" w:eastAsia="Times New Roman" w:hAnsi="Myriad Pro" w:cs="Calibri"/>
                <w:b/>
                <w:bCs/>
                <w:color w:val="FFFFFF"/>
                <w:sz w:val="18"/>
                <w:szCs w:val="18"/>
                <w:lang w:eastAsia="ru-RU"/>
              </w:rPr>
              <w:t>1</w:t>
            </w:r>
          </w:p>
        </w:tc>
        <w:tc>
          <w:tcPr>
            <w:tcW w:w="960" w:type="dxa"/>
            <w:tcBorders>
              <w:top w:val="nil"/>
              <w:left w:val="nil"/>
              <w:bottom w:val="single" w:sz="8" w:space="0" w:color="FFFFFF"/>
              <w:right w:val="single" w:sz="8" w:space="0" w:color="FFFFFF"/>
            </w:tcBorders>
            <w:shd w:val="clear" w:color="000000" w:fill="4F6228"/>
            <w:vAlign w:val="center"/>
            <w:hideMark/>
          </w:tcPr>
          <w:p w14:paraId="62F15CFC" w14:textId="77777777" w:rsidR="00E32D3A" w:rsidRPr="00E32D3A" w:rsidRDefault="00E32D3A" w:rsidP="00E32D3A">
            <w:pPr>
              <w:spacing w:after="0" w:line="240" w:lineRule="auto"/>
              <w:jc w:val="center"/>
              <w:rPr>
                <w:rFonts w:ascii="Myriad Pro" w:eastAsia="Times New Roman" w:hAnsi="Myriad Pro" w:cs="Calibri"/>
                <w:b/>
                <w:bCs/>
                <w:color w:val="FFFFFF"/>
                <w:sz w:val="18"/>
                <w:szCs w:val="18"/>
                <w:lang w:eastAsia="ru-RU"/>
              </w:rPr>
            </w:pPr>
            <w:r w:rsidRPr="00E32D3A">
              <w:rPr>
                <w:rFonts w:ascii="Myriad Pro" w:eastAsia="Times New Roman" w:hAnsi="Myriad Pro" w:cs="Calibri"/>
                <w:b/>
                <w:bCs/>
                <w:color w:val="FFFFFF"/>
                <w:sz w:val="18"/>
                <w:szCs w:val="18"/>
                <w:lang w:eastAsia="ru-RU"/>
              </w:rPr>
              <w:t>2</w:t>
            </w:r>
          </w:p>
        </w:tc>
        <w:tc>
          <w:tcPr>
            <w:tcW w:w="1400" w:type="dxa"/>
            <w:tcBorders>
              <w:top w:val="nil"/>
              <w:left w:val="nil"/>
              <w:bottom w:val="single" w:sz="8" w:space="0" w:color="FFFFFF"/>
              <w:right w:val="single" w:sz="8" w:space="0" w:color="FFFFFF"/>
            </w:tcBorders>
            <w:shd w:val="clear" w:color="000000" w:fill="4F6228"/>
            <w:vAlign w:val="center"/>
            <w:hideMark/>
          </w:tcPr>
          <w:p w14:paraId="608910CD" w14:textId="77777777" w:rsidR="00E32D3A" w:rsidRPr="00E32D3A" w:rsidRDefault="00E32D3A" w:rsidP="00E32D3A">
            <w:pPr>
              <w:spacing w:after="0" w:line="240" w:lineRule="auto"/>
              <w:jc w:val="center"/>
              <w:rPr>
                <w:rFonts w:ascii="Myriad Pro" w:eastAsia="Times New Roman" w:hAnsi="Myriad Pro" w:cs="Calibri"/>
                <w:b/>
                <w:bCs/>
                <w:color w:val="FFFFFF"/>
                <w:sz w:val="18"/>
                <w:szCs w:val="18"/>
                <w:lang w:eastAsia="ru-RU"/>
              </w:rPr>
            </w:pPr>
            <w:r w:rsidRPr="00E32D3A">
              <w:rPr>
                <w:rFonts w:ascii="Myriad Pro" w:eastAsia="Times New Roman" w:hAnsi="Myriad Pro" w:cs="Calibri"/>
                <w:b/>
                <w:bCs/>
                <w:color w:val="FFFFFF"/>
                <w:sz w:val="18"/>
                <w:szCs w:val="18"/>
                <w:lang w:eastAsia="ru-RU"/>
              </w:rPr>
              <w:t>3</w:t>
            </w:r>
          </w:p>
        </w:tc>
        <w:tc>
          <w:tcPr>
            <w:tcW w:w="1467" w:type="dxa"/>
            <w:tcBorders>
              <w:top w:val="nil"/>
              <w:left w:val="nil"/>
              <w:bottom w:val="single" w:sz="8" w:space="0" w:color="FFFFFF"/>
              <w:right w:val="single" w:sz="8" w:space="0" w:color="FFFFFF"/>
            </w:tcBorders>
            <w:shd w:val="clear" w:color="000000" w:fill="4F6228"/>
            <w:vAlign w:val="center"/>
            <w:hideMark/>
          </w:tcPr>
          <w:p w14:paraId="05567FD6" w14:textId="77777777" w:rsidR="00E32D3A" w:rsidRPr="00E32D3A" w:rsidRDefault="00E32D3A" w:rsidP="00E32D3A">
            <w:pPr>
              <w:spacing w:after="0" w:line="240" w:lineRule="auto"/>
              <w:jc w:val="center"/>
              <w:rPr>
                <w:rFonts w:ascii="Myriad Pro" w:eastAsia="Times New Roman" w:hAnsi="Myriad Pro" w:cs="Calibri"/>
                <w:b/>
                <w:bCs/>
                <w:color w:val="FFFFFF"/>
                <w:sz w:val="18"/>
                <w:szCs w:val="18"/>
                <w:lang w:eastAsia="ru-RU"/>
              </w:rPr>
            </w:pPr>
            <w:r w:rsidRPr="00E32D3A">
              <w:rPr>
                <w:rFonts w:ascii="Myriad Pro" w:eastAsia="Times New Roman" w:hAnsi="Myriad Pro" w:cs="Calibri"/>
                <w:b/>
                <w:bCs/>
                <w:color w:val="FFFFFF"/>
                <w:sz w:val="18"/>
                <w:szCs w:val="18"/>
                <w:lang w:eastAsia="ru-RU"/>
              </w:rPr>
              <w:t>4</w:t>
            </w:r>
          </w:p>
        </w:tc>
        <w:tc>
          <w:tcPr>
            <w:tcW w:w="1560" w:type="dxa"/>
            <w:tcBorders>
              <w:top w:val="nil"/>
              <w:left w:val="nil"/>
              <w:bottom w:val="single" w:sz="8" w:space="0" w:color="FFFFFF"/>
              <w:right w:val="single" w:sz="8" w:space="0" w:color="FFFFFF"/>
            </w:tcBorders>
            <w:shd w:val="clear" w:color="000000" w:fill="4F6228"/>
            <w:vAlign w:val="center"/>
            <w:hideMark/>
          </w:tcPr>
          <w:p w14:paraId="6272F5C7" w14:textId="77777777" w:rsidR="00E32D3A" w:rsidRPr="00E32D3A" w:rsidRDefault="00E32D3A" w:rsidP="00E32D3A">
            <w:pPr>
              <w:spacing w:after="0" w:line="240" w:lineRule="auto"/>
              <w:jc w:val="center"/>
              <w:rPr>
                <w:rFonts w:ascii="Myriad Pro" w:eastAsia="Times New Roman" w:hAnsi="Myriad Pro" w:cs="Calibri"/>
                <w:b/>
                <w:bCs/>
                <w:color w:val="FFFFFF"/>
                <w:sz w:val="18"/>
                <w:szCs w:val="18"/>
                <w:lang w:eastAsia="ru-RU"/>
              </w:rPr>
            </w:pPr>
            <w:r w:rsidRPr="00E32D3A">
              <w:rPr>
                <w:rFonts w:ascii="Myriad Pro" w:eastAsia="Times New Roman" w:hAnsi="Myriad Pro" w:cs="Calibri"/>
                <w:b/>
                <w:bCs/>
                <w:color w:val="FFFFFF"/>
                <w:sz w:val="18"/>
                <w:szCs w:val="18"/>
                <w:lang w:eastAsia="ru-RU"/>
              </w:rPr>
              <w:t>5</w:t>
            </w:r>
          </w:p>
        </w:tc>
      </w:tr>
      <w:tr w:rsidR="00E32D3A" w:rsidRPr="00E32D3A" w14:paraId="165D73D2" w14:textId="77777777" w:rsidTr="00E32D3A">
        <w:trPr>
          <w:trHeight w:val="182"/>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490F170D" w14:textId="77777777" w:rsidR="00E32D3A" w:rsidRPr="00E32D3A" w:rsidRDefault="00E32D3A" w:rsidP="00E32D3A">
            <w:pPr>
              <w:spacing w:after="0" w:line="240" w:lineRule="auto"/>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инфляция</w:t>
            </w:r>
          </w:p>
        </w:tc>
        <w:tc>
          <w:tcPr>
            <w:tcW w:w="960" w:type="dxa"/>
            <w:tcBorders>
              <w:top w:val="nil"/>
              <w:left w:val="nil"/>
              <w:bottom w:val="single" w:sz="8" w:space="0" w:color="auto"/>
              <w:right w:val="single" w:sz="8" w:space="0" w:color="auto"/>
            </w:tcBorders>
            <w:shd w:val="clear" w:color="auto" w:fill="auto"/>
            <w:vAlign w:val="center"/>
            <w:hideMark/>
          </w:tcPr>
          <w:p w14:paraId="62F4398B" w14:textId="77777777"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w:t>
            </w:r>
          </w:p>
        </w:tc>
        <w:tc>
          <w:tcPr>
            <w:tcW w:w="1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5071F2" w14:textId="77777777"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4,00%</w:t>
            </w:r>
          </w:p>
        </w:tc>
        <w:tc>
          <w:tcPr>
            <w:tcW w:w="1467" w:type="dxa"/>
            <w:tcBorders>
              <w:top w:val="single" w:sz="4" w:space="0" w:color="auto"/>
              <w:left w:val="nil"/>
              <w:bottom w:val="single" w:sz="4" w:space="0" w:color="auto"/>
              <w:right w:val="single" w:sz="4" w:space="0" w:color="auto"/>
            </w:tcBorders>
            <w:shd w:val="clear" w:color="auto" w:fill="auto"/>
            <w:vAlign w:val="center"/>
            <w:hideMark/>
          </w:tcPr>
          <w:p w14:paraId="7F3032B1" w14:textId="77777777"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4,60%</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7715B213" w14:textId="77777777"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4,60%</w:t>
            </w:r>
          </w:p>
        </w:tc>
      </w:tr>
      <w:tr w:rsidR="00E32D3A" w:rsidRPr="00E32D3A" w14:paraId="2A5EE948" w14:textId="77777777" w:rsidTr="00E32D3A">
        <w:trPr>
          <w:trHeight w:val="369"/>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1A310EF1" w14:textId="77777777" w:rsidR="00E32D3A" w:rsidRPr="00E32D3A" w:rsidRDefault="00E32D3A" w:rsidP="00E32D3A">
            <w:pPr>
              <w:spacing w:after="0" w:line="240" w:lineRule="auto"/>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индекс эффективности операционных расходов</w:t>
            </w:r>
          </w:p>
        </w:tc>
        <w:tc>
          <w:tcPr>
            <w:tcW w:w="960" w:type="dxa"/>
            <w:tcBorders>
              <w:top w:val="nil"/>
              <w:left w:val="nil"/>
              <w:bottom w:val="single" w:sz="8" w:space="0" w:color="auto"/>
              <w:right w:val="single" w:sz="8" w:space="0" w:color="auto"/>
            </w:tcBorders>
            <w:shd w:val="clear" w:color="auto" w:fill="auto"/>
            <w:vAlign w:val="center"/>
            <w:hideMark/>
          </w:tcPr>
          <w:p w14:paraId="6716EA3F" w14:textId="77777777"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w:t>
            </w:r>
          </w:p>
        </w:tc>
        <w:tc>
          <w:tcPr>
            <w:tcW w:w="1400" w:type="dxa"/>
            <w:tcBorders>
              <w:top w:val="nil"/>
              <w:left w:val="single" w:sz="4" w:space="0" w:color="auto"/>
              <w:bottom w:val="single" w:sz="4" w:space="0" w:color="auto"/>
              <w:right w:val="single" w:sz="4" w:space="0" w:color="auto"/>
            </w:tcBorders>
            <w:shd w:val="clear" w:color="auto" w:fill="auto"/>
            <w:vAlign w:val="center"/>
            <w:hideMark/>
          </w:tcPr>
          <w:p w14:paraId="752563A7" w14:textId="77777777"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2%</w:t>
            </w:r>
          </w:p>
        </w:tc>
        <w:tc>
          <w:tcPr>
            <w:tcW w:w="1467" w:type="dxa"/>
            <w:tcBorders>
              <w:top w:val="nil"/>
              <w:left w:val="nil"/>
              <w:bottom w:val="single" w:sz="4" w:space="0" w:color="auto"/>
              <w:right w:val="single" w:sz="4" w:space="0" w:color="auto"/>
            </w:tcBorders>
            <w:shd w:val="clear" w:color="auto" w:fill="auto"/>
            <w:vAlign w:val="center"/>
            <w:hideMark/>
          </w:tcPr>
          <w:p w14:paraId="366CE5AB" w14:textId="77777777"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2%</w:t>
            </w:r>
          </w:p>
        </w:tc>
        <w:tc>
          <w:tcPr>
            <w:tcW w:w="1560" w:type="dxa"/>
            <w:tcBorders>
              <w:top w:val="nil"/>
              <w:left w:val="nil"/>
              <w:bottom w:val="single" w:sz="4" w:space="0" w:color="auto"/>
              <w:right w:val="single" w:sz="4" w:space="0" w:color="auto"/>
            </w:tcBorders>
            <w:shd w:val="clear" w:color="auto" w:fill="auto"/>
            <w:vAlign w:val="center"/>
            <w:hideMark/>
          </w:tcPr>
          <w:p w14:paraId="0AB3AF76" w14:textId="77777777"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1%</w:t>
            </w:r>
          </w:p>
        </w:tc>
      </w:tr>
      <w:tr w:rsidR="00E32D3A" w:rsidRPr="00E32D3A" w14:paraId="251BA4F9" w14:textId="77777777" w:rsidTr="00E32D3A">
        <w:trPr>
          <w:trHeight w:val="315"/>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16283777" w14:textId="77777777" w:rsidR="00E32D3A" w:rsidRPr="00E32D3A" w:rsidRDefault="00E32D3A" w:rsidP="00E32D3A">
            <w:pPr>
              <w:spacing w:after="0" w:line="240" w:lineRule="auto"/>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количество активов, всего</w:t>
            </w:r>
          </w:p>
        </w:tc>
        <w:tc>
          <w:tcPr>
            <w:tcW w:w="960" w:type="dxa"/>
            <w:tcBorders>
              <w:top w:val="nil"/>
              <w:left w:val="nil"/>
              <w:bottom w:val="single" w:sz="8" w:space="0" w:color="auto"/>
              <w:right w:val="single" w:sz="8" w:space="0" w:color="auto"/>
            </w:tcBorders>
            <w:shd w:val="clear" w:color="auto" w:fill="auto"/>
            <w:vAlign w:val="center"/>
            <w:hideMark/>
          </w:tcPr>
          <w:p w14:paraId="1FE48E93" w14:textId="77777777"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у.е.</w:t>
            </w:r>
          </w:p>
        </w:tc>
        <w:tc>
          <w:tcPr>
            <w:tcW w:w="1400" w:type="dxa"/>
            <w:tcBorders>
              <w:top w:val="nil"/>
              <w:left w:val="single" w:sz="4" w:space="0" w:color="auto"/>
              <w:bottom w:val="single" w:sz="4" w:space="0" w:color="auto"/>
              <w:right w:val="single" w:sz="4" w:space="0" w:color="auto"/>
            </w:tcBorders>
            <w:shd w:val="clear" w:color="auto" w:fill="auto"/>
            <w:vAlign w:val="center"/>
            <w:hideMark/>
          </w:tcPr>
          <w:p w14:paraId="1E3E55AD" w14:textId="77777777"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22 256,00</w:t>
            </w:r>
          </w:p>
        </w:tc>
        <w:tc>
          <w:tcPr>
            <w:tcW w:w="1467" w:type="dxa"/>
            <w:tcBorders>
              <w:top w:val="nil"/>
              <w:left w:val="nil"/>
              <w:bottom w:val="single" w:sz="4" w:space="0" w:color="auto"/>
              <w:right w:val="single" w:sz="4" w:space="0" w:color="auto"/>
            </w:tcBorders>
            <w:shd w:val="clear" w:color="auto" w:fill="auto"/>
            <w:vAlign w:val="center"/>
            <w:hideMark/>
          </w:tcPr>
          <w:p w14:paraId="58699122" w14:textId="77777777"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22 306,54</w:t>
            </w:r>
          </w:p>
        </w:tc>
        <w:tc>
          <w:tcPr>
            <w:tcW w:w="1560" w:type="dxa"/>
            <w:tcBorders>
              <w:top w:val="nil"/>
              <w:left w:val="nil"/>
              <w:bottom w:val="single" w:sz="4" w:space="0" w:color="auto"/>
              <w:right w:val="single" w:sz="4" w:space="0" w:color="auto"/>
            </w:tcBorders>
            <w:shd w:val="clear" w:color="auto" w:fill="auto"/>
            <w:vAlign w:val="center"/>
            <w:hideMark/>
          </w:tcPr>
          <w:p w14:paraId="64F1A389" w14:textId="77777777"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22 306,54</w:t>
            </w:r>
          </w:p>
        </w:tc>
      </w:tr>
      <w:tr w:rsidR="00E32D3A" w:rsidRPr="00E32D3A" w14:paraId="24EF88F8" w14:textId="77777777" w:rsidTr="00E32D3A">
        <w:trPr>
          <w:trHeight w:val="547"/>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3094B502" w14:textId="77777777" w:rsidR="00E32D3A" w:rsidRPr="00E32D3A" w:rsidRDefault="00E32D3A" w:rsidP="00E32D3A">
            <w:pPr>
              <w:spacing w:after="0" w:line="240" w:lineRule="auto"/>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lastRenderedPageBreak/>
              <w:t>коэффициент эластичности операционных расходов по росту активов</w:t>
            </w:r>
          </w:p>
        </w:tc>
        <w:tc>
          <w:tcPr>
            <w:tcW w:w="960" w:type="dxa"/>
            <w:tcBorders>
              <w:top w:val="nil"/>
              <w:left w:val="nil"/>
              <w:bottom w:val="single" w:sz="8" w:space="0" w:color="auto"/>
              <w:right w:val="single" w:sz="8" w:space="0" w:color="auto"/>
            </w:tcBorders>
            <w:shd w:val="clear" w:color="auto" w:fill="auto"/>
            <w:vAlign w:val="center"/>
            <w:hideMark/>
          </w:tcPr>
          <w:p w14:paraId="53F0CB51" w14:textId="77777777"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 </w:t>
            </w:r>
          </w:p>
        </w:tc>
        <w:tc>
          <w:tcPr>
            <w:tcW w:w="1400" w:type="dxa"/>
            <w:tcBorders>
              <w:top w:val="nil"/>
              <w:left w:val="single" w:sz="4" w:space="0" w:color="auto"/>
              <w:bottom w:val="single" w:sz="4" w:space="0" w:color="auto"/>
              <w:right w:val="single" w:sz="4" w:space="0" w:color="auto"/>
            </w:tcBorders>
            <w:shd w:val="clear" w:color="auto" w:fill="auto"/>
            <w:vAlign w:val="center"/>
            <w:hideMark/>
          </w:tcPr>
          <w:p w14:paraId="57B4C81A" w14:textId="77777777"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3,40%</w:t>
            </w:r>
          </w:p>
        </w:tc>
        <w:tc>
          <w:tcPr>
            <w:tcW w:w="1467" w:type="dxa"/>
            <w:tcBorders>
              <w:top w:val="nil"/>
              <w:left w:val="nil"/>
              <w:bottom w:val="single" w:sz="4" w:space="0" w:color="auto"/>
              <w:right w:val="single" w:sz="4" w:space="0" w:color="auto"/>
            </w:tcBorders>
            <w:shd w:val="clear" w:color="auto" w:fill="auto"/>
            <w:vAlign w:val="center"/>
            <w:hideMark/>
          </w:tcPr>
          <w:p w14:paraId="4D6D79F1" w14:textId="77777777"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3,70%</w:t>
            </w:r>
          </w:p>
        </w:tc>
        <w:tc>
          <w:tcPr>
            <w:tcW w:w="1560" w:type="dxa"/>
            <w:tcBorders>
              <w:top w:val="nil"/>
              <w:left w:val="nil"/>
              <w:bottom w:val="single" w:sz="4" w:space="0" w:color="auto"/>
              <w:right w:val="single" w:sz="4" w:space="0" w:color="auto"/>
            </w:tcBorders>
            <w:shd w:val="clear" w:color="auto" w:fill="auto"/>
            <w:vAlign w:val="center"/>
            <w:hideMark/>
          </w:tcPr>
          <w:p w14:paraId="7BEBECFC" w14:textId="77777777"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3,66%</w:t>
            </w:r>
          </w:p>
        </w:tc>
      </w:tr>
      <w:tr w:rsidR="00E32D3A" w:rsidRPr="00E32D3A" w14:paraId="71875ACE" w14:textId="77777777" w:rsidTr="00E32D3A">
        <w:trPr>
          <w:trHeight w:val="245"/>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14664AAB" w14:textId="77777777" w:rsidR="00E32D3A" w:rsidRPr="00E32D3A" w:rsidRDefault="00E32D3A" w:rsidP="00E32D3A">
            <w:pPr>
              <w:spacing w:after="0" w:line="240" w:lineRule="auto"/>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индекс изменения количества активов</w:t>
            </w:r>
          </w:p>
        </w:tc>
        <w:tc>
          <w:tcPr>
            <w:tcW w:w="960" w:type="dxa"/>
            <w:tcBorders>
              <w:top w:val="nil"/>
              <w:left w:val="nil"/>
              <w:bottom w:val="single" w:sz="8" w:space="0" w:color="auto"/>
              <w:right w:val="single" w:sz="8" w:space="0" w:color="auto"/>
            </w:tcBorders>
            <w:shd w:val="clear" w:color="auto" w:fill="auto"/>
            <w:vAlign w:val="center"/>
            <w:hideMark/>
          </w:tcPr>
          <w:p w14:paraId="334B3AEB" w14:textId="77777777"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w:t>
            </w:r>
          </w:p>
        </w:tc>
        <w:tc>
          <w:tcPr>
            <w:tcW w:w="1400" w:type="dxa"/>
            <w:tcBorders>
              <w:top w:val="nil"/>
              <w:left w:val="single" w:sz="4" w:space="0" w:color="auto"/>
              <w:bottom w:val="single" w:sz="4" w:space="0" w:color="auto"/>
              <w:right w:val="single" w:sz="4" w:space="0" w:color="auto"/>
            </w:tcBorders>
            <w:shd w:val="clear" w:color="auto" w:fill="auto"/>
            <w:vAlign w:val="center"/>
            <w:hideMark/>
          </w:tcPr>
          <w:p w14:paraId="68201712" w14:textId="77777777"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0,75</w:t>
            </w:r>
          </w:p>
        </w:tc>
        <w:tc>
          <w:tcPr>
            <w:tcW w:w="1467" w:type="dxa"/>
            <w:tcBorders>
              <w:top w:val="nil"/>
              <w:left w:val="nil"/>
              <w:bottom w:val="single" w:sz="4" w:space="0" w:color="auto"/>
              <w:right w:val="single" w:sz="4" w:space="0" w:color="auto"/>
            </w:tcBorders>
            <w:shd w:val="clear" w:color="auto" w:fill="auto"/>
            <w:vAlign w:val="center"/>
            <w:hideMark/>
          </w:tcPr>
          <w:p w14:paraId="3221F53E" w14:textId="77777777"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0,75</w:t>
            </w:r>
          </w:p>
        </w:tc>
        <w:tc>
          <w:tcPr>
            <w:tcW w:w="1560" w:type="dxa"/>
            <w:tcBorders>
              <w:top w:val="nil"/>
              <w:left w:val="nil"/>
              <w:bottom w:val="single" w:sz="4" w:space="0" w:color="auto"/>
              <w:right w:val="single" w:sz="4" w:space="0" w:color="auto"/>
            </w:tcBorders>
            <w:shd w:val="clear" w:color="auto" w:fill="auto"/>
            <w:vAlign w:val="center"/>
            <w:hideMark/>
          </w:tcPr>
          <w:p w14:paraId="5BCA0DFC" w14:textId="77777777"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0,75</w:t>
            </w:r>
          </w:p>
        </w:tc>
      </w:tr>
      <w:tr w:rsidR="00E32D3A" w:rsidRPr="00E32D3A" w14:paraId="655F58AC" w14:textId="77777777" w:rsidTr="00E32D3A">
        <w:trPr>
          <w:trHeight w:val="264"/>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70B37E01" w14:textId="77777777" w:rsidR="00E32D3A" w:rsidRPr="00E32D3A" w:rsidRDefault="00E32D3A" w:rsidP="00E32D3A">
            <w:pPr>
              <w:spacing w:after="0" w:line="240" w:lineRule="auto"/>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итого коэффициент индексации</w:t>
            </w:r>
          </w:p>
        </w:tc>
        <w:tc>
          <w:tcPr>
            <w:tcW w:w="960" w:type="dxa"/>
            <w:tcBorders>
              <w:top w:val="nil"/>
              <w:left w:val="nil"/>
              <w:bottom w:val="single" w:sz="8" w:space="0" w:color="auto"/>
              <w:right w:val="single" w:sz="8" w:space="0" w:color="auto"/>
            </w:tcBorders>
            <w:shd w:val="clear" w:color="auto" w:fill="auto"/>
            <w:vAlign w:val="center"/>
            <w:hideMark/>
          </w:tcPr>
          <w:p w14:paraId="30F5DF3B" w14:textId="77777777"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 </w:t>
            </w:r>
          </w:p>
        </w:tc>
        <w:tc>
          <w:tcPr>
            <w:tcW w:w="1400" w:type="dxa"/>
            <w:tcBorders>
              <w:top w:val="nil"/>
              <w:left w:val="single" w:sz="4" w:space="0" w:color="auto"/>
              <w:bottom w:val="single" w:sz="4" w:space="0" w:color="auto"/>
              <w:right w:val="single" w:sz="4" w:space="0" w:color="auto"/>
            </w:tcBorders>
            <w:shd w:val="clear" w:color="auto" w:fill="auto"/>
            <w:vAlign w:val="center"/>
            <w:hideMark/>
          </w:tcPr>
          <w:p w14:paraId="63819F71" w14:textId="77777777"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1,0454</w:t>
            </w:r>
          </w:p>
        </w:tc>
        <w:tc>
          <w:tcPr>
            <w:tcW w:w="1467" w:type="dxa"/>
            <w:tcBorders>
              <w:top w:val="nil"/>
              <w:left w:val="nil"/>
              <w:bottom w:val="single" w:sz="4" w:space="0" w:color="auto"/>
              <w:right w:val="single" w:sz="4" w:space="0" w:color="auto"/>
            </w:tcBorders>
            <w:shd w:val="clear" w:color="auto" w:fill="auto"/>
            <w:vAlign w:val="center"/>
            <w:hideMark/>
          </w:tcPr>
          <w:p w14:paraId="7ECE970D" w14:textId="77777777"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1,0532</w:t>
            </w:r>
          </w:p>
        </w:tc>
        <w:tc>
          <w:tcPr>
            <w:tcW w:w="1560" w:type="dxa"/>
            <w:tcBorders>
              <w:top w:val="nil"/>
              <w:left w:val="nil"/>
              <w:bottom w:val="single" w:sz="4" w:space="0" w:color="auto"/>
              <w:right w:val="single" w:sz="4" w:space="0" w:color="auto"/>
            </w:tcBorders>
            <w:shd w:val="clear" w:color="auto" w:fill="auto"/>
            <w:vAlign w:val="center"/>
            <w:hideMark/>
          </w:tcPr>
          <w:p w14:paraId="5685C83B" w14:textId="77777777"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1,064</w:t>
            </w:r>
          </w:p>
        </w:tc>
      </w:tr>
      <w:tr w:rsidR="00E32D3A" w:rsidRPr="00E32D3A" w14:paraId="5B639ED8" w14:textId="77777777" w:rsidTr="00E32D3A">
        <w:trPr>
          <w:trHeight w:val="665"/>
        </w:trPr>
        <w:tc>
          <w:tcPr>
            <w:tcW w:w="3534" w:type="dxa"/>
            <w:tcBorders>
              <w:top w:val="nil"/>
              <w:left w:val="single" w:sz="8" w:space="0" w:color="auto"/>
              <w:bottom w:val="single" w:sz="8" w:space="0" w:color="auto"/>
              <w:right w:val="single" w:sz="8" w:space="0" w:color="auto"/>
            </w:tcBorders>
            <w:shd w:val="clear" w:color="000000" w:fill="EAF1DD"/>
            <w:vAlign w:val="center"/>
            <w:hideMark/>
          </w:tcPr>
          <w:p w14:paraId="15D9A524" w14:textId="77777777" w:rsidR="00E32D3A" w:rsidRPr="00E32D3A" w:rsidRDefault="00E32D3A" w:rsidP="00E32D3A">
            <w:pPr>
              <w:spacing w:after="0" w:line="240" w:lineRule="auto"/>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 xml:space="preserve">Расходы на оплату нормативных (технологических) потерь электрической энергии </w:t>
            </w:r>
          </w:p>
        </w:tc>
        <w:tc>
          <w:tcPr>
            <w:tcW w:w="960" w:type="dxa"/>
            <w:tcBorders>
              <w:top w:val="nil"/>
              <w:left w:val="nil"/>
              <w:bottom w:val="single" w:sz="8" w:space="0" w:color="auto"/>
              <w:right w:val="single" w:sz="8" w:space="0" w:color="auto"/>
            </w:tcBorders>
            <w:shd w:val="clear" w:color="000000" w:fill="EAF1DD"/>
            <w:vAlign w:val="center"/>
            <w:hideMark/>
          </w:tcPr>
          <w:p w14:paraId="59A103B5" w14:textId="77777777"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proofErr w:type="spellStart"/>
            <w:r w:rsidRPr="00E32D3A">
              <w:rPr>
                <w:rFonts w:ascii="Myriad Pro" w:eastAsia="Times New Roman" w:hAnsi="Myriad Pro" w:cs="Calibri"/>
                <w:color w:val="000000"/>
                <w:sz w:val="18"/>
                <w:szCs w:val="18"/>
                <w:lang w:eastAsia="ru-RU"/>
              </w:rPr>
              <w:t>тыс.руб</w:t>
            </w:r>
            <w:proofErr w:type="spellEnd"/>
          </w:p>
        </w:tc>
        <w:tc>
          <w:tcPr>
            <w:tcW w:w="1400" w:type="dxa"/>
            <w:tcBorders>
              <w:top w:val="nil"/>
              <w:left w:val="nil"/>
              <w:bottom w:val="single" w:sz="8" w:space="0" w:color="auto"/>
              <w:right w:val="single" w:sz="8" w:space="0" w:color="auto"/>
            </w:tcBorders>
            <w:shd w:val="clear" w:color="000000" w:fill="EAF1DD"/>
            <w:vAlign w:val="center"/>
            <w:hideMark/>
          </w:tcPr>
          <w:p w14:paraId="11182859" w14:textId="44AD8B2D" w:rsidR="00E32D3A" w:rsidRPr="00E32D3A" w:rsidRDefault="00E32D3A" w:rsidP="00E32D3A">
            <w:pPr>
              <w:spacing w:after="0" w:line="240" w:lineRule="auto"/>
              <w:jc w:val="center"/>
              <w:rPr>
                <w:rFonts w:ascii="Myriad Pro" w:eastAsia="Times New Roman" w:hAnsi="Myriad Pro" w:cs="Calibri"/>
                <w:b/>
                <w:bCs/>
                <w:color w:val="000000"/>
                <w:sz w:val="18"/>
                <w:szCs w:val="18"/>
                <w:lang w:eastAsia="ru-RU"/>
              </w:rPr>
            </w:pPr>
            <w:r w:rsidRPr="00E32D3A">
              <w:rPr>
                <w:rFonts w:ascii="Myriad Pro" w:eastAsia="Times New Roman" w:hAnsi="Myriad Pro" w:cs="Calibri"/>
                <w:b/>
                <w:bCs/>
                <w:color w:val="000000"/>
                <w:sz w:val="18"/>
                <w:szCs w:val="18"/>
                <w:lang w:eastAsia="ru-RU"/>
              </w:rPr>
              <w:t>213 963,55</w:t>
            </w:r>
          </w:p>
        </w:tc>
        <w:tc>
          <w:tcPr>
            <w:tcW w:w="1467" w:type="dxa"/>
            <w:tcBorders>
              <w:top w:val="nil"/>
              <w:left w:val="nil"/>
              <w:bottom w:val="single" w:sz="8" w:space="0" w:color="auto"/>
              <w:right w:val="single" w:sz="8" w:space="0" w:color="auto"/>
            </w:tcBorders>
            <w:shd w:val="clear" w:color="000000" w:fill="EAF1DD"/>
            <w:vAlign w:val="center"/>
            <w:hideMark/>
          </w:tcPr>
          <w:p w14:paraId="66D09FE4" w14:textId="1B8953C4" w:rsidR="00E32D3A" w:rsidRPr="00E32D3A" w:rsidRDefault="00E32D3A" w:rsidP="00E32D3A">
            <w:pPr>
              <w:spacing w:after="0" w:line="240" w:lineRule="auto"/>
              <w:jc w:val="center"/>
              <w:rPr>
                <w:rFonts w:ascii="Myriad Pro" w:eastAsia="Times New Roman" w:hAnsi="Myriad Pro" w:cs="Calibri"/>
                <w:b/>
                <w:bCs/>
                <w:color w:val="000000"/>
                <w:sz w:val="18"/>
                <w:szCs w:val="18"/>
                <w:lang w:eastAsia="ru-RU"/>
              </w:rPr>
            </w:pPr>
            <w:r w:rsidRPr="00E32D3A">
              <w:rPr>
                <w:rFonts w:ascii="Myriad Pro" w:eastAsia="Times New Roman" w:hAnsi="Myriad Pro" w:cs="Calibri"/>
                <w:b/>
                <w:bCs/>
                <w:color w:val="000000"/>
                <w:sz w:val="18"/>
                <w:szCs w:val="18"/>
                <w:lang w:eastAsia="ru-RU"/>
              </w:rPr>
              <w:t>220 091,23</w:t>
            </w:r>
          </w:p>
        </w:tc>
        <w:tc>
          <w:tcPr>
            <w:tcW w:w="1560" w:type="dxa"/>
            <w:tcBorders>
              <w:top w:val="nil"/>
              <w:left w:val="nil"/>
              <w:bottom w:val="single" w:sz="8" w:space="0" w:color="auto"/>
              <w:right w:val="single" w:sz="8" w:space="0" w:color="auto"/>
            </w:tcBorders>
            <w:shd w:val="clear" w:color="000000" w:fill="EAF1DD"/>
            <w:vAlign w:val="center"/>
            <w:hideMark/>
          </w:tcPr>
          <w:p w14:paraId="6C92EB8E" w14:textId="28793FC3" w:rsidR="00E32D3A" w:rsidRPr="00E32D3A" w:rsidRDefault="00E32D3A" w:rsidP="00E32D3A">
            <w:pPr>
              <w:spacing w:after="0" w:line="240" w:lineRule="auto"/>
              <w:jc w:val="center"/>
              <w:rPr>
                <w:rFonts w:ascii="Myriad Pro" w:eastAsia="Times New Roman" w:hAnsi="Myriad Pro" w:cs="Calibri"/>
                <w:b/>
                <w:bCs/>
                <w:color w:val="000000"/>
                <w:sz w:val="18"/>
                <w:szCs w:val="18"/>
                <w:lang w:eastAsia="ru-RU"/>
              </w:rPr>
            </w:pPr>
            <w:r w:rsidRPr="00E32D3A">
              <w:rPr>
                <w:rFonts w:ascii="Myriad Pro" w:eastAsia="Times New Roman" w:hAnsi="Myriad Pro" w:cs="Calibri"/>
                <w:b/>
                <w:bCs/>
                <w:color w:val="000000"/>
                <w:sz w:val="18"/>
                <w:szCs w:val="18"/>
                <w:lang w:eastAsia="ru-RU"/>
              </w:rPr>
              <w:t>193 063,59</w:t>
            </w:r>
          </w:p>
        </w:tc>
      </w:tr>
      <w:tr w:rsidR="00E32D3A" w:rsidRPr="00E32D3A" w14:paraId="00D8E440" w14:textId="77777777" w:rsidTr="00E32D3A">
        <w:trPr>
          <w:trHeight w:val="249"/>
        </w:trPr>
        <w:tc>
          <w:tcPr>
            <w:tcW w:w="3534" w:type="dxa"/>
            <w:tcBorders>
              <w:top w:val="nil"/>
              <w:left w:val="single" w:sz="8" w:space="0" w:color="auto"/>
              <w:bottom w:val="single" w:sz="8" w:space="0" w:color="auto"/>
              <w:right w:val="single" w:sz="8" w:space="0" w:color="auto"/>
            </w:tcBorders>
            <w:shd w:val="clear" w:color="000000" w:fill="EAF1DD"/>
            <w:vAlign w:val="center"/>
            <w:hideMark/>
          </w:tcPr>
          <w:p w14:paraId="17D1B2D7" w14:textId="77777777" w:rsidR="00E32D3A" w:rsidRPr="00E32D3A" w:rsidRDefault="00E32D3A" w:rsidP="00E32D3A">
            <w:pPr>
              <w:spacing w:after="0" w:line="240" w:lineRule="auto"/>
              <w:rPr>
                <w:rFonts w:ascii="Myriad Pro" w:eastAsia="Times New Roman" w:hAnsi="Myriad Pro" w:cs="Calibri"/>
                <w:b/>
                <w:bCs/>
                <w:color w:val="000000"/>
                <w:sz w:val="18"/>
                <w:szCs w:val="18"/>
                <w:lang w:eastAsia="ru-RU"/>
              </w:rPr>
            </w:pPr>
            <w:r w:rsidRPr="00E32D3A">
              <w:rPr>
                <w:rFonts w:ascii="Myriad Pro" w:eastAsia="Times New Roman" w:hAnsi="Myriad Pro" w:cs="Calibri"/>
                <w:b/>
                <w:bCs/>
                <w:color w:val="000000"/>
                <w:sz w:val="18"/>
                <w:szCs w:val="18"/>
                <w:lang w:eastAsia="ru-RU"/>
              </w:rPr>
              <w:t>ИТОГО подконтрольные расходы</w:t>
            </w:r>
          </w:p>
        </w:tc>
        <w:tc>
          <w:tcPr>
            <w:tcW w:w="960" w:type="dxa"/>
            <w:tcBorders>
              <w:top w:val="nil"/>
              <w:left w:val="nil"/>
              <w:bottom w:val="single" w:sz="8" w:space="0" w:color="auto"/>
              <w:right w:val="nil"/>
            </w:tcBorders>
            <w:shd w:val="clear" w:color="000000" w:fill="EAF1DD"/>
            <w:vAlign w:val="center"/>
            <w:hideMark/>
          </w:tcPr>
          <w:p w14:paraId="62C6AAEF" w14:textId="77777777" w:rsidR="00E32D3A" w:rsidRPr="00E32D3A" w:rsidRDefault="00E32D3A" w:rsidP="00E32D3A">
            <w:pPr>
              <w:spacing w:after="0" w:line="240" w:lineRule="auto"/>
              <w:jc w:val="center"/>
              <w:rPr>
                <w:rFonts w:ascii="Myriad Pro" w:eastAsia="Times New Roman" w:hAnsi="Myriad Pro" w:cs="Calibri"/>
                <w:b/>
                <w:bCs/>
                <w:color w:val="000000"/>
                <w:sz w:val="18"/>
                <w:szCs w:val="18"/>
                <w:lang w:eastAsia="ru-RU"/>
              </w:rPr>
            </w:pPr>
            <w:proofErr w:type="spellStart"/>
            <w:r w:rsidRPr="00E32D3A">
              <w:rPr>
                <w:rFonts w:ascii="Myriad Pro" w:eastAsia="Times New Roman" w:hAnsi="Myriad Pro" w:cs="Calibri"/>
                <w:b/>
                <w:bCs/>
                <w:color w:val="000000"/>
                <w:sz w:val="18"/>
                <w:szCs w:val="18"/>
                <w:lang w:eastAsia="ru-RU"/>
              </w:rPr>
              <w:t>тыс.руб</w:t>
            </w:r>
            <w:proofErr w:type="spellEnd"/>
          </w:p>
        </w:tc>
        <w:tc>
          <w:tcPr>
            <w:tcW w:w="140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7A9881F1" w14:textId="7FBA94F4" w:rsidR="00E32D3A" w:rsidRPr="00E32D3A" w:rsidRDefault="00E32D3A" w:rsidP="00E32D3A">
            <w:pPr>
              <w:spacing w:after="0" w:line="240" w:lineRule="auto"/>
              <w:jc w:val="center"/>
              <w:rPr>
                <w:rFonts w:ascii="Myriad Pro" w:eastAsia="Times New Roman" w:hAnsi="Myriad Pro" w:cs="Calibri"/>
                <w:b/>
                <w:bCs/>
                <w:color w:val="000000"/>
                <w:sz w:val="18"/>
                <w:szCs w:val="18"/>
                <w:lang w:eastAsia="ru-RU"/>
              </w:rPr>
            </w:pPr>
            <w:r w:rsidRPr="00E32D3A">
              <w:rPr>
                <w:rFonts w:ascii="Myriad Pro" w:eastAsia="Times New Roman" w:hAnsi="Myriad Pro" w:cs="Calibri"/>
                <w:b/>
                <w:bCs/>
                <w:color w:val="000000"/>
                <w:sz w:val="18"/>
                <w:szCs w:val="18"/>
                <w:lang w:eastAsia="ru-RU"/>
              </w:rPr>
              <w:t>479 776,83</w:t>
            </w:r>
          </w:p>
        </w:tc>
        <w:tc>
          <w:tcPr>
            <w:tcW w:w="1467" w:type="dxa"/>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47BDE2B3" w14:textId="4CD4EE44" w:rsidR="00E32D3A" w:rsidRPr="00E32D3A" w:rsidRDefault="00E32D3A" w:rsidP="00E32D3A">
            <w:pPr>
              <w:spacing w:after="0" w:line="240" w:lineRule="auto"/>
              <w:jc w:val="center"/>
              <w:rPr>
                <w:rFonts w:ascii="Myriad Pro" w:eastAsia="Times New Roman" w:hAnsi="Myriad Pro" w:cs="Calibri"/>
                <w:b/>
                <w:bCs/>
                <w:color w:val="000000"/>
                <w:sz w:val="18"/>
                <w:szCs w:val="18"/>
                <w:lang w:eastAsia="ru-RU"/>
              </w:rPr>
            </w:pPr>
            <w:r w:rsidRPr="00E32D3A">
              <w:rPr>
                <w:rFonts w:ascii="Myriad Pro" w:eastAsia="Times New Roman" w:hAnsi="Myriad Pro" w:cs="Calibri"/>
                <w:b/>
                <w:bCs/>
                <w:color w:val="000000"/>
                <w:sz w:val="18"/>
                <w:szCs w:val="18"/>
                <w:lang w:eastAsia="ru-RU"/>
              </w:rPr>
              <w:t>483 368,83</w:t>
            </w:r>
          </w:p>
        </w:tc>
        <w:tc>
          <w:tcPr>
            <w:tcW w:w="1560" w:type="dxa"/>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5AAED973" w14:textId="78317709" w:rsidR="00E32D3A" w:rsidRPr="00E32D3A" w:rsidRDefault="00E32D3A" w:rsidP="00E32D3A">
            <w:pPr>
              <w:spacing w:after="0" w:line="240" w:lineRule="auto"/>
              <w:jc w:val="center"/>
              <w:rPr>
                <w:rFonts w:ascii="Myriad Pro" w:eastAsia="Times New Roman" w:hAnsi="Myriad Pro" w:cs="Calibri"/>
                <w:b/>
                <w:bCs/>
                <w:color w:val="000000"/>
                <w:sz w:val="18"/>
                <w:szCs w:val="18"/>
                <w:lang w:eastAsia="ru-RU"/>
              </w:rPr>
            </w:pPr>
            <w:r w:rsidRPr="00E32D3A">
              <w:rPr>
                <w:rFonts w:ascii="Myriad Pro" w:eastAsia="Times New Roman" w:hAnsi="Myriad Pro" w:cs="Calibri"/>
                <w:b/>
                <w:bCs/>
                <w:color w:val="000000"/>
                <w:sz w:val="18"/>
                <w:szCs w:val="18"/>
                <w:lang w:eastAsia="ru-RU"/>
              </w:rPr>
              <w:t>536 382,21</w:t>
            </w:r>
          </w:p>
        </w:tc>
      </w:tr>
      <w:tr w:rsidR="00E32D3A" w:rsidRPr="00E32D3A" w14:paraId="2816A72D" w14:textId="77777777" w:rsidTr="00E32D3A">
        <w:trPr>
          <w:trHeight w:val="315"/>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1BB92C11" w14:textId="77777777" w:rsidR="00E32D3A" w:rsidRPr="00E32D3A" w:rsidRDefault="00E32D3A" w:rsidP="00E32D3A">
            <w:pPr>
              <w:spacing w:after="0" w:line="240" w:lineRule="auto"/>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Плата за аренду имущества</w:t>
            </w:r>
          </w:p>
        </w:tc>
        <w:tc>
          <w:tcPr>
            <w:tcW w:w="960" w:type="dxa"/>
            <w:tcBorders>
              <w:top w:val="nil"/>
              <w:left w:val="nil"/>
              <w:bottom w:val="single" w:sz="8" w:space="0" w:color="auto"/>
              <w:right w:val="nil"/>
            </w:tcBorders>
            <w:shd w:val="clear" w:color="auto" w:fill="auto"/>
            <w:vAlign w:val="center"/>
            <w:hideMark/>
          </w:tcPr>
          <w:p w14:paraId="29DC403A" w14:textId="77777777"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proofErr w:type="spellStart"/>
            <w:r w:rsidRPr="00E32D3A">
              <w:rPr>
                <w:rFonts w:ascii="Myriad Pro" w:eastAsia="Times New Roman" w:hAnsi="Myriad Pro" w:cs="Calibri"/>
                <w:color w:val="000000"/>
                <w:sz w:val="18"/>
                <w:szCs w:val="18"/>
                <w:lang w:eastAsia="ru-RU"/>
              </w:rPr>
              <w:t>тыс.руб</w:t>
            </w:r>
            <w:proofErr w:type="spellEnd"/>
          </w:p>
        </w:tc>
        <w:tc>
          <w:tcPr>
            <w:tcW w:w="1400" w:type="dxa"/>
            <w:tcBorders>
              <w:top w:val="nil"/>
              <w:left w:val="single" w:sz="4" w:space="0" w:color="auto"/>
              <w:bottom w:val="single" w:sz="4" w:space="0" w:color="auto"/>
              <w:right w:val="single" w:sz="4" w:space="0" w:color="auto"/>
            </w:tcBorders>
            <w:shd w:val="clear" w:color="auto" w:fill="auto"/>
            <w:vAlign w:val="center"/>
            <w:hideMark/>
          </w:tcPr>
          <w:p w14:paraId="0198AAF5" w14:textId="77777777"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705,99</w:t>
            </w:r>
          </w:p>
        </w:tc>
        <w:tc>
          <w:tcPr>
            <w:tcW w:w="1467" w:type="dxa"/>
            <w:tcBorders>
              <w:top w:val="nil"/>
              <w:left w:val="nil"/>
              <w:bottom w:val="single" w:sz="4" w:space="0" w:color="auto"/>
              <w:right w:val="single" w:sz="4" w:space="0" w:color="auto"/>
            </w:tcBorders>
            <w:shd w:val="clear" w:color="auto" w:fill="auto"/>
            <w:vAlign w:val="center"/>
            <w:hideMark/>
          </w:tcPr>
          <w:p w14:paraId="58E32579" w14:textId="39E6FE30"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614,00</w:t>
            </w:r>
          </w:p>
        </w:tc>
        <w:tc>
          <w:tcPr>
            <w:tcW w:w="1560" w:type="dxa"/>
            <w:tcBorders>
              <w:top w:val="nil"/>
              <w:left w:val="nil"/>
              <w:bottom w:val="single" w:sz="4" w:space="0" w:color="auto"/>
              <w:right w:val="single" w:sz="4" w:space="0" w:color="auto"/>
            </w:tcBorders>
            <w:shd w:val="clear" w:color="auto" w:fill="auto"/>
            <w:noWrap/>
            <w:vAlign w:val="center"/>
            <w:hideMark/>
          </w:tcPr>
          <w:p w14:paraId="1D217873" w14:textId="77777777"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433,73</w:t>
            </w:r>
          </w:p>
        </w:tc>
      </w:tr>
      <w:tr w:rsidR="00E32D3A" w:rsidRPr="00E32D3A" w14:paraId="4537CF64" w14:textId="77777777" w:rsidTr="00E32D3A">
        <w:trPr>
          <w:trHeight w:val="315"/>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08182332" w14:textId="77777777" w:rsidR="00E32D3A" w:rsidRPr="00E32D3A" w:rsidRDefault="00E32D3A" w:rsidP="00E32D3A">
            <w:pPr>
              <w:spacing w:after="0" w:line="240" w:lineRule="auto"/>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Налоги, всего, в том числе:</w:t>
            </w:r>
          </w:p>
        </w:tc>
        <w:tc>
          <w:tcPr>
            <w:tcW w:w="960" w:type="dxa"/>
            <w:tcBorders>
              <w:top w:val="nil"/>
              <w:left w:val="nil"/>
              <w:bottom w:val="single" w:sz="8" w:space="0" w:color="auto"/>
              <w:right w:val="nil"/>
            </w:tcBorders>
            <w:shd w:val="clear" w:color="auto" w:fill="auto"/>
            <w:vAlign w:val="center"/>
            <w:hideMark/>
          </w:tcPr>
          <w:p w14:paraId="210AF155" w14:textId="77777777"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proofErr w:type="spellStart"/>
            <w:r w:rsidRPr="00E32D3A">
              <w:rPr>
                <w:rFonts w:ascii="Myriad Pro" w:eastAsia="Times New Roman" w:hAnsi="Myriad Pro" w:cs="Calibri"/>
                <w:color w:val="000000"/>
                <w:sz w:val="18"/>
                <w:szCs w:val="18"/>
                <w:lang w:eastAsia="ru-RU"/>
              </w:rPr>
              <w:t>тыс.руб</w:t>
            </w:r>
            <w:proofErr w:type="spellEnd"/>
          </w:p>
        </w:tc>
        <w:tc>
          <w:tcPr>
            <w:tcW w:w="1400" w:type="dxa"/>
            <w:tcBorders>
              <w:top w:val="nil"/>
              <w:left w:val="single" w:sz="4" w:space="0" w:color="auto"/>
              <w:bottom w:val="single" w:sz="4" w:space="0" w:color="auto"/>
              <w:right w:val="single" w:sz="4" w:space="0" w:color="auto"/>
            </w:tcBorders>
            <w:shd w:val="clear" w:color="auto" w:fill="auto"/>
            <w:vAlign w:val="center"/>
            <w:hideMark/>
          </w:tcPr>
          <w:p w14:paraId="3BD91E40" w14:textId="6AFA6950"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53</w:t>
            </w:r>
            <w:r>
              <w:rPr>
                <w:rFonts w:ascii="Myriad Pro" w:eastAsia="Times New Roman" w:hAnsi="Myriad Pro" w:cs="Calibri"/>
                <w:color w:val="000000"/>
                <w:sz w:val="18"/>
                <w:szCs w:val="18"/>
                <w:lang w:eastAsia="ru-RU"/>
              </w:rPr>
              <w:t xml:space="preserve"> </w:t>
            </w:r>
            <w:r w:rsidRPr="00E32D3A">
              <w:rPr>
                <w:rFonts w:ascii="Myriad Pro" w:eastAsia="Times New Roman" w:hAnsi="Myriad Pro" w:cs="Calibri"/>
                <w:color w:val="000000"/>
                <w:sz w:val="18"/>
                <w:szCs w:val="18"/>
                <w:lang w:eastAsia="ru-RU"/>
              </w:rPr>
              <w:t>193,78</w:t>
            </w:r>
          </w:p>
        </w:tc>
        <w:tc>
          <w:tcPr>
            <w:tcW w:w="1467" w:type="dxa"/>
            <w:tcBorders>
              <w:top w:val="nil"/>
              <w:left w:val="nil"/>
              <w:bottom w:val="single" w:sz="4" w:space="0" w:color="auto"/>
              <w:right w:val="single" w:sz="4" w:space="0" w:color="auto"/>
            </w:tcBorders>
            <w:shd w:val="clear" w:color="auto" w:fill="auto"/>
            <w:vAlign w:val="center"/>
            <w:hideMark/>
          </w:tcPr>
          <w:p w14:paraId="136A44F6" w14:textId="6E5D7185"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1 350,38</w:t>
            </w:r>
          </w:p>
        </w:tc>
        <w:tc>
          <w:tcPr>
            <w:tcW w:w="1560" w:type="dxa"/>
            <w:tcBorders>
              <w:top w:val="nil"/>
              <w:left w:val="nil"/>
              <w:bottom w:val="single" w:sz="4" w:space="0" w:color="auto"/>
              <w:right w:val="single" w:sz="4" w:space="0" w:color="auto"/>
            </w:tcBorders>
            <w:shd w:val="clear" w:color="auto" w:fill="auto"/>
            <w:vAlign w:val="center"/>
            <w:hideMark/>
          </w:tcPr>
          <w:p w14:paraId="6EE43E52" w14:textId="77777777"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29189,79</w:t>
            </w:r>
          </w:p>
        </w:tc>
      </w:tr>
      <w:tr w:rsidR="00E32D3A" w:rsidRPr="00E32D3A" w14:paraId="2DFAF9B9" w14:textId="77777777" w:rsidTr="00E32D3A">
        <w:trPr>
          <w:trHeight w:val="315"/>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091C160F" w14:textId="77777777" w:rsidR="00E32D3A" w:rsidRPr="00E32D3A" w:rsidRDefault="00E32D3A" w:rsidP="00E32D3A">
            <w:pPr>
              <w:spacing w:after="0" w:line="240" w:lineRule="auto"/>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плата за землю</w:t>
            </w:r>
          </w:p>
        </w:tc>
        <w:tc>
          <w:tcPr>
            <w:tcW w:w="960" w:type="dxa"/>
            <w:tcBorders>
              <w:top w:val="nil"/>
              <w:left w:val="nil"/>
              <w:bottom w:val="single" w:sz="8" w:space="0" w:color="auto"/>
              <w:right w:val="nil"/>
            </w:tcBorders>
            <w:shd w:val="clear" w:color="auto" w:fill="auto"/>
            <w:vAlign w:val="center"/>
            <w:hideMark/>
          </w:tcPr>
          <w:p w14:paraId="1586F20D" w14:textId="77777777"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proofErr w:type="spellStart"/>
            <w:r w:rsidRPr="00E32D3A">
              <w:rPr>
                <w:rFonts w:ascii="Myriad Pro" w:eastAsia="Times New Roman" w:hAnsi="Myriad Pro" w:cs="Calibri"/>
                <w:color w:val="000000"/>
                <w:sz w:val="18"/>
                <w:szCs w:val="18"/>
                <w:lang w:eastAsia="ru-RU"/>
              </w:rPr>
              <w:t>тыс.руб</w:t>
            </w:r>
            <w:proofErr w:type="spellEnd"/>
          </w:p>
        </w:tc>
        <w:tc>
          <w:tcPr>
            <w:tcW w:w="1400" w:type="dxa"/>
            <w:tcBorders>
              <w:top w:val="nil"/>
              <w:left w:val="single" w:sz="4" w:space="0" w:color="auto"/>
              <w:bottom w:val="single" w:sz="4" w:space="0" w:color="auto"/>
              <w:right w:val="single" w:sz="4" w:space="0" w:color="auto"/>
            </w:tcBorders>
            <w:shd w:val="clear" w:color="auto" w:fill="auto"/>
            <w:vAlign w:val="center"/>
            <w:hideMark/>
          </w:tcPr>
          <w:p w14:paraId="7500A3D4" w14:textId="23A7136F"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5,0</w:t>
            </w:r>
          </w:p>
        </w:tc>
        <w:tc>
          <w:tcPr>
            <w:tcW w:w="1467" w:type="dxa"/>
            <w:tcBorders>
              <w:top w:val="nil"/>
              <w:left w:val="nil"/>
              <w:bottom w:val="single" w:sz="4" w:space="0" w:color="auto"/>
              <w:right w:val="single" w:sz="4" w:space="0" w:color="auto"/>
            </w:tcBorders>
            <w:shd w:val="clear" w:color="auto" w:fill="auto"/>
            <w:vAlign w:val="center"/>
            <w:hideMark/>
          </w:tcPr>
          <w:p w14:paraId="3499E451" w14:textId="4BBD347F"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5,00</w:t>
            </w:r>
          </w:p>
        </w:tc>
        <w:tc>
          <w:tcPr>
            <w:tcW w:w="1560" w:type="dxa"/>
            <w:tcBorders>
              <w:top w:val="nil"/>
              <w:left w:val="nil"/>
              <w:bottom w:val="single" w:sz="4" w:space="0" w:color="auto"/>
              <w:right w:val="single" w:sz="4" w:space="0" w:color="auto"/>
            </w:tcBorders>
            <w:shd w:val="clear" w:color="000000" w:fill="FFFFFF"/>
            <w:vAlign w:val="center"/>
            <w:hideMark/>
          </w:tcPr>
          <w:p w14:paraId="0ED8CB46" w14:textId="77777777"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5,00</w:t>
            </w:r>
          </w:p>
        </w:tc>
      </w:tr>
      <w:tr w:rsidR="00E32D3A" w:rsidRPr="00E32D3A" w14:paraId="0B674A24" w14:textId="77777777" w:rsidTr="00E32D3A">
        <w:trPr>
          <w:trHeight w:val="315"/>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104AF804" w14:textId="77777777" w:rsidR="00E32D3A" w:rsidRPr="00E32D3A" w:rsidRDefault="00E32D3A" w:rsidP="00E32D3A">
            <w:pPr>
              <w:spacing w:after="0" w:line="240" w:lineRule="auto"/>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налог на имущество</w:t>
            </w:r>
          </w:p>
        </w:tc>
        <w:tc>
          <w:tcPr>
            <w:tcW w:w="960" w:type="dxa"/>
            <w:tcBorders>
              <w:top w:val="nil"/>
              <w:left w:val="nil"/>
              <w:bottom w:val="single" w:sz="8" w:space="0" w:color="auto"/>
              <w:right w:val="nil"/>
            </w:tcBorders>
            <w:shd w:val="clear" w:color="auto" w:fill="auto"/>
            <w:vAlign w:val="center"/>
            <w:hideMark/>
          </w:tcPr>
          <w:p w14:paraId="271961B5" w14:textId="77777777"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proofErr w:type="spellStart"/>
            <w:r w:rsidRPr="00E32D3A">
              <w:rPr>
                <w:rFonts w:ascii="Myriad Pro" w:eastAsia="Times New Roman" w:hAnsi="Myriad Pro" w:cs="Calibri"/>
                <w:color w:val="000000"/>
                <w:sz w:val="18"/>
                <w:szCs w:val="18"/>
                <w:lang w:eastAsia="ru-RU"/>
              </w:rPr>
              <w:t>тыс.руб</w:t>
            </w:r>
            <w:proofErr w:type="spellEnd"/>
          </w:p>
        </w:tc>
        <w:tc>
          <w:tcPr>
            <w:tcW w:w="1400" w:type="dxa"/>
            <w:tcBorders>
              <w:top w:val="nil"/>
              <w:left w:val="single" w:sz="4" w:space="0" w:color="auto"/>
              <w:bottom w:val="single" w:sz="4" w:space="0" w:color="auto"/>
              <w:right w:val="single" w:sz="4" w:space="0" w:color="auto"/>
            </w:tcBorders>
            <w:shd w:val="clear" w:color="auto" w:fill="auto"/>
            <w:vAlign w:val="center"/>
            <w:hideMark/>
          </w:tcPr>
          <w:p w14:paraId="13C635B2" w14:textId="77777777"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52655,78</w:t>
            </w:r>
          </w:p>
        </w:tc>
        <w:tc>
          <w:tcPr>
            <w:tcW w:w="1467" w:type="dxa"/>
            <w:tcBorders>
              <w:top w:val="nil"/>
              <w:left w:val="nil"/>
              <w:bottom w:val="single" w:sz="4" w:space="0" w:color="auto"/>
              <w:right w:val="single" w:sz="4" w:space="0" w:color="auto"/>
            </w:tcBorders>
            <w:shd w:val="clear" w:color="auto" w:fill="auto"/>
            <w:vAlign w:val="center"/>
            <w:hideMark/>
          </w:tcPr>
          <w:p w14:paraId="3606B872" w14:textId="224A4E93"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975,52</w:t>
            </w:r>
          </w:p>
        </w:tc>
        <w:tc>
          <w:tcPr>
            <w:tcW w:w="1560" w:type="dxa"/>
            <w:tcBorders>
              <w:top w:val="nil"/>
              <w:left w:val="nil"/>
              <w:bottom w:val="single" w:sz="4" w:space="0" w:color="auto"/>
              <w:right w:val="single" w:sz="4" w:space="0" w:color="auto"/>
            </w:tcBorders>
            <w:shd w:val="clear" w:color="000000" w:fill="FFFFFF"/>
            <w:vAlign w:val="center"/>
            <w:hideMark/>
          </w:tcPr>
          <w:p w14:paraId="3ADEAB88" w14:textId="70FBA082"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28</w:t>
            </w:r>
            <w:r>
              <w:rPr>
                <w:rFonts w:ascii="Myriad Pro" w:eastAsia="Times New Roman" w:hAnsi="Myriad Pro" w:cs="Calibri"/>
                <w:color w:val="000000"/>
                <w:sz w:val="18"/>
                <w:szCs w:val="18"/>
                <w:lang w:eastAsia="ru-RU"/>
              </w:rPr>
              <w:t xml:space="preserve"> </w:t>
            </w:r>
            <w:r w:rsidRPr="00E32D3A">
              <w:rPr>
                <w:rFonts w:ascii="Myriad Pro" w:eastAsia="Times New Roman" w:hAnsi="Myriad Pro" w:cs="Calibri"/>
                <w:color w:val="000000"/>
                <w:sz w:val="18"/>
                <w:szCs w:val="18"/>
                <w:lang w:eastAsia="ru-RU"/>
              </w:rPr>
              <w:t>814,93</w:t>
            </w:r>
          </w:p>
        </w:tc>
      </w:tr>
      <w:tr w:rsidR="00E32D3A" w:rsidRPr="00E32D3A" w14:paraId="7A8BA730" w14:textId="77777777" w:rsidTr="00E32D3A">
        <w:trPr>
          <w:trHeight w:val="315"/>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1493F05E" w14:textId="77777777" w:rsidR="00E32D3A" w:rsidRPr="00E32D3A" w:rsidRDefault="00E32D3A" w:rsidP="00E32D3A">
            <w:pPr>
              <w:spacing w:after="0" w:line="240" w:lineRule="auto"/>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прочие налоги и сборы</w:t>
            </w:r>
          </w:p>
        </w:tc>
        <w:tc>
          <w:tcPr>
            <w:tcW w:w="960" w:type="dxa"/>
            <w:tcBorders>
              <w:top w:val="nil"/>
              <w:left w:val="nil"/>
              <w:bottom w:val="single" w:sz="8" w:space="0" w:color="auto"/>
              <w:right w:val="nil"/>
            </w:tcBorders>
            <w:shd w:val="clear" w:color="auto" w:fill="auto"/>
            <w:vAlign w:val="center"/>
            <w:hideMark/>
          </w:tcPr>
          <w:p w14:paraId="0A78FCDA" w14:textId="77777777"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proofErr w:type="spellStart"/>
            <w:r w:rsidRPr="00E32D3A">
              <w:rPr>
                <w:rFonts w:ascii="Myriad Pro" w:eastAsia="Times New Roman" w:hAnsi="Myriad Pro" w:cs="Calibri"/>
                <w:color w:val="000000"/>
                <w:sz w:val="18"/>
                <w:szCs w:val="18"/>
                <w:lang w:eastAsia="ru-RU"/>
              </w:rPr>
              <w:t>тыс.руб</w:t>
            </w:r>
            <w:proofErr w:type="spellEnd"/>
          </w:p>
        </w:tc>
        <w:tc>
          <w:tcPr>
            <w:tcW w:w="1400" w:type="dxa"/>
            <w:tcBorders>
              <w:top w:val="nil"/>
              <w:left w:val="single" w:sz="4" w:space="0" w:color="auto"/>
              <w:bottom w:val="single" w:sz="4" w:space="0" w:color="auto"/>
              <w:right w:val="single" w:sz="4" w:space="0" w:color="auto"/>
            </w:tcBorders>
            <w:shd w:val="clear" w:color="auto" w:fill="auto"/>
            <w:vAlign w:val="center"/>
            <w:hideMark/>
          </w:tcPr>
          <w:p w14:paraId="5E88DB3C" w14:textId="5BA14CFC"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533,0</w:t>
            </w:r>
          </w:p>
        </w:tc>
        <w:tc>
          <w:tcPr>
            <w:tcW w:w="1467" w:type="dxa"/>
            <w:tcBorders>
              <w:top w:val="nil"/>
              <w:left w:val="nil"/>
              <w:bottom w:val="single" w:sz="4" w:space="0" w:color="auto"/>
              <w:right w:val="single" w:sz="4" w:space="0" w:color="auto"/>
            </w:tcBorders>
            <w:shd w:val="clear" w:color="auto" w:fill="auto"/>
            <w:vAlign w:val="center"/>
            <w:hideMark/>
          </w:tcPr>
          <w:p w14:paraId="434F74CC" w14:textId="1B32586F"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369,86</w:t>
            </w:r>
          </w:p>
        </w:tc>
        <w:tc>
          <w:tcPr>
            <w:tcW w:w="1560" w:type="dxa"/>
            <w:tcBorders>
              <w:top w:val="nil"/>
              <w:left w:val="nil"/>
              <w:bottom w:val="single" w:sz="4" w:space="0" w:color="auto"/>
              <w:right w:val="single" w:sz="4" w:space="0" w:color="auto"/>
            </w:tcBorders>
            <w:shd w:val="clear" w:color="000000" w:fill="FFFFFF"/>
            <w:vAlign w:val="center"/>
            <w:hideMark/>
          </w:tcPr>
          <w:p w14:paraId="5A409471" w14:textId="77777777"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369,86</w:t>
            </w:r>
          </w:p>
        </w:tc>
      </w:tr>
      <w:tr w:rsidR="00E32D3A" w:rsidRPr="00E32D3A" w14:paraId="30755819" w14:textId="77777777" w:rsidTr="00E32D3A">
        <w:trPr>
          <w:trHeight w:val="495"/>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5A99CB1B" w14:textId="77777777" w:rsidR="00E32D3A" w:rsidRPr="00E32D3A" w:rsidRDefault="00E32D3A" w:rsidP="00E32D3A">
            <w:pPr>
              <w:spacing w:after="0" w:line="240" w:lineRule="auto"/>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Отчисления на социальные нужды (страховые взносы)</w:t>
            </w:r>
          </w:p>
        </w:tc>
        <w:tc>
          <w:tcPr>
            <w:tcW w:w="960" w:type="dxa"/>
            <w:tcBorders>
              <w:top w:val="nil"/>
              <w:left w:val="nil"/>
              <w:bottom w:val="single" w:sz="8" w:space="0" w:color="auto"/>
              <w:right w:val="nil"/>
            </w:tcBorders>
            <w:shd w:val="clear" w:color="auto" w:fill="auto"/>
            <w:vAlign w:val="center"/>
            <w:hideMark/>
          </w:tcPr>
          <w:p w14:paraId="5911AF96" w14:textId="77777777"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proofErr w:type="spellStart"/>
            <w:r w:rsidRPr="00E32D3A">
              <w:rPr>
                <w:rFonts w:ascii="Myriad Pro" w:eastAsia="Times New Roman" w:hAnsi="Myriad Pro" w:cs="Calibri"/>
                <w:color w:val="000000"/>
                <w:sz w:val="18"/>
                <w:szCs w:val="18"/>
                <w:lang w:eastAsia="ru-RU"/>
              </w:rPr>
              <w:t>тыс.руб</w:t>
            </w:r>
            <w:proofErr w:type="spellEnd"/>
          </w:p>
        </w:tc>
        <w:tc>
          <w:tcPr>
            <w:tcW w:w="1400" w:type="dxa"/>
            <w:tcBorders>
              <w:top w:val="nil"/>
              <w:left w:val="single" w:sz="4" w:space="0" w:color="auto"/>
              <w:bottom w:val="single" w:sz="4" w:space="0" w:color="auto"/>
              <w:right w:val="single" w:sz="4" w:space="0" w:color="auto"/>
            </w:tcBorders>
            <w:shd w:val="clear" w:color="auto" w:fill="auto"/>
            <w:vAlign w:val="center"/>
            <w:hideMark/>
          </w:tcPr>
          <w:p w14:paraId="1689F319" w14:textId="01DBDEAE"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97</w:t>
            </w:r>
            <w:r>
              <w:rPr>
                <w:rFonts w:ascii="Myriad Pro" w:eastAsia="Times New Roman" w:hAnsi="Myriad Pro" w:cs="Calibri"/>
                <w:color w:val="000000"/>
                <w:sz w:val="18"/>
                <w:szCs w:val="18"/>
                <w:lang w:eastAsia="ru-RU"/>
              </w:rPr>
              <w:t xml:space="preserve"> </w:t>
            </w:r>
            <w:r w:rsidRPr="00E32D3A">
              <w:rPr>
                <w:rFonts w:ascii="Myriad Pro" w:eastAsia="Times New Roman" w:hAnsi="Myriad Pro" w:cs="Calibri"/>
                <w:color w:val="000000"/>
                <w:sz w:val="18"/>
                <w:szCs w:val="18"/>
                <w:lang w:eastAsia="ru-RU"/>
              </w:rPr>
              <w:t>260,0</w:t>
            </w:r>
          </w:p>
        </w:tc>
        <w:tc>
          <w:tcPr>
            <w:tcW w:w="1467" w:type="dxa"/>
            <w:tcBorders>
              <w:top w:val="nil"/>
              <w:left w:val="nil"/>
              <w:bottom w:val="single" w:sz="4" w:space="0" w:color="auto"/>
              <w:right w:val="single" w:sz="4" w:space="0" w:color="auto"/>
            </w:tcBorders>
            <w:shd w:val="clear" w:color="auto" w:fill="auto"/>
            <w:vAlign w:val="center"/>
            <w:hideMark/>
          </w:tcPr>
          <w:p w14:paraId="453FC53F" w14:textId="005D3BB4"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93 495,94</w:t>
            </w:r>
          </w:p>
        </w:tc>
        <w:tc>
          <w:tcPr>
            <w:tcW w:w="1560" w:type="dxa"/>
            <w:tcBorders>
              <w:top w:val="nil"/>
              <w:left w:val="nil"/>
              <w:bottom w:val="single" w:sz="4" w:space="0" w:color="auto"/>
              <w:right w:val="single" w:sz="4" w:space="0" w:color="auto"/>
            </w:tcBorders>
            <w:shd w:val="clear" w:color="auto" w:fill="auto"/>
            <w:noWrap/>
            <w:vAlign w:val="center"/>
            <w:hideMark/>
          </w:tcPr>
          <w:p w14:paraId="3A7EE072" w14:textId="44F64376"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97</w:t>
            </w:r>
            <w:r>
              <w:rPr>
                <w:rFonts w:ascii="Myriad Pro" w:eastAsia="Times New Roman" w:hAnsi="Myriad Pro" w:cs="Calibri"/>
                <w:color w:val="000000"/>
                <w:sz w:val="18"/>
                <w:szCs w:val="18"/>
                <w:lang w:eastAsia="ru-RU"/>
              </w:rPr>
              <w:t xml:space="preserve"> </w:t>
            </w:r>
            <w:r w:rsidRPr="00E32D3A">
              <w:rPr>
                <w:rFonts w:ascii="Myriad Pro" w:eastAsia="Times New Roman" w:hAnsi="Myriad Pro" w:cs="Calibri"/>
                <w:color w:val="000000"/>
                <w:sz w:val="18"/>
                <w:szCs w:val="18"/>
                <w:lang w:eastAsia="ru-RU"/>
              </w:rPr>
              <w:t>954,73</w:t>
            </w:r>
          </w:p>
        </w:tc>
      </w:tr>
      <w:tr w:rsidR="00E32D3A" w:rsidRPr="00E32D3A" w14:paraId="6C0227D1" w14:textId="77777777" w:rsidTr="00E32D3A">
        <w:trPr>
          <w:trHeight w:val="315"/>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20C17307" w14:textId="77777777" w:rsidR="00E32D3A" w:rsidRPr="00E32D3A" w:rsidRDefault="00E32D3A" w:rsidP="00E32D3A">
            <w:pPr>
              <w:spacing w:after="0" w:line="240" w:lineRule="auto"/>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Налог на прибыль</w:t>
            </w:r>
          </w:p>
        </w:tc>
        <w:tc>
          <w:tcPr>
            <w:tcW w:w="960" w:type="dxa"/>
            <w:tcBorders>
              <w:top w:val="nil"/>
              <w:left w:val="nil"/>
              <w:bottom w:val="single" w:sz="8" w:space="0" w:color="auto"/>
              <w:right w:val="nil"/>
            </w:tcBorders>
            <w:shd w:val="clear" w:color="auto" w:fill="auto"/>
            <w:vAlign w:val="center"/>
            <w:hideMark/>
          </w:tcPr>
          <w:p w14:paraId="38669302" w14:textId="77777777"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proofErr w:type="spellStart"/>
            <w:r w:rsidRPr="00E32D3A">
              <w:rPr>
                <w:rFonts w:ascii="Myriad Pro" w:eastAsia="Times New Roman" w:hAnsi="Myriad Pro" w:cs="Calibri"/>
                <w:color w:val="000000"/>
                <w:sz w:val="18"/>
                <w:szCs w:val="18"/>
                <w:lang w:eastAsia="ru-RU"/>
              </w:rPr>
              <w:t>тыс.руб</w:t>
            </w:r>
            <w:proofErr w:type="spellEnd"/>
          </w:p>
        </w:tc>
        <w:tc>
          <w:tcPr>
            <w:tcW w:w="1400" w:type="dxa"/>
            <w:tcBorders>
              <w:top w:val="nil"/>
              <w:left w:val="single" w:sz="4" w:space="0" w:color="auto"/>
              <w:bottom w:val="single" w:sz="4" w:space="0" w:color="auto"/>
              <w:right w:val="single" w:sz="4" w:space="0" w:color="auto"/>
            </w:tcBorders>
            <w:shd w:val="clear" w:color="auto" w:fill="auto"/>
            <w:vAlign w:val="center"/>
            <w:hideMark/>
          </w:tcPr>
          <w:p w14:paraId="522287CC" w14:textId="56133A36"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35</w:t>
            </w:r>
            <w:r>
              <w:rPr>
                <w:rFonts w:ascii="Myriad Pro" w:eastAsia="Times New Roman" w:hAnsi="Myriad Pro" w:cs="Calibri"/>
                <w:color w:val="000000"/>
                <w:sz w:val="18"/>
                <w:szCs w:val="18"/>
                <w:lang w:eastAsia="ru-RU"/>
              </w:rPr>
              <w:t xml:space="preserve"> </w:t>
            </w:r>
            <w:r w:rsidRPr="00E32D3A">
              <w:rPr>
                <w:rFonts w:ascii="Myriad Pro" w:eastAsia="Times New Roman" w:hAnsi="Myriad Pro" w:cs="Calibri"/>
                <w:color w:val="000000"/>
                <w:sz w:val="18"/>
                <w:szCs w:val="18"/>
                <w:lang w:eastAsia="ru-RU"/>
              </w:rPr>
              <w:t>319,0</w:t>
            </w:r>
          </w:p>
        </w:tc>
        <w:tc>
          <w:tcPr>
            <w:tcW w:w="1467" w:type="dxa"/>
            <w:tcBorders>
              <w:top w:val="nil"/>
              <w:left w:val="nil"/>
              <w:bottom w:val="single" w:sz="4" w:space="0" w:color="auto"/>
              <w:right w:val="single" w:sz="4" w:space="0" w:color="auto"/>
            </w:tcBorders>
            <w:shd w:val="clear" w:color="auto" w:fill="auto"/>
            <w:vAlign w:val="center"/>
            <w:hideMark/>
          </w:tcPr>
          <w:p w14:paraId="11C06F4F" w14:textId="002F5653"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27 383,95</w:t>
            </w:r>
          </w:p>
        </w:tc>
        <w:tc>
          <w:tcPr>
            <w:tcW w:w="1560" w:type="dxa"/>
            <w:tcBorders>
              <w:top w:val="nil"/>
              <w:left w:val="nil"/>
              <w:bottom w:val="single" w:sz="4" w:space="0" w:color="auto"/>
              <w:right w:val="single" w:sz="4" w:space="0" w:color="auto"/>
            </w:tcBorders>
            <w:shd w:val="clear" w:color="auto" w:fill="auto"/>
            <w:noWrap/>
            <w:vAlign w:val="center"/>
            <w:hideMark/>
          </w:tcPr>
          <w:p w14:paraId="1E7AE725" w14:textId="3686EB3F"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27</w:t>
            </w:r>
            <w:r>
              <w:rPr>
                <w:rFonts w:ascii="Myriad Pro" w:eastAsia="Times New Roman" w:hAnsi="Myriad Pro" w:cs="Calibri"/>
                <w:color w:val="000000"/>
                <w:sz w:val="18"/>
                <w:szCs w:val="18"/>
                <w:lang w:eastAsia="ru-RU"/>
              </w:rPr>
              <w:t xml:space="preserve"> </w:t>
            </w:r>
            <w:r w:rsidRPr="00E32D3A">
              <w:rPr>
                <w:rFonts w:ascii="Myriad Pro" w:eastAsia="Times New Roman" w:hAnsi="Myriad Pro" w:cs="Calibri"/>
                <w:color w:val="000000"/>
                <w:sz w:val="18"/>
                <w:szCs w:val="18"/>
                <w:lang w:eastAsia="ru-RU"/>
              </w:rPr>
              <w:t>383,95</w:t>
            </w:r>
          </w:p>
        </w:tc>
      </w:tr>
      <w:tr w:rsidR="00E32D3A" w:rsidRPr="00E32D3A" w14:paraId="1C2BBA9C" w14:textId="77777777" w:rsidTr="00E32D3A">
        <w:trPr>
          <w:trHeight w:val="417"/>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29BE71AA" w14:textId="77777777" w:rsidR="00E32D3A" w:rsidRPr="00E32D3A" w:rsidRDefault="00E32D3A" w:rsidP="00E32D3A">
            <w:pPr>
              <w:spacing w:after="0" w:line="240" w:lineRule="auto"/>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Выпадающие доходы от льготного ТП (п. 87 Основ ценообразования)</w:t>
            </w:r>
          </w:p>
        </w:tc>
        <w:tc>
          <w:tcPr>
            <w:tcW w:w="960" w:type="dxa"/>
            <w:tcBorders>
              <w:top w:val="nil"/>
              <w:left w:val="nil"/>
              <w:bottom w:val="single" w:sz="8" w:space="0" w:color="auto"/>
              <w:right w:val="nil"/>
            </w:tcBorders>
            <w:shd w:val="clear" w:color="auto" w:fill="auto"/>
            <w:vAlign w:val="center"/>
            <w:hideMark/>
          </w:tcPr>
          <w:p w14:paraId="0A1B609A" w14:textId="77777777"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proofErr w:type="spellStart"/>
            <w:r w:rsidRPr="00E32D3A">
              <w:rPr>
                <w:rFonts w:ascii="Myriad Pro" w:eastAsia="Times New Roman" w:hAnsi="Myriad Pro" w:cs="Calibri"/>
                <w:color w:val="000000"/>
                <w:sz w:val="18"/>
                <w:szCs w:val="18"/>
                <w:lang w:eastAsia="ru-RU"/>
              </w:rPr>
              <w:t>тыс.руб</w:t>
            </w:r>
            <w:proofErr w:type="spellEnd"/>
          </w:p>
        </w:tc>
        <w:tc>
          <w:tcPr>
            <w:tcW w:w="1400" w:type="dxa"/>
            <w:tcBorders>
              <w:top w:val="nil"/>
              <w:left w:val="single" w:sz="4" w:space="0" w:color="auto"/>
              <w:bottom w:val="single" w:sz="4" w:space="0" w:color="auto"/>
              <w:right w:val="single" w:sz="4" w:space="0" w:color="auto"/>
            </w:tcBorders>
            <w:shd w:val="clear" w:color="auto" w:fill="auto"/>
            <w:vAlign w:val="center"/>
            <w:hideMark/>
          </w:tcPr>
          <w:p w14:paraId="57559F41" w14:textId="3AACFB37"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93</w:t>
            </w:r>
            <w:r>
              <w:rPr>
                <w:rFonts w:ascii="Myriad Pro" w:eastAsia="Times New Roman" w:hAnsi="Myriad Pro" w:cs="Calibri"/>
                <w:color w:val="000000"/>
                <w:sz w:val="18"/>
                <w:szCs w:val="18"/>
                <w:lang w:eastAsia="ru-RU"/>
              </w:rPr>
              <w:t xml:space="preserve"> </w:t>
            </w:r>
            <w:r w:rsidRPr="00E32D3A">
              <w:rPr>
                <w:rFonts w:ascii="Myriad Pro" w:eastAsia="Times New Roman" w:hAnsi="Myriad Pro" w:cs="Calibri"/>
                <w:color w:val="000000"/>
                <w:sz w:val="18"/>
                <w:szCs w:val="18"/>
                <w:lang w:eastAsia="ru-RU"/>
              </w:rPr>
              <w:t>528,0</w:t>
            </w:r>
          </w:p>
        </w:tc>
        <w:tc>
          <w:tcPr>
            <w:tcW w:w="1467" w:type="dxa"/>
            <w:tcBorders>
              <w:top w:val="nil"/>
              <w:left w:val="nil"/>
              <w:bottom w:val="single" w:sz="4" w:space="0" w:color="auto"/>
              <w:right w:val="single" w:sz="4" w:space="0" w:color="auto"/>
            </w:tcBorders>
            <w:shd w:val="clear" w:color="auto" w:fill="auto"/>
            <w:vAlign w:val="center"/>
            <w:hideMark/>
          </w:tcPr>
          <w:p w14:paraId="0ACB5A02" w14:textId="330F5DDD"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        44 110,32</w:t>
            </w:r>
          </w:p>
        </w:tc>
        <w:tc>
          <w:tcPr>
            <w:tcW w:w="1560" w:type="dxa"/>
            <w:tcBorders>
              <w:top w:val="nil"/>
              <w:left w:val="nil"/>
              <w:bottom w:val="single" w:sz="4" w:space="0" w:color="auto"/>
              <w:right w:val="single" w:sz="4" w:space="0" w:color="auto"/>
            </w:tcBorders>
            <w:shd w:val="clear" w:color="auto" w:fill="auto"/>
            <w:vAlign w:val="center"/>
            <w:hideMark/>
          </w:tcPr>
          <w:p w14:paraId="3648A697" w14:textId="1E65DDAF"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8</w:t>
            </w:r>
            <w:r>
              <w:rPr>
                <w:rFonts w:ascii="Myriad Pro" w:eastAsia="Times New Roman" w:hAnsi="Myriad Pro" w:cs="Calibri"/>
                <w:color w:val="000000"/>
                <w:sz w:val="18"/>
                <w:szCs w:val="18"/>
                <w:lang w:eastAsia="ru-RU"/>
              </w:rPr>
              <w:t xml:space="preserve"> </w:t>
            </w:r>
            <w:r w:rsidRPr="00E32D3A">
              <w:rPr>
                <w:rFonts w:ascii="Myriad Pro" w:eastAsia="Times New Roman" w:hAnsi="Myriad Pro" w:cs="Calibri"/>
                <w:color w:val="000000"/>
                <w:sz w:val="18"/>
                <w:szCs w:val="18"/>
                <w:lang w:eastAsia="ru-RU"/>
              </w:rPr>
              <w:t>325,71</w:t>
            </w:r>
          </w:p>
        </w:tc>
      </w:tr>
      <w:tr w:rsidR="00E32D3A" w:rsidRPr="00E32D3A" w14:paraId="3BD99CF7" w14:textId="77777777" w:rsidTr="00E32D3A">
        <w:trPr>
          <w:trHeight w:val="315"/>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54A2BEA6" w14:textId="77777777" w:rsidR="00E32D3A" w:rsidRPr="00E32D3A" w:rsidRDefault="00E32D3A" w:rsidP="00E32D3A">
            <w:pPr>
              <w:spacing w:after="0" w:line="240" w:lineRule="auto"/>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Амортизация ОС</w:t>
            </w:r>
          </w:p>
        </w:tc>
        <w:tc>
          <w:tcPr>
            <w:tcW w:w="960" w:type="dxa"/>
            <w:tcBorders>
              <w:top w:val="nil"/>
              <w:left w:val="nil"/>
              <w:bottom w:val="single" w:sz="8" w:space="0" w:color="auto"/>
              <w:right w:val="nil"/>
            </w:tcBorders>
            <w:shd w:val="clear" w:color="auto" w:fill="auto"/>
            <w:vAlign w:val="center"/>
            <w:hideMark/>
          </w:tcPr>
          <w:p w14:paraId="0278C731" w14:textId="77777777"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proofErr w:type="spellStart"/>
            <w:r w:rsidRPr="00E32D3A">
              <w:rPr>
                <w:rFonts w:ascii="Myriad Pro" w:eastAsia="Times New Roman" w:hAnsi="Myriad Pro" w:cs="Calibri"/>
                <w:color w:val="000000"/>
                <w:sz w:val="18"/>
                <w:szCs w:val="18"/>
                <w:lang w:eastAsia="ru-RU"/>
              </w:rPr>
              <w:t>тыс.руб</w:t>
            </w:r>
            <w:proofErr w:type="spellEnd"/>
          </w:p>
        </w:tc>
        <w:tc>
          <w:tcPr>
            <w:tcW w:w="1400" w:type="dxa"/>
            <w:tcBorders>
              <w:top w:val="nil"/>
              <w:left w:val="single" w:sz="4" w:space="0" w:color="auto"/>
              <w:bottom w:val="single" w:sz="4" w:space="0" w:color="auto"/>
              <w:right w:val="single" w:sz="4" w:space="0" w:color="auto"/>
            </w:tcBorders>
            <w:shd w:val="clear" w:color="auto" w:fill="auto"/>
            <w:vAlign w:val="center"/>
            <w:hideMark/>
          </w:tcPr>
          <w:p w14:paraId="6E7E50F4" w14:textId="1EC8D6A6"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234 688,83</w:t>
            </w:r>
          </w:p>
        </w:tc>
        <w:tc>
          <w:tcPr>
            <w:tcW w:w="1467" w:type="dxa"/>
            <w:tcBorders>
              <w:top w:val="nil"/>
              <w:left w:val="nil"/>
              <w:bottom w:val="single" w:sz="4" w:space="0" w:color="auto"/>
              <w:right w:val="single" w:sz="4" w:space="0" w:color="auto"/>
            </w:tcBorders>
            <w:shd w:val="clear" w:color="auto" w:fill="auto"/>
            <w:vAlign w:val="center"/>
            <w:hideMark/>
          </w:tcPr>
          <w:p w14:paraId="7EF49CA5" w14:textId="28FAA431"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203 939,07</w:t>
            </w:r>
          </w:p>
        </w:tc>
        <w:tc>
          <w:tcPr>
            <w:tcW w:w="1560" w:type="dxa"/>
            <w:tcBorders>
              <w:top w:val="nil"/>
              <w:left w:val="nil"/>
              <w:bottom w:val="single" w:sz="4" w:space="0" w:color="auto"/>
              <w:right w:val="single" w:sz="4" w:space="0" w:color="auto"/>
            </w:tcBorders>
            <w:shd w:val="clear" w:color="auto" w:fill="auto"/>
            <w:vAlign w:val="center"/>
            <w:hideMark/>
          </w:tcPr>
          <w:p w14:paraId="092A6E64" w14:textId="30A7549D"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169</w:t>
            </w:r>
            <w:r>
              <w:rPr>
                <w:rFonts w:ascii="Myriad Pro" w:eastAsia="Times New Roman" w:hAnsi="Myriad Pro" w:cs="Calibri"/>
                <w:color w:val="000000"/>
                <w:sz w:val="18"/>
                <w:szCs w:val="18"/>
                <w:lang w:eastAsia="ru-RU"/>
              </w:rPr>
              <w:t xml:space="preserve"> </w:t>
            </w:r>
            <w:r w:rsidRPr="00E32D3A">
              <w:rPr>
                <w:rFonts w:ascii="Myriad Pro" w:eastAsia="Times New Roman" w:hAnsi="Myriad Pro" w:cs="Calibri"/>
                <w:color w:val="000000"/>
                <w:sz w:val="18"/>
                <w:szCs w:val="18"/>
                <w:lang w:eastAsia="ru-RU"/>
              </w:rPr>
              <w:t>833,71</w:t>
            </w:r>
          </w:p>
        </w:tc>
      </w:tr>
      <w:tr w:rsidR="00E32D3A" w:rsidRPr="00E32D3A" w14:paraId="6B410722" w14:textId="77777777" w:rsidTr="00E32D3A">
        <w:trPr>
          <w:trHeight w:val="319"/>
        </w:trPr>
        <w:tc>
          <w:tcPr>
            <w:tcW w:w="3534" w:type="dxa"/>
            <w:tcBorders>
              <w:top w:val="nil"/>
              <w:left w:val="nil"/>
              <w:bottom w:val="single" w:sz="8" w:space="0" w:color="auto"/>
              <w:right w:val="single" w:sz="8" w:space="0" w:color="auto"/>
            </w:tcBorders>
            <w:shd w:val="clear" w:color="auto" w:fill="auto"/>
            <w:vAlign w:val="center"/>
            <w:hideMark/>
          </w:tcPr>
          <w:p w14:paraId="266770C5" w14:textId="77777777" w:rsidR="00E32D3A" w:rsidRPr="00E32D3A" w:rsidRDefault="00E32D3A" w:rsidP="00E32D3A">
            <w:pPr>
              <w:spacing w:after="0" w:line="240" w:lineRule="auto"/>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Прибыль на капитальные вложения</w:t>
            </w:r>
          </w:p>
        </w:tc>
        <w:tc>
          <w:tcPr>
            <w:tcW w:w="960" w:type="dxa"/>
            <w:tcBorders>
              <w:top w:val="nil"/>
              <w:left w:val="nil"/>
              <w:bottom w:val="single" w:sz="8" w:space="0" w:color="auto"/>
              <w:right w:val="nil"/>
            </w:tcBorders>
            <w:shd w:val="clear" w:color="auto" w:fill="auto"/>
            <w:vAlign w:val="center"/>
            <w:hideMark/>
          </w:tcPr>
          <w:p w14:paraId="695E0284" w14:textId="77777777"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proofErr w:type="spellStart"/>
            <w:r w:rsidRPr="00E32D3A">
              <w:rPr>
                <w:rFonts w:ascii="Myriad Pro" w:eastAsia="Times New Roman" w:hAnsi="Myriad Pro" w:cs="Calibri"/>
                <w:color w:val="000000"/>
                <w:sz w:val="18"/>
                <w:szCs w:val="18"/>
                <w:lang w:eastAsia="ru-RU"/>
              </w:rPr>
              <w:t>тыс.руб</w:t>
            </w:r>
            <w:proofErr w:type="spellEnd"/>
          </w:p>
        </w:tc>
        <w:tc>
          <w:tcPr>
            <w:tcW w:w="1400" w:type="dxa"/>
            <w:tcBorders>
              <w:top w:val="nil"/>
              <w:left w:val="single" w:sz="4" w:space="0" w:color="auto"/>
              <w:bottom w:val="single" w:sz="4" w:space="0" w:color="auto"/>
              <w:right w:val="single" w:sz="4" w:space="0" w:color="auto"/>
            </w:tcBorders>
            <w:shd w:val="clear" w:color="auto" w:fill="auto"/>
            <w:vAlign w:val="center"/>
            <w:hideMark/>
          </w:tcPr>
          <w:p w14:paraId="569370B2" w14:textId="192E3F67"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24</w:t>
            </w:r>
            <w:r>
              <w:rPr>
                <w:rFonts w:ascii="Myriad Pro" w:eastAsia="Times New Roman" w:hAnsi="Myriad Pro" w:cs="Calibri"/>
                <w:color w:val="000000"/>
                <w:sz w:val="18"/>
                <w:szCs w:val="18"/>
                <w:lang w:eastAsia="ru-RU"/>
              </w:rPr>
              <w:t xml:space="preserve"> </w:t>
            </w:r>
            <w:r w:rsidRPr="00E32D3A">
              <w:rPr>
                <w:rFonts w:ascii="Myriad Pro" w:eastAsia="Times New Roman" w:hAnsi="Myriad Pro" w:cs="Calibri"/>
                <w:color w:val="000000"/>
                <w:sz w:val="18"/>
                <w:szCs w:val="18"/>
                <w:lang w:eastAsia="ru-RU"/>
              </w:rPr>
              <w:t>000,0</w:t>
            </w:r>
          </w:p>
        </w:tc>
        <w:tc>
          <w:tcPr>
            <w:tcW w:w="1467" w:type="dxa"/>
            <w:tcBorders>
              <w:top w:val="nil"/>
              <w:left w:val="nil"/>
              <w:bottom w:val="single" w:sz="4" w:space="0" w:color="auto"/>
              <w:right w:val="single" w:sz="4" w:space="0" w:color="auto"/>
            </w:tcBorders>
            <w:shd w:val="clear" w:color="auto" w:fill="auto"/>
            <w:vAlign w:val="center"/>
            <w:hideMark/>
          </w:tcPr>
          <w:p w14:paraId="71574855" w14:textId="77777777"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w:t>
            </w:r>
          </w:p>
        </w:tc>
        <w:tc>
          <w:tcPr>
            <w:tcW w:w="1560" w:type="dxa"/>
            <w:tcBorders>
              <w:top w:val="nil"/>
              <w:left w:val="nil"/>
              <w:bottom w:val="single" w:sz="4" w:space="0" w:color="auto"/>
              <w:right w:val="single" w:sz="4" w:space="0" w:color="auto"/>
            </w:tcBorders>
            <w:shd w:val="clear" w:color="auto" w:fill="auto"/>
            <w:noWrap/>
            <w:vAlign w:val="center"/>
            <w:hideMark/>
          </w:tcPr>
          <w:p w14:paraId="3C7EE5C2" w14:textId="77777777"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0,00</w:t>
            </w:r>
          </w:p>
        </w:tc>
      </w:tr>
      <w:tr w:rsidR="00E32D3A" w:rsidRPr="00E32D3A" w14:paraId="115C160D" w14:textId="77777777" w:rsidTr="00E32D3A">
        <w:trPr>
          <w:trHeight w:val="511"/>
        </w:trPr>
        <w:tc>
          <w:tcPr>
            <w:tcW w:w="3534" w:type="dxa"/>
            <w:tcBorders>
              <w:top w:val="nil"/>
              <w:left w:val="nil"/>
              <w:bottom w:val="single" w:sz="8" w:space="0" w:color="auto"/>
              <w:right w:val="single" w:sz="8" w:space="0" w:color="auto"/>
            </w:tcBorders>
            <w:shd w:val="clear" w:color="auto" w:fill="auto"/>
            <w:vAlign w:val="center"/>
            <w:hideMark/>
          </w:tcPr>
          <w:p w14:paraId="38BBA461" w14:textId="77777777" w:rsidR="00E32D3A" w:rsidRPr="00E32D3A" w:rsidRDefault="00E32D3A" w:rsidP="00E32D3A">
            <w:pPr>
              <w:spacing w:after="0" w:line="240" w:lineRule="auto"/>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Прочие неподконтрольные расходы (в т.ч. проценты по кредиту)</w:t>
            </w:r>
          </w:p>
        </w:tc>
        <w:tc>
          <w:tcPr>
            <w:tcW w:w="960" w:type="dxa"/>
            <w:tcBorders>
              <w:top w:val="nil"/>
              <w:left w:val="nil"/>
              <w:bottom w:val="single" w:sz="8" w:space="0" w:color="auto"/>
              <w:right w:val="nil"/>
            </w:tcBorders>
            <w:shd w:val="clear" w:color="auto" w:fill="auto"/>
            <w:vAlign w:val="center"/>
            <w:hideMark/>
          </w:tcPr>
          <w:p w14:paraId="119DEEFD" w14:textId="77777777"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proofErr w:type="spellStart"/>
            <w:r w:rsidRPr="00E32D3A">
              <w:rPr>
                <w:rFonts w:ascii="Myriad Pro" w:eastAsia="Times New Roman" w:hAnsi="Myriad Pro" w:cs="Calibri"/>
                <w:color w:val="000000"/>
                <w:sz w:val="18"/>
                <w:szCs w:val="18"/>
                <w:lang w:eastAsia="ru-RU"/>
              </w:rPr>
              <w:t>тыс.руб</w:t>
            </w:r>
            <w:proofErr w:type="spellEnd"/>
          </w:p>
        </w:tc>
        <w:tc>
          <w:tcPr>
            <w:tcW w:w="1400" w:type="dxa"/>
            <w:tcBorders>
              <w:top w:val="nil"/>
              <w:left w:val="single" w:sz="4" w:space="0" w:color="auto"/>
              <w:bottom w:val="single" w:sz="4" w:space="0" w:color="auto"/>
              <w:right w:val="single" w:sz="4" w:space="0" w:color="auto"/>
            </w:tcBorders>
            <w:shd w:val="clear" w:color="auto" w:fill="auto"/>
            <w:vAlign w:val="center"/>
            <w:hideMark/>
          </w:tcPr>
          <w:p w14:paraId="72E619E7" w14:textId="1E4324C4"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5</w:t>
            </w:r>
            <w:r>
              <w:rPr>
                <w:rFonts w:ascii="Myriad Pro" w:eastAsia="Times New Roman" w:hAnsi="Myriad Pro" w:cs="Calibri"/>
                <w:color w:val="000000"/>
                <w:sz w:val="18"/>
                <w:szCs w:val="18"/>
                <w:lang w:eastAsia="ru-RU"/>
              </w:rPr>
              <w:t xml:space="preserve"> </w:t>
            </w:r>
            <w:r w:rsidRPr="00E32D3A">
              <w:rPr>
                <w:rFonts w:ascii="Myriad Pro" w:eastAsia="Times New Roman" w:hAnsi="Myriad Pro" w:cs="Calibri"/>
                <w:color w:val="000000"/>
                <w:sz w:val="18"/>
                <w:szCs w:val="18"/>
                <w:lang w:eastAsia="ru-RU"/>
              </w:rPr>
              <w:t>000,0</w:t>
            </w:r>
          </w:p>
        </w:tc>
        <w:tc>
          <w:tcPr>
            <w:tcW w:w="1467" w:type="dxa"/>
            <w:tcBorders>
              <w:top w:val="nil"/>
              <w:left w:val="nil"/>
              <w:bottom w:val="single" w:sz="4" w:space="0" w:color="auto"/>
              <w:right w:val="single" w:sz="4" w:space="0" w:color="auto"/>
            </w:tcBorders>
            <w:shd w:val="clear" w:color="auto" w:fill="auto"/>
            <w:vAlign w:val="center"/>
            <w:hideMark/>
          </w:tcPr>
          <w:p w14:paraId="007CA364" w14:textId="77777777"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w:t>
            </w:r>
          </w:p>
        </w:tc>
        <w:tc>
          <w:tcPr>
            <w:tcW w:w="1560" w:type="dxa"/>
            <w:tcBorders>
              <w:top w:val="nil"/>
              <w:left w:val="nil"/>
              <w:bottom w:val="single" w:sz="4" w:space="0" w:color="auto"/>
              <w:right w:val="single" w:sz="4" w:space="0" w:color="auto"/>
            </w:tcBorders>
            <w:shd w:val="clear" w:color="auto" w:fill="auto"/>
            <w:vAlign w:val="center"/>
            <w:hideMark/>
          </w:tcPr>
          <w:p w14:paraId="4894D92B" w14:textId="77777777"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0,00</w:t>
            </w:r>
          </w:p>
        </w:tc>
      </w:tr>
      <w:tr w:rsidR="00E32D3A" w:rsidRPr="00E32D3A" w14:paraId="0E59BAFD" w14:textId="77777777" w:rsidTr="00E32D3A">
        <w:trPr>
          <w:trHeight w:val="222"/>
        </w:trPr>
        <w:tc>
          <w:tcPr>
            <w:tcW w:w="3534" w:type="dxa"/>
            <w:tcBorders>
              <w:top w:val="nil"/>
              <w:left w:val="single" w:sz="8" w:space="0" w:color="auto"/>
              <w:bottom w:val="single" w:sz="8" w:space="0" w:color="auto"/>
              <w:right w:val="single" w:sz="8" w:space="0" w:color="auto"/>
            </w:tcBorders>
            <w:shd w:val="clear" w:color="000000" w:fill="EAF1DD"/>
            <w:vAlign w:val="center"/>
            <w:hideMark/>
          </w:tcPr>
          <w:p w14:paraId="14C69DFB" w14:textId="77777777" w:rsidR="00E32D3A" w:rsidRPr="00E32D3A" w:rsidRDefault="00E32D3A" w:rsidP="00E32D3A">
            <w:pPr>
              <w:spacing w:after="0" w:line="240" w:lineRule="auto"/>
              <w:rPr>
                <w:rFonts w:ascii="Myriad Pro" w:eastAsia="Times New Roman" w:hAnsi="Myriad Pro" w:cs="Calibri"/>
                <w:b/>
                <w:bCs/>
                <w:color w:val="000000"/>
                <w:sz w:val="18"/>
                <w:szCs w:val="18"/>
                <w:lang w:eastAsia="ru-RU"/>
              </w:rPr>
            </w:pPr>
            <w:r w:rsidRPr="00E32D3A">
              <w:rPr>
                <w:rFonts w:ascii="Myriad Pro" w:eastAsia="Times New Roman" w:hAnsi="Myriad Pro" w:cs="Calibri"/>
                <w:b/>
                <w:bCs/>
                <w:color w:val="000000"/>
                <w:sz w:val="18"/>
                <w:szCs w:val="18"/>
                <w:lang w:eastAsia="ru-RU"/>
              </w:rPr>
              <w:t>ИТОГО неподконтрольных расходов</w:t>
            </w:r>
          </w:p>
        </w:tc>
        <w:tc>
          <w:tcPr>
            <w:tcW w:w="960" w:type="dxa"/>
            <w:tcBorders>
              <w:top w:val="nil"/>
              <w:left w:val="nil"/>
              <w:bottom w:val="single" w:sz="8" w:space="0" w:color="auto"/>
              <w:right w:val="nil"/>
            </w:tcBorders>
            <w:shd w:val="clear" w:color="000000" w:fill="EAF1DD"/>
            <w:vAlign w:val="center"/>
            <w:hideMark/>
          </w:tcPr>
          <w:p w14:paraId="22A774EF" w14:textId="77777777"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proofErr w:type="spellStart"/>
            <w:r w:rsidRPr="00E32D3A">
              <w:rPr>
                <w:rFonts w:ascii="Myriad Pro" w:eastAsia="Times New Roman" w:hAnsi="Myriad Pro" w:cs="Calibri"/>
                <w:color w:val="000000"/>
                <w:sz w:val="18"/>
                <w:szCs w:val="18"/>
                <w:lang w:eastAsia="ru-RU"/>
              </w:rPr>
              <w:t>тыс.руб</w:t>
            </w:r>
            <w:proofErr w:type="spellEnd"/>
          </w:p>
        </w:tc>
        <w:tc>
          <w:tcPr>
            <w:tcW w:w="1400" w:type="dxa"/>
            <w:tcBorders>
              <w:top w:val="nil"/>
              <w:left w:val="single" w:sz="4" w:space="0" w:color="auto"/>
              <w:bottom w:val="single" w:sz="4" w:space="0" w:color="auto"/>
              <w:right w:val="single" w:sz="4" w:space="0" w:color="auto"/>
            </w:tcBorders>
            <w:shd w:val="clear" w:color="000000" w:fill="EAF1DD"/>
            <w:vAlign w:val="center"/>
            <w:hideMark/>
          </w:tcPr>
          <w:p w14:paraId="0D3DCAFF" w14:textId="7F647283" w:rsidR="00E32D3A" w:rsidRPr="00E32D3A" w:rsidRDefault="00E32D3A" w:rsidP="00E32D3A">
            <w:pPr>
              <w:spacing w:after="0" w:line="240" w:lineRule="auto"/>
              <w:jc w:val="center"/>
              <w:rPr>
                <w:rFonts w:ascii="Myriad Pro" w:eastAsia="Times New Roman" w:hAnsi="Myriad Pro" w:cs="Calibri"/>
                <w:b/>
                <w:bCs/>
                <w:color w:val="000000"/>
                <w:sz w:val="18"/>
                <w:szCs w:val="18"/>
                <w:lang w:eastAsia="ru-RU"/>
              </w:rPr>
            </w:pPr>
            <w:r w:rsidRPr="00E32D3A">
              <w:rPr>
                <w:rFonts w:ascii="Myriad Pro" w:eastAsia="Times New Roman" w:hAnsi="Myriad Pro" w:cs="Calibri"/>
                <w:b/>
                <w:bCs/>
                <w:color w:val="000000"/>
                <w:sz w:val="18"/>
                <w:szCs w:val="18"/>
                <w:lang w:eastAsia="ru-RU"/>
              </w:rPr>
              <w:t>543 695,60</w:t>
            </w:r>
          </w:p>
        </w:tc>
        <w:tc>
          <w:tcPr>
            <w:tcW w:w="1467" w:type="dxa"/>
            <w:tcBorders>
              <w:top w:val="nil"/>
              <w:left w:val="nil"/>
              <w:bottom w:val="single" w:sz="4" w:space="0" w:color="auto"/>
              <w:right w:val="single" w:sz="4" w:space="0" w:color="auto"/>
            </w:tcBorders>
            <w:shd w:val="clear" w:color="000000" w:fill="EAF1DD"/>
            <w:vAlign w:val="center"/>
            <w:hideMark/>
          </w:tcPr>
          <w:p w14:paraId="16A147C5" w14:textId="0A383965" w:rsidR="00E32D3A" w:rsidRPr="00E32D3A" w:rsidRDefault="00E32D3A" w:rsidP="00E32D3A">
            <w:pPr>
              <w:spacing w:after="0" w:line="240" w:lineRule="auto"/>
              <w:jc w:val="center"/>
              <w:rPr>
                <w:rFonts w:ascii="Myriad Pro" w:eastAsia="Times New Roman" w:hAnsi="Myriad Pro" w:cs="Calibri"/>
                <w:b/>
                <w:bCs/>
                <w:color w:val="000000"/>
                <w:sz w:val="18"/>
                <w:szCs w:val="18"/>
                <w:lang w:eastAsia="ru-RU"/>
              </w:rPr>
            </w:pPr>
            <w:r w:rsidRPr="00E32D3A">
              <w:rPr>
                <w:rFonts w:ascii="Myriad Pro" w:eastAsia="Times New Roman" w:hAnsi="Myriad Pro" w:cs="Calibri"/>
                <w:b/>
                <w:bCs/>
                <w:color w:val="000000"/>
                <w:sz w:val="18"/>
                <w:szCs w:val="18"/>
                <w:lang w:eastAsia="ru-RU"/>
              </w:rPr>
              <w:t>282 673,02</w:t>
            </w:r>
          </w:p>
        </w:tc>
        <w:tc>
          <w:tcPr>
            <w:tcW w:w="1560" w:type="dxa"/>
            <w:tcBorders>
              <w:top w:val="nil"/>
              <w:left w:val="nil"/>
              <w:bottom w:val="single" w:sz="4" w:space="0" w:color="auto"/>
              <w:right w:val="single" w:sz="4" w:space="0" w:color="auto"/>
            </w:tcBorders>
            <w:shd w:val="clear" w:color="000000" w:fill="EAF1DD"/>
            <w:vAlign w:val="center"/>
            <w:hideMark/>
          </w:tcPr>
          <w:p w14:paraId="444B0DB5" w14:textId="22D4FD53" w:rsidR="00E32D3A" w:rsidRPr="00E32D3A" w:rsidRDefault="00E32D3A" w:rsidP="00E32D3A">
            <w:pPr>
              <w:spacing w:after="0" w:line="240" w:lineRule="auto"/>
              <w:jc w:val="center"/>
              <w:rPr>
                <w:rFonts w:ascii="Myriad Pro" w:eastAsia="Times New Roman" w:hAnsi="Myriad Pro" w:cs="Calibri"/>
                <w:b/>
                <w:bCs/>
                <w:color w:val="000000"/>
                <w:sz w:val="18"/>
                <w:szCs w:val="18"/>
                <w:lang w:eastAsia="ru-RU"/>
              </w:rPr>
            </w:pPr>
            <w:r w:rsidRPr="00E32D3A">
              <w:rPr>
                <w:rFonts w:ascii="Myriad Pro" w:eastAsia="Times New Roman" w:hAnsi="Myriad Pro" w:cs="Calibri"/>
                <w:b/>
                <w:bCs/>
                <w:color w:val="000000"/>
                <w:sz w:val="18"/>
                <w:szCs w:val="18"/>
                <w:lang w:eastAsia="ru-RU"/>
              </w:rPr>
              <w:t>333 121,62</w:t>
            </w:r>
          </w:p>
        </w:tc>
      </w:tr>
      <w:tr w:rsidR="00E32D3A" w:rsidRPr="00E32D3A" w14:paraId="35BFEA43" w14:textId="77777777" w:rsidTr="00E32D3A">
        <w:trPr>
          <w:trHeight w:val="656"/>
        </w:trPr>
        <w:tc>
          <w:tcPr>
            <w:tcW w:w="3534" w:type="dxa"/>
            <w:tcBorders>
              <w:top w:val="nil"/>
              <w:left w:val="single" w:sz="8" w:space="0" w:color="auto"/>
              <w:bottom w:val="single" w:sz="8" w:space="0" w:color="auto"/>
              <w:right w:val="single" w:sz="8" w:space="0" w:color="auto"/>
            </w:tcBorders>
            <w:shd w:val="clear" w:color="000000" w:fill="EAF1DD"/>
            <w:vAlign w:val="center"/>
            <w:hideMark/>
          </w:tcPr>
          <w:p w14:paraId="23673468" w14:textId="77777777" w:rsidR="00E32D3A" w:rsidRPr="00E32D3A" w:rsidRDefault="00E32D3A" w:rsidP="00E32D3A">
            <w:pPr>
              <w:spacing w:after="0" w:line="240" w:lineRule="auto"/>
              <w:rPr>
                <w:rFonts w:ascii="Myriad Pro" w:eastAsia="Times New Roman" w:hAnsi="Myriad Pro" w:cs="Calibri"/>
                <w:b/>
                <w:bCs/>
                <w:color w:val="000000"/>
                <w:sz w:val="18"/>
                <w:szCs w:val="18"/>
                <w:lang w:eastAsia="ru-RU"/>
              </w:rPr>
            </w:pPr>
            <w:r w:rsidRPr="00E32D3A">
              <w:rPr>
                <w:rFonts w:ascii="Myriad Pro" w:eastAsia="Times New Roman" w:hAnsi="Myriad Pro" w:cs="Calibri"/>
                <w:b/>
                <w:bCs/>
                <w:color w:val="000000"/>
                <w:sz w:val="18"/>
                <w:szCs w:val="18"/>
                <w:lang w:eastAsia="ru-RU"/>
              </w:rPr>
              <w:t>Расходы, связанные с компенсацией незапланированных расходов или полученного избытка</w:t>
            </w:r>
          </w:p>
        </w:tc>
        <w:tc>
          <w:tcPr>
            <w:tcW w:w="960" w:type="dxa"/>
            <w:tcBorders>
              <w:top w:val="nil"/>
              <w:left w:val="nil"/>
              <w:bottom w:val="single" w:sz="8" w:space="0" w:color="auto"/>
              <w:right w:val="nil"/>
            </w:tcBorders>
            <w:shd w:val="clear" w:color="000000" w:fill="EAF1DD"/>
            <w:vAlign w:val="center"/>
            <w:hideMark/>
          </w:tcPr>
          <w:p w14:paraId="495251F9" w14:textId="77777777" w:rsidR="00E32D3A" w:rsidRPr="00E32D3A" w:rsidRDefault="00E32D3A" w:rsidP="00E32D3A">
            <w:pPr>
              <w:spacing w:after="0" w:line="240" w:lineRule="auto"/>
              <w:jc w:val="center"/>
              <w:rPr>
                <w:rFonts w:ascii="Myriad Pro" w:eastAsia="Times New Roman" w:hAnsi="Myriad Pro" w:cs="Calibri"/>
                <w:b/>
                <w:bCs/>
                <w:color w:val="000000"/>
                <w:sz w:val="18"/>
                <w:szCs w:val="18"/>
                <w:lang w:eastAsia="ru-RU"/>
              </w:rPr>
            </w:pPr>
            <w:proofErr w:type="spellStart"/>
            <w:r w:rsidRPr="00E32D3A">
              <w:rPr>
                <w:rFonts w:ascii="Myriad Pro" w:eastAsia="Times New Roman" w:hAnsi="Myriad Pro" w:cs="Calibri"/>
                <w:b/>
                <w:bCs/>
                <w:color w:val="000000"/>
                <w:sz w:val="18"/>
                <w:szCs w:val="18"/>
                <w:lang w:eastAsia="ru-RU"/>
              </w:rPr>
              <w:t>тыс.руб</w:t>
            </w:r>
            <w:proofErr w:type="spellEnd"/>
          </w:p>
        </w:tc>
        <w:tc>
          <w:tcPr>
            <w:tcW w:w="1400" w:type="dxa"/>
            <w:tcBorders>
              <w:top w:val="nil"/>
              <w:left w:val="single" w:sz="4" w:space="0" w:color="auto"/>
              <w:bottom w:val="single" w:sz="4" w:space="0" w:color="auto"/>
              <w:right w:val="single" w:sz="4" w:space="0" w:color="auto"/>
            </w:tcBorders>
            <w:shd w:val="clear" w:color="000000" w:fill="EAF1DD"/>
            <w:vAlign w:val="center"/>
            <w:hideMark/>
          </w:tcPr>
          <w:p w14:paraId="761F8F47" w14:textId="0C031111" w:rsidR="00E32D3A" w:rsidRPr="00E32D3A" w:rsidRDefault="00E32D3A" w:rsidP="00E32D3A">
            <w:pPr>
              <w:spacing w:after="0" w:line="240" w:lineRule="auto"/>
              <w:jc w:val="center"/>
              <w:rPr>
                <w:rFonts w:ascii="Myriad Pro" w:eastAsia="Times New Roman" w:hAnsi="Myriad Pro" w:cs="Calibri"/>
                <w:b/>
                <w:bCs/>
                <w:color w:val="000000"/>
                <w:sz w:val="18"/>
                <w:szCs w:val="18"/>
                <w:lang w:eastAsia="ru-RU"/>
              </w:rPr>
            </w:pPr>
            <w:r w:rsidRPr="00E32D3A">
              <w:rPr>
                <w:rFonts w:ascii="Myriad Pro" w:eastAsia="Times New Roman" w:hAnsi="Myriad Pro" w:cs="Calibri"/>
                <w:b/>
                <w:bCs/>
                <w:color w:val="000000"/>
                <w:sz w:val="18"/>
                <w:szCs w:val="18"/>
                <w:lang w:eastAsia="ru-RU"/>
              </w:rPr>
              <w:t>172 717,70</w:t>
            </w:r>
          </w:p>
        </w:tc>
        <w:tc>
          <w:tcPr>
            <w:tcW w:w="1467" w:type="dxa"/>
            <w:tcBorders>
              <w:top w:val="nil"/>
              <w:left w:val="nil"/>
              <w:bottom w:val="single" w:sz="4" w:space="0" w:color="auto"/>
              <w:right w:val="single" w:sz="4" w:space="0" w:color="auto"/>
            </w:tcBorders>
            <w:shd w:val="clear" w:color="000000" w:fill="EAF1DD"/>
            <w:vAlign w:val="center"/>
            <w:hideMark/>
          </w:tcPr>
          <w:p w14:paraId="33C87E1F" w14:textId="3BAA58D2" w:rsidR="00E32D3A" w:rsidRPr="00E32D3A" w:rsidRDefault="00E32D3A" w:rsidP="00E32D3A">
            <w:pPr>
              <w:spacing w:after="0" w:line="240" w:lineRule="auto"/>
              <w:jc w:val="center"/>
              <w:rPr>
                <w:rFonts w:ascii="Myriad Pro" w:eastAsia="Times New Roman" w:hAnsi="Myriad Pro" w:cs="Calibri"/>
                <w:b/>
                <w:bCs/>
                <w:color w:val="000000"/>
                <w:sz w:val="18"/>
                <w:szCs w:val="18"/>
                <w:lang w:eastAsia="ru-RU"/>
              </w:rPr>
            </w:pPr>
            <w:r w:rsidRPr="00E32D3A">
              <w:rPr>
                <w:rFonts w:ascii="Myriad Pro" w:eastAsia="Times New Roman" w:hAnsi="Myriad Pro" w:cs="Calibri"/>
                <w:b/>
                <w:bCs/>
                <w:color w:val="000000"/>
                <w:sz w:val="18"/>
                <w:szCs w:val="18"/>
                <w:lang w:eastAsia="ru-RU"/>
              </w:rPr>
              <w:t>-  39 309,39</w:t>
            </w:r>
          </w:p>
        </w:tc>
        <w:tc>
          <w:tcPr>
            <w:tcW w:w="1560" w:type="dxa"/>
            <w:tcBorders>
              <w:top w:val="nil"/>
              <w:left w:val="nil"/>
              <w:bottom w:val="single" w:sz="4" w:space="0" w:color="auto"/>
              <w:right w:val="single" w:sz="4" w:space="0" w:color="auto"/>
            </w:tcBorders>
            <w:shd w:val="clear" w:color="000000" w:fill="EAF1DD"/>
            <w:vAlign w:val="center"/>
            <w:hideMark/>
          </w:tcPr>
          <w:p w14:paraId="2D9B3152" w14:textId="2C27AF3D" w:rsidR="00E32D3A" w:rsidRPr="00E32D3A" w:rsidRDefault="00E32D3A" w:rsidP="00E32D3A">
            <w:pPr>
              <w:spacing w:after="0" w:line="240" w:lineRule="auto"/>
              <w:jc w:val="center"/>
              <w:rPr>
                <w:rFonts w:ascii="Myriad Pro" w:eastAsia="Times New Roman" w:hAnsi="Myriad Pro" w:cs="Calibri"/>
                <w:b/>
                <w:bCs/>
                <w:color w:val="000000"/>
                <w:sz w:val="18"/>
                <w:szCs w:val="18"/>
                <w:lang w:eastAsia="ru-RU"/>
              </w:rPr>
            </w:pPr>
            <w:r w:rsidRPr="00E32D3A">
              <w:rPr>
                <w:rFonts w:ascii="Myriad Pro" w:eastAsia="Times New Roman" w:hAnsi="Myriad Pro" w:cs="Calibri"/>
                <w:b/>
                <w:bCs/>
                <w:color w:val="000000"/>
                <w:sz w:val="18"/>
                <w:szCs w:val="18"/>
                <w:lang w:eastAsia="ru-RU"/>
              </w:rPr>
              <w:t>39 477,65</w:t>
            </w:r>
          </w:p>
        </w:tc>
      </w:tr>
      <w:tr w:rsidR="00E32D3A" w:rsidRPr="00E32D3A" w14:paraId="50D58AD7" w14:textId="77777777" w:rsidTr="00E32D3A">
        <w:trPr>
          <w:trHeight w:val="690"/>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1E8ACD28" w14:textId="77777777" w:rsidR="00E32D3A" w:rsidRPr="00E32D3A" w:rsidRDefault="00E32D3A" w:rsidP="00E32D3A">
            <w:pPr>
              <w:spacing w:after="0" w:line="240" w:lineRule="auto"/>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 корректировка подконтрольных расходов в связи с изменением планируемых параметров расчета тарифов</w:t>
            </w:r>
          </w:p>
        </w:tc>
        <w:tc>
          <w:tcPr>
            <w:tcW w:w="960" w:type="dxa"/>
            <w:tcBorders>
              <w:top w:val="nil"/>
              <w:left w:val="nil"/>
              <w:bottom w:val="single" w:sz="8" w:space="0" w:color="auto"/>
              <w:right w:val="nil"/>
            </w:tcBorders>
            <w:shd w:val="clear" w:color="auto" w:fill="auto"/>
            <w:vAlign w:val="center"/>
            <w:hideMark/>
          </w:tcPr>
          <w:p w14:paraId="4DED2F94" w14:textId="77777777"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proofErr w:type="spellStart"/>
            <w:r w:rsidRPr="00E32D3A">
              <w:rPr>
                <w:rFonts w:ascii="Myriad Pro" w:eastAsia="Times New Roman" w:hAnsi="Myriad Pro" w:cs="Calibri"/>
                <w:color w:val="000000"/>
                <w:sz w:val="18"/>
                <w:szCs w:val="18"/>
                <w:lang w:eastAsia="ru-RU"/>
              </w:rPr>
              <w:t>тыс.руб</w:t>
            </w:r>
            <w:proofErr w:type="spellEnd"/>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1F471583" w14:textId="77777777"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0,00</w:t>
            </w:r>
          </w:p>
        </w:tc>
        <w:tc>
          <w:tcPr>
            <w:tcW w:w="1467" w:type="dxa"/>
            <w:tcBorders>
              <w:top w:val="nil"/>
              <w:left w:val="nil"/>
              <w:bottom w:val="single" w:sz="4" w:space="0" w:color="auto"/>
              <w:right w:val="single" w:sz="4" w:space="0" w:color="auto"/>
            </w:tcBorders>
            <w:shd w:val="clear" w:color="auto" w:fill="auto"/>
            <w:noWrap/>
            <w:vAlign w:val="center"/>
            <w:hideMark/>
          </w:tcPr>
          <w:p w14:paraId="051106C7" w14:textId="10E63E96"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-2</w:t>
            </w:r>
            <w:r>
              <w:rPr>
                <w:rFonts w:ascii="Myriad Pro" w:eastAsia="Times New Roman" w:hAnsi="Myriad Pro" w:cs="Calibri"/>
                <w:color w:val="000000"/>
                <w:sz w:val="18"/>
                <w:szCs w:val="18"/>
                <w:lang w:eastAsia="ru-RU"/>
              </w:rPr>
              <w:t xml:space="preserve"> </w:t>
            </w:r>
            <w:r w:rsidRPr="00E32D3A">
              <w:rPr>
                <w:rFonts w:ascii="Myriad Pro" w:eastAsia="Times New Roman" w:hAnsi="Myriad Pro" w:cs="Calibri"/>
                <w:color w:val="000000"/>
                <w:sz w:val="18"/>
                <w:szCs w:val="18"/>
                <w:lang w:eastAsia="ru-RU"/>
              </w:rPr>
              <w:t>646,95</w:t>
            </w:r>
          </w:p>
        </w:tc>
        <w:tc>
          <w:tcPr>
            <w:tcW w:w="1560" w:type="dxa"/>
            <w:tcBorders>
              <w:top w:val="nil"/>
              <w:left w:val="nil"/>
              <w:bottom w:val="single" w:sz="4" w:space="0" w:color="auto"/>
              <w:right w:val="single" w:sz="4" w:space="0" w:color="auto"/>
            </w:tcBorders>
            <w:shd w:val="clear" w:color="auto" w:fill="auto"/>
            <w:noWrap/>
            <w:vAlign w:val="center"/>
            <w:hideMark/>
          </w:tcPr>
          <w:p w14:paraId="793DBF01" w14:textId="6BFBA9A0"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-2</w:t>
            </w:r>
            <w:r>
              <w:rPr>
                <w:rFonts w:ascii="Myriad Pro" w:eastAsia="Times New Roman" w:hAnsi="Myriad Pro" w:cs="Calibri"/>
                <w:color w:val="000000"/>
                <w:sz w:val="18"/>
                <w:szCs w:val="18"/>
                <w:lang w:eastAsia="ru-RU"/>
              </w:rPr>
              <w:t xml:space="preserve"> </w:t>
            </w:r>
            <w:r w:rsidRPr="00E32D3A">
              <w:rPr>
                <w:rFonts w:ascii="Myriad Pro" w:eastAsia="Times New Roman" w:hAnsi="Myriad Pro" w:cs="Calibri"/>
                <w:color w:val="000000"/>
                <w:sz w:val="18"/>
                <w:szCs w:val="18"/>
                <w:lang w:eastAsia="ru-RU"/>
              </w:rPr>
              <w:t>646,95</w:t>
            </w:r>
          </w:p>
        </w:tc>
      </w:tr>
      <w:tr w:rsidR="00E32D3A" w:rsidRPr="00E32D3A" w14:paraId="41290A08" w14:textId="77777777" w:rsidTr="00E32D3A">
        <w:trPr>
          <w:trHeight w:val="563"/>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2B3C2F27" w14:textId="77777777" w:rsidR="00E32D3A" w:rsidRPr="00E32D3A" w:rsidRDefault="00E32D3A" w:rsidP="00E32D3A">
            <w:pPr>
              <w:spacing w:after="0" w:line="240" w:lineRule="auto"/>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 корректировка неподконтрольных расходов исходя из фактических значений указанного параметра</w:t>
            </w:r>
          </w:p>
        </w:tc>
        <w:tc>
          <w:tcPr>
            <w:tcW w:w="960" w:type="dxa"/>
            <w:tcBorders>
              <w:top w:val="nil"/>
              <w:left w:val="nil"/>
              <w:bottom w:val="single" w:sz="8" w:space="0" w:color="auto"/>
              <w:right w:val="nil"/>
            </w:tcBorders>
            <w:shd w:val="clear" w:color="auto" w:fill="auto"/>
            <w:vAlign w:val="center"/>
            <w:hideMark/>
          </w:tcPr>
          <w:p w14:paraId="3EE9A4DD" w14:textId="77777777"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proofErr w:type="spellStart"/>
            <w:r w:rsidRPr="00E32D3A">
              <w:rPr>
                <w:rFonts w:ascii="Myriad Pro" w:eastAsia="Times New Roman" w:hAnsi="Myriad Pro" w:cs="Calibri"/>
                <w:color w:val="000000"/>
                <w:sz w:val="18"/>
                <w:szCs w:val="18"/>
                <w:lang w:eastAsia="ru-RU"/>
              </w:rPr>
              <w:t>тыс.руб</w:t>
            </w:r>
            <w:proofErr w:type="spellEnd"/>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246686E2" w14:textId="3DEE609D"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106 761,55</w:t>
            </w:r>
          </w:p>
        </w:tc>
        <w:tc>
          <w:tcPr>
            <w:tcW w:w="1467" w:type="dxa"/>
            <w:tcBorders>
              <w:top w:val="nil"/>
              <w:left w:val="nil"/>
              <w:bottom w:val="single" w:sz="4" w:space="0" w:color="auto"/>
              <w:right w:val="single" w:sz="4" w:space="0" w:color="auto"/>
            </w:tcBorders>
            <w:shd w:val="clear" w:color="auto" w:fill="auto"/>
            <w:noWrap/>
            <w:vAlign w:val="center"/>
            <w:hideMark/>
          </w:tcPr>
          <w:p w14:paraId="0C51425A" w14:textId="18615D90"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26 790,72</w:t>
            </w:r>
          </w:p>
        </w:tc>
        <w:tc>
          <w:tcPr>
            <w:tcW w:w="1560" w:type="dxa"/>
            <w:tcBorders>
              <w:top w:val="nil"/>
              <w:left w:val="nil"/>
              <w:bottom w:val="single" w:sz="4" w:space="0" w:color="auto"/>
              <w:right w:val="single" w:sz="4" w:space="0" w:color="auto"/>
            </w:tcBorders>
            <w:shd w:val="clear" w:color="auto" w:fill="auto"/>
            <w:noWrap/>
            <w:vAlign w:val="center"/>
            <w:hideMark/>
          </w:tcPr>
          <w:p w14:paraId="246B3DA8" w14:textId="76552647"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26 811,84</w:t>
            </w:r>
          </w:p>
        </w:tc>
      </w:tr>
      <w:tr w:rsidR="00E32D3A" w:rsidRPr="00E32D3A" w14:paraId="34F040EA" w14:textId="77777777" w:rsidTr="00E32D3A">
        <w:trPr>
          <w:trHeight w:val="615"/>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5E72B0FE" w14:textId="77777777" w:rsidR="00E32D3A" w:rsidRPr="00E32D3A" w:rsidRDefault="00E32D3A" w:rsidP="00E32D3A">
            <w:pPr>
              <w:spacing w:after="0" w:line="240" w:lineRule="auto"/>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  корректировка НВВ с учетом изменения полезного отпуска и цен на электрическую энергию</w:t>
            </w:r>
          </w:p>
        </w:tc>
        <w:tc>
          <w:tcPr>
            <w:tcW w:w="960" w:type="dxa"/>
            <w:tcBorders>
              <w:top w:val="nil"/>
              <w:left w:val="nil"/>
              <w:bottom w:val="single" w:sz="8" w:space="0" w:color="auto"/>
              <w:right w:val="nil"/>
            </w:tcBorders>
            <w:shd w:val="clear" w:color="auto" w:fill="auto"/>
            <w:vAlign w:val="center"/>
            <w:hideMark/>
          </w:tcPr>
          <w:p w14:paraId="70FCE32D" w14:textId="77777777"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proofErr w:type="spellStart"/>
            <w:r w:rsidRPr="00E32D3A">
              <w:rPr>
                <w:rFonts w:ascii="Myriad Pro" w:eastAsia="Times New Roman" w:hAnsi="Myriad Pro" w:cs="Calibri"/>
                <w:color w:val="000000"/>
                <w:sz w:val="18"/>
                <w:szCs w:val="18"/>
                <w:lang w:eastAsia="ru-RU"/>
              </w:rPr>
              <w:t>тыс.руб</w:t>
            </w:r>
            <w:proofErr w:type="spellEnd"/>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30A42C8F" w14:textId="77777777" w:rsidR="00E32D3A" w:rsidRPr="00E32D3A" w:rsidRDefault="00E32D3A" w:rsidP="00E32D3A">
            <w:pPr>
              <w:spacing w:after="0" w:line="240" w:lineRule="auto"/>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 xml:space="preserve">            1 877,42 </w:t>
            </w:r>
          </w:p>
        </w:tc>
        <w:tc>
          <w:tcPr>
            <w:tcW w:w="1467" w:type="dxa"/>
            <w:tcBorders>
              <w:top w:val="nil"/>
              <w:left w:val="nil"/>
              <w:bottom w:val="single" w:sz="4" w:space="0" w:color="auto"/>
              <w:right w:val="single" w:sz="4" w:space="0" w:color="auto"/>
            </w:tcBorders>
            <w:shd w:val="clear" w:color="auto" w:fill="auto"/>
            <w:noWrap/>
            <w:vAlign w:val="center"/>
            <w:hideMark/>
          </w:tcPr>
          <w:p w14:paraId="254E437E" w14:textId="77777777" w:rsidR="00E32D3A" w:rsidRPr="00E32D3A" w:rsidRDefault="00E32D3A" w:rsidP="00E32D3A">
            <w:pPr>
              <w:spacing w:after="0" w:line="240" w:lineRule="auto"/>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 xml:space="preserve">            1 877,40 </w:t>
            </w:r>
          </w:p>
        </w:tc>
        <w:tc>
          <w:tcPr>
            <w:tcW w:w="1560" w:type="dxa"/>
            <w:tcBorders>
              <w:top w:val="nil"/>
              <w:left w:val="nil"/>
              <w:bottom w:val="single" w:sz="4" w:space="0" w:color="auto"/>
              <w:right w:val="single" w:sz="4" w:space="0" w:color="auto"/>
            </w:tcBorders>
            <w:shd w:val="clear" w:color="auto" w:fill="auto"/>
            <w:noWrap/>
            <w:vAlign w:val="center"/>
            <w:hideMark/>
          </w:tcPr>
          <w:p w14:paraId="467FEE92" w14:textId="77777777" w:rsidR="00E32D3A" w:rsidRPr="00E32D3A" w:rsidRDefault="00E32D3A" w:rsidP="00E32D3A">
            <w:pPr>
              <w:spacing w:after="0" w:line="240" w:lineRule="auto"/>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 xml:space="preserve">            1 877,42 </w:t>
            </w:r>
          </w:p>
        </w:tc>
      </w:tr>
      <w:tr w:rsidR="00E32D3A" w:rsidRPr="00E32D3A" w14:paraId="16888F7A" w14:textId="77777777" w:rsidTr="00E32D3A">
        <w:trPr>
          <w:trHeight w:val="688"/>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7FF71DBB" w14:textId="77777777" w:rsidR="00E32D3A" w:rsidRPr="00E32D3A" w:rsidRDefault="00E32D3A" w:rsidP="00E32D3A">
            <w:pPr>
              <w:spacing w:after="0" w:line="240" w:lineRule="auto"/>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 корректировка НВВ , осуществляемая в связи с изменением (неисполнением) инвестиционной программы</w:t>
            </w:r>
          </w:p>
        </w:tc>
        <w:tc>
          <w:tcPr>
            <w:tcW w:w="960" w:type="dxa"/>
            <w:tcBorders>
              <w:top w:val="nil"/>
              <w:left w:val="nil"/>
              <w:bottom w:val="single" w:sz="8" w:space="0" w:color="auto"/>
              <w:right w:val="nil"/>
            </w:tcBorders>
            <w:shd w:val="clear" w:color="auto" w:fill="auto"/>
            <w:vAlign w:val="center"/>
            <w:hideMark/>
          </w:tcPr>
          <w:p w14:paraId="463C8F23" w14:textId="77777777"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proofErr w:type="spellStart"/>
            <w:r w:rsidRPr="00E32D3A">
              <w:rPr>
                <w:rFonts w:ascii="Myriad Pro" w:eastAsia="Times New Roman" w:hAnsi="Myriad Pro" w:cs="Calibri"/>
                <w:color w:val="000000"/>
                <w:sz w:val="18"/>
                <w:szCs w:val="18"/>
                <w:lang w:eastAsia="ru-RU"/>
              </w:rPr>
              <w:t>тыс.руб</w:t>
            </w:r>
            <w:proofErr w:type="spellEnd"/>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1C4C0377" w14:textId="79BED1B0"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64 078,73</w:t>
            </w:r>
          </w:p>
        </w:tc>
        <w:tc>
          <w:tcPr>
            <w:tcW w:w="1467" w:type="dxa"/>
            <w:tcBorders>
              <w:top w:val="nil"/>
              <w:left w:val="nil"/>
              <w:bottom w:val="single" w:sz="4" w:space="0" w:color="auto"/>
              <w:right w:val="single" w:sz="4" w:space="0" w:color="auto"/>
            </w:tcBorders>
            <w:shd w:val="clear" w:color="auto" w:fill="auto"/>
            <w:noWrap/>
            <w:vAlign w:val="center"/>
            <w:hideMark/>
          </w:tcPr>
          <w:p w14:paraId="2B2DA63A" w14:textId="37EFE21E"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w:t>
            </w:r>
          </w:p>
        </w:tc>
        <w:tc>
          <w:tcPr>
            <w:tcW w:w="1560" w:type="dxa"/>
            <w:tcBorders>
              <w:top w:val="nil"/>
              <w:left w:val="nil"/>
              <w:bottom w:val="single" w:sz="4" w:space="0" w:color="auto"/>
              <w:right w:val="single" w:sz="4" w:space="0" w:color="auto"/>
            </w:tcBorders>
            <w:shd w:val="clear" w:color="auto" w:fill="auto"/>
            <w:noWrap/>
            <w:vAlign w:val="center"/>
            <w:hideMark/>
          </w:tcPr>
          <w:p w14:paraId="114EC92D" w14:textId="25797CB0"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55 272,25</w:t>
            </w:r>
          </w:p>
        </w:tc>
      </w:tr>
      <w:tr w:rsidR="00E32D3A" w:rsidRPr="00E32D3A" w14:paraId="4CFC05BE" w14:textId="77777777" w:rsidTr="00E32D3A">
        <w:trPr>
          <w:trHeight w:val="698"/>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0FF503C7" w14:textId="77777777" w:rsidR="00E32D3A" w:rsidRPr="00E32D3A" w:rsidRDefault="00E32D3A" w:rsidP="00E32D3A">
            <w:pPr>
              <w:spacing w:after="0" w:line="240" w:lineRule="auto"/>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корректировка необходимой валовой выручки по доходам от осуществления регулируемой деятельности</w:t>
            </w:r>
          </w:p>
        </w:tc>
        <w:tc>
          <w:tcPr>
            <w:tcW w:w="960" w:type="dxa"/>
            <w:tcBorders>
              <w:top w:val="nil"/>
              <w:left w:val="nil"/>
              <w:bottom w:val="single" w:sz="8" w:space="0" w:color="auto"/>
              <w:right w:val="nil"/>
            </w:tcBorders>
            <w:shd w:val="clear" w:color="auto" w:fill="auto"/>
            <w:vAlign w:val="center"/>
            <w:hideMark/>
          </w:tcPr>
          <w:p w14:paraId="459EB592" w14:textId="77777777"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proofErr w:type="spellStart"/>
            <w:r w:rsidRPr="00E32D3A">
              <w:rPr>
                <w:rFonts w:ascii="Myriad Pro" w:eastAsia="Times New Roman" w:hAnsi="Myriad Pro" w:cs="Calibri"/>
                <w:color w:val="000000"/>
                <w:sz w:val="18"/>
                <w:szCs w:val="18"/>
                <w:lang w:eastAsia="ru-RU"/>
              </w:rPr>
              <w:t>тыс.руб</w:t>
            </w:r>
            <w:proofErr w:type="spellEnd"/>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74A8786E" w14:textId="6B4D5AC8"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w:t>
            </w:r>
          </w:p>
        </w:tc>
        <w:tc>
          <w:tcPr>
            <w:tcW w:w="1467" w:type="dxa"/>
            <w:tcBorders>
              <w:top w:val="nil"/>
              <w:left w:val="nil"/>
              <w:bottom w:val="single" w:sz="4" w:space="0" w:color="auto"/>
              <w:right w:val="single" w:sz="4" w:space="0" w:color="auto"/>
            </w:tcBorders>
            <w:shd w:val="clear" w:color="auto" w:fill="auto"/>
            <w:noWrap/>
            <w:vAlign w:val="center"/>
            <w:hideMark/>
          </w:tcPr>
          <w:p w14:paraId="7E20FE5B" w14:textId="11A0A40B"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        65 330,56</w:t>
            </w:r>
          </w:p>
        </w:tc>
        <w:tc>
          <w:tcPr>
            <w:tcW w:w="1560" w:type="dxa"/>
            <w:tcBorders>
              <w:top w:val="nil"/>
              <w:left w:val="nil"/>
              <w:bottom w:val="single" w:sz="4" w:space="0" w:color="auto"/>
              <w:right w:val="single" w:sz="4" w:space="0" w:color="auto"/>
            </w:tcBorders>
            <w:shd w:val="clear" w:color="auto" w:fill="auto"/>
            <w:noWrap/>
            <w:vAlign w:val="center"/>
            <w:hideMark/>
          </w:tcPr>
          <w:p w14:paraId="52CAE690" w14:textId="5AC1F75C"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        41 836,91</w:t>
            </w:r>
          </w:p>
        </w:tc>
      </w:tr>
      <w:tr w:rsidR="00E32D3A" w:rsidRPr="00E32D3A" w14:paraId="0F3DD309" w14:textId="77777777" w:rsidTr="00E32D3A">
        <w:trPr>
          <w:trHeight w:val="315"/>
        </w:trPr>
        <w:tc>
          <w:tcPr>
            <w:tcW w:w="3534" w:type="dxa"/>
            <w:tcBorders>
              <w:top w:val="nil"/>
              <w:left w:val="single" w:sz="8" w:space="0" w:color="auto"/>
              <w:bottom w:val="single" w:sz="8" w:space="0" w:color="auto"/>
              <w:right w:val="single" w:sz="8" w:space="0" w:color="auto"/>
            </w:tcBorders>
            <w:shd w:val="clear" w:color="000000" w:fill="EAF1DD"/>
            <w:vAlign w:val="center"/>
            <w:hideMark/>
          </w:tcPr>
          <w:p w14:paraId="7B752548" w14:textId="77777777" w:rsidR="00E32D3A" w:rsidRPr="00E32D3A" w:rsidRDefault="00E32D3A" w:rsidP="00E32D3A">
            <w:pPr>
              <w:spacing w:after="0" w:line="240" w:lineRule="auto"/>
              <w:rPr>
                <w:rFonts w:ascii="Myriad Pro" w:eastAsia="Times New Roman" w:hAnsi="Myriad Pro" w:cs="Calibri"/>
                <w:b/>
                <w:bCs/>
                <w:color w:val="000000"/>
                <w:sz w:val="18"/>
                <w:szCs w:val="18"/>
                <w:lang w:eastAsia="ru-RU"/>
              </w:rPr>
            </w:pPr>
            <w:r w:rsidRPr="00E32D3A">
              <w:rPr>
                <w:rFonts w:ascii="Myriad Pro" w:eastAsia="Times New Roman" w:hAnsi="Myriad Pro" w:cs="Calibri"/>
                <w:b/>
                <w:bCs/>
                <w:color w:val="000000"/>
                <w:sz w:val="18"/>
                <w:szCs w:val="18"/>
                <w:lang w:eastAsia="ru-RU"/>
              </w:rPr>
              <w:t>Прочее (расшифровать)</w:t>
            </w:r>
          </w:p>
        </w:tc>
        <w:tc>
          <w:tcPr>
            <w:tcW w:w="960" w:type="dxa"/>
            <w:tcBorders>
              <w:top w:val="nil"/>
              <w:left w:val="nil"/>
              <w:bottom w:val="single" w:sz="8" w:space="0" w:color="auto"/>
              <w:right w:val="nil"/>
            </w:tcBorders>
            <w:shd w:val="clear" w:color="000000" w:fill="EAF1DD"/>
            <w:vAlign w:val="center"/>
            <w:hideMark/>
          </w:tcPr>
          <w:p w14:paraId="58244480" w14:textId="77777777"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proofErr w:type="spellStart"/>
            <w:r w:rsidRPr="00E32D3A">
              <w:rPr>
                <w:rFonts w:ascii="Myriad Pro" w:eastAsia="Times New Roman" w:hAnsi="Myriad Pro" w:cs="Calibri"/>
                <w:color w:val="000000"/>
                <w:sz w:val="18"/>
                <w:szCs w:val="18"/>
                <w:lang w:eastAsia="ru-RU"/>
              </w:rPr>
              <w:t>тыс.руб</w:t>
            </w:r>
            <w:proofErr w:type="spellEnd"/>
          </w:p>
        </w:tc>
        <w:tc>
          <w:tcPr>
            <w:tcW w:w="1400" w:type="dxa"/>
            <w:tcBorders>
              <w:top w:val="nil"/>
              <w:left w:val="single" w:sz="4" w:space="0" w:color="auto"/>
              <w:bottom w:val="single" w:sz="4" w:space="0" w:color="auto"/>
              <w:right w:val="single" w:sz="4" w:space="0" w:color="auto"/>
            </w:tcBorders>
            <w:shd w:val="clear" w:color="000000" w:fill="EAF1DD"/>
            <w:vAlign w:val="center"/>
            <w:hideMark/>
          </w:tcPr>
          <w:p w14:paraId="0264BA65" w14:textId="2AFFEF72" w:rsidR="00E32D3A" w:rsidRPr="00E32D3A" w:rsidRDefault="00E32D3A" w:rsidP="00E32D3A">
            <w:pPr>
              <w:spacing w:after="0" w:line="240" w:lineRule="auto"/>
              <w:jc w:val="center"/>
              <w:rPr>
                <w:rFonts w:ascii="Myriad Pro" w:eastAsia="Times New Roman" w:hAnsi="Myriad Pro" w:cs="Calibri"/>
                <w:b/>
                <w:bCs/>
                <w:color w:val="000000"/>
                <w:sz w:val="18"/>
                <w:szCs w:val="18"/>
                <w:lang w:eastAsia="ru-RU"/>
              </w:rPr>
            </w:pPr>
            <w:r w:rsidRPr="00E32D3A">
              <w:rPr>
                <w:rFonts w:ascii="Myriad Pro" w:eastAsia="Times New Roman" w:hAnsi="Myriad Pro" w:cs="Calibri"/>
                <w:b/>
                <w:bCs/>
                <w:color w:val="000000"/>
                <w:sz w:val="18"/>
                <w:szCs w:val="18"/>
                <w:lang w:eastAsia="ru-RU"/>
              </w:rPr>
              <w:t>7 408,70</w:t>
            </w:r>
          </w:p>
        </w:tc>
        <w:tc>
          <w:tcPr>
            <w:tcW w:w="1467" w:type="dxa"/>
            <w:tcBorders>
              <w:top w:val="nil"/>
              <w:left w:val="nil"/>
              <w:bottom w:val="single" w:sz="4" w:space="0" w:color="auto"/>
              <w:right w:val="single" w:sz="4" w:space="0" w:color="auto"/>
            </w:tcBorders>
            <w:shd w:val="clear" w:color="000000" w:fill="EAF1DD"/>
            <w:vAlign w:val="center"/>
            <w:hideMark/>
          </w:tcPr>
          <w:p w14:paraId="6D4F6AA3" w14:textId="6DC1EA30" w:rsidR="00E32D3A" w:rsidRPr="00E32D3A" w:rsidRDefault="00E32D3A" w:rsidP="00E32D3A">
            <w:pPr>
              <w:spacing w:after="0" w:line="240" w:lineRule="auto"/>
              <w:jc w:val="center"/>
              <w:rPr>
                <w:rFonts w:ascii="Myriad Pro" w:eastAsia="Times New Roman" w:hAnsi="Myriad Pro" w:cs="Calibri"/>
                <w:b/>
                <w:bCs/>
                <w:color w:val="000000"/>
                <w:sz w:val="18"/>
                <w:szCs w:val="18"/>
                <w:lang w:eastAsia="ru-RU"/>
              </w:rPr>
            </w:pPr>
            <w:r w:rsidRPr="00E32D3A">
              <w:rPr>
                <w:rFonts w:ascii="Myriad Pro" w:eastAsia="Times New Roman" w:hAnsi="Myriad Pro" w:cs="Calibri"/>
                <w:b/>
                <w:bCs/>
                <w:color w:val="000000"/>
                <w:sz w:val="18"/>
                <w:szCs w:val="18"/>
                <w:lang w:eastAsia="ru-RU"/>
              </w:rPr>
              <w:t>8 252,82</w:t>
            </w:r>
          </w:p>
        </w:tc>
        <w:tc>
          <w:tcPr>
            <w:tcW w:w="1560" w:type="dxa"/>
            <w:tcBorders>
              <w:top w:val="nil"/>
              <w:left w:val="nil"/>
              <w:bottom w:val="single" w:sz="4" w:space="0" w:color="auto"/>
              <w:right w:val="single" w:sz="4" w:space="0" w:color="auto"/>
            </w:tcBorders>
            <w:shd w:val="clear" w:color="000000" w:fill="EAF1DD"/>
            <w:vAlign w:val="center"/>
            <w:hideMark/>
          </w:tcPr>
          <w:p w14:paraId="1ABAE708" w14:textId="5C459D99" w:rsidR="00E32D3A" w:rsidRPr="00E32D3A" w:rsidRDefault="00E32D3A" w:rsidP="00E32D3A">
            <w:pPr>
              <w:spacing w:after="0" w:line="240" w:lineRule="auto"/>
              <w:jc w:val="center"/>
              <w:rPr>
                <w:rFonts w:ascii="Myriad Pro" w:eastAsia="Times New Roman" w:hAnsi="Myriad Pro" w:cs="Calibri"/>
                <w:b/>
                <w:bCs/>
                <w:color w:val="000000"/>
                <w:sz w:val="18"/>
                <w:szCs w:val="18"/>
                <w:lang w:eastAsia="ru-RU"/>
              </w:rPr>
            </w:pPr>
            <w:r w:rsidRPr="00E32D3A">
              <w:rPr>
                <w:rFonts w:ascii="Myriad Pro" w:eastAsia="Times New Roman" w:hAnsi="Myriad Pro" w:cs="Calibri"/>
                <w:b/>
                <w:bCs/>
                <w:color w:val="000000"/>
                <w:sz w:val="18"/>
                <w:szCs w:val="18"/>
                <w:lang w:eastAsia="ru-RU"/>
              </w:rPr>
              <w:t>8 252,82</w:t>
            </w:r>
          </w:p>
        </w:tc>
      </w:tr>
      <w:tr w:rsidR="00E32D3A" w:rsidRPr="00E32D3A" w14:paraId="56AE9E36" w14:textId="77777777" w:rsidTr="00E32D3A">
        <w:trPr>
          <w:trHeight w:val="529"/>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51D5AB6D" w14:textId="77777777" w:rsidR="00E32D3A" w:rsidRPr="00E32D3A" w:rsidRDefault="00E32D3A" w:rsidP="00E32D3A">
            <w:pPr>
              <w:spacing w:after="0" w:line="240" w:lineRule="auto"/>
              <w:rPr>
                <w:rFonts w:ascii="Myriad Pro" w:eastAsia="Times New Roman" w:hAnsi="Myriad Pro" w:cs="Calibri"/>
                <w:i/>
                <w:iCs/>
                <w:color w:val="000000"/>
                <w:sz w:val="18"/>
                <w:szCs w:val="18"/>
                <w:lang w:eastAsia="ru-RU"/>
              </w:rPr>
            </w:pPr>
            <w:r w:rsidRPr="00E32D3A">
              <w:rPr>
                <w:rFonts w:ascii="Myriad Pro" w:eastAsia="Times New Roman" w:hAnsi="Myriad Pro" w:cs="Calibri"/>
                <w:i/>
                <w:iCs/>
                <w:color w:val="000000"/>
                <w:sz w:val="18"/>
                <w:szCs w:val="18"/>
                <w:lang w:eastAsia="ru-RU"/>
              </w:rPr>
              <w:t xml:space="preserve"> исключение согласно экспертного заключения на 2018 год (Сглаживание)</w:t>
            </w:r>
          </w:p>
        </w:tc>
        <w:tc>
          <w:tcPr>
            <w:tcW w:w="960" w:type="dxa"/>
            <w:tcBorders>
              <w:top w:val="nil"/>
              <w:left w:val="nil"/>
              <w:bottom w:val="single" w:sz="8" w:space="0" w:color="auto"/>
              <w:right w:val="nil"/>
            </w:tcBorders>
            <w:shd w:val="clear" w:color="auto" w:fill="auto"/>
            <w:vAlign w:val="center"/>
            <w:hideMark/>
          </w:tcPr>
          <w:p w14:paraId="0D1E666B" w14:textId="77777777"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 </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624BC6F9" w14:textId="44E3869E"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7 408,70</w:t>
            </w:r>
          </w:p>
        </w:tc>
        <w:tc>
          <w:tcPr>
            <w:tcW w:w="1467" w:type="dxa"/>
            <w:tcBorders>
              <w:top w:val="nil"/>
              <w:left w:val="nil"/>
              <w:bottom w:val="single" w:sz="4" w:space="0" w:color="auto"/>
              <w:right w:val="single" w:sz="4" w:space="0" w:color="auto"/>
            </w:tcBorders>
            <w:shd w:val="clear" w:color="auto" w:fill="auto"/>
            <w:noWrap/>
            <w:vAlign w:val="center"/>
            <w:hideMark/>
          </w:tcPr>
          <w:p w14:paraId="101D2FD4" w14:textId="6D2DFFE2"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8 252,82</w:t>
            </w:r>
          </w:p>
        </w:tc>
        <w:tc>
          <w:tcPr>
            <w:tcW w:w="1560" w:type="dxa"/>
            <w:tcBorders>
              <w:top w:val="nil"/>
              <w:left w:val="nil"/>
              <w:bottom w:val="single" w:sz="4" w:space="0" w:color="auto"/>
              <w:right w:val="single" w:sz="4" w:space="0" w:color="auto"/>
            </w:tcBorders>
            <w:shd w:val="clear" w:color="auto" w:fill="auto"/>
            <w:noWrap/>
            <w:vAlign w:val="center"/>
            <w:hideMark/>
          </w:tcPr>
          <w:p w14:paraId="4AC084AC" w14:textId="5C9EFFAC"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8 252,82</w:t>
            </w:r>
          </w:p>
        </w:tc>
      </w:tr>
      <w:tr w:rsidR="00E32D3A" w:rsidRPr="00E32D3A" w14:paraId="253508BE" w14:textId="77777777" w:rsidTr="00E32D3A">
        <w:trPr>
          <w:trHeight w:val="1068"/>
        </w:trPr>
        <w:tc>
          <w:tcPr>
            <w:tcW w:w="3534" w:type="dxa"/>
            <w:tcBorders>
              <w:top w:val="nil"/>
              <w:left w:val="single" w:sz="8" w:space="0" w:color="auto"/>
              <w:bottom w:val="single" w:sz="8" w:space="0" w:color="auto"/>
              <w:right w:val="single" w:sz="8" w:space="0" w:color="auto"/>
            </w:tcBorders>
            <w:shd w:val="clear" w:color="auto" w:fill="EAF1DD" w:themeFill="accent3" w:themeFillTint="33"/>
            <w:vAlign w:val="center"/>
            <w:hideMark/>
          </w:tcPr>
          <w:p w14:paraId="03F874C2" w14:textId="77777777" w:rsidR="00E32D3A" w:rsidRPr="00E32D3A" w:rsidRDefault="00E32D3A" w:rsidP="00E32D3A">
            <w:pPr>
              <w:spacing w:after="0" w:line="240" w:lineRule="auto"/>
              <w:rPr>
                <w:rFonts w:ascii="Myriad Pro" w:eastAsia="Times New Roman" w:hAnsi="Myriad Pro" w:cs="Calibri"/>
                <w:b/>
                <w:bCs/>
                <w:color w:val="000000"/>
                <w:sz w:val="18"/>
                <w:szCs w:val="18"/>
                <w:lang w:eastAsia="ru-RU"/>
              </w:rPr>
            </w:pPr>
            <w:r w:rsidRPr="00E32D3A">
              <w:rPr>
                <w:rFonts w:ascii="Myriad Pro" w:eastAsia="Times New Roman" w:hAnsi="Myriad Pro" w:cs="Calibri"/>
                <w:b/>
                <w:bCs/>
                <w:color w:val="000000"/>
                <w:sz w:val="18"/>
                <w:szCs w:val="18"/>
                <w:lang w:eastAsia="ru-RU"/>
              </w:rPr>
              <w:t>Корректировка НВВ, связанная с  обеспечением соответствия уровня тарифов организации,  уровню надежности и качества поставляемых товаров (услуг)</w:t>
            </w:r>
          </w:p>
        </w:tc>
        <w:tc>
          <w:tcPr>
            <w:tcW w:w="960" w:type="dxa"/>
            <w:tcBorders>
              <w:top w:val="nil"/>
              <w:left w:val="nil"/>
              <w:bottom w:val="single" w:sz="8" w:space="0" w:color="auto"/>
              <w:right w:val="nil"/>
            </w:tcBorders>
            <w:shd w:val="clear" w:color="auto" w:fill="EAF1DD" w:themeFill="accent3" w:themeFillTint="33"/>
            <w:vAlign w:val="center"/>
            <w:hideMark/>
          </w:tcPr>
          <w:p w14:paraId="6DA3E29B" w14:textId="77777777" w:rsidR="00E32D3A" w:rsidRPr="00E32D3A" w:rsidRDefault="00E32D3A" w:rsidP="00E32D3A">
            <w:pPr>
              <w:spacing w:after="0" w:line="240" w:lineRule="auto"/>
              <w:jc w:val="center"/>
              <w:rPr>
                <w:rFonts w:ascii="Myriad Pro" w:eastAsia="Times New Roman" w:hAnsi="Myriad Pro" w:cs="Calibri"/>
                <w:color w:val="000000"/>
                <w:sz w:val="18"/>
                <w:szCs w:val="18"/>
                <w:lang w:eastAsia="ru-RU"/>
              </w:rPr>
            </w:pPr>
            <w:r w:rsidRPr="00E32D3A">
              <w:rPr>
                <w:rFonts w:ascii="Myriad Pro" w:eastAsia="Times New Roman" w:hAnsi="Myriad Pro" w:cs="Calibri"/>
                <w:color w:val="000000"/>
                <w:sz w:val="18"/>
                <w:szCs w:val="18"/>
                <w:lang w:eastAsia="ru-RU"/>
              </w:rPr>
              <w:t>тыс. руб.</w:t>
            </w:r>
          </w:p>
        </w:tc>
        <w:tc>
          <w:tcPr>
            <w:tcW w:w="1400"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433953FD" w14:textId="77777777" w:rsidR="00E32D3A" w:rsidRPr="00E32D3A" w:rsidRDefault="00E32D3A" w:rsidP="00E32D3A">
            <w:pPr>
              <w:spacing w:after="0" w:line="240" w:lineRule="auto"/>
              <w:jc w:val="center"/>
              <w:rPr>
                <w:rFonts w:ascii="Myriad Pro" w:eastAsia="Times New Roman" w:hAnsi="Myriad Pro" w:cs="Calibri"/>
                <w:b/>
                <w:bCs/>
                <w:color w:val="000000"/>
                <w:sz w:val="18"/>
                <w:szCs w:val="18"/>
                <w:lang w:eastAsia="ru-RU"/>
              </w:rPr>
            </w:pPr>
            <w:r w:rsidRPr="00E32D3A">
              <w:rPr>
                <w:rFonts w:ascii="Myriad Pro" w:eastAsia="Times New Roman" w:hAnsi="Myriad Pro" w:cs="Calibri"/>
                <w:b/>
                <w:bCs/>
                <w:color w:val="000000"/>
                <w:sz w:val="18"/>
                <w:szCs w:val="18"/>
                <w:lang w:eastAsia="ru-RU"/>
              </w:rPr>
              <w:t>9442,63</w:t>
            </w:r>
          </w:p>
        </w:tc>
        <w:tc>
          <w:tcPr>
            <w:tcW w:w="1467" w:type="dxa"/>
            <w:tcBorders>
              <w:top w:val="nil"/>
              <w:left w:val="nil"/>
              <w:bottom w:val="single" w:sz="4" w:space="0" w:color="auto"/>
              <w:right w:val="single" w:sz="4" w:space="0" w:color="auto"/>
            </w:tcBorders>
            <w:shd w:val="clear" w:color="auto" w:fill="EAF1DD" w:themeFill="accent3" w:themeFillTint="33"/>
            <w:vAlign w:val="center"/>
            <w:hideMark/>
          </w:tcPr>
          <w:p w14:paraId="0957D82C" w14:textId="77777777" w:rsidR="00E32D3A" w:rsidRPr="00E32D3A" w:rsidRDefault="00E32D3A" w:rsidP="00E32D3A">
            <w:pPr>
              <w:spacing w:after="0" w:line="240" w:lineRule="auto"/>
              <w:jc w:val="center"/>
              <w:rPr>
                <w:rFonts w:ascii="Myriad Pro" w:eastAsia="Times New Roman" w:hAnsi="Myriad Pro" w:cs="Calibri"/>
                <w:b/>
                <w:bCs/>
                <w:color w:val="000000"/>
                <w:sz w:val="18"/>
                <w:szCs w:val="18"/>
                <w:lang w:eastAsia="ru-RU"/>
              </w:rPr>
            </w:pPr>
            <w:r w:rsidRPr="00E32D3A">
              <w:rPr>
                <w:rFonts w:ascii="Myriad Pro" w:eastAsia="Times New Roman" w:hAnsi="Myriad Pro" w:cs="Calibri"/>
                <w:b/>
                <w:bCs/>
                <w:color w:val="000000"/>
                <w:sz w:val="18"/>
                <w:szCs w:val="18"/>
                <w:lang w:eastAsia="ru-RU"/>
              </w:rPr>
              <w:t>9442,63</w:t>
            </w:r>
          </w:p>
        </w:tc>
        <w:tc>
          <w:tcPr>
            <w:tcW w:w="1560" w:type="dxa"/>
            <w:tcBorders>
              <w:top w:val="nil"/>
              <w:left w:val="nil"/>
              <w:bottom w:val="single" w:sz="4" w:space="0" w:color="auto"/>
              <w:right w:val="single" w:sz="4" w:space="0" w:color="auto"/>
            </w:tcBorders>
            <w:shd w:val="clear" w:color="auto" w:fill="EAF1DD" w:themeFill="accent3" w:themeFillTint="33"/>
            <w:vAlign w:val="center"/>
            <w:hideMark/>
          </w:tcPr>
          <w:p w14:paraId="0A0CB980" w14:textId="77777777" w:rsidR="00E32D3A" w:rsidRPr="00E32D3A" w:rsidRDefault="00E32D3A" w:rsidP="00E32D3A">
            <w:pPr>
              <w:spacing w:after="0" w:line="240" w:lineRule="auto"/>
              <w:jc w:val="center"/>
              <w:rPr>
                <w:rFonts w:ascii="Myriad Pro" w:eastAsia="Times New Roman" w:hAnsi="Myriad Pro" w:cs="Calibri"/>
                <w:b/>
                <w:bCs/>
                <w:color w:val="000000"/>
                <w:sz w:val="18"/>
                <w:szCs w:val="18"/>
                <w:lang w:eastAsia="ru-RU"/>
              </w:rPr>
            </w:pPr>
            <w:r w:rsidRPr="00E32D3A">
              <w:rPr>
                <w:rFonts w:ascii="Myriad Pro" w:eastAsia="Times New Roman" w:hAnsi="Myriad Pro" w:cs="Calibri"/>
                <w:b/>
                <w:bCs/>
                <w:color w:val="000000"/>
                <w:sz w:val="18"/>
                <w:szCs w:val="18"/>
                <w:lang w:eastAsia="ru-RU"/>
              </w:rPr>
              <w:t>9442,63</w:t>
            </w:r>
          </w:p>
        </w:tc>
      </w:tr>
      <w:tr w:rsidR="00E32D3A" w:rsidRPr="00E32D3A" w14:paraId="30BB8368" w14:textId="77777777" w:rsidTr="00E32D3A">
        <w:trPr>
          <w:trHeight w:val="449"/>
        </w:trPr>
        <w:tc>
          <w:tcPr>
            <w:tcW w:w="3534" w:type="dxa"/>
            <w:tcBorders>
              <w:top w:val="nil"/>
              <w:left w:val="single" w:sz="8" w:space="0" w:color="auto"/>
              <w:bottom w:val="single" w:sz="8" w:space="0" w:color="auto"/>
              <w:right w:val="single" w:sz="8" w:space="0" w:color="auto"/>
            </w:tcBorders>
            <w:shd w:val="clear" w:color="000000" w:fill="EAF1DD"/>
            <w:vAlign w:val="center"/>
            <w:hideMark/>
          </w:tcPr>
          <w:p w14:paraId="7E9D1F10" w14:textId="77777777" w:rsidR="00E32D3A" w:rsidRPr="00E32D3A" w:rsidRDefault="00E32D3A" w:rsidP="00E32D3A">
            <w:pPr>
              <w:spacing w:after="0" w:line="240" w:lineRule="auto"/>
              <w:rPr>
                <w:rFonts w:ascii="Myriad Pro" w:eastAsia="Times New Roman" w:hAnsi="Myriad Pro" w:cs="Calibri"/>
                <w:b/>
                <w:bCs/>
                <w:color w:val="000000"/>
                <w:sz w:val="18"/>
                <w:szCs w:val="18"/>
                <w:lang w:eastAsia="ru-RU"/>
              </w:rPr>
            </w:pPr>
            <w:r w:rsidRPr="00E32D3A">
              <w:rPr>
                <w:rFonts w:ascii="Myriad Pro" w:eastAsia="Times New Roman" w:hAnsi="Myriad Pro" w:cs="Calibri"/>
                <w:b/>
                <w:bCs/>
                <w:color w:val="000000"/>
                <w:sz w:val="18"/>
                <w:szCs w:val="18"/>
                <w:lang w:eastAsia="ru-RU"/>
              </w:rPr>
              <w:t>НВВ собственная на содержание (без ТСО, без ФСК, без потерь)(расчетная)</w:t>
            </w:r>
          </w:p>
        </w:tc>
        <w:tc>
          <w:tcPr>
            <w:tcW w:w="960" w:type="dxa"/>
            <w:tcBorders>
              <w:top w:val="nil"/>
              <w:left w:val="nil"/>
              <w:bottom w:val="single" w:sz="8" w:space="0" w:color="auto"/>
              <w:right w:val="nil"/>
            </w:tcBorders>
            <w:shd w:val="clear" w:color="000000" w:fill="EAF1DD"/>
            <w:vAlign w:val="center"/>
            <w:hideMark/>
          </w:tcPr>
          <w:p w14:paraId="6CBD91EF" w14:textId="77777777" w:rsidR="00E32D3A" w:rsidRPr="00E32D3A" w:rsidRDefault="00E32D3A" w:rsidP="00E32D3A">
            <w:pPr>
              <w:spacing w:after="0" w:line="240" w:lineRule="auto"/>
              <w:jc w:val="center"/>
              <w:rPr>
                <w:rFonts w:ascii="Myriad Pro" w:eastAsia="Times New Roman" w:hAnsi="Myriad Pro" w:cs="Calibri"/>
                <w:b/>
                <w:bCs/>
                <w:color w:val="000000"/>
                <w:sz w:val="18"/>
                <w:szCs w:val="18"/>
                <w:lang w:eastAsia="ru-RU"/>
              </w:rPr>
            </w:pPr>
            <w:r w:rsidRPr="00E32D3A">
              <w:rPr>
                <w:rFonts w:ascii="Myriad Pro" w:eastAsia="Times New Roman" w:hAnsi="Myriad Pro" w:cs="Calibri"/>
                <w:b/>
                <w:bCs/>
                <w:color w:val="000000"/>
                <w:sz w:val="18"/>
                <w:szCs w:val="18"/>
                <w:lang w:eastAsia="ru-RU"/>
              </w:rPr>
              <w:t>тыс. руб.</w:t>
            </w:r>
          </w:p>
        </w:tc>
        <w:tc>
          <w:tcPr>
            <w:tcW w:w="1400" w:type="dxa"/>
            <w:tcBorders>
              <w:top w:val="nil"/>
              <w:left w:val="single" w:sz="4" w:space="0" w:color="auto"/>
              <w:bottom w:val="single" w:sz="4" w:space="0" w:color="auto"/>
              <w:right w:val="single" w:sz="4" w:space="0" w:color="auto"/>
            </w:tcBorders>
            <w:shd w:val="clear" w:color="000000" w:fill="EAF1DD"/>
            <w:vAlign w:val="center"/>
            <w:hideMark/>
          </w:tcPr>
          <w:p w14:paraId="3F947808" w14:textId="5AC34C8A" w:rsidR="00E32D3A" w:rsidRPr="00E32D3A" w:rsidRDefault="00E32D3A" w:rsidP="00E32D3A">
            <w:pPr>
              <w:spacing w:after="0" w:line="240" w:lineRule="auto"/>
              <w:jc w:val="center"/>
              <w:rPr>
                <w:rFonts w:ascii="Myriad Pro" w:eastAsia="Times New Roman" w:hAnsi="Myriad Pro" w:cs="Calibri"/>
                <w:b/>
                <w:bCs/>
                <w:color w:val="000000"/>
                <w:sz w:val="18"/>
                <w:szCs w:val="18"/>
                <w:lang w:eastAsia="ru-RU"/>
              </w:rPr>
            </w:pPr>
            <w:r w:rsidRPr="00E32D3A">
              <w:rPr>
                <w:rFonts w:ascii="Myriad Pro" w:eastAsia="Times New Roman" w:hAnsi="Myriad Pro" w:cs="Calibri"/>
                <w:b/>
                <w:bCs/>
                <w:color w:val="000000"/>
                <w:sz w:val="18"/>
                <w:szCs w:val="18"/>
                <w:lang w:eastAsia="ru-RU"/>
              </w:rPr>
              <w:t>1 213 041,46</w:t>
            </w:r>
          </w:p>
        </w:tc>
        <w:tc>
          <w:tcPr>
            <w:tcW w:w="1467" w:type="dxa"/>
            <w:tcBorders>
              <w:top w:val="nil"/>
              <w:left w:val="nil"/>
              <w:bottom w:val="single" w:sz="4" w:space="0" w:color="auto"/>
              <w:right w:val="single" w:sz="4" w:space="0" w:color="auto"/>
            </w:tcBorders>
            <w:shd w:val="clear" w:color="000000" w:fill="EAF1DD"/>
            <w:vAlign w:val="center"/>
            <w:hideMark/>
          </w:tcPr>
          <w:p w14:paraId="3DCDAEA3" w14:textId="179A9099" w:rsidR="00E32D3A" w:rsidRPr="00E32D3A" w:rsidRDefault="00E32D3A" w:rsidP="00E32D3A">
            <w:pPr>
              <w:spacing w:after="0" w:line="240" w:lineRule="auto"/>
              <w:jc w:val="center"/>
              <w:rPr>
                <w:rFonts w:ascii="Myriad Pro" w:eastAsia="Times New Roman" w:hAnsi="Myriad Pro" w:cs="Calibri"/>
                <w:b/>
                <w:bCs/>
                <w:color w:val="000000"/>
                <w:sz w:val="18"/>
                <w:szCs w:val="18"/>
                <w:lang w:eastAsia="ru-RU"/>
              </w:rPr>
            </w:pPr>
            <w:r w:rsidRPr="00E32D3A">
              <w:rPr>
                <w:rFonts w:ascii="Myriad Pro" w:eastAsia="Times New Roman" w:hAnsi="Myriad Pro" w:cs="Calibri"/>
                <w:b/>
                <w:bCs/>
                <w:color w:val="000000"/>
                <w:sz w:val="18"/>
                <w:szCs w:val="18"/>
                <w:lang w:eastAsia="ru-RU"/>
              </w:rPr>
              <w:t>744 427,91</w:t>
            </w:r>
          </w:p>
        </w:tc>
        <w:tc>
          <w:tcPr>
            <w:tcW w:w="1560" w:type="dxa"/>
            <w:tcBorders>
              <w:top w:val="nil"/>
              <w:left w:val="nil"/>
              <w:bottom w:val="single" w:sz="4" w:space="0" w:color="auto"/>
              <w:right w:val="single" w:sz="4" w:space="0" w:color="auto"/>
            </w:tcBorders>
            <w:shd w:val="clear" w:color="000000" w:fill="EAF1DD"/>
            <w:vAlign w:val="center"/>
            <w:hideMark/>
          </w:tcPr>
          <w:p w14:paraId="16B173FE" w14:textId="54FC24D8" w:rsidR="00E32D3A" w:rsidRPr="00E32D3A" w:rsidRDefault="00E32D3A" w:rsidP="00E32D3A">
            <w:pPr>
              <w:spacing w:after="0" w:line="240" w:lineRule="auto"/>
              <w:jc w:val="center"/>
              <w:rPr>
                <w:rFonts w:ascii="Myriad Pro" w:eastAsia="Times New Roman" w:hAnsi="Myriad Pro" w:cs="Calibri"/>
                <w:b/>
                <w:bCs/>
                <w:color w:val="000000"/>
                <w:sz w:val="18"/>
                <w:szCs w:val="18"/>
                <w:lang w:eastAsia="ru-RU"/>
              </w:rPr>
            </w:pPr>
            <w:r w:rsidRPr="00E32D3A">
              <w:rPr>
                <w:rFonts w:ascii="Myriad Pro" w:eastAsia="Times New Roman" w:hAnsi="Myriad Pro" w:cs="Calibri"/>
                <w:b/>
                <w:bCs/>
                <w:color w:val="000000"/>
                <w:sz w:val="18"/>
                <w:szCs w:val="18"/>
                <w:lang w:eastAsia="ru-RU"/>
              </w:rPr>
              <w:t>926 676,93</w:t>
            </w:r>
          </w:p>
        </w:tc>
      </w:tr>
    </w:tbl>
    <w:p w14:paraId="17BA4F91" w14:textId="77777777" w:rsidR="00763566" w:rsidRDefault="00763566" w:rsidP="004E0405">
      <w:pPr>
        <w:spacing w:line="360" w:lineRule="auto"/>
        <w:ind w:firstLine="567"/>
        <w:contextualSpacing/>
        <w:jc w:val="both"/>
        <w:rPr>
          <w:rFonts w:ascii="Myriad Pro" w:eastAsia="Calibri" w:hAnsi="Myriad Pro"/>
          <w:color w:val="000000" w:themeColor="text1"/>
          <w:sz w:val="26"/>
          <w:szCs w:val="26"/>
        </w:rPr>
        <w:sectPr w:rsidR="00763566" w:rsidSect="0009795B">
          <w:headerReference w:type="default" r:id="rId12"/>
          <w:pgSz w:w="11906" w:h="16838"/>
          <w:pgMar w:top="1134" w:right="851" w:bottom="1134" w:left="1701" w:header="708" w:footer="708" w:gutter="0"/>
          <w:cols w:space="708"/>
          <w:docGrid w:linePitch="360"/>
        </w:sectPr>
      </w:pPr>
    </w:p>
    <w:p w14:paraId="0D59BF56" w14:textId="5BD1B930" w:rsidR="00E32D3A" w:rsidRPr="005F5807" w:rsidRDefault="00763566" w:rsidP="005F5807">
      <w:pPr>
        <w:spacing w:line="360" w:lineRule="auto"/>
        <w:ind w:firstLine="567"/>
        <w:contextualSpacing/>
        <w:jc w:val="center"/>
        <w:rPr>
          <w:rFonts w:ascii="Myriad Pro" w:eastAsia="Calibri" w:hAnsi="Myriad Pro"/>
          <w:b/>
          <w:bCs/>
          <w:color w:val="000000" w:themeColor="text1"/>
          <w:sz w:val="26"/>
          <w:szCs w:val="26"/>
        </w:rPr>
      </w:pPr>
      <w:r w:rsidRPr="005F5807">
        <w:rPr>
          <w:rFonts w:ascii="Myriad Pro" w:eastAsia="Calibri" w:hAnsi="Myriad Pro"/>
          <w:b/>
          <w:bCs/>
          <w:color w:val="000000" w:themeColor="text1"/>
          <w:sz w:val="26"/>
          <w:szCs w:val="26"/>
        </w:rPr>
        <w:lastRenderedPageBreak/>
        <w:t>Анализ базовой величины подконтрольных расходов на 2018 год по статьям</w:t>
      </w:r>
    </w:p>
    <w:tbl>
      <w:tblPr>
        <w:tblW w:w="7126" w:type="pct"/>
        <w:tblLayout w:type="fixed"/>
        <w:tblLook w:val="04A0" w:firstRow="1" w:lastRow="0" w:firstColumn="1" w:lastColumn="0" w:noHBand="0" w:noVBand="1"/>
      </w:tblPr>
      <w:tblGrid>
        <w:gridCol w:w="699"/>
        <w:gridCol w:w="2795"/>
        <w:gridCol w:w="1121"/>
        <w:gridCol w:w="1136"/>
        <w:gridCol w:w="1136"/>
        <w:gridCol w:w="1280"/>
        <w:gridCol w:w="1277"/>
        <w:gridCol w:w="1129"/>
        <w:gridCol w:w="15"/>
        <w:gridCol w:w="958"/>
        <w:gridCol w:w="1156"/>
        <w:gridCol w:w="1135"/>
        <w:gridCol w:w="1138"/>
      </w:tblGrid>
      <w:tr w:rsidR="00763566" w:rsidRPr="00C07865" w14:paraId="2790E98F" w14:textId="77777777" w:rsidTr="00763566">
        <w:trPr>
          <w:trHeight w:val="218"/>
          <w:tblHeader/>
        </w:trPr>
        <w:tc>
          <w:tcPr>
            <w:tcW w:w="233"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1AECBC96" w14:textId="77777777" w:rsidR="00763566" w:rsidRPr="00C07865" w:rsidRDefault="00763566" w:rsidP="00763566">
            <w:pPr>
              <w:widowControl w:val="0"/>
              <w:spacing w:after="0"/>
              <w:jc w:val="center"/>
              <w:rPr>
                <w:rFonts w:ascii="Myriad Pro" w:hAnsi="Myriad Pro"/>
                <w:b/>
                <w:color w:val="FFFFFF" w:themeColor="background1"/>
                <w:sz w:val="16"/>
              </w:rPr>
            </w:pPr>
            <w:r w:rsidRPr="00C07865">
              <w:rPr>
                <w:rFonts w:ascii="Myriad Pro" w:hAnsi="Myriad Pro"/>
                <w:b/>
                <w:color w:val="FFFFFF" w:themeColor="background1"/>
                <w:sz w:val="16"/>
              </w:rPr>
              <w:t>№ п/п</w:t>
            </w:r>
          </w:p>
        </w:tc>
        <w:tc>
          <w:tcPr>
            <w:tcW w:w="933"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070B92FF" w14:textId="77777777" w:rsidR="00763566" w:rsidRPr="00C07865" w:rsidRDefault="00763566" w:rsidP="00763566">
            <w:pPr>
              <w:widowControl w:val="0"/>
              <w:spacing w:after="0"/>
              <w:jc w:val="center"/>
              <w:rPr>
                <w:rFonts w:ascii="Myriad Pro" w:hAnsi="Myriad Pro"/>
                <w:b/>
                <w:color w:val="FFFFFF" w:themeColor="background1"/>
                <w:sz w:val="16"/>
              </w:rPr>
            </w:pPr>
            <w:r w:rsidRPr="00C07865">
              <w:rPr>
                <w:rFonts w:ascii="Myriad Pro" w:hAnsi="Myriad Pro"/>
                <w:b/>
                <w:color w:val="FFFFFF" w:themeColor="background1"/>
                <w:sz w:val="16"/>
              </w:rPr>
              <w:t>Наименование статьи расходов</w:t>
            </w:r>
          </w:p>
        </w:tc>
        <w:tc>
          <w:tcPr>
            <w:tcW w:w="374"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2130592" w14:textId="77777777" w:rsidR="00763566" w:rsidRPr="00C07865" w:rsidRDefault="00763566" w:rsidP="00763566">
            <w:pPr>
              <w:widowControl w:val="0"/>
              <w:spacing w:after="0"/>
              <w:jc w:val="center"/>
              <w:rPr>
                <w:rFonts w:ascii="Myriad Pro" w:hAnsi="Myriad Pro"/>
                <w:b/>
                <w:color w:val="FFFFFF" w:themeColor="background1"/>
                <w:sz w:val="16"/>
              </w:rPr>
            </w:pPr>
            <w:r w:rsidRPr="00C07865">
              <w:rPr>
                <w:rFonts w:ascii="Myriad Pro" w:hAnsi="Myriad Pro"/>
                <w:b/>
                <w:color w:val="FFFFFF" w:themeColor="background1"/>
                <w:sz w:val="16"/>
              </w:rPr>
              <w:t xml:space="preserve"> Факт за 2016, тыс. руб. </w:t>
            </w:r>
          </w:p>
        </w:tc>
        <w:tc>
          <w:tcPr>
            <w:tcW w:w="379"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EC99014" w14:textId="77777777" w:rsidR="00763566" w:rsidRPr="00C07865" w:rsidRDefault="00763566" w:rsidP="00763566">
            <w:pPr>
              <w:widowControl w:val="0"/>
              <w:spacing w:after="0"/>
              <w:jc w:val="center"/>
              <w:rPr>
                <w:rFonts w:ascii="Myriad Pro" w:hAnsi="Myriad Pro"/>
                <w:b/>
                <w:color w:val="FFFFFF" w:themeColor="background1"/>
                <w:sz w:val="16"/>
              </w:rPr>
            </w:pPr>
            <w:r w:rsidRPr="00C07865">
              <w:rPr>
                <w:rFonts w:ascii="Myriad Pro" w:hAnsi="Myriad Pro"/>
                <w:b/>
                <w:color w:val="FFFFFF" w:themeColor="background1"/>
                <w:sz w:val="16"/>
              </w:rPr>
              <w:t xml:space="preserve"> Факт за 2016, принятый Комитетом, тыс. руб. </w:t>
            </w:r>
          </w:p>
        </w:tc>
        <w:tc>
          <w:tcPr>
            <w:tcW w:w="379"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5A9012A" w14:textId="77777777" w:rsidR="00763566" w:rsidRPr="00C07865" w:rsidRDefault="00763566" w:rsidP="00763566">
            <w:pPr>
              <w:widowControl w:val="0"/>
              <w:spacing w:after="0"/>
              <w:jc w:val="center"/>
              <w:rPr>
                <w:rFonts w:ascii="Myriad Pro" w:hAnsi="Myriad Pro"/>
                <w:b/>
                <w:color w:val="FFFFFF" w:themeColor="background1"/>
                <w:sz w:val="16"/>
              </w:rPr>
            </w:pPr>
            <w:r w:rsidRPr="00C07865">
              <w:rPr>
                <w:rFonts w:ascii="Myriad Pro" w:hAnsi="Myriad Pro"/>
                <w:b/>
                <w:color w:val="FFFFFF" w:themeColor="background1"/>
                <w:sz w:val="16"/>
              </w:rPr>
              <w:t xml:space="preserve">   Приведенный факт 2016, с уч. ИЦП и ИКА 2017/2016 и 2018/2017 </w:t>
            </w:r>
          </w:p>
        </w:tc>
        <w:tc>
          <w:tcPr>
            <w:tcW w:w="427"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F9EA76A" w14:textId="77777777" w:rsidR="00763566" w:rsidRPr="00C07865" w:rsidRDefault="00763566" w:rsidP="00763566">
            <w:pPr>
              <w:widowControl w:val="0"/>
              <w:spacing w:after="0"/>
              <w:jc w:val="center"/>
              <w:rPr>
                <w:rFonts w:ascii="Myriad Pro" w:hAnsi="Myriad Pro"/>
                <w:b/>
                <w:color w:val="FFFFFF" w:themeColor="background1"/>
                <w:sz w:val="16"/>
              </w:rPr>
            </w:pPr>
            <w:r w:rsidRPr="00C07865">
              <w:rPr>
                <w:rFonts w:ascii="Myriad Pro" w:hAnsi="Myriad Pro"/>
                <w:b/>
                <w:color w:val="FFFFFF" w:themeColor="background1"/>
                <w:sz w:val="16"/>
              </w:rPr>
              <w:t xml:space="preserve"> </w:t>
            </w:r>
            <w:r>
              <w:rPr>
                <w:rFonts w:ascii="Myriad Pro" w:hAnsi="Myriad Pro"/>
                <w:b/>
                <w:color w:val="FFFFFF" w:themeColor="background1"/>
                <w:sz w:val="16"/>
              </w:rPr>
              <w:t>Предложение</w:t>
            </w:r>
            <w:r w:rsidRPr="00C07865">
              <w:rPr>
                <w:rFonts w:ascii="Myriad Pro" w:hAnsi="Myriad Pro"/>
                <w:b/>
                <w:color w:val="FFFFFF" w:themeColor="background1"/>
                <w:sz w:val="16"/>
              </w:rPr>
              <w:t xml:space="preserve"> на 2018 (от 17.04.2017), тыс. руб. </w:t>
            </w:r>
          </w:p>
        </w:tc>
        <w:tc>
          <w:tcPr>
            <w:tcW w:w="808" w:type="pct"/>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4894A5A" w14:textId="77777777" w:rsidR="00763566" w:rsidRPr="00C07865" w:rsidRDefault="00763566" w:rsidP="00763566">
            <w:pPr>
              <w:widowControl w:val="0"/>
              <w:spacing w:after="0"/>
              <w:jc w:val="center"/>
              <w:rPr>
                <w:rFonts w:ascii="Myriad Pro" w:hAnsi="Myriad Pro"/>
                <w:b/>
                <w:color w:val="FFFFFF" w:themeColor="background1"/>
                <w:sz w:val="16"/>
              </w:rPr>
            </w:pPr>
            <w:r w:rsidRPr="00C07865">
              <w:rPr>
                <w:rFonts w:ascii="Myriad Pro" w:hAnsi="Myriad Pro"/>
                <w:b/>
                <w:color w:val="FFFFFF" w:themeColor="background1"/>
                <w:sz w:val="16"/>
              </w:rPr>
              <w:t xml:space="preserve"> ТБР 2018, тыс. руб. </w:t>
            </w:r>
          </w:p>
        </w:tc>
        <w:tc>
          <w:tcPr>
            <w:tcW w:w="1465" w:type="pct"/>
            <w:gridSpan w:val="4"/>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41F6250E" w14:textId="77777777" w:rsidR="00763566" w:rsidRPr="00C07865" w:rsidRDefault="00763566" w:rsidP="00763566">
            <w:pPr>
              <w:widowControl w:val="0"/>
              <w:spacing w:after="0"/>
              <w:jc w:val="center"/>
              <w:rPr>
                <w:rFonts w:ascii="Myriad Pro" w:hAnsi="Myriad Pro"/>
                <w:b/>
                <w:color w:val="FFFFFF" w:themeColor="background1"/>
                <w:sz w:val="16"/>
              </w:rPr>
            </w:pPr>
            <w:r w:rsidRPr="00C07865">
              <w:rPr>
                <w:rFonts w:ascii="Myriad Pro" w:hAnsi="Myriad Pro"/>
                <w:b/>
                <w:color w:val="FFFFFF" w:themeColor="background1"/>
                <w:sz w:val="16"/>
              </w:rPr>
              <w:t xml:space="preserve"> Отклонение </w:t>
            </w:r>
          </w:p>
        </w:tc>
      </w:tr>
      <w:tr w:rsidR="00763566" w:rsidRPr="00C07865" w14:paraId="72B3D419" w14:textId="77777777" w:rsidTr="00763566">
        <w:trPr>
          <w:trHeight w:val="1580"/>
          <w:tblHeader/>
        </w:trPr>
        <w:tc>
          <w:tcPr>
            <w:tcW w:w="233"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D5CD99A" w14:textId="77777777" w:rsidR="00763566" w:rsidRPr="00C07865" w:rsidRDefault="00763566" w:rsidP="00763566">
            <w:pPr>
              <w:widowControl w:val="0"/>
              <w:spacing w:after="0"/>
              <w:rPr>
                <w:rFonts w:ascii="Myriad Pro" w:hAnsi="Myriad Pro"/>
                <w:b/>
                <w:color w:val="FFFFFF" w:themeColor="background1"/>
                <w:sz w:val="16"/>
              </w:rPr>
            </w:pPr>
          </w:p>
        </w:tc>
        <w:tc>
          <w:tcPr>
            <w:tcW w:w="933"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E14F429" w14:textId="77777777" w:rsidR="00763566" w:rsidRPr="00C07865" w:rsidRDefault="00763566" w:rsidP="00763566">
            <w:pPr>
              <w:widowControl w:val="0"/>
              <w:spacing w:after="0"/>
              <w:rPr>
                <w:rFonts w:ascii="Myriad Pro" w:hAnsi="Myriad Pro"/>
                <w:b/>
                <w:color w:val="FFFFFF" w:themeColor="background1"/>
                <w:sz w:val="16"/>
              </w:rPr>
            </w:pPr>
          </w:p>
        </w:tc>
        <w:tc>
          <w:tcPr>
            <w:tcW w:w="374"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4E7B59E" w14:textId="77777777" w:rsidR="00763566" w:rsidRPr="00C07865" w:rsidRDefault="00763566" w:rsidP="00763566">
            <w:pPr>
              <w:widowControl w:val="0"/>
              <w:spacing w:after="0"/>
              <w:rPr>
                <w:rFonts w:ascii="Myriad Pro" w:hAnsi="Myriad Pro"/>
                <w:b/>
                <w:color w:val="FFFFFF" w:themeColor="background1"/>
                <w:sz w:val="16"/>
              </w:rPr>
            </w:pPr>
          </w:p>
        </w:tc>
        <w:tc>
          <w:tcPr>
            <w:tcW w:w="379"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82F3774" w14:textId="77777777" w:rsidR="00763566" w:rsidRPr="00C07865" w:rsidRDefault="00763566" w:rsidP="00763566">
            <w:pPr>
              <w:widowControl w:val="0"/>
              <w:spacing w:after="0"/>
              <w:rPr>
                <w:rFonts w:ascii="Myriad Pro" w:hAnsi="Myriad Pro"/>
                <w:b/>
                <w:color w:val="FFFFFF" w:themeColor="background1"/>
                <w:sz w:val="16"/>
              </w:rPr>
            </w:pPr>
          </w:p>
        </w:tc>
        <w:tc>
          <w:tcPr>
            <w:tcW w:w="379"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66F3ACE" w14:textId="77777777" w:rsidR="00763566" w:rsidRPr="00C07865" w:rsidRDefault="00763566" w:rsidP="00763566">
            <w:pPr>
              <w:widowControl w:val="0"/>
              <w:spacing w:after="0"/>
              <w:rPr>
                <w:rFonts w:ascii="Myriad Pro" w:hAnsi="Myriad Pro"/>
                <w:b/>
                <w:color w:val="FFFFFF" w:themeColor="background1"/>
                <w:sz w:val="16"/>
              </w:rPr>
            </w:pPr>
          </w:p>
        </w:tc>
        <w:tc>
          <w:tcPr>
            <w:tcW w:w="427"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42FA642" w14:textId="77777777" w:rsidR="00763566" w:rsidRPr="00C07865" w:rsidRDefault="00763566" w:rsidP="00763566">
            <w:pPr>
              <w:widowControl w:val="0"/>
              <w:spacing w:after="0"/>
              <w:rPr>
                <w:rFonts w:ascii="Myriad Pro" w:hAnsi="Myriad Pro"/>
                <w:b/>
                <w:color w:val="FFFFFF" w:themeColor="background1"/>
                <w:sz w:val="16"/>
              </w:rPr>
            </w:pPr>
          </w:p>
        </w:tc>
        <w:tc>
          <w:tcPr>
            <w:tcW w:w="426"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30A1F5F" w14:textId="77777777" w:rsidR="00763566" w:rsidRPr="00C07865" w:rsidRDefault="00763566" w:rsidP="00763566">
            <w:pPr>
              <w:widowControl w:val="0"/>
              <w:spacing w:after="0"/>
              <w:jc w:val="center"/>
              <w:rPr>
                <w:rFonts w:ascii="Myriad Pro" w:hAnsi="Myriad Pro"/>
                <w:b/>
                <w:color w:val="FFFFFF" w:themeColor="background1"/>
                <w:sz w:val="16"/>
              </w:rPr>
            </w:pPr>
            <w:r w:rsidRPr="00C07865">
              <w:rPr>
                <w:rFonts w:ascii="Myriad Pro" w:hAnsi="Myriad Pro"/>
                <w:b/>
                <w:color w:val="FFFFFF" w:themeColor="background1"/>
                <w:sz w:val="16"/>
              </w:rPr>
              <w:t xml:space="preserve"> Приказ Комитета от 28.12.2017 № 53/3</w:t>
            </w:r>
          </w:p>
        </w:tc>
        <w:tc>
          <w:tcPr>
            <w:tcW w:w="377"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66260D9" w14:textId="77777777" w:rsidR="00763566" w:rsidRPr="00C07865" w:rsidRDefault="00763566" w:rsidP="00763566">
            <w:pPr>
              <w:widowControl w:val="0"/>
              <w:spacing w:after="0"/>
              <w:jc w:val="center"/>
              <w:rPr>
                <w:rFonts w:ascii="Myriad Pro" w:hAnsi="Myriad Pro"/>
                <w:b/>
                <w:color w:val="FFFFFF" w:themeColor="background1"/>
                <w:sz w:val="16"/>
              </w:rPr>
            </w:pPr>
            <w:r w:rsidRPr="00C07865">
              <w:rPr>
                <w:rFonts w:ascii="Myriad Pro" w:hAnsi="Myriad Pro"/>
                <w:b/>
                <w:color w:val="FFFFFF" w:themeColor="background1"/>
                <w:sz w:val="16"/>
              </w:rPr>
              <w:t>"</w:t>
            </w:r>
            <w:proofErr w:type="spellStart"/>
            <w:r w:rsidRPr="00C07865">
              <w:rPr>
                <w:rFonts w:ascii="Myriad Pro" w:hAnsi="Myriad Pro"/>
                <w:b/>
                <w:color w:val="FFFFFF" w:themeColor="background1"/>
                <w:sz w:val="16"/>
              </w:rPr>
              <w:t>Базовый"ОРЕХ</w:t>
            </w:r>
            <w:proofErr w:type="spellEnd"/>
            <w:r w:rsidRPr="00C07865">
              <w:rPr>
                <w:rFonts w:ascii="Myriad Pro" w:hAnsi="Myriad Pro"/>
                <w:b/>
                <w:color w:val="FFFFFF" w:themeColor="background1"/>
                <w:sz w:val="16"/>
              </w:rPr>
              <w:t xml:space="preserve"> 2018 г., </w:t>
            </w:r>
            <w:proofErr w:type="spellStart"/>
            <w:r w:rsidRPr="00C07865">
              <w:rPr>
                <w:rFonts w:ascii="Myriad Pro" w:hAnsi="Myriad Pro"/>
                <w:b/>
                <w:color w:val="FFFFFF" w:themeColor="background1"/>
                <w:sz w:val="16"/>
              </w:rPr>
              <w:t>тыс.руб</w:t>
            </w:r>
            <w:proofErr w:type="spellEnd"/>
            <w:r w:rsidRPr="00C07865">
              <w:rPr>
                <w:rFonts w:ascii="Myriad Pro" w:hAnsi="Myriad Pro"/>
                <w:b/>
                <w:color w:val="FFFFFF" w:themeColor="background1"/>
                <w:sz w:val="16"/>
              </w:rPr>
              <w:t>.</w:t>
            </w:r>
          </w:p>
        </w:tc>
        <w:tc>
          <w:tcPr>
            <w:tcW w:w="325" w:type="pct"/>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72A166F" w14:textId="77777777" w:rsidR="00763566" w:rsidRPr="00C07865" w:rsidRDefault="00763566" w:rsidP="00763566">
            <w:pPr>
              <w:widowControl w:val="0"/>
              <w:spacing w:after="0"/>
              <w:jc w:val="center"/>
              <w:rPr>
                <w:rFonts w:ascii="Myriad Pro" w:hAnsi="Myriad Pro"/>
                <w:b/>
                <w:color w:val="FFFFFF" w:themeColor="background1"/>
                <w:sz w:val="16"/>
              </w:rPr>
            </w:pPr>
            <w:r w:rsidRPr="00C07865">
              <w:rPr>
                <w:rFonts w:ascii="Myriad Pro" w:hAnsi="Myriad Pro"/>
                <w:b/>
                <w:color w:val="FFFFFF" w:themeColor="background1"/>
                <w:sz w:val="16"/>
              </w:rPr>
              <w:t xml:space="preserve"> ТБР на 2018 - Заявка (гр.7-гр.6) </w:t>
            </w:r>
          </w:p>
        </w:tc>
        <w:tc>
          <w:tcPr>
            <w:tcW w:w="386"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4AB839C" w14:textId="77777777" w:rsidR="00763566" w:rsidRPr="00C07865" w:rsidRDefault="00763566" w:rsidP="00763566">
            <w:pPr>
              <w:widowControl w:val="0"/>
              <w:spacing w:after="0"/>
              <w:jc w:val="center"/>
              <w:rPr>
                <w:rFonts w:ascii="Myriad Pro" w:hAnsi="Myriad Pro"/>
                <w:b/>
                <w:color w:val="FFFFFF" w:themeColor="background1"/>
                <w:sz w:val="16"/>
              </w:rPr>
            </w:pPr>
            <w:r w:rsidRPr="00C07865">
              <w:rPr>
                <w:rFonts w:ascii="Myriad Pro" w:hAnsi="Myriad Pro"/>
                <w:b/>
                <w:color w:val="FFFFFF" w:themeColor="background1"/>
                <w:sz w:val="16"/>
              </w:rPr>
              <w:t xml:space="preserve"> ТБР на 2018 / </w:t>
            </w:r>
            <w:r>
              <w:rPr>
                <w:rFonts w:ascii="Myriad Pro" w:hAnsi="Myriad Pro"/>
                <w:b/>
                <w:color w:val="FFFFFF" w:themeColor="background1"/>
                <w:sz w:val="16"/>
              </w:rPr>
              <w:t>Предложение</w:t>
            </w:r>
            <w:r w:rsidRPr="00C07865">
              <w:rPr>
                <w:rFonts w:ascii="Myriad Pro" w:hAnsi="Myriad Pro"/>
                <w:b/>
                <w:color w:val="FFFFFF" w:themeColor="background1"/>
                <w:sz w:val="16"/>
              </w:rPr>
              <w:t xml:space="preserve"> на 2018, %  </w:t>
            </w:r>
          </w:p>
        </w:tc>
        <w:tc>
          <w:tcPr>
            <w:tcW w:w="379"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2E49EA2" w14:textId="77777777" w:rsidR="00763566" w:rsidRPr="00C07865" w:rsidRDefault="00763566" w:rsidP="00763566">
            <w:pPr>
              <w:widowControl w:val="0"/>
              <w:spacing w:after="0"/>
              <w:jc w:val="center"/>
              <w:rPr>
                <w:rFonts w:ascii="Myriad Pro" w:hAnsi="Myriad Pro"/>
                <w:b/>
                <w:color w:val="FFFFFF" w:themeColor="background1"/>
                <w:sz w:val="16"/>
              </w:rPr>
            </w:pPr>
            <w:r w:rsidRPr="00C07865">
              <w:rPr>
                <w:rFonts w:ascii="Myriad Pro" w:hAnsi="Myriad Pro"/>
                <w:b/>
                <w:color w:val="FFFFFF" w:themeColor="background1"/>
                <w:sz w:val="16"/>
              </w:rPr>
              <w:t xml:space="preserve"> ТБР на 2018 - приведенный факт 2016 с уч. ИПЦ и ИКА (гр.7-гр.5) </w:t>
            </w:r>
          </w:p>
        </w:tc>
        <w:tc>
          <w:tcPr>
            <w:tcW w:w="379"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7A69813" w14:textId="77777777" w:rsidR="00763566" w:rsidRPr="00C07865" w:rsidRDefault="00763566" w:rsidP="00763566">
            <w:pPr>
              <w:widowControl w:val="0"/>
              <w:spacing w:after="0"/>
              <w:jc w:val="center"/>
              <w:rPr>
                <w:rFonts w:ascii="Myriad Pro" w:hAnsi="Myriad Pro"/>
                <w:b/>
                <w:color w:val="FFFFFF" w:themeColor="background1"/>
                <w:sz w:val="16"/>
              </w:rPr>
            </w:pPr>
            <w:r w:rsidRPr="00C07865">
              <w:rPr>
                <w:rFonts w:ascii="Myriad Pro" w:hAnsi="Myriad Pro"/>
                <w:b/>
                <w:color w:val="FFFFFF" w:themeColor="background1"/>
                <w:sz w:val="16"/>
              </w:rPr>
              <w:t xml:space="preserve"> ТБР на 2018 / факт за 2016, % </w:t>
            </w:r>
          </w:p>
        </w:tc>
      </w:tr>
      <w:tr w:rsidR="00763566" w:rsidRPr="00C07865" w14:paraId="66736895" w14:textId="77777777" w:rsidTr="00763566">
        <w:trPr>
          <w:trHeight w:val="320"/>
          <w:tblHeader/>
        </w:trPr>
        <w:tc>
          <w:tcPr>
            <w:tcW w:w="233"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77DCA9CE" w14:textId="77777777" w:rsidR="00763566" w:rsidRPr="00C07865" w:rsidRDefault="00763566" w:rsidP="00763566">
            <w:pPr>
              <w:widowControl w:val="0"/>
              <w:spacing w:after="0"/>
              <w:jc w:val="center"/>
              <w:rPr>
                <w:rFonts w:ascii="Myriad Pro" w:hAnsi="Myriad Pro"/>
                <w:b/>
                <w:color w:val="FFFFFF" w:themeColor="background1"/>
                <w:sz w:val="16"/>
              </w:rPr>
            </w:pPr>
            <w:r w:rsidRPr="00C07865">
              <w:rPr>
                <w:rFonts w:ascii="Myriad Pro" w:hAnsi="Myriad Pro"/>
                <w:b/>
                <w:color w:val="FFFFFF" w:themeColor="background1"/>
                <w:sz w:val="16"/>
              </w:rPr>
              <w:t>1</w:t>
            </w:r>
          </w:p>
        </w:tc>
        <w:tc>
          <w:tcPr>
            <w:tcW w:w="933"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676B453C" w14:textId="77777777" w:rsidR="00763566" w:rsidRPr="00C07865" w:rsidRDefault="00763566" w:rsidP="00763566">
            <w:pPr>
              <w:widowControl w:val="0"/>
              <w:spacing w:after="0"/>
              <w:jc w:val="center"/>
              <w:rPr>
                <w:rFonts w:ascii="Myriad Pro" w:hAnsi="Myriad Pro"/>
                <w:b/>
                <w:color w:val="FFFFFF" w:themeColor="background1"/>
                <w:sz w:val="16"/>
              </w:rPr>
            </w:pPr>
            <w:r w:rsidRPr="00C07865">
              <w:rPr>
                <w:rFonts w:ascii="Myriad Pro" w:hAnsi="Myriad Pro"/>
                <w:b/>
                <w:color w:val="FFFFFF" w:themeColor="background1"/>
                <w:sz w:val="16"/>
              </w:rPr>
              <w:t>2</w:t>
            </w:r>
          </w:p>
        </w:tc>
        <w:tc>
          <w:tcPr>
            <w:tcW w:w="37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194C0350" w14:textId="77777777" w:rsidR="00763566" w:rsidRPr="00C07865" w:rsidRDefault="00763566" w:rsidP="00763566">
            <w:pPr>
              <w:widowControl w:val="0"/>
              <w:spacing w:after="0"/>
              <w:jc w:val="center"/>
              <w:rPr>
                <w:rFonts w:ascii="Myriad Pro" w:hAnsi="Myriad Pro"/>
                <w:b/>
                <w:color w:val="FFFFFF" w:themeColor="background1"/>
                <w:sz w:val="16"/>
              </w:rPr>
            </w:pPr>
            <w:r w:rsidRPr="00C07865">
              <w:rPr>
                <w:rFonts w:ascii="Myriad Pro" w:hAnsi="Myriad Pro"/>
                <w:b/>
                <w:color w:val="FFFFFF" w:themeColor="background1"/>
                <w:sz w:val="16"/>
              </w:rPr>
              <w:t>3</w:t>
            </w:r>
          </w:p>
        </w:tc>
        <w:tc>
          <w:tcPr>
            <w:tcW w:w="379"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1427D8DA" w14:textId="77777777" w:rsidR="00763566" w:rsidRPr="00C07865" w:rsidRDefault="00763566" w:rsidP="00763566">
            <w:pPr>
              <w:widowControl w:val="0"/>
              <w:spacing w:after="0"/>
              <w:jc w:val="center"/>
              <w:rPr>
                <w:rFonts w:ascii="Myriad Pro" w:hAnsi="Myriad Pro"/>
                <w:b/>
                <w:color w:val="FFFFFF" w:themeColor="background1"/>
                <w:sz w:val="16"/>
              </w:rPr>
            </w:pPr>
            <w:r w:rsidRPr="00C07865">
              <w:rPr>
                <w:rFonts w:ascii="Myriad Pro" w:hAnsi="Myriad Pro"/>
                <w:b/>
                <w:color w:val="FFFFFF" w:themeColor="background1"/>
                <w:sz w:val="16"/>
              </w:rPr>
              <w:t>4</w:t>
            </w:r>
          </w:p>
        </w:tc>
        <w:tc>
          <w:tcPr>
            <w:tcW w:w="379"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57B6CCEE" w14:textId="77777777" w:rsidR="00763566" w:rsidRPr="00C07865" w:rsidRDefault="00763566" w:rsidP="00763566">
            <w:pPr>
              <w:widowControl w:val="0"/>
              <w:spacing w:after="0"/>
              <w:jc w:val="center"/>
              <w:rPr>
                <w:rFonts w:ascii="Myriad Pro" w:hAnsi="Myriad Pro"/>
                <w:b/>
                <w:color w:val="FFFFFF" w:themeColor="background1"/>
                <w:sz w:val="16"/>
              </w:rPr>
            </w:pPr>
            <w:r w:rsidRPr="00C07865">
              <w:rPr>
                <w:rFonts w:ascii="Myriad Pro" w:hAnsi="Myriad Pro"/>
                <w:b/>
                <w:color w:val="FFFFFF" w:themeColor="background1"/>
                <w:sz w:val="16"/>
              </w:rPr>
              <w:t>5</w:t>
            </w:r>
          </w:p>
        </w:tc>
        <w:tc>
          <w:tcPr>
            <w:tcW w:w="427"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1AE0A6F9" w14:textId="77777777" w:rsidR="00763566" w:rsidRPr="00C07865" w:rsidRDefault="00763566" w:rsidP="00763566">
            <w:pPr>
              <w:widowControl w:val="0"/>
              <w:spacing w:after="0"/>
              <w:jc w:val="center"/>
              <w:rPr>
                <w:rFonts w:ascii="Myriad Pro" w:hAnsi="Myriad Pro"/>
                <w:b/>
                <w:color w:val="FFFFFF" w:themeColor="background1"/>
                <w:sz w:val="16"/>
              </w:rPr>
            </w:pPr>
            <w:r w:rsidRPr="00C07865">
              <w:rPr>
                <w:rFonts w:ascii="Myriad Pro" w:hAnsi="Myriad Pro"/>
                <w:b/>
                <w:color w:val="FFFFFF" w:themeColor="background1"/>
                <w:sz w:val="16"/>
              </w:rPr>
              <w:t>6</w:t>
            </w:r>
          </w:p>
        </w:tc>
        <w:tc>
          <w:tcPr>
            <w:tcW w:w="426"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37725023" w14:textId="77777777" w:rsidR="00763566" w:rsidRPr="00C07865" w:rsidRDefault="00763566" w:rsidP="00763566">
            <w:pPr>
              <w:widowControl w:val="0"/>
              <w:spacing w:after="0"/>
              <w:jc w:val="center"/>
              <w:rPr>
                <w:rFonts w:ascii="Myriad Pro" w:hAnsi="Myriad Pro"/>
                <w:b/>
                <w:color w:val="FFFFFF" w:themeColor="background1"/>
                <w:sz w:val="16"/>
              </w:rPr>
            </w:pPr>
            <w:r w:rsidRPr="00C07865">
              <w:rPr>
                <w:rFonts w:ascii="Myriad Pro" w:hAnsi="Myriad Pro"/>
                <w:b/>
                <w:color w:val="FFFFFF" w:themeColor="background1"/>
                <w:sz w:val="16"/>
              </w:rPr>
              <w:t>7</w:t>
            </w:r>
          </w:p>
        </w:tc>
        <w:tc>
          <w:tcPr>
            <w:tcW w:w="377"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3779129A" w14:textId="77777777" w:rsidR="00763566" w:rsidRPr="00C07865" w:rsidRDefault="00763566" w:rsidP="00763566">
            <w:pPr>
              <w:widowControl w:val="0"/>
              <w:spacing w:after="0"/>
              <w:jc w:val="center"/>
              <w:rPr>
                <w:rFonts w:ascii="Myriad Pro" w:hAnsi="Myriad Pro"/>
                <w:b/>
                <w:color w:val="FFFFFF" w:themeColor="background1"/>
                <w:sz w:val="16"/>
              </w:rPr>
            </w:pPr>
            <w:r w:rsidRPr="00C07865">
              <w:rPr>
                <w:rFonts w:ascii="Myriad Pro" w:hAnsi="Myriad Pro"/>
                <w:b/>
                <w:color w:val="FFFFFF" w:themeColor="background1"/>
                <w:sz w:val="16"/>
              </w:rPr>
              <w:t>8</w:t>
            </w:r>
          </w:p>
        </w:tc>
        <w:tc>
          <w:tcPr>
            <w:tcW w:w="325" w:type="pct"/>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3ACB6727" w14:textId="77777777" w:rsidR="00763566" w:rsidRPr="00C07865" w:rsidRDefault="00763566" w:rsidP="00763566">
            <w:pPr>
              <w:widowControl w:val="0"/>
              <w:spacing w:after="0"/>
              <w:jc w:val="center"/>
              <w:rPr>
                <w:rFonts w:ascii="Myriad Pro" w:hAnsi="Myriad Pro"/>
                <w:b/>
                <w:color w:val="FFFFFF" w:themeColor="background1"/>
                <w:sz w:val="16"/>
              </w:rPr>
            </w:pPr>
            <w:r w:rsidRPr="00C07865">
              <w:rPr>
                <w:rFonts w:ascii="Myriad Pro" w:hAnsi="Myriad Pro"/>
                <w:b/>
                <w:color w:val="FFFFFF" w:themeColor="background1"/>
                <w:sz w:val="16"/>
              </w:rPr>
              <w:t>9</w:t>
            </w:r>
          </w:p>
        </w:tc>
        <w:tc>
          <w:tcPr>
            <w:tcW w:w="386"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28410867" w14:textId="77777777" w:rsidR="00763566" w:rsidRPr="00C07865" w:rsidRDefault="00763566" w:rsidP="00763566">
            <w:pPr>
              <w:widowControl w:val="0"/>
              <w:spacing w:after="0"/>
              <w:jc w:val="center"/>
              <w:rPr>
                <w:rFonts w:ascii="Myriad Pro" w:hAnsi="Myriad Pro"/>
                <w:b/>
                <w:color w:val="FFFFFF" w:themeColor="background1"/>
                <w:sz w:val="16"/>
              </w:rPr>
            </w:pPr>
            <w:r w:rsidRPr="00C07865">
              <w:rPr>
                <w:rFonts w:ascii="Myriad Pro" w:hAnsi="Myriad Pro"/>
                <w:b/>
                <w:color w:val="FFFFFF" w:themeColor="background1"/>
                <w:sz w:val="16"/>
              </w:rPr>
              <w:t>10</w:t>
            </w:r>
          </w:p>
        </w:tc>
        <w:tc>
          <w:tcPr>
            <w:tcW w:w="379"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61EC2AF6" w14:textId="77777777" w:rsidR="00763566" w:rsidRPr="00C07865" w:rsidRDefault="00763566" w:rsidP="00763566">
            <w:pPr>
              <w:widowControl w:val="0"/>
              <w:spacing w:after="0"/>
              <w:jc w:val="center"/>
              <w:rPr>
                <w:rFonts w:ascii="Myriad Pro" w:hAnsi="Myriad Pro"/>
                <w:b/>
                <w:color w:val="FFFFFF" w:themeColor="background1"/>
                <w:sz w:val="16"/>
              </w:rPr>
            </w:pPr>
            <w:r w:rsidRPr="00C07865">
              <w:rPr>
                <w:rFonts w:ascii="Myriad Pro" w:hAnsi="Myriad Pro"/>
                <w:b/>
                <w:color w:val="FFFFFF" w:themeColor="background1"/>
                <w:sz w:val="16"/>
              </w:rPr>
              <w:t>11</w:t>
            </w:r>
          </w:p>
        </w:tc>
        <w:tc>
          <w:tcPr>
            <w:tcW w:w="379"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3C390D83" w14:textId="77777777" w:rsidR="00763566" w:rsidRPr="00C07865" w:rsidRDefault="00763566" w:rsidP="00763566">
            <w:pPr>
              <w:widowControl w:val="0"/>
              <w:spacing w:after="0"/>
              <w:jc w:val="center"/>
              <w:rPr>
                <w:rFonts w:ascii="Myriad Pro" w:hAnsi="Myriad Pro"/>
                <w:b/>
                <w:color w:val="FFFFFF" w:themeColor="background1"/>
                <w:sz w:val="16"/>
              </w:rPr>
            </w:pPr>
            <w:r w:rsidRPr="00C07865">
              <w:rPr>
                <w:rFonts w:ascii="Myriad Pro" w:hAnsi="Myriad Pro"/>
                <w:b/>
                <w:color w:val="FFFFFF" w:themeColor="background1"/>
                <w:sz w:val="16"/>
              </w:rPr>
              <w:t>12</w:t>
            </w:r>
          </w:p>
        </w:tc>
      </w:tr>
      <w:tr w:rsidR="00763566" w:rsidRPr="00C07865" w14:paraId="5CA62563" w14:textId="77777777" w:rsidTr="00763566">
        <w:trPr>
          <w:trHeight w:val="320"/>
        </w:trPr>
        <w:tc>
          <w:tcPr>
            <w:tcW w:w="233" w:type="pct"/>
            <w:tcBorders>
              <w:top w:val="single" w:sz="8" w:space="0" w:color="FFFFFF" w:themeColor="background1"/>
              <w:left w:val="single" w:sz="8" w:space="0" w:color="auto"/>
              <w:bottom w:val="single" w:sz="8" w:space="0" w:color="auto"/>
              <w:right w:val="single" w:sz="8" w:space="0" w:color="auto"/>
            </w:tcBorders>
            <w:shd w:val="clear" w:color="auto" w:fill="auto"/>
            <w:vAlign w:val="center"/>
            <w:hideMark/>
          </w:tcPr>
          <w:p w14:paraId="748012F6" w14:textId="77777777" w:rsidR="00763566" w:rsidRPr="00C07865" w:rsidRDefault="00763566" w:rsidP="00763566">
            <w:pPr>
              <w:widowControl w:val="0"/>
              <w:spacing w:after="0"/>
              <w:jc w:val="center"/>
              <w:rPr>
                <w:rFonts w:ascii="Myriad Pro" w:hAnsi="Myriad Pro"/>
                <w:b/>
                <w:bCs/>
                <w:sz w:val="16"/>
                <w:szCs w:val="16"/>
                <w:lang w:eastAsia="zh-CN"/>
              </w:rPr>
            </w:pPr>
            <w:r w:rsidRPr="00C07865">
              <w:rPr>
                <w:rFonts w:ascii="Myriad Pro" w:hAnsi="Myriad Pro"/>
                <w:b/>
                <w:bCs/>
                <w:sz w:val="16"/>
                <w:szCs w:val="16"/>
                <w:lang w:eastAsia="zh-CN"/>
              </w:rPr>
              <w:t>1</w:t>
            </w:r>
          </w:p>
        </w:tc>
        <w:tc>
          <w:tcPr>
            <w:tcW w:w="933" w:type="pct"/>
            <w:tcBorders>
              <w:top w:val="single" w:sz="8" w:space="0" w:color="FFFFFF" w:themeColor="background1"/>
              <w:left w:val="nil"/>
              <w:bottom w:val="single" w:sz="8" w:space="0" w:color="auto"/>
              <w:right w:val="single" w:sz="8" w:space="0" w:color="auto"/>
            </w:tcBorders>
            <w:shd w:val="clear" w:color="auto" w:fill="auto"/>
            <w:vAlign w:val="center"/>
            <w:hideMark/>
          </w:tcPr>
          <w:p w14:paraId="70646AB7" w14:textId="77777777" w:rsidR="00763566" w:rsidRPr="00C07865" w:rsidRDefault="00763566" w:rsidP="00763566">
            <w:pPr>
              <w:widowControl w:val="0"/>
              <w:spacing w:after="0"/>
              <w:rPr>
                <w:rFonts w:ascii="Myriad Pro" w:hAnsi="Myriad Pro"/>
                <w:b/>
                <w:bCs/>
                <w:sz w:val="16"/>
                <w:szCs w:val="16"/>
                <w:lang w:eastAsia="zh-CN"/>
              </w:rPr>
            </w:pPr>
            <w:r w:rsidRPr="00C07865">
              <w:rPr>
                <w:rFonts w:ascii="Myriad Pro" w:hAnsi="Myriad Pro"/>
                <w:b/>
                <w:bCs/>
                <w:sz w:val="16"/>
                <w:szCs w:val="16"/>
                <w:lang w:eastAsia="zh-CN"/>
              </w:rPr>
              <w:t>Материальные затраты</w:t>
            </w:r>
          </w:p>
        </w:tc>
        <w:tc>
          <w:tcPr>
            <w:tcW w:w="374" w:type="pct"/>
            <w:tcBorders>
              <w:top w:val="single" w:sz="8" w:space="0" w:color="FFFFFF" w:themeColor="background1"/>
              <w:left w:val="nil"/>
              <w:bottom w:val="single" w:sz="8" w:space="0" w:color="auto"/>
              <w:right w:val="single" w:sz="8" w:space="0" w:color="auto"/>
            </w:tcBorders>
            <w:shd w:val="clear" w:color="auto" w:fill="auto"/>
            <w:vAlign w:val="center"/>
            <w:hideMark/>
          </w:tcPr>
          <w:p w14:paraId="575ED85A" w14:textId="77777777" w:rsidR="00763566" w:rsidRPr="00C07865" w:rsidRDefault="00763566" w:rsidP="008B6185">
            <w:pPr>
              <w:widowControl w:val="0"/>
              <w:spacing w:after="0"/>
              <w:jc w:val="center"/>
              <w:rPr>
                <w:rFonts w:ascii="Myriad Pro" w:hAnsi="Myriad Pro"/>
                <w:b/>
                <w:bCs/>
                <w:sz w:val="16"/>
                <w:szCs w:val="16"/>
                <w:lang w:eastAsia="zh-CN"/>
              </w:rPr>
            </w:pPr>
            <w:r w:rsidRPr="00C07865">
              <w:rPr>
                <w:rFonts w:ascii="Myriad Pro" w:hAnsi="Myriad Pro"/>
                <w:b/>
                <w:bCs/>
                <w:sz w:val="16"/>
                <w:szCs w:val="16"/>
                <w:lang w:eastAsia="zh-CN"/>
              </w:rPr>
              <w:t>30 421,80</w:t>
            </w:r>
          </w:p>
        </w:tc>
        <w:tc>
          <w:tcPr>
            <w:tcW w:w="379" w:type="pct"/>
            <w:tcBorders>
              <w:top w:val="single" w:sz="8" w:space="0" w:color="FFFFFF" w:themeColor="background1"/>
              <w:left w:val="nil"/>
              <w:bottom w:val="single" w:sz="8" w:space="0" w:color="auto"/>
              <w:right w:val="single" w:sz="8" w:space="0" w:color="auto"/>
            </w:tcBorders>
            <w:shd w:val="clear" w:color="auto" w:fill="auto"/>
            <w:vAlign w:val="center"/>
            <w:hideMark/>
          </w:tcPr>
          <w:p w14:paraId="6C9EE7DC" w14:textId="77777777" w:rsidR="00763566" w:rsidRPr="00C07865" w:rsidRDefault="00763566" w:rsidP="008B6185">
            <w:pPr>
              <w:widowControl w:val="0"/>
              <w:spacing w:after="0"/>
              <w:jc w:val="center"/>
              <w:rPr>
                <w:rFonts w:ascii="Myriad Pro" w:hAnsi="Myriad Pro"/>
                <w:b/>
                <w:bCs/>
                <w:sz w:val="16"/>
                <w:szCs w:val="16"/>
                <w:lang w:eastAsia="zh-CN"/>
              </w:rPr>
            </w:pPr>
            <w:r w:rsidRPr="00C07865">
              <w:rPr>
                <w:rFonts w:ascii="Myriad Pro" w:hAnsi="Myriad Pro"/>
                <w:b/>
                <w:bCs/>
                <w:sz w:val="16"/>
                <w:szCs w:val="16"/>
                <w:lang w:eastAsia="zh-CN"/>
              </w:rPr>
              <w:t>30 036,50</w:t>
            </w:r>
          </w:p>
        </w:tc>
        <w:tc>
          <w:tcPr>
            <w:tcW w:w="379" w:type="pct"/>
            <w:tcBorders>
              <w:top w:val="single" w:sz="8" w:space="0" w:color="FFFFFF" w:themeColor="background1"/>
              <w:left w:val="nil"/>
              <w:bottom w:val="single" w:sz="8" w:space="0" w:color="auto"/>
              <w:right w:val="single" w:sz="8" w:space="0" w:color="auto"/>
            </w:tcBorders>
            <w:shd w:val="clear" w:color="auto" w:fill="auto"/>
            <w:vAlign w:val="center"/>
            <w:hideMark/>
          </w:tcPr>
          <w:p w14:paraId="2731C3BB" w14:textId="77777777" w:rsidR="00763566" w:rsidRPr="00C07865" w:rsidRDefault="00763566" w:rsidP="008B6185">
            <w:pPr>
              <w:widowControl w:val="0"/>
              <w:spacing w:after="0"/>
              <w:jc w:val="center"/>
              <w:rPr>
                <w:rFonts w:ascii="Myriad Pro" w:hAnsi="Myriad Pro"/>
                <w:b/>
                <w:bCs/>
                <w:sz w:val="16"/>
                <w:szCs w:val="16"/>
                <w:lang w:eastAsia="zh-CN"/>
              </w:rPr>
            </w:pPr>
            <w:r w:rsidRPr="00C07865">
              <w:rPr>
                <w:rFonts w:ascii="Myriad Pro" w:hAnsi="Myriad Pro"/>
                <w:b/>
                <w:bCs/>
                <w:sz w:val="16"/>
                <w:szCs w:val="16"/>
                <w:lang w:eastAsia="zh-CN"/>
              </w:rPr>
              <w:t>33 244,82</w:t>
            </w:r>
          </w:p>
        </w:tc>
        <w:tc>
          <w:tcPr>
            <w:tcW w:w="427" w:type="pct"/>
            <w:tcBorders>
              <w:top w:val="single" w:sz="8" w:space="0" w:color="FFFFFF" w:themeColor="background1"/>
              <w:left w:val="nil"/>
              <w:bottom w:val="single" w:sz="8" w:space="0" w:color="auto"/>
              <w:right w:val="single" w:sz="8" w:space="0" w:color="auto"/>
            </w:tcBorders>
            <w:shd w:val="clear" w:color="auto" w:fill="auto"/>
            <w:vAlign w:val="center"/>
            <w:hideMark/>
          </w:tcPr>
          <w:p w14:paraId="3B2EAA7C" w14:textId="77777777" w:rsidR="00763566" w:rsidRPr="00C07865" w:rsidRDefault="00763566" w:rsidP="008B6185">
            <w:pPr>
              <w:widowControl w:val="0"/>
              <w:spacing w:after="0"/>
              <w:jc w:val="center"/>
              <w:rPr>
                <w:rFonts w:ascii="Myriad Pro" w:hAnsi="Myriad Pro"/>
                <w:b/>
                <w:bCs/>
                <w:sz w:val="16"/>
                <w:szCs w:val="16"/>
                <w:lang w:eastAsia="zh-CN"/>
              </w:rPr>
            </w:pPr>
            <w:r w:rsidRPr="00C07865">
              <w:rPr>
                <w:rFonts w:ascii="Myriad Pro" w:hAnsi="Myriad Pro"/>
                <w:b/>
                <w:bCs/>
                <w:sz w:val="16"/>
                <w:szCs w:val="16"/>
                <w:lang w:eastAsia="zh-CN"/>
              </w:rPr>
              <w:t>85 295,21</w:t>
            </w:r>
          </w:p>
        </w:tc>
        <w:tc>
          <w:tcPr>
            <w:tcW w:w="426" w:type="pct"/>
            <w:tcBorders>
              <w:top w:val="single" w:sz="8" w:space="0" w:color="FFFFFF" w:themeColor="background1"/>
              <w:left w:val="nil"/>
              <w:bottom w:val="single" w:sz="8" w:space="0" w:color="auto"/>
              <w:right w:val="single" w:sz="8" w:space="0" w:color="auto"/>
            </w:tcBorders>
            <w:shd w:val="clear" w:color="auto" w:fill="auto"/>
            <w:vAlign w:val="center"/>
            <w:hideMark/>
          </w:tcPr>
          <w:p w14:paraId="084F30D1" w14:textId="77777777" w:rsidR="00763566" w:rsidRPr="00C07865" w:rsidRDefault="00763566" w:rsidP="008B6185">
            <w:pPr>
              <w:widowControl w:val="0"/>
              <w:spacing w:after="0"/>
              <w:jc w:val="center"/>
              <w:rPr>
                <w:rFonts w:ascii="Myriad Pro" w:hAnsi="Myriad Pro"/>
                <w:b/>
                <w:bCs/>
                <w:sz w:val="16"/>
                <w:szCs w:val="16"/>
                <w:lang w:eastAsia="zh-CN"/>
              </w:rPr>
            </w:pPr>
            <w:r w:rsidRPr="00C07865">
              <w:rPr>
                <w:rFonts w:ascii="Myriad Pro" w:hAnsi="Myriad Pro"/>
                <w:b/>
                <w:bCs/>
                <w:sz w:val="16"/>
                <w:szCs w:val="16"/>
                <w:lang w:eastAsia="zh-CN"/>
              </w:rPr>
              <w:t>50 867,43</w:t>
            </w:r>
          </w:p>
        </w:tc>
        <w:tc>
          <w:tcPr>
            <w:tcW w:w="377" w:type="pct"/>
            <w:tcBorders>
              <w:top w:val="single" w:sz="8" w:space="0" w:color="FFFFFF" w:themeColor="background1"/>
              <w:left w:val="nil"/>
              <w:bottom w:val="single" w:sz="8" w:space="0" w:color="auto"/>
              <w:right w:val="single" w:sz="8" w:space="0" w:color="auto"/>
            </w:tcBorders>
            <w:shd w:val="clear" w:color="auto" w:fill="auto"/>
            <w:vAlign w:val="center"/>
            <w:hideMark/>
          </w:tcPr>
          <w:p w14:paraId="61106644" w14:textId="77777777" w:rsidR="00763566" w:rsidRPr="00C07865" w:rsidRDefault="00763566" w:rsidP="008B6185">
            <w:pPr>
              <w:widowControl w:val="0"/>
              <w:spacing w:after="0"/>
              <w:jc w:val="center"/>
              <w:rPr>
                <w:rFonts w:ascii="Myriad Pro" w:hAnsi="Myriad Pro"/>
                <w:b/>
                <w:bCs/>
                <w:sz w:val="16"/>
                <w:szCs w:val="16"/>
                <w:lang w:eastAsia="zh-CN"/>
              </w:rPr>
            </w:pPr>
            <w:r w:rsidRPr="00C07865">
              <w:rPr>
                <w:rFonts w:ascii="Myriad Pro" w:hAnsi="Myriad Pro"/>
                <w:b/>
                <w:bCs/>
                <w:sz w:val="16"/>
                <w:szCs w:val="16"/>
                <w:lang w:eastAsia="zh-CN"/>
              </w:rPr>
              <w:t>46 263,46</w:t>
            </w:r>
          </w:p>
        </w:tc>
        <w:tc>
          <w:tcPr>
            <w:tcW w:w="325" w:type="pct"/>
            <w:gridSpan w:val="2"/>
            <w:tcBorders>
              <w:top w:val="single" w:sz="8" w:space="0" w:color="FFFFFF" w:themeColor="background1"/>
              <w:left w:val="nil"/>
              <w:bottom w:val="single" w:sz="8" w:space="0" w:color="auto"/>
              <w:right w:val="single" w:sz="8" w:space="0" w:color="auto"/>
            </w:tcBorders>
            <w:shd w:val="clear" w:color="auto" w:fill="auto"/>
            <w:vAlign w:val="center"/>
            <w:hideMark/>
          </w:tcPr>
          <w:p w14:paraId="4D301C37" w14:textId="77777777" w:rsidR="00763566" w:rsidRPr="00C07865" w:rsidRDefault="00763566" w:rsidP="008B6185">
            <w:pPr>
              <w:widowControl w:val="0"/>
              <w:spacing w:after="0"/>
              <w:jc w:val="center"/>
              <w:rPr>
                <w:rFonts w:ascii="Myriad Pro" w:hAnsi="Myriad Pro"/>
                <w:b/>
                <w:bCs/>
                <w:sz w:val="16"/>
                <w:szCs w:val="16"/>
                <w:lang w:eastAsia="zh-CN"/>
              </w:rPr>
            </w:pPr>
            <w:r w:rsidRPr="00C07865">
              <w:rPr>
                <w:rFonts w:ascii="Myriad Pro" w:hAnsi="Myriad Pro"/>
                <w:b/>
                <w:bCs/>
                <w:sz w:val="16"/>
                <w:szCs w:val="16"/>
                <w:lang w:eastAsia="zh-CN"/>
              </w:rPr>
              <w:t>-34 427,78</w:t>
            </w:r>
          </w:p>
        </w:tc>
        <w:tc>
          <w:tcPr>
            <w:tcW w:w="386" w:type="pct"/>
            <w:tcBorders>
              <w:top w:val="single" w:sz="8" w:space="0" w:color="FFFFFF" w:themeColor="background1"/>
              <w:left w:val="nil"/>
              <w:bottom w:val="single" w:sz="8" w:space="0" w:color="auto"/>
              <w:right w:val="single" w:sz="8" w:space="0" w:color="auto"/>
            </w:tcBorders>
            <w:shd w:val="clear" w:color="auto" w:fill="auto"/>
            <w:vAlign w:val="center"/>
            <w:hideMark/>
          </w:tcPr>
          <w:p w14:paraId="49B737D5" w14:textId="77777777" w:rsidR="00763566" w:rsidRPr="00C07865" w:rsidRDefault="00763566" w:rsidP="008B6185">
            <w:pPr>
              <w:widowControl w:val="0"/>
              <w:spacing w:after="0"/>
              <w:jc w:val="center"/>
              <w:rPr>
                <w:rFonts w:ascii="Myriad Pro" w:hAnsi="Myriad Pro"/>
                <w:b/>
                <w:bCs/>
                <w:sz w:val="16"/>
                <w:szCs w:val="16"/>
                <w:lang w:eastAsia="zh-CN"/>
              </w:rPr>
            </w:pPr>
            <w:r w:rsidRPr="00C07865">
              <w:rPr>
                <w:rFonts w:ascii="Myriad Pro" w:hAnsi="Myriad Pro"/>
                <w:b/>
                <w:bCs/>
                <w:sz w:val="16"/>
                <w:szCs w:val="16"/>
                <w:lang w:eastAsia="zh-CN"/>
              </w:rPr>
              <w:t>-40,36%</w:t>
            </w:r>
          </w:p>
        </w:tc>
        <w:tc>
          <w:tcPr>
            <w:tcW w:w="379" w:type="pct"/>
            <w:tcBorders>
              <w:top w:val="single" w:sz="8" w:space="0" w:color="FFFFFF" w:themeColor="background1"/>
              <w:left w:val="nil"/>
              <w:bottom w:val="single" w:sz="8" w:space="0" w:color="auto"/>
              <w:right w:val="single" w:sz="8" w:space="0" w:color="auto"/>
            </w:tcBorders>
            <w:shd w:val="clear" w:color="auto" w:fill="auto"/>
            <w:vAlign w:val="center"/>
            <w:hideMark/>
          </w:tcPr>
          <w:p w14:paraId="14E5B5A8" w14:textId="77777777" w:rsidR="00763566" w:rsidRPr="00C07865" w:rsidRDefault="00763566" w:rsidP="008B6185">
            <w:pPr>
              <w:widowControl w:val="0"/>
              <w:spacing w:after="0"/>
              <w:jc w:val="center"/>
              <w:rPr>
                <w:rFonts w:ascii="Myriad Pro" w:hAnsi="Myriad Pro"/>
                <w:b/>
                <w:bCs/>
                <w:sz w:val="16"/>
                <w:szCs w:val="16"/>
                <w:lang w:eastAsia="zh-CN"/>
              </w:rPr>
            </w:pPr>
            <w:r w:rsidRPr="00C07865">
              <w:rPr>
                <w:rFonts w:ascii="Myriad Pro" w:hAnsi="Myriad Pro"/>
                <w:b/>
                <w:bCs/>
                <w:sz w:val="16"/>
                <w:szCs w:val="16"/>
                <w:lang w:eastAsia="zh-CN"/>
              </w:rPr>
              <w:t>17 622,61</w:t>
            </w:r>
          </w:p>
        </w:tc>
        <w:tc>
          <w:tcPr>
            <w:tcW w:w="379" w:type="pct"/>
            <w:tcBorders>
              <w:top w:val="single" w:sz="8" w:space="0" w:color="FFFFFF" w:themeColor="background1"/>
              <w:left w:val="nil"/>
              <w:bottom w:val="single" w:sz="8" w:space="0" w:color="auto"/>
              <w:right w:val="single" w:sz="8" w:space="0" w:color="auto"/>
            </w:tcBorders>
            <w:shd w:val="clear" w:color="auto" w:fill="auto"/>
            <w:vAlign w:val="center"/>
            <w:hideMark/>
          </w:tcPr>
          <w:p w14:paraId="4B76A840" w14:textId="77777777" w:rsidR="00763566" w:rsidRPr="00C07865" w:rsidRDefault="00763566" w:rsidP="008B6185">
            <w:pPr>
              <w:widowControl w:val="0"/>
              <w:spacing w:after="0"/>
              <w:jc w:val="center"/>
              <w:rPr>
                <w:rFonts w:ascii="Myriad Pro" w:hAnsi="Myriad Pro"/>
                <w:b/>
                <w:bCs/>
                <w:sz w:val="16"/>
                <w:szCs w:val="16"/>
                <w:lang w:eastAsia="zh-CN"/>
              </w:rPr>
            </w:pPr>
            <w:r w:rsidRPr="00C07865">
              <w:rPr>
                <w:rFonts w:ascii="Myriad Pro" w:hAnsi="Myriad Pro"/>
                <w:b/>
                <w:bCs/>
                <w:sz w:val="16"/>
                <w:szCs w:val="16"/>
                <w:lang w:eastAsia="zh-CN"/>
              </w:rPr>
              <w:t>53,01%</w:t>
            </w:r>
          </w:p>
        </w:tc>
      </w:tr>
      <w:tr w:rsidR="00763566" w:rsidRPr="00C07865" w14:paraId="0FBBFB3A" w14:textId="77777777" w:rsidTr="00763566">
        <w:trPr>
          <w:trHeight w:val="243"/>
        </w:trPr>
        <w:tc>
          <w:tcPr>
            <w:tcW w:w="233" w:type="pct"/>
            <w:tcBorders>
              <w:top w:val="nil"/>
              <w:left w:val="single" w:sz="8" w:space="0" w:color="auto"/>
              <w:bottom w:val="single" w:sz="8" w:space="0" w:color="auto"/>
              <w:right w:val="single" w:sz="8" w:space="0" w:color="auto"/>
            </w:tcBorders>
            <w:shd w:val="clear" w:color="auto" w:fill="auto"/>
            <w:vAlign w:val="center"/>
            <w:hideMark/>
          </w:tcPr>
          <w:p w14:paraId="6CF52F30" w14:textId="77777777" w:rsidR="00763566" w:rsidRPr="00C07865" w:rsidRDefault="00763566" w:rsidP="00763566">
            <w:pPr>
              <w:widowControl w:val="0"/>
              <w:spacing w:after="0"/>
              <w:jc w:val="center"/>
              <w:rPr>
                <w:rFonts w:ascii="Myriad Pro" w:hAnsi="Myriad Pro"/>
                <w:sz w:val="16"/>
                <w:szCs w:val="16"/>
                <w:lang w:eastAsia="zh-CN"/>
              </w:rPr>
            </w:pPr>
            <w:r w:rsidRPr="00C07865">
              <w:rPr>
                <w:rFonts w:ascii="Myriad Pro" w:hAnsi="Myriad Pro"/>
                <w:sz w:val="16"/>
                <w:szCs w:val="16"/>
                <w:lang w:eastAsia="zh-CN"/>
              </w:rPr>
              <w:t>1.1</w:t>
            </w:r>
          </w:p>
        </w:tc>
        <w:tc>
          <w:tcPr>
            <w:tcW w:w="933" w:type="pct"/>
            <w:tcBorders>
              <w:top w:val="nil"/>
              <w:left w:val="nil"/>
              <w:bottom w:val="single" w:sz="8" w:space="0" w:color="auto"/>
              <w:right w:val="single" w:sz="8" w:space="0" w:color="auto"/>
            </w:tcBorders>
            <w:shd w:val="clear" w:color="auto" w:fill="auto"/>
            <w:vAlign w:val="center"/>
            <w:hideMark/>
          </w:tcPr>
          <w:p w14:paraId="152037AE" w14:textId="77777777" w:rsidR="00763566" w:rsidRPr="00C07865" w:rsidRDefault="00763566" w:rsidP="00763566">
            <w:pPr>
              <w:widowControl w:val="0"/>
              <w:spacing w:after="0"/>
              <w:rPr>
                <w:rFonts w:ascii="Myriad Pro" w:hAnsi="Myriad Pro"/>
                <w:sz w:val="16"/>
                <w:szCs w:val="16"/>
                <w:lang w:eastAsia="zh-CN"/>
              </w:rPr>
            </w:pPr>
            <w:r w:rsidRPr="00C07865">
              <w:rPr>
                <w:rFonts w:ascii="Myriad Pro" w:hAnsi="Myriad Pro"/>
                <w:sz w:val="16"/>
                <w:szCs w:val="16"/>
                <w:lang w:eastAsia="zh-CN"/>
              </w:rPr>
              <w:t>Сырье, материалы, запасные части, инструмент, топливо</w:t>
            </w:r>
          </w:p>
        </w:tc>
        <w:tc>
          <w:tcPr>
            <w:tcW w:w="374" w:type="pct"/>
            <w:tcBorders>
              <w:top w:val="nil"/>
              <w:left w:val="nil"/>
              <w:bottom w:val="single" w:sz="8" w:space="0" w:color="auto"/>
              <w:right w:val="single" w:sz="8" w:space="0" w:color="auto"/>
            </w:tcBorders>
            <w:shd w:val="clear" w:color="auto" w:fill="auto"/>
            <w:vAlign w:val="center"/>
            <w:hideMark/>
          </w:tcPr>
          <w:p w14:paraId="1004CFC7"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14 593,54</w:t>
            </w:r>
          </w:p>
        </w:tc>
        <w:tc>
          <w:tcPr>
            <w:tcW w:w="379" w:type="pct"/>
            <w:tcBorders>
              <w:top w:val="nil"/>
              <w:left w:val="nil"/>
              <w:bottom w:val="single" w:sz="8" w:space="0" w:color="auto"/>
              <w:right w:val="single" w:sz="8" w:space="0" w:color="auto"/>
            </w:tcBorders>
            <w:shd w:val="clear" w:color="auto" w:fill="auto"/>
            <w:vAlign w:val="center"/>
            <w:hideMark/>
          </w:tcPr>
          <w:p w14:paraId="23A3B64C"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14 220,93</w:t>
            </w:r>
          </w:p>
        </w:tc>
        <w:tc>
          <w:tcPr>
            <w:tcW w:w="379" w:type="pct"/>
            <w:tcBorders>
              <w:top w:val="nil"/>
              <w:left w:val="nil"/>
              <w:bottom w:val="single" w:sz="8" w:space="0" w:color="auto"/>
              <w:right w:val="single" w:sz="8" w:space="0" w:color="auto"/>
            </w:tcBorders>
            <w:shd w:val="clear" w:color="auto" w:fill="auto"/>
            <w:vAlign w:val="center"/>
            <w:hideMark/>
          </w:tcPr>
          <w:p w14:paraId="5A955381"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15 947,76</w:t>
            </w:r>
          </w:p>
        </w:tc>
        <w:tc>
          <w:tcPr>
            <w:tcW w:w="427" w:type="pct"/>
            <w:tcBorders>
              <w:top w:val="nil"/>
              <w:left w:val="nil"/>
              <w:bottom w:val="single" w:sz="8" w:space="0" w:color="auto"/>
              <w:right w:val="single" w:sz="8" w:space="0" w:color="auto"/>
            </w:tcBorders>
            <w:shd w:val="clear" w:color="auto" w:fill="auto"/>
            <w:vAlign w:val="center"/>
            <w:hideMark/>
          </w:tcPr>
          <w:p w14:paraId="2DB16A29"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51 772,33</w:t>
            </w:r>
          </w:p>
        </w:tc>
        <w:tc>
          <w:tcPr>
            <w:tcW w:w="426" w:type="pct"/>
            <w:tcBorders>
              <w:top w:val="nil"/>
              <w:left w:val="nil"/>
              <w:bottom w:val="single" w:sz="8" w:space="0" w:color="auto"/>
              <w:right w:val="single" w:sz="8" w:space="0" w:color="auto"/>
            </w:tcBorders>
            <w:shd w:val="clear" w:color="auto" w:fill="auto"/>
            <w:vAlign w:val="center"/>
            <w:hideMark/>
          </w:tcPr>
          <w:p w14:paraId="0A4268C3"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33 216,69</w:t>
            </w:r>
          </w:p>
        </w:tc>
        <w:tc>
          <w:tcPr>
            <w:tcW w:w="377" w:type="pct"/>
            <w:tcBorders>
              <w:top w:val="nil"/>
              <w:left w:val="nil"/>
              <w:bottom w:val="single" w:sz="8" w:space="0" w:color="auto"/>
              <w:right w:val="single" w:sz="8" w:space="0" w:color="auto"/>
            </w:tcBorders>
            <w:shd w:val="clear" w:color="auto" w:fill="auto"/>
            <w:vAlign w:val="center"/>
            <w:hideMark/>
          </w:tcPr>
          <w:p w14:paraId="30B9A75B"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30 210,27</w:t>
            </w:r>
          </w:p>
        </w:tc>
        <w:tc>
          <w:tcPr>
            <w:tcW w:w="325" w:type="pct"/>
            <w:gridSpan w:val="2"/>
            <w:tcBorders>
              <w:top w:val="nil"/>
              <w:left w:val="nil"/>
              <w:bottom w:val="single" w:sz="8" w:space="0" w:color="auto"/>
              <w:right w:val="single" w:sz="8" w:space="0" w:color="auto"/>
            </w:tcBorders>
            <w:shd w:val="clear" w:color="auto" w:fill="auto"/>
            <w:vAlign w:val="center"/>
            <w:hideMark/>
          </w:tcPr>
          <w:p w14:paraId="5D560F78"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-18 555,64</w:t>
            </w:r>
          </w:p>
        </w:tc>
        <w:tc>
          <w:tcPr>
            <w:tcW w:w="386" w:type="pct"/>
            <w:tcBorders>
              <w:top w:val="nil"/>
              <w:left w:val="nil"/>
              <w:bottom w:val="single" w:sz="8" w:space="0" w:color="auto"/>
              <w:right w:val="single" w:sz="8" w:space="0" w:color="auto"/>
            </w:tcBorders>
            <w:shd w:val="clear" w:color="auto" w:fill="auto"/>
            <w:vAlign w:val="center"/>
            <w:hideMark/>
          </w:tcPr>
          <w:p w14:paraId="499C5E63"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-35,84%</w:t>
            </w:r>
          </w:p>
        </w:tc>
        <w:tc>
          <w:tcPr>
            <w:tcW w:w="379" w:type="pct"/>
            <w:tcBorders>
              <w:top w:val="nil"/>
              <w:left w:val="nil"/>
              <w:bottom w:val="single" w:sz="8" w:space="0" w:color="auto"/>
              <w:right w:val="single" w:sz="8" w:space="0" w:color="auto"/>
            </w:tcBorders>
            <w:shd w:val="clear" w:color="auto" w:fill="auto"/>
            <w:vAlign w:val="center"/>
            <w:hideMark/>
          </w:tcPr>
          <w:p w14:paraId="0EDDD61B"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17 268,93</w:t>
            </w:r>
          </w:p>
        </w:tc>
        <w:tc>
          <w:tcPr>
            <w:tcW w:w="379" w:type="pct"/>
            <w:tcBorders>
              <w:top w:val="nil"/>
              <w:left w:val="nil"/>
              <w:bottom w:val="single" w:sz="8" w:space="0" w:color="auto"/>
              <w:right w:val="single" w:sz="8" w:space="0" w:color="auto"/>
            </w:tcBorders>
            <w:shd w:val="clear" w:color="auto" w:fill="auto"/>
            <w:vAlign w:val="center"/>
            <w:hideMark/>
          </w:tcPr>
          <w:p w14:paraId="6F6B90FD"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108,28%</w:t>
            </w:r>
          </w:p>
        </w:tc>
      </w:tr>
      <w:tr w:rsidR="00763566" w:rsidRPr="00C07865" w14:paraId="0A9F17C9" w14:textId="77777777" w:rsidTr="00763566">
        <w:trPr>
          <w:trHeight w:val="941"/>
        </w:trPr>
        <w:tc>
          <w:tcPr>
            <w:tcW w:w="233" w:type="pct"/>
            <w:tcBorders>
              <w:top w:val="nil"/>
              <w:left w:val="single" w:sz="8" w:space="0" w:color="auto"/>
              <w:bottom w:val="single" w:sz="8" w:space="0" w:color="auto"/>
              <w:right w:val="single" w:sz="8" w:space="0" w:color="auto"/>
            </w:tcBorders>
            <w:shd w:val="clear" w:color="auto" w:fill="auto"/>
            <w:vAlign w:val="center"/>
            <w:hideMark/>
          </w:tcPr>
          <w:p w14:paraId="39A1A23C" w14:textId="77777777" w:rsidR="00763566" w:rsidRPr="00C07865" w:rsidRDefault="00763566" w:rsidP="00763566">
            <w:pPr>
              <w:widowControl w:val="0"/>
              <w:spacing w:after="0"/>
              <w:jc w:val="center"/>
              <w:rPr>
                <w:rFonts w:ascii="Myriad Pro" w:hAnsi="Myriad Pro"/>
                <w:sz w:val="16"/>
                <w:szCs w:val="16"/>
                <w:lang w:eastAsia="zh-CN"/>
              </w:rPr>
            </w:pPr>
            <w:r w:rsidRPr="00C07865">
              <w:rPr>
                <w:rFonts w:ascii="Myriad Pro" w:hAnsi="Myriad Pro"/>
                <w:sz w:val="16"/>
                <w:szCs w:val="16"/>
                <w:lang w:eastAsia="zh-CN"/>
              </w:rPr>
              <w:t>1.2</w:t>
            </w:r>
          </w:p>
        </w:tc>
        <w:tc>
          <w:tcPr>
            <w:tcW w:w="933" w:type="pct"/>
            <w:tcBorders>
              <w:top w:val="nil"/>
              <w:left w:val="nil"/>
              <w:bottom w:val="single" w:sz="8" w:space="0" w:color="auto"/>
              <w:right w:val="single" w:sz="8" w:space="0" w:color="auto"/>
            </w:tcBorders>
            <w:shd w:val="clear" w:color="auto" w:fill="auto"/>
            <w:vAlign w:val="center"/>
            <w:hideMark/>
          </w:tcPr>
          <w:p w14:paraId="08D99A30" w14:textId="77777777" w:rsidR="00763566" w:rsidRPr="00C07865" w:rsidRDefault="00763566" w:rsidP="00763566">
            <w:pPr>
              <w:widowControl w:val="0"/>
              <w:spacing w:after="0"/>
              <w:rPr>
                <w:rFonts w:ascii="Myriad Pro" w:hAnsi="Myriad Pro"/>
                <w:sz w:val="16"/>
                <w:szCs w:val="16"/>
                <w:lang w:eastAsia="zh-CN"/>
              </w:rPr>
            </w:pPr>
            <w:r w:rsidRPr="00C07865">
              <w:rPr>
                <w:rFonts w:ascii="Myriad Pro" w:hAnsi="Myriad Pro"/>
                <w:sz w:val="16"/>
                <w:szCs w:val="16"/>
                <w:lang w:eastAsia="zh-CN"/>
              </w:rPr>
              <w:t>Работы и услуги производственного характера (в т.ч. услуги сторонних организаций по содержанию сетей и распределительных устройств)</w:t>
            </w:r>
          </w:p>
        </w:tc>
        <w:tc>
          <w:tcPr>
            <w:tcW w:w="374" w:type="pct"/>
            <w:tcBorders>
              <w:top w:val="nil"/>
              <w:left w:val="nil"/>
              <w:bottom w:val="single" w:sz="8" w:space="0" w:color="auto"/>
              <w:right w:val="single" w:sz="8" w:space="0" w:color="auto"/>
            </w:tcBorders>
            <w:shd w:val="clear" w:color="auto" w:fill="auto"/>
            <w:vAlign w:val="center"/>
            <w:hideMark/>
          </w:tcPr>
          <w:p w14:paraId="1EFCD45E"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15 828,26</w:t>
            </w:r>
          </w:p>
        </w:tc>
        <w:tc>
          <w:tcPr>
            <w:tcW w:w="379" w:type="pct"/>
            <w:tcBorders>
              <w:top w:val="nil"/>
              <w:left w:val="nil"/>
              <w:bottom w:val="single" w:sz="8" w:space="0" w:color="auto"/>
              <w:right w:val="single" w:sz="8" w:space="0" w:color="auto"/>
            </w:tcBorders>
            <w:shd w:val="clear" w:color="auto" w:fill="auto"/>
            <w:vAlign w:val="center"/>
            <w:hideMark/>
          </w:tcPr>
          <w:p w14:paraId="646BE513"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15 815,57</w:t>
            </w:r>
          </w:p>
        </w:tc>
        <w:tc>
          <w:tcPr>
            <w:tcW w:w="379" w:type="pct"/>
            <w:tcBorders>
              <w:top w:val="nil"/>
              <w:left w:val="nil"/>
              <w:bottom w:val="single" w:sz="8" w:space="0" w:color="auto"/>
              <w:right w:val="single" w:sz="8" w:space="0" w:color="auto"/>
            </w:tcBorders>
            <w:shd w:val="clear" w:color="auto" w:fill="auto"/>
            <w:vAlign w:val="center"/>
            <w:hideMark/>
          </w:tcPr>
          <w:p w14:paraId="1A3FFC52"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17 297,05</w:t>
            </w:r>
          </w:p>
        </w:tc>
        <w:tc>
          <w:tcPr>
            <w:tcW w:w="427" w:type="pct"/>
            <w:tcBorders>
              <w:top w:val="nil"/>
              <w:left w:val="nil"/>
              <w:bottom w:val="single" w:sz="8" w:space="0" w:color="auto"/>
              <w:right w:val="single" w:sz="8" w:space="0" w:color="auto"/>
            </w:tcBorders>
            <w:shd w:val="clear" w:color="auto" w:fill="auto"/>
            <w:vAlign w:val="center"/>
            <w:hideMark/>
          </w:tcPr>
          <w:p w14:paraId="23BF9747"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33 522,88</w:t>
            </w:r>
          </w:p>
        </w:tc>
        <w:tc>
          <w:tcPr>
            <w:tcW w:w="426" w:type="pct"/>
            <w:tcBorders>
              <w:top w:val="nil"/>
              <w:left w:val="nil"/>
              <w:bottom w:val="single" w:sz="8" w:space="0" w:color="auto"/>
              <w:right w:val="single" w:sz="8" w:space="0" w:color="auto"/>
            </w:tcBorders>
            <w:shd w:val="clear" w:color="auto" w:fill="auto"/>
            <w:vAlign w:val="center"/>
            <w:hideMark/>
          </w:tcPr>
          <w:p w14:paraId="081B4F32"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17 650,74</w:t>
            </w:r>
          </w:p>
        </w:tc>
        <w:tc>
          <w:tcPr>
            <w:tcW w:w="377" w:type="pct"/>
            <w:tcBorders>
              <w:top w:val="nil"/>
              <w:left w:val="nil"/>
              <w:bottom w:val="single" w:sz="8" w:space="0" w:color="auto"/>
              <w:right w:val="single" w:sz="8" w:space="0" w:color="auto"/>
            </w:tcBorders>
            <w:shd w:val="clear" w:color="auto" w:fill="auto"/>
            <w:vAlign w:val="center"/>
            <w:hideMark/>
          </w:tcPr>
          <w:p w14:paraId="1AB9E0D2"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16 053,19</w:t>
            </w:r>
          </w:p>
        </w:tc>
        <w:tc>
          <w:tcPr>
            <w:tcW w:w="325" w:type="pct"/>
            <w:gridSpan w:val="2"/>
            <w:tcBorders>
              <w:top w:val="nil"/>
              <w:left w:val="nil"/>
              <w:bottom w:val="single" w:sz="8" w:space="0" w:color="auto"/>
              <w:right w:val="single" w:sz="8" w:space="0" w:color="auto"/>
            </w:tcBorders>
            <w:shd w:val="clear" w:color="auto" w:fill="auto"/>
            <w:vAlign w:val="center"/>
            <w:hideMark/>
          </w:tcPr>
          <w:p w14:paraId="67F29FD8"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-15 872,14</w:t>
            </w:r>
          </w:p>
        </w:tc>
        <w:tc>
          <w:tcPr>
            <w:tcW w:w="386" w:type="pct"/>
            <w:tcBorders>
              <w:top w:val="nil"/>
              <w:left w:val="nil"/>
              <w:bottom w:val="single" w:sz="8" w:space="0" w:color="auto"/>
              <w:right w:val="single" w:sz="8" w:space="0" w:color="auto"/>
            </w:tcBorders>
            <w:shd w:val="clear" w:color="auto" w:fill="auto"/>
            <w:vAlign w:val="center"/>
            <w:hideMark/>
          </w:tcPr>
          <w:p w14:paraId="61EB0D37"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-47,35%</w:t>
            </w:r>
          </w:p>
        </w:tc>
        <w:tc>
          <w:tcPr>
            <w:tcW w:w="379" w:type="pct"/>
            <w:tcBorders>
              <w:top w:val="nil"/>
              <w:left w:val="nil"/>
              <w:bottom w:val="single" w:sz="8" w:space="0" w:color="auto"/>
              <w:right w:val="single" w:sz="8" w:space="0" w:color="auto"/>
            </w:tcBorders>
            <w:shd w:val="clear" w:color="auto" w:fill="auto"/>
            <w:vAlign w:val="center"/>
            <w:hideMark/>
          </w:tcPr>
          <w:p w14:paraId="1166D877"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353,69</w:t>
            </w:r>
          </w:p>
        </w:tc>
        <w:tc>
          <w:tcPr>
            <w:tcW w:w="379" w:type="pct"/>
            <w:tcBorders>
              <w:top w:val="nil"/>
              <w:left w:val="nil"/>
              <w:bottom w:val="single" w:sz="8" w:space="0" w:color="auto"/>
              <w:right w:val="single" w:sz="8" w:space="0" w:color="auto"/>
            </w:tcBorders>
            <w:shd w:val="clear" w:color="auto" w:fill="auto"/>
            <w:vAlign w:val="center"/>
            <w:hideMark/>
          </w:tcPr>
          <w:p w14:paraId="318B0CC5"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2,04%</w:t>
            </w:r>
          </w:p>
        </w:tc>
      </w:tr>
      <w:tr w:rsidR="00763566" w:rsidRPr="00C07865" w14:paraId="683904E2" w14:textId="77777777" w:rsidTr="00763566">
        <w:trPr>
          <w:trHeight w:val="320"/>
        </w:trPr>
        <w:tc>
          <w:tcPr>
            <w:tcW w:w="233" w:type="pct"/>
            <w:tcBorders>
              <w:top w:val="nil"/>
              <w:left w:val="single" w:sz="8" w:space="0" w:color="auto"/>
              <w:bottom w:val="single" w:sz="8" w:space="0" w:color="auto"/>
              <w:right w:val="single" w:sz="8" w:space="0" w:color="auto"/>
            </w:tcBorders>
            <w:shd w:val="clear" w:color="auto" w:fill="auto"/>
            <w:vAlign w:val="center"/>
            <w:hideMark/>
          </w:tcPr>
          <w:p w14:paraId="146027E1" w14:textId="77777777" w:rsidR="00763566" w:rsidRPr="00C07865" w:rsidRDefault="00763566" w:rsidP="00763566">
            <w:pPr>
              <w:widowControl w:val="0"/>
              <w:spacing w:after="0"/>
              <w:jc w:val="center"/>
              <w:rPr>
                <w:rFonts w:ascii="Myriad Pro" w:hAnsi="Myriad Pro"/>
                <w:b/>
                <w:bCs/>
                <w:sz w:val="16"/>
                <w:szCs w:val="16"/>
                <w:lang w:eastAsia="zh-CN"/>
              </w:rPr>
            </w:pPr>
            <w:r w:rsidRPr="00C07865">
              <w:rPr>
                <w:rFonts w:ascii="Myriad Pro" w:hAnsi="Myriad Pro"/>
                <w:b/>
                <w:bCs/>
                <w:sz w:val="16"/>
                <w:szCs w:val="16"/>
                <w:lang w:eastAsia="zh-CN"/>
              </w:rPr>
              <w:t>2</w:t>
            </w:r>
          </w:p>
        </w:tc>
        <w:tc>
          <w:tcPr>
            <w:tcW w:w="933" w:type="pct"/>
            <w:tcBorders>
              <w:top w:val="nil"/>
              <w:left w:val="nil"/>
              <w:bottom w:val="single" w:sz="8" w:space="0" w:color="auto"/>
              <w:right w:val="single" w:sz="8" w:space="0" w:color="auto"/>
            </w:tcBorders>
            <w:shd w:val="clear" w:color="auto" w:fill="auto"/>
            <w:vAlign w:val="center"/>
            <w:hideMark/>
          </w:tcPr>
          <w:p w14:paraId="47E69C82" w14:textId="77777777" w:rsidR="00763566" w:rsidRPr="00C07865" w:rsidRDefault="00763566" w:rsidP="00763566">
            <w:pPr>
              <w:widowControl w:val="0"/>
              <w:spacing w:after="0"/>
              <w:rPr>
                <w:rFonts w:ascii="Myriad Pro" w:hAnsi="Myriad Pro"/>
                <w:b/>
                <w:bCs/>
                <w:sz w:val="16"/>
                <w:szCs w:val="16"/>
                <w:lang w:eastAsia="zh-CN"/>
              </w:rPr>
            </w:pPr>
            <w:r w:rsidRPr="00C07865">
              <w:rPr>
                <w:rFonts w:ascii="Myriad Pro" w:hAnsi="Myriad Pro"/>
                <w:b/>
                <w:bCs/>
                <w:sz w:val="16"/>
                <w:szCs w:val="16"/>
                <w:lang w:eastAsia="zh-CN"/>
              </w:rPr>
              <w:t>Расходы на оплату труда</w:t>
            </w:r>
          </w:p>
        </w:tc>
        <w:tc>
          <w:tcPr>
            <w:tcW w:w="374" w:type="pct"/>
            <w:tcBorders>
              <w:top w:val="nil"/>
              <w:left w:val="nil"/>
              <w:bottom w:val="single" w:sz="8" w:space="0" w:color="auto"/>
              <w:right w:val="single" w:sz="8" w:space="0" w:color="auto"/>
            </w:tcBorders>
            <w:shd w:val="clear" w:color="auto" w:fill="auto"/>
            <w:vAlign w:val="center"/>
            <w:hideMark/>
          </w:tcPr>
          <w:p w14:paraId="750F02C9" w14:textId="77777777" w:rsidR="00763566" w:rsidRPr="00C07865" w:rsidRDefault="00763566" w:rsidP="008B6185">
            <w:pPr>
              <w:widowControl w:val="0"/>
              <w:spacing w:after="0"/>
              <w:jc w:val="center"/>
              <w:rPr>
                <w:rFonts w:ascii="Myriad Pro" w:hAnsi="Myriad Pro"/>
                <w:b/>
                <w:bCs/>
                <w:sz w:val="16"/>
                <w:szCs w:val="16"/>
                <w:lang w:eastAsia="zh-CN"/>
              </w:rPr>
            </w:pPr>
            <w:r w:rsidRPr="00C07865">
              <w:rPr>
                <w:rFonts w:ascii="Myriad Pro" w:hAnsi="Myriad Pro"/>
                <w:b/>
                <w:bCs/>
                <w:sz w:val="16"/>
                <w:szCs w:val="16"/>
                <w:lang w:eastAsia="zh-CN"/>
              </w:rPr>
              <w:t>206 883,1</w:t>
            </w:r>
          </w:p>
        </w:tc>
        <w:tc>
          <w:tcPr>
            <w:tcW w:w="379" w:type="pct"/>
            <w:tcBorders>
              <w:top w:val="nil"/>
              <w:left w:val="nil"/>
              <w:bottom w:val="single" w:sz="8" w:space="0" w:color="auto"/>
              <w:right w:val="single" w:sz="8" w:space="0" w:color="auto"/>
            </w:tcBorders>
            <w:shd w:val="clear" w:color="auto" w:fill="auto"/>
            <w:vAlign w:val="center"/>
            <w:hideMark/>
          </w:tcPr>
          <w:p w14:paraId="5BEAD7DF" w14:textId="77777777" w:rsidR="00763566" w:rsidRPr="00C07865" w:rsidRDefault="00763566" w:rsidP="008B6185">
            <w:pPr>
              <w:widowControl w:val="0"/>
              <w:spacing w:after="0"/>
              <w:jc w:val="center"/>
              <w:rPr>
                <w:rFonts w:ascii="Myriad Pro" w:hAnsi="Myriad Pro"/>
                <w:b/>
                <w:bCs/>
                <w:sz w:val="16"/>
                <w:szCs w:val="16"/>
                <w:lang w:eastAsia="zh-CN"/>
              </w:rPr>
            </w:pPr>
            <w:r w:rsidRPr="00C07865">
              <w:rPr>
                <w:rFonts w:ascii="Myriad Pro" w:hAnsi="Myriad Pro"/>
                <w:b/>
                <w:bCs/>
                <w:sz w:val="16"/>
                <w:szCs w:val="16"/>
                <w:lang w:eastAsia="zh-CN"/>
              </w:rPr>
              <w:t>193 135,5</w:t>
            </w:r>
          </w:p>
        </w:tc>
        <w:tc>
          <w:tcPr>
            <w:tcW w:w="379" w:type="pct"/>
            <w:tcBorders>
              <w:top w:val="nil"/>
              <w:left w:val="nil"/>
              <w:bottom w:val="single" w:sz="8" w:space="0" w:color="auto"/>
              <w:right w:val="single" w:sz="8" w:space="0" w:color="auto"/>
            </w:tcBorders>
            <w:shd w:val="clear" w:color="auto" w:fill="auto"/>
            <w:vAlign w:val="center"/>
            <w:hideMark/>
          </w:tcPr>
          <w:p w14:paraId="5B6873C8" w14:textId="77777777" w:rsidR="00763566" w:rsidRPr="00C07865" w:rsidRDefault="00763566" w:rsidP="008B6185">
            <w:pPr>
              <w:widowControl w:val="0"/>
              <w:spacing w:after="0"/>
              <w:jc w:val="center"/>
              <w:rPr>
                <w:rFonts w:ascii="Myriad Pro" w:hAnsi="Myriad Pro"/>
                <w:b/>
                <w:bCs/>
                <w:sz w:val="16"/>
                <w:szCs w:val="16"/>
                <w:lang w:eastAsia="zh-CN"/>
              </w:rPr>
            </w:pPr>
            <w:r w:rsidRPr="00C07865">
              <w:rPr>
                <w:rFonts w:ascii="Myriad Pro" w:hAnsi="Myriad Pro"/>
                <w:b/>
                <w:bCs/>
                <w:sz w:val="16"/>
                <w:szCs w:val="16"/>
                <w:lang w:eastAsia="zh-CN"/>
              </w:rPr>
              <w:t>226 081,0</w:t>
            </w:r>
          </w:p>
        </w:tc>
        <w:tc>
          <w:tcPr>
            <w:tcW w:w="427" w:type="pct"/>
            <w:tcBorders>
              <w:top w:val="nil"/>
              <w:left w:val="nil"/>
              <w:bottom w:val="single" w:sz="8" w:space="0" w:color="auto"/>
              <w:right w:val="single" w:sz="8" w:space="0" w:color="auto"/>
            </w:tcBorders>
            <w:shd w:val="clear" w:color="auto" w:fill="auto"/>
            <w:vAlign w:val="center"/>
            <w:hideMark/>
          </w:tcPr>
          <w:p w14:paraId="512E9D77" w14:textId="77777777" w:rsidR="00763566" w:rsidRPr="00C07865" w:rsidRDefault="00763566" w:rsidP="008B6185">
            <w:pPr>
              <w:widowControl w:val="0"/>
              <w:spacing w:after="0"/>
              <w:jc w:val="center"/>
              <w:rPr>
                <w:rFonts w:ascii="Myriad Pro" w:hAnsi="Myriad Pro"/>
                <w:b/>
                <w:bCs/>
                <w:sz w:val="16"/>
                <w:szCs w:val="16"/>
                <w:lang w:eastAsia="zh-CN"/>
              </w:rPr>
            </w:pPr>
            <w:r w:rsidRPr="00C07865">
              <w:rPr>
                <w:rFonts w:ascii="Myriad Pro" w:hAnsi="Myriad Pro"/>
                <w:b/>
                <w:bCs/>
                <w:sz w:val="16"/>
                <w:szCs w:val="16"/>
                <w:lang w:eastAsia="zh-CN"/>
              </w:rPr>
              <w:t>400 169,7</w:t>
            </w:r>
          </w:p>
        </w:tc>
        <w:tc>
          <w:tcPr>
            <w:tcW w:w="426" w:type="pct"/>
            <w:tcBorders>
              <w:top w:val="nil"/>
              <w:left w:val="nil"/>
              <w:bottom w:val="single" w:sz="8" w:space="0" w:color="auto"/>
              <w:right w:val="single" w:sz="8" w:space="0" w:color="auto"/>
            </w:tcBorders>
            <w:shd w:val="clear" w:color="auto" w:fill="auto"/>
            <w:vAlign w:val="center"/>
            <w:hideMark/>
          </w:tcPr>
          <w:p w14:paraId="045BC7F5" w14:textId="77777777" w:rsidR="00763566" w:rsidRPr="00C07865" w:rsidRDefault="00763566" w:rsidP="008B6185">
            <w:pPr>
              <w:widowControl w:val="0"/>
              <w:spacing w:after="0"/>
              <w:jc w:val="center"/>
              <w:rPr>
                <w:rFonts w:ascii="Myriad Pro" w:hAnsi="Myriad Pro"/>
                <w:b/>
                <w:bCs/>
                <w:sz w:val="16"/>
                <w:szCs w:val="16"/>
                <w:lang w:eastAsia="zh-CN"/>
              </w:rPr>
            </w:pPr>
            <w:r w:rsidRPr="00C07865">
              <w:rPr>
                <w:rFonts w:ascii="Myriad Pro" w:hAnsi="Myriad Pro"/>
                <w:b/>
                <w:bCs/>
                <w:sz w:val="16"/>
                <w:szCs w:val="16"/>
                <w:lang w:eastAsia="zh-CN"/>
              </w:rPr>
              <w:t>321 076,0</w:t>
            </w:r>
          </w:p>
        </w:tc>
        <w:tc>
          <w:tcPr>
            <w:tcW w:w="377" w:type="pct"/>
            <w:tcBorders>
              <w:top w:val="nil"/>
              <w:left w:val="nil"/>
              <w:bottom w:val="single" w:sz="8" w:space="0" w:color="auto"/>
              <w:right w:val="single" w:sz="8" w:space="0" w:color="auto"/>
            </w:tcBorders>
            <w:shd w:val="clear" w:color="auto" w:fill="auto"/>
            <w:vAlign w:val="center"/>
            <w:hideMark/>
          </w:tcPr>
          <w:p w14:paraId="5012C0CB" w14:textId="77777777" w:rsidR="00763566" w:rsidRPr="00C07865" w:rsidRDefault="00763566" w:rsidP="008B6185">
            <w:pPr>
              <w:widowControl w:val="0"/>
              <w:spacing w:after="0"/>
              <w:jc w:val="center"/>
              <w:rPr>
                <w:rFonts w:ascii="Myriad Pro" w:hAnsi="Myriad Pro"/>
                <w:b/>
                <w:bCs/>
                <w:sz w:val="16"/>
                <w:szCs w:val="16"/>
                <w:lang w:eastAsia="zh-CN"/>
              </w:rPr>
            </w:pPr>
            <w:r w:rsidRPr="00C07865">
              <w:rPr>
                <w:rFonts w:ascii="Myriad Pro" w:hAnsi="Myriad Pro"/>
                <w:b/>
                <w:bCs/>
                <w:sz w:val="16"/>
                <w:szCs w:val="16"/>
                <w:lang w:eastAsia="zh-CN"/>
              </w:rPr>
              <w:t>292 015,6</w:t>
            </w:r>
          </w:p>
        </w:tc>
        <w:tc>
          <w:tcPr>
            <w:tcW w:w="325" w:type="pct"/>
            <w:gridSpan w:val="2"/>
            <w:tcBorders>
              <w:top w:val="nil"/>
              <w:left w:val="nil"/>
              <w:bottom w:val="single" w:sz="8" w:space="0" w:color="auto"/>
              <w:right w:val="single" w:sz="8" w:space="0" w:color="auto"/>
            </w:tcBorders>
            <w:shd w:val="clear" w:color="auto" w:fill="auto"/>
            <w:vAlign w:val="center"/>
            <w:hideMark/>
          </w:tcPr>
          <w:p w14:paraId="7A7B0DD3" w14:textId="77777777" w:rsidR="00763566" w:rsidRPr="00C07865" w:rsidRDefault="00763566" w:rsidP="008B6185">
            <w:pPr>
              <w:widowControl w:val="0"/>
              <w:spacing w:after="0"/>
              <w:jc w:val="center"/>
              <w:rPr>
                <w:rFonts w:ascii="Myriad Pro" w:hAnsi="Myriad Pro"/>
                <w:b/>
                <w:bCs/>
                <w:sz w:val="16"/>
                <w:szCs w:val="16"/>
                <w:lang w:eastAsia="zh-CN"/>
              </w:rPr>
            </w:pPr>
            <w:r w:rsidRPr="00C07865">
              <w:rPr>
                <w:rFonts w:ascii="Myriad Pro" w:hAnsi="Myriad Pro"/>
                <w:b/>
                <w:bCs/>
                <w:sz w:val="16"/>
                <w:szCs w:val="16"/>
                <w:lang w:eastAsia="zh-CN"/>
              </w:rPr>
              <w:t>-79 093,73</w:t>
            </w:r>
          </w:p>
        </w:tc>
        <w:tc>
          <w:tcPr>
            <w:tcW w:w="386" w:type="pct"/>
            <w:tcBorders>
              <w:top w:val="nil"/>
              <w:left w:val="nil"/>
              <w:bottom w:val="single" w:sz="8" w:space="0" w:color="auto"/>
              <w:right w:val="single" w:sz="8" w:space="0" w:color="auto"/>
            </w:tcBorders>
            <w:shd w:val="clear" w:color="auto" w:fill="auto"/>
            <w:vAlign w:val="center"/>
            <w:hideMark/>
          </w:tcPr>
          <w:p w14:paraId="5DCE4EF0" w14:textId="77777777" w:rsidR="00763566" w:rsidRPr="00C07865" w:rsidRDefault="00763566" w:rsidP="008B6185">
            <w:pPr>
              <w:widowControl w:val="0"/>
              <w:spacing w:after="0"/>
              <w:jc w:val="center"/>
              <w:rPr>
                <w:rFonts w:ascii="Myriad Pro" w:hAnsi="Myriad Pro"/>
                <w:b/>
                <w:bCs/>
                <w:sz w:val="16"/>
                <w:szCs w:val="16"/>
                <w:lang w:eastAsia="zh-CN"/>
              </w:rPr>
            </w:pPr>
            <w:r w:rsidRPr="00C07865">
              <w:rPr>
                <w:rFonts w:ascii="Myriad Pro" w:hAnsi="Myriad Pro"/>
                <w:b/>
                <w:bCs/>
                <w:sz w:val="16"/>
                <w:szCs w:val="16"/>
                <w:lang w:eastAsia="zh-CN"/>
              </w:rPr>
              <w:t>-19,77%</w:t>
            </w:r>
          </w:p>
        </w:tc>
        <w:tc>
          <w:tcPr>
            <w:tcW w:w="379" w:type="pct"/>
            <w:tcBorders>
              <w:top w:val="nil"/>
              <w:left w:val="nil"/>
              <w:bottom w:val="single" w:sz="8" w:space="0" w:color="auto"/>
              <w:right w:val="single" w:sz="8" w:space="0" w:color="auto"/>
            </w:tcBorders>
            <w:shd w:val="clear" w:color="auto" w:fill="auto"/>
            <w:vAlign w:val="center"/>
            <w:hideMark/>
          </w:tcPr>
          <w:p w14:paraId="4EB72D9F" w14:textId="77777777" w:rsidR="00763566" w:rsidRPr="00C07865" w:rsidRDefault="00763566" w:rsidP="008B6185">
            <w:pPr>
              <w:widowControl w:val="0"/>
              <w:spacing w:after="0"/>
              <w:jc w:val="center"/>
              <w:rPr>
                <w:rFonts w:ascii="Myriad Pro" w:hAnsi="Myriad Pro"/>
                <w:b/>
                <w:bCs/>
                <w:sz w:val="16"/>
                <w:szCs w:val="16"/>
                <w:lang w:eastAsia="zh-CN"/>
              </w:rPr>
            </w:pPr>
            <w:r w:rsidRPr="00C07865">
              <w:rPr>
                <w:rFonts w:ascii="Myriad Pro" w:hAnsi="Myriad Pro"/>
                <w:b/>
                <w:bCs/>
                <w:sz w:val="16"/>
                <w:szCs w:val="16"/>
                <w:lang w:eastAsia="zh-CN"/>
              </w:rPr>
              <w:t>94 994,95</w:t>
            </w:r>
          </w:p>
        </w:tc>
        <w:tc>
          <w:tcPr>
            <w:tcW w:w="379" w:type="pct"/>
            <w:tcBorders>
              <w:top w:val="nil"/>
              <w:left w:val="nil"/>
              <w:bottom w:val="single" w:sz="8" w:space="0" w:color="auto"/>
              <w:right w:val="single" w:sz="8" w:space="0" w:color="auto"/>
            </w:tcBorders>
            <w:shd w:val="clear" w:color="auto" w:fill="auto"/>
            <w:vAlign w:val="center"/>
            <w:hideMark/>
          </w:tcPr>
          <w:p w14:paraId="645DFDD5" w14:textId="77777777" w:rsidR="00763566" w:rsidRPr="00C07865" w:rsidRDefault="00763566" w:rsidP="008B6185">
            <w:pPr>
              <w:widowControl w:val="0"/>
              <w:spacing w:after="0"/>
              <w:jc w:val="center"/>
              <w:rPr>
                <w:rFonts w:ascii="Myriad Pro" w:hAnsi="Myriad Pro"/>
                <w:b/>
                <w:bCs/>
                <w:sz w:val="16"/>
                <w:szCs w:val="16"/>
                <w:lang w:eastAsia="zh-CN"/>
              </w:rPr>
            </w:pPr>
            <w:r w:rsidRPr="00C07865">
              <w:rPr>
                <w:rFonts w:ascii="Myriad Pro" w:hAnsi="Myriad Pro"/>
                <w:b/>
                <w:bCs/>
                <w:sz w:val="16"/>
                <w:szCs w:val="16"/>
                <w:lang w:eastAsia="zh-CN"/>
              </w:rPr>
              <w:t>42,02%</w:t>
            </w:r>
          </w:p>
        </w:tc>
      </w:tr>
      <w:tr w:rsidR="00763566" w:rsidRPr="00C07865" w14:paraId="1729058D" w14:textId="77777777" w:rsidTr="00763566">
        <w:trPr>
          <w:trHeight w:val="500"/>
        </w:trPr>
        <w:tc>
          <w:tcPr>
            <w:tcW w:w="233" w:type="pct"/>
            <w:tcBorders>
              <w:top w:val="nil"/>
              <w:left w:val="single" w:sz="8" w:space="0" w:color="auto"/>
              <w:bottom w:val="single" w:sz="8" w:space="0" w:color="auto"/>
              <w:right w:val="single" w:sz="8" w:space="0" w:color="auto"/>
            </w:tcBorders>
            <w:shd w:val="clear" w:color="auto" w:fill="auto"/>
            <w:vAlign w:val="center"/>
            <w:hideMark/>
          </w:tcPr>
          <w:p w14:paraId="6E7D3A40" w14:textId="77777777" w:rsidR="00763566" w:rsidRPr="00C07865" w:rsidRDefault="00763566" w:rsidP="00763566">
            <w:pPr>
              <w:widowControl w:val="0"/>
              <w:spacing w:after="0"/>
              <w:jc w:val="center"/>
              <w:rPr>
                <w:rFonts w:ascii="Myriad Pro" w:hAnsi="Myriad Pro"/>
                <w:b/>
                <w:bCs/>
                <w:sz w:val="16"/>
                <w:szCs w:val="16"/>
                <w:lang w:eastAsia="zh-CN"/>
              </w:rPr>
            </w:pPr>
            <w:r w:rsidRPr="00C07865">
              <w:rPr>
                <w:rFonts w:ascii="Myriad Pro" w:hAnsi="Myriad Pro"/>
                <w:b/>
                <w:bCs/>
                <w:sz w:val="16"/>
                <w:szCs w:val="16"/>
                <w:lang w:eastAsia="zh-CN"/>
              </w:rPr>
              <w:t>3</w:t>
            </w:r>
          </w:p>
        </w:tc>
        <w:tc>
          <w:tcPr>
            <w:tcW w:w="933" w:type="pct"/>
            <w:tcBorders>
              <w:top w:val="nil"/>
              <w:left w:val="nil"/>
              <w:bottom w:val="single" w:sz="8" w:space="0" w:color="auto"/>
              <w:right w:val="single" w:sz="8" w:space="0" w:color="auto"/>
            </w:tcBorders>
            <w:shd w:val="clear" w:color="auto" w:fill="auto"/>
            <w:vAlign w:val="center"/>
            <w:hideMark/>
          </w:tcPr>
          <w:p w14:paraId="55309585" w14:textId="77777777" w:rsidR="00763566" w:rsidRPr="00C07865" w:rsidRDefault="00763566" w:rsidP="00763566">
            <w:pPr>
              <w:widowControl w:val="0"/>
              <w:spacing w:after="0"/>
              <w:rPr>
                <w:rFonts w:ascii="Myriad Pro" w:hAnsi="Myriad Pro"/>
                <w:b/>
                <w:bCs/>
                <w:sz w:val="16"/>
                <w:szCs w:val="16"/>
                <w:lang w:eastAsia="zh-CN"/>
              </w:rPr>
            </w:pPr>
            <w:r w:rsidRPr="00C07865">
              <w:rPr>
                <w:rFonts w:ascii="Myriad Pro" w:hAnsi="Myriad Pro"/>
                <w:b/>
                <w:bCs/>
                <w:sz w:val="16"/>
                <w:szCs w:val="16"/>
                <w:lang w:eastAsia="zh-CN"/>
              </w:rPr>
              <w:t>Прочие расходы, всего, в том числе:</w:t>
            </w:r>
          </w:p>
        </w:tc>
        <w:tc>
          <w:tcPr>
            <w:tcW w:w="374" w:type="pct"/>
            <w:tcBorders>
              <w:top w:val="nil"/>
              <w:left w:val="nil"/>
              <w:bottom w:val="single" w:sz="8" w:space="0" w:color="auto"/>
              <w:right w:val="single" w:sz="8" w:space="0" w:color="auto"/>
            </w:tcBorders>
            <w:shd w:val="clear" w:color="auto" w:fill="auto"/>
            <w:vAlign w:val="center"/>
            <w:hideMark/>
          </w:tcPr>
          <w:p w14:paraId="43E4FB4A" w14:textId="77777777" w:rsidR="00763566" w:rsidRPr="00C07865" w:rsidRDefault="00763566" w:rsidP="008B6185">
            <w:pPr>
              <w:widowControl w:val="0"/>
              <w:spacing w:after="0"/>
              <w:jc w:val="center"/>
              <w:rPr>
                <w:rFonts w:ascii="Myriad Pro" w:hAnsi="Myriad Pro"/>
                <w:b/>
                <w:bCs/>
                <w:sz w:val="16"/>
                <w:szCs w:val="16"/>
                <w:lang w:eastAsia="zh-CN"/>
              </w:rPr>
            </w:pPr>
            <w:r w:rsidRPr="00C07865">
              <w:rPr>
                <w:rFonts w:ascii="Myriad Pro" w:hAnsi="Myriad Pro"/>
                <w:b/>
                <w:bCs/>
                <w:sz w:val="16"/>
                <w:szCs w:val="16"/>
                <w:lang w:eastAsia="zh-CN"/>
              </w:rPr>
              <w:t>116 512,5</w:t>
            </w:r>
          </w:p>
        </w:tc>
        <w:tc>
          <w:tcPr>
            <w:tcW w:w="379" w:type="pct"/>
            <w:tcBorders>
              <w:top w:val="nil"/>
              <w:left w:val="nil"/>
              <w:bottom w:val="single" w:sz="8" w:space="0" w:color="auto"/>
              <w:right w:val="single" w:sz="8" w:space="0" w:color="auto"/>
            </w:tcBorders>
            <w:shd w:val="clear" w:color="auto" w:fill="auto"/>
            <w:vAlign w:val="center"/>
            <w:hideMark/>
          </w:tcPr>
          <w:p w14:paraId="428915E8" w14:textId="77777777" w:rsidR="00763566" w:rsidRPr="00C07865" w:rsidRDefault="00763566" w:rsidP="008B6185">
            <w:pPr>
              <w:widowControl w:val="0"/>
              <w:spacing w:after="0"/>
              <w:jc w:val="center"/>
              <w:rPr>
                <w:rFonts w:ascii="Myriad Pro" w:hAnsi="Myriad Pro"/>
                <w:b/>
                <w:bCs/>
                <w:sz w:val="16"/>
                <w:szCs w:val="16"/>
                <w:lang w:eastAsia="zh-CN"/>
              </w:rPr>
            </w:pPr>
            <w:r w:rsidRPr="00C07865">
              <w:rPr>
                <w:rFonts w:ascii="Myriad Pro" w:hAnsi="Myriad Pro"/>
                <w:b/>
                <w:bCs/>
                <w:sz w:val="16"/>
                <w:szCs w:val="16"/>
                <w:lang w:eastAsia="zh-CN"/>
              </w:rPr>
              <w:t>110 360,9</w:t>
            </w:r>
          </w:p>
        </w:tc>
        <w:tc>
          <w:tcPr>
            <w:tcW w:w="379" w:type="pct"/>
            <w:tcBorders>
              <w:top w:val="nil"/>
              <w:left w:val="nil"/>
              <w:bottom w:val="single" w:sz="8" w:space="0" w:color="auto"/>
              <w:right w:val="single" w:sz="8" w:space="0" w:color="auto"/>
            </w:tcBorders>
            <w:shd w:val="clear" w:color="auto" w:fill="auto"/>
            <w:vAlign w:val="center"/>
            <w:hideMark/>
          </w:tcPr>
          <w:p w14:paraId="201A3ED3" w14:textId="77777777" w:rsidR="00763566" w:rsidRPr="00C07865" w:rsidRDefault="00763566" w:rsidP="008B6185">
            <w:pPr>
              <w:widowControl w:val="0"/>
              <w:spacing w:after="0"/>
              <w:jc w:val="center"/>
              <w:rPr>
                <w:rFonts w:ascii="Myriad Pro" w:hAnsi="Myriad Pro"/>
                <w:b/>
                <w:bCs/>
                <w:sz w:val="16"/>
                <w:szCs w:val="16"/>
                <w:lang w:eastAsia="zh-CN"/>
              </w:rPr>
            </w:pPr>
            <w:r w:rsidRPr="00C07865">
              <w:rPr>
                <w:rFonts w:ascii="Myriad Pro" w:hAnsi="Myriad Pro"/>
                <w:b/>
                <w:bCs/>
                <w:sz w:val="16"/>
                <w:szCs w:val="16"/>
                <w:lang w:eastAsia="zh-CN"/>
              </w:rPr>
              <w:t>128 190,</w:t>
            </w:r>
            <w:r>
              <w:rPr>
                <w:rFonts w:ascii="Myriad Pro" w:hAnsi="Myriad Pro"/>
                <w:b/>
                <w:bCs/>
                <w:sz w:val="16"/>
                <w:szCs w:val="16"/>
                <w:lang w:eastAsia="zh-CN"/>
              </w:rPr>
              <w:t>8</w:t>
            </w:r>
          </w:p>
        </w:tc>
        <w:tc>
          <w:tcPr>
            <w:tcW w:w="427" w:type="pct"/>
            <w:tcBorders>
              <w:top w:val="nil"/>
              <w:left w:val="nil"/>
              <w:bottom w:val="single" w:sz="8" w:space="0" w:color="auto"/>
              <w:right w:val="single" w:sz="8" w:space="0" w:color="auto"/>
            </w:tcBorders>
            <w:shd w:val="clear" w:color="auto" w:fill="auto"/>
            <w:vAlign w:val="center"/>
            <w:hideMark/>
          </w:tcPr>
          <w:p w14:paraId="29E8DA74" w14:textId="77777777" w:rsidR="00763566" w:rsidRPr="00C07865" w:rsidRDefault="00763566" w:rsidP="008B6185">
            <w:pPr>
              <w:widowControl w:val="0"/>
              <w:spacing w:after="0"/>
              <w:jc w:val="center"/>
              <w:rPr>
                <w:rFonts w:ascii="Myriad Pro" w:hAnsi="Myriad Pro"/>
                <w:b/>
                <w:bCs/>
                <w:sz w:val="16"/>
                <w:szCs w:val="16"/>
                <w:lang w:eastAsia="zh-CN"/>
              </w:rPr>
            </w:pPr>
            <w:r w:rsidRPr="00C07865">
              <w:rPr>
                <w:rFonts w:ascii="Myriad Pro" w:hAnsi="Myriad Pro"/>
                <w:b/>
                <w:bCs/>
                <w:sz w:val="16"/>
                <w:szCs w:val="16"/>
                <w:lang w:eastAsia="zh-CN"/>
              </w:rPr>
              <w:t>170 381,6</w:t>
            </w:r>
          </w:p>
        </w:tc>
        <w:tc>
          <w:tcPr>
            <w:tcW w:w="426" w:type="pct"/>
            <w:tcBorders>
              <w:top w:val="nil"/>
              <w:left w:val="nil"/>
              <w:bottom w:val="single" w:sz="8" w:space="0" w:color="auto"/>
              <w:right w:val="single" w:sz="8" w:space="0" w:color="auto"/>
            </w:tcBorders>
            <w:shd w:val="clear" w:color="auto" w:fill="auto"/>
            <w:vAlign w:val="center"/>
            <w:hideMark/>
          </w:tcPr>
          <w:p w14:paraId="651157A6" w14:textId="77777777" w:rsidR="00763566" w:rsidRPr="00C07865" w:rsidRDefault="00763566" w:rsidP="008B6185">
            <w:pPr>
              <w:widowControl w:val="0"/>
              <w:spacing w:after="0"/>
              <w:jc w:val="center"/>
              <w:rPr>
                <w:rFonts w:ascii="Myriad Pro" w:hAnsi="Myriad Pro"/>
                <w:b/>
                <w:bCs/>
                <w:sz w:val="16"/>
                <w:szCs w:val="16"/>
                <w:lang w:eastAsia="zh-CN"/>
              </w:rPr>
            </w:pPr>
            <w:r w:rsidRPr="00C07865">
              <w:rPr>
                <w:rFonts w:ascii="Myriad Pro" w:hAnsi="Myriad Pro"/>
                <w:b/>
                <w:bCs/>
                <w:sz w:val="16"/>
                <w:szCs w:val="16"/>
                <w:lang w:eastAsia="zh-CN"/>
              </w:rPr>
              <w:t>132 679,9</w:t>
            </w:r>
          </w:p>
        </w:tc>
        <w:tc>
          <w:tcPr>
            <w:tcW w:w="377" w:type="pct"/>
            <w:tcBorders>
              <w:top w:val="nil"/>
              <w:left w:val="nil"/>
              <w:bottom w:val="single" w:sz="8" w:space="0" w:color="auto"/>
              <w:right w:val="single" w:sz="8" w:space="0" w:color="auto"/>
            </w:tcBorders>
            <w:shd w:val="clear" w:color="auto" w:fill="auto"/>
            <w:vAlign w:val="center"/>
            <w:hideMark/>
          </w:tcPr>
          <w:p w14:paraId="655C6E65" w14:textId="77777777" w:rsidR="00763566" w:rsidRPr="00C07865" w:rsidRDefault="00763566" w:rsidP="008B6185">
            <w:pPr>
              <w:widowControl w:val="0"/>
              <w:spacing w:after="0"/>
              <w:jc w:val="center"/>
              <w:rPr>
                <w:rFonts w:ascii="Myriad Pro" w:hAnsi="Myriad Pro"/>
                <w:b/>
                <w:bCs/>
                <w:sz w:val="16"/>
                <w:szCs w:val="16"/>
                <w:lang w:eastAsia="zh-CN"/>
              </w:rPr>
            </w:pPr>
            <w:r w:rsidRPr="00C07865">
              <w:rPr>
                <w:rFonts w:ascii="Myriad Pro" w:hAnsi="Myriad Pro"/>
                <w:b/>
                <w:bCs/>
                <w:sz w:val="16"/>
                <w:szCs w:val="16"/>
                <w:lang w:eastAsia="zh-CN"/>
              </w:rPr>
              <w:t>120 671,1</w:t>
            </w:r>
          </w:p>
        </w:tc>
        <w:tc>
          <w:tcPr>
            <w:tcW w:w="325" w:type="pct"/>
            <w:gridSpan w:val="2"/>
            <w:tcBorders>
              <w:top w:val="nil"/>
              <w:left w:val="nil"/>
              <w:bottom w:val="single" w:sz="8" w:space="0" w:color="auto"/>
              <w:right w:val="single" w:sz="8" w:space="0" w:color="auto"/>
            </w:tcBorders>
            <w:shd w:val="clear" w:color="auto" w:fill="auto"/>
            <w:vAlign w:val="center"/>
            <w:hideMark/>
          </w:tcPr>
          <w:p w14:paraId="2603F288" w14:textId="77777777" w:rsidR="00763566" w:rsidRPr="00C07865" w:rsidRDefault="00763566" w:rsidP="008B6185">
            <w:pPr>
              <w:widowControl w:val="0"/>
              <w:spacing w:after="0"/>
              <w:jc w:val="center"/>
              <w:rPr>
                <w:rFonts w:ascii="Myriad Pro" w:hAnsi="Myriad Pro"/>
                <w:b/>
                <w:bCs/>
                <w:sz w:val="16"/>
                <w:szCs w:val="16"/>
                <w:lang w:eastAsia="zh-CN"/>
              </w:rPr>
            </w:pPr>
            <w:r w:rsidRPr="00C07865">
              <w:rPr>
                <w:rFonts w:ascii="Myriad Pro" w:hAnsi="Myriad Pro"/>
                <w:b/>
                <w:bCs/>
                <w:sz w:val="16"/>
                <w:szCs w:val="16"/>
                <w:lang w:eastAsia="zh-CN"/>
              </w:rPr>
              <w:t>-37 701,74</w:t>
            </w:r>
          </w:p>
        </w:tc>
        <w:tc>
          <w:tcPr>
            <w:tcW w:w="386" w:type="pct"/>
            <w:tcBorders>
              <w:top w:val="nil"/>
              <w:left w:val="nil"/>
              <w:bottom w:val="single" w:sz="8" w:space="0" w:color="auto"/>
              <w:right w:val="single" w:sz="8" w:space="0" w:color="auto"/>
            </w:tcBorders>
            <w:shd w:val="clear" w:color="auto" w:fill="auto"/>
            <w:vAlign w:val="center"/>
            <w:hideMark/>
          </w:tcPr>
          <w:p w14:paraId="007C1D15" w14:textId="77777777" w:rsidR="00763566" w:rsidRPr="00C07865" w:rsidRDefault="00763566" w:rsidP="008B6185">
            <w:pPr>
              <w:widowControl w:val="0"/>
              <w:spacing w:after="0"/>
              <w:jc w:val="center"/>
              <w:rPr>
                <w:rFonts w:ascii="Myriad Pro" w:hAnsi="Myriad Pro"/>
                <w:b/>
                <w:bCs/>
                <w:sz w:val="16"/>
                <w:szCs w:val="16"/>
                <w:lang w:eastAsia="zh-CN"/>
              </w:rPr>
            </w:pPr>
            <w:r w:rsidRPr="00C07865">
              <w:rPr>
                <w:rFonts w:ascii="Myriad Pro" w:hAnsi="Myriad Pro"/>
                <w:b/>
                <w:bCs/>
                <w:sz w:val="16"/>
                <w:szCs w:val="16"/>
                <w:lang w:eastAsia="zh-CN"/>
              </w:rPr>
              <w:t>-22,13%</w:t>
            </w:r>
          </w:p>
        </w:tc>
        <w:tc>
          <w:tcPr>
            <w:tcW w:w="379" w:type="pct"/>
            <w:tcBorders>
              <w:top w:val="nil"/>
              <w:left w:val="nil"/>
              <w:bottom w:val="single" w:sz="8" w:space="0" w:color="auto"/>
              <w:right w:val="single" w:sz="8" w:space="0" w:color="auto"/>
            </w:tcBorders>
            <w:shd w:val="clear" w:color="auto" w:fill="auto"/>
            <w:vAlign w:val="center"/>
            <w:hideMark/>
          </w:tcPr>
          <w:p w14:paraId="347461A8" w14:textId="77777777" w:rsidR="00763566" w:rsidRPr="00C07865" w:rsidRDefault="00763566" w:rsidP="008B6185">
            <w:pPr>
              <w:widowControl w:val="0"/>
              <w:spacing w:after="0"/>
              <w:jc w:val="center"/>
              <w:rPr>
                <w:rFonts w:ascii="Myriad Pro" w:hAnsi="Myriad Pro"/>
                <w:b/>
                <w:bCs/>
                <w:sz w:val="16"/>
                <w:szCs w:val="16"/>
                <w:lang w:eastAsia="zh-CN"/>
              </w:rPr>
            </w:pPr>
            <w:r w:rsidRPr="00C07865">
              <w:rPr>
                <w:rFonts w:ascii="Myriad Pro" w:hAnsi="Myriad Pro"/>
                <w:b/>
                <w:bCs/>
                <w:sz w:val="16"/>
                <w:szCs w:val="16"/>
                <w:lang w:eastAsia="zh-CN"/>
              </w:rPr>
              <w:t>4 489,14</w:t>
            </w:r>
          </w:p>
        </w:tc>
        <w:tc>
          <w:tcPr>
            <w:tcW w:w="379" w:type="pct"/>
            <w:tcBorders>
              <w:top w:val="nil"/>
              <w:left w:val="nil"/>
              <w:bottom w:val="single" w:sz="8" w:space="0" w:color="auto"/>
              <w:right w:val="single" w:sz="8" w:space="0" w:color="auto"/>
            </w:tcBorders>
            <w:shd w:val="clear" w:color="auto" w:fill="auto"/>
            <w:vAlign w:val="center"/>
            <w:hideMark/>
          </w:tcPr>
          <w:p w14:paraId="6FD33841" w14:textId="77777777" w:rsidR="00763566" w:rsidRPr="00C07865" w:rsidRDefault="00763566" w:rsidP="008B6185">
            <w:pPr>
              <w:widowControl w:val="0"/>
              <w:spacing w:after="0"/>
              <w:jc w:val="center"/>
              <w:rPr>
                <w:rFonts w:ascii="Myriad Pro" w:hAnsi="Myriad Pro"/>
                <w:b/>
                <w:bCs/>
                <w:sz w:val="16"/>
                <w:szCs w:val="16"/>
                <w:lang w:eastAsia="zh-CN"/>
              </w:rPr>
            </w:pPr>
            <w:r w:rsidRPr="00C07865">
              <w:rPr>
                <w:rFonts w:ascii="Myriad Pro" w:hAnsi="Myriad Pro"/>
                <w:b/>
                <w:bCs/>
                <w:sz w:val="16"/>
                <w:szCs w:val="16"/>
                <w:lang w:eastAsia="zh-CN"/>
              </w:rPr>
              <w:t>3,50%</w:t>
            </w:r>
          </w:p>
        </w:tc>
      </w:tr>
      <w:tr w:rsidR="00763566" w:rsidRPr="00C07865" w14:paraId="1F63E088" w14:textId="77777777" w:rsidTr="00763566">
        <w:trPr>
          <w:trHeight w:val="320"/>
        </w:trPr>
        <w:tc>
          <w:tcPr>
            <w:tcW w:w="233" w:type="pct"/>
            <w:tcBorders>
              <w:top w:val="nil"/>
              <w:left w:val="single" w:sz="8" w:space="0" w:color="auto"/>
              <w:bottom w:val="single" w:sz="8" w:space="0" w:color="auto"/>
              <w:right w:val="single" w:sz="8" w:space="0" w:color="auto"/>
            </w:tcBorders>
            <w:shd w:val="clear" w:color="auto" w:fill="auto"/>
            <w:vAlign w:val="center"/>
            <w:hideMark/>
          </w:tcPr>
          <w:p w14:paraId="1BC6C086" w14:textId="77777777" w:rsidR="00763566" w:rsidRPr="00C07865" w:rsidRDefault="00763566" w:rsidP="00763566">
            <w:pPr>
              <w:widowControl w:val="0"/>
              <w:spacing w:after="0"/>
              <w:jc w:val="center"/>
              <w:rPr>
                <w:rFonts w:ascii="Myriad Pro" w:hAnsi="Myriad Pro"/>
                <w:sz w:val="16"/>
                <w:szCs w:val="16"/>
                <w:lang w:eastAsia="zh-CN"/>
              </w:rPr>
            </w:pPr>
            <w:r w:rsidRPr="00C07865">
              <w:rPr>
                <w:rFonts w:ascii="Myriad Pro" w:hAnsi="Myriad Pro"/>
                <w:sz w:val="16"/>
                <w:szCs w:val="16"/>
                <w:lang w:eastAsia="zh-CN"/>
              </w:rPr>
              <w:t>3.1</w:t>
            </w:r>
          </w:p>
        </w:tc>
        <w:tc>
          <w:tcPr>
            <w:tcW w:w="933" w:type="pct"/>
            <w:tcBorders>
              <w:top w:val="nil"/>
              <w:left w:val="nil"/>
              <w:bottom w:val="single" w:sz="8" w:space="0" w:color="auto"/>
              <w:right w:val="single" w:sz="8" w:space="0" w:color="auto"/>
            </w:tcBorders>
            <w:shd w:val="clear" w:color="auto" w:fill="auto"/>
            <w:vAlign w:val="center"/>
            <w:hideMark/>
          </w:tcPr>
          <w:p w14:paraId="32D4A767" w14:textId="77777777" w:rsidR="00763566" w:rsidRPr="00C07865" w:rsidRDefault="00763566" w:rsidP="00763566">
            <w:pPr>
              <w:widowControl w:val="0"/>
              <w:spacing w:after="0"/>
              <w:rPr>
                <w:rFonts w:ascii="Myriad Pro" w:hAnsi="Myriad Pro"/>
                <w:sz w:val="16"/>
                <w:szCs w:val="16"/>
                <w:lang w:eastAsia="zh-CN"/>
              </w:rPr>
            </w:pPr>
            <w:r w:rsidRPr="00C07865">
              <w:rPr>
                <w:rFonts w:ascii="Myriad Pro" w:hAnsi="Myriad Pro"/>
                <w:sz w:val="16"/>
                <w:szCs w:val="16"/>
                <w:lang w:eastAsia="zh-CN"/>
              </w:rPr>
              <w:t>Ремонт основных фондов</w:t>
            </w:r>
          </w:p>
        </w:tc>
        <w:tc>
          <w:tcPr>
            <w:tcW w:w="374" w:type="pct"/>
            <w:tcBorders>
              <w:top w:val="nil"/>
              <w:left w:val="nil"/>
              <w:bottom w:val="single" w:sz="8" w:space="0" w:color="auto"/>
              <w:right w:val="single" w:sz="8" w:space="0" w:color="auto"/>
            </w:tcBorders>
            <w:shd w:val="clear" w:color="auto" w:fill="auto"/>
            <w:vAlign w:val="center"/>
            <w:hideMark/>
          </w:tcPr>
          <w:p w14:paraId="2326E247"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38 684,00</w:t>
            </w:r>
          </w:p>
        </w:tc>
        <w:tc>
          <w:tcPr>
            <w:tcW w:w="379" w:type="pct"/>
            <w:tcBorders>
              <w:top w:val="nil"/>
              <w:left w:val="nil"/>
              <w:bottom w:val="single" w:sz="8" w:space="0" w:color="auto"/>
              <w:right w:val="single" w:sz="8" w:space="0" w:color="auto"/>
            </w:tcBorders>
            <w:shd w:val="clear" w:color="auto" w:fill="auto"/>
            <w:vAlign w:val="center"/>
            <w:hideMark/>
          </w:tcPr>
          <w:p w14:paraId="25C378B0"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39 102,91</w:t>
            </w:r>
          </w:p>
        </w:tc>
        <w:tc>
          <w:tcPr>
            <w:tcW w:w="379" w:type="pct"/>
            <w:tcBorders>
              <w:top w:val="nil"/>
              <w:left w:val="nil"/>
              <w:bottom w:val="single" w:sz="8" w:space="0" w:color="auto"/>
              <w:right w:val="single" w:sz="8" w:space="0" w:color="auto"/>
            </w:tcBorders>
            <w:shd w:val="clear" w:color="auto" w:fill="auto"/>
            <w:vAlign w:val="center"/>
            <w:hideMark/>
          </w:tcPr>
          <w:p w14:paraId="56F9C8EF"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42 273,72</w:t>
            </w:r>
          </w:p>
        </w:tc>
        <w:tc>
          <w:tcPr>
            <w:tcW w:w="427" w:type="pct"/>
            <w:tcBorders>
              <w:top w:val="nil"/>
              <w:left w:val="nil"/>
              <w:bottom w:val="single" w:sz="8" w:space="0" w:color="auto"/>
              <w:right w:val="single" w:sz="8" w:space="0" w:color="auto"/>
            </w:tcBorders>
            <w:shd w:val="clear" w:color="auto" w:fill="auto"/>
            <w:vAlign w:val="center"/>
            <w:hideMark/>
          </w:tcPr>
          <w:p w14:paraId="479E603A"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65 256,28</w:t>
            </w:r>
          </w:p>
        </w:tc>
        <w:tc>
          <w:tcPr>
            <w:tcW w:w="426" w:type="pct"/>
            <w:tcBorders>
              <w:top w:val="nil"/>
              <w:left w:val="nil"/>
              <w:bottom w:val="single" w:sz="8" w:space="0" w:color="auto"/>
              <w:right w:val="single" w:sz="8" w:space="0" w:color="auto"/>
            </w:tcBorders>
            <w:shd w:val="clear" w:color="auto" w:fill="auto"/>
            <w:vAlign w:val="center"/>
            <w:hideMark/>
          </w:tcPr>
          <w:p w14:paraId="21DE5E06"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52 961,30</w:t>
            </w:r>
          </w:p>
        </w:tc>
        <w:tc>
          <w:tcPr>
            <w:tcW w:w="377" w:type="pct"/>
            <w:tcBorders>
              <w:top w:val="nil"/>
              <w:left w:val="nil"/>
              <w:bottom w:val="single" w:sz="8" w:space="0" w:color="auto"/>
              <w:right w:val="single" w:sz="8" w:space="0" w:color="auto"/>
            </w:tcBorders>
            <w:shd w:val="clear" w:color="auto" w:fill="auto"/>
            <w:vAlign w:val="center"/>
            <w:hideMark/>
          </w:tcPr>
          <w:p w14:paraId="6AC9D48F"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48 167,82</w:t>
            </w:r>
          </w:p>
        </w:tc>
        <w:tc>
          <w:tcPr>
            <w:tcW w:w="325" w:type="pct"/>
            <w:gridSpan w:val="2"/>
            <w:tcBorders>
              <w:top w:val="nil"/>
              <w:left w:val="nil"/>
              <w:bottom w:val="single" w:sz="8" w:space="0" w:color="auto"/>
              <w:right w:val="single" w:sz="8" w:space="0" w:color="auto"/>
            </w:tcBorders>
            <w:shd w:val="clear" w:color="auto" w:fill="auto"/>
            <w:vAlign w:val="center"/>
            <w:hideMark/>
          </w:tcPr>
          <w:p w14:paraId="5BEC5D9F"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-12 294,98</w:t>
            </w:r>
          </w:p>
        </w:tc>
        <w:tc>
          <w:tcPr>
            <w:tcW w:w="386" w:type="pct"/>
            <w:tcBorders>
              <w:top w:val="nil"/>
              <w:left w:val="nil"/>
              <w:bottom w:val="single" w:sz="8" w:space="0" w:color="auto"/>
              <w:right w:val="single" w:sz="8" w:space="0" w:color="auto"/>
            </w:tcBorders>
            <w:shd w:val="clear" w:color="auto" w:fill="auto"/>
            <w:vAlign w:val="center"/>
            <w:hideMark/>
          </w:tcPr>
          <w:p w14:paraId="15D0775A"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-18,84%</w:t>
            </w:r>
          </w:p>
        </w:tc>
        <w:tc>
          <w:tcPr>
            <w:tcW w:w="379" w:type="pct"/>
            <w:tcBorders>
              <w:top w:val="nil"/>
              <w:left w:val="nil"/>
              <w:bottom w:val="single" w:sz="8" w:space="0" w:color="auto"/>
              <w:right w:val="single" w:sz="8" w:space="0" w:color="auto"/>
            </w:tcBorders>
            <w:shd w:val="clear" w:color="auto" w:fill="auto"/>
            <w:vAlign w:val="center"/>
            <w:hideMark/>
          </w:tcPr>
          <w:p w14:paraId="797F8252"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10 687,58</w:t>
            </w:r>
          </w:p>
        </w:tc>
        <w:tc>
          <w:tcPr>
            <w:tcW w:w="379" w:type="pct"/>
            <w:tcBorders>
              <w:top w:val="nil"/>
              <w:left w:val="nil"/>
              <w:bottom w:val="single" w:sz="8" w:space="0" w:color="auto"/>
              <w:right w:val="single" w:sz="8" w:space="0" w:color="auto"/>
            </w:tcBorders>
            <w:shd w:val="clear" w:color="auto" w:fill="auto"/>
            <w:vAlign w:val="center"/>
            <w:hideMark/>
          </w:tcPr>
          <w:p w14:paraId="2BB780B2"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25,28%</w:t>
            </w:r>
          </w:p>
        </w:tc>
      </w:tr>
      <w:tr w:rsidR="00763566" w:rsidRPr="00C07865" w14:paraId="0A505B89" w14:textId="77777777" w:rsidTr="00763566">
        <w:trPr>
          <w:trHeight w:val="500"/>
        </w:trPr>
        <w:tc>
          <w:tcPr>
            <w:tcW w:w="233" w:type="pct"/>
            <w:tcBorders>
              <w:top w:val="nil"/>
              <w:left w:val="single" w:sz="8" w:space="0" w:color="auto"/>
              <w:bottom w:val="single" w:sz="8" w:space="0" w:color="auto"/>
              <w:right w:val="single" w:sz="8" w:space="0" w:color="auto"/>
            </w:tcBorders>
            <w:shd w:val="clear" w:color="auto" w:fill="auto"/>
            <w:vAlign w:val="center"/>
            <w:hideMark/>
          </w:tcPr>
          <w:p w14:paraId="55A98F08" w14:textId="77777777" w:rsidR="00763566" w:rsidRPr="00C07865" w:rsidRDefault="00763566" w:rsidP="00763566">
            <w:pPr>
              <w:widowControl w:val="0"/>
              <w:spacing w:after="0"/>
              <w:jc w:val="center"/>
              <w:rPr>
                <w:rFonts w:ascii="Myriad Pro" w:hAnsi="Myriad Pro"/>
                <w:sz w:val="16"/>
                <w:szCs w:val="16"/>
                <w:lang w:eastAsia="zh-CN"/>
              </w:rPr>
            </w:pPr>
            <w:r w:rsidRPr="00C07865">
              <w:rPr>
                <w:rFonts w:ascii="Myriad Pro" w:hAnsi="Myriad Pro"/>
                <w:sz w:val="16"/>
                <w:szCs w:val="16"/>
                <w:lang w:eastAsia="zh-CN"/>
              </w:rPr>
              <w:t>3.2</w:t>
            </w:r>
          </w:p>
        </w:tc>
        <w:tc>
          <w:tcPr>
            <w:tcW w:w="933" w:type="pct"/>
            <w:tcBorders>
              <w:top w:val="nil"/>
              <w:left w:val="nil"/>
              <w:bottom w:val="single" w:sz="8" w:space="0" w:color="auto"/>
              <w:right w:val="single" w:sz="8" w:space="0" w:color="auto"/>
            </w:tcBorders>
            <w:shd w:val="clear" w:color="auto" w:fill="auto"/>
            <w:vAlign w:val="center"/>
            <w:hideMark/>
          </w:tcPr>
          <w:p w14:paraId="64E106A3" w14:textId="77777777" w:rsidR="00763566" w:rsidRPr="00C07865" w:rsidRDefault="00763566" w:rsidP="00763566">
            <w:pPr>
              <w:widowControl w:val="0"/>
              <w:spacing w:after="0"/>
              <w:rPr>
                <w:rFonts w:ascii="Myriad Pro" w:hAnsi="Myriad Pro"/>
                <w:sz w:val="16"/>
                <w:szCs w:val="16"/>
                <w:lang w:eastAsia="zh-CN"/>
              </w:rPr>
            </w:pPr>
            <w:r w:rsidRPr="00C07865">
              <w:rPr>
                <w:rFonts w:ascii="Myriad Pro" w:hAnsi="Myriad Pro"/>
                <w:sz w:val="16"/>
                <w:szCs w:val="16"/>
                <w:lang w:eastAsia="zh-CN"/>
              </w:rPr>
              <w:t>Оплата работ и услуг сторонних организаций</w:t>
            </w:r>
          </w:p>
        </w:tc>
        <w:tc>
          <w:tcPr>
            <w:tcW w:w="374" w:type="pct"/>
            <w:tcBorders>
              <w:top w:val="nil"/>
              <w:left w:val="nil"/>
              <w:bottom w:val="single" w:sz="8" w:space="0" w:color="auto"/>
              <w:right w:val="single" w:sz="8" w:space="0" w:color="auto"/>
            </w:tcBorders>
            <w:shd w:val="clear" w:color="auto" w:fill="auto"/>
            <w:vAlign w:val="center"/>
            <w:hideMark/>
          </w:tcPr>
          <w:p w14:paraId="27C8882A"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18 369,60</w:t>
            </w:r>
          </w:p>
        </w:tc>
        <w:tc>
          <w:tcPr>
            <w:tcW w:w="379" w:type="pct"/>
            <w:tcBorders>
              <w:top w:val="nil"/>
              <w:left w:val="nil"/>
              <w:bottom w:val="single" w:sz="8" w:space="0" w:color="auto"/>
              <w:right w:val="single" w:sz="8" w:space="0" w:color="auto"/>
            </w:tcBorders>
            <w:shd w:val="clear" w:color="auto" w:fill="auto"/>
            <w:vAlign w:val="center"/>
            <w:hideMark/>
          </w:tcPr>
          <w:p w14:paraId="531C6AC7"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16 718,45</w:t>
            </w:r>
          </w:p>
        </w:tc>
        <w:tc>
          <w:tcPr>
            <w:tcW w:w="379" w:type="pct"/>
            <w:tcBorders>
              <w:top w:val="nil"/>
              <w:left w:val="nil"/>
              <w:bottom w:val="single" w:sz="8" w:space="0" w:color="auto"/>
              <w:right w:val="single" w:sz="8" w:space="0" w:color="auto"/>
            </w:tcBorders>
            <w:shd w:val="clear" w:color="auto" w:fill="auto"/>
            <w:vAlign w:val="center"/>
            <w:hideMark/>
          </w:tcPr>
          <w:p w14:paraId="043944FD"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20 074,23</w:t>
            </w:r>
          </w:p>
        </w:tc>
        <w:tc>
          <w:tcPr>
            <w:tcW w:w="427" w:type="pct"/>
            <w:tcBorders>
              <w:top w:val="nil"/>
              <w:left w:val="nil"/>
              <w:bottom w:val="single" w:sz="8" w:space="0" w:color="auto"/>
              <w:right w:val="single" w:sz="8" w:space="0" w:color="auto"/>
            </w:tcBorders>
            <w:shd w:val="clear" w:color="auto" w:fill="auto"/>
            <w:vAlign w:val="center"/>
            <w:hideMark/>
          </w:tcPr>
          <w:p w14:paraId="24185895"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30 700,87</w:t>
            </w:r>
          </w:p>
        </w:tc>
        <w:tc>
          <w:tcPr>
            <w:tcW w:w="426" w:type="pct"/>
            <w:tcBorders>
              <w:top w:val="nil"/>
              <w:left w:val="nil"/>
              <w:bottom w:val="single" w:sz="8" w:space="0" w:color="auto"/>
              <w:right w:val="single" w:sz="8" w:space="0" w:color="auto"/>
            </w:tcBorders>
            <w:shd w:val="clear" w:color="auto" w:fill="auto"/>
            <w:vAlign w:val="center"/>
            <w:hideMark/>
          </w:tcPr>
          <w:p w14:paraId="550B0838"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20 512,25</w:t>
            </w:r>
          </w:p>
        </w:tc>
        <w:tc>
          <w:tcPr>
            <w:tcW w:w="377" w:type="pct"/>
            <w:tcBorders>
              <w:top w:val="nil"/>
              <w:left w:val="nil"/>
              <w:bottom w:val="single" w:sz="8" w:space="0" w:color="auto"/>
              <w:right w:val="single" w:sz="8" w:space="0" w:color="auto"/>
            </w:tcBorders>
            <w:shd w:val="clear" w:color="auto" w:fill="auto"/>
            <w:vAlign w:val="center"/>
            <w:hideMark/>
          </w:tcPr>
          <w:p w14:paraId="2347401C"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18 655,68</w:t>
            </w:r>
          </w:p>
        </w:tc>
        <w:tc>
          <w:tcPr>
            <w:tcW w:w="325" w:type="pct"/>
            <w:gridSpan w:val="2"/>
            <w:tcBorders>
              <w:top w:val="nil"/>
              <w:left w:val="nil"/>
              <w:bottom w:val="single" w:sz="8" w:space="0" w:color="auto"/>
              <w:right w:val="single" w:sz="8" w:space="0" w:color="auto"/>
            </w:tcBorders>
            <w:shd w:val="clear" w:color="auto" w:fill="auto"/>
            <w:vAlign w:val="center"/>
            <w:hideMark/>
          </w:tcPr>
          <w:p w14:paraId="7F733DFF"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-10 188,62</w:t>
            </w:r>
          </w:p>
        </w:tc>
        <w:tc>
          <w:tcPr>
            <w:tcW w:w="386" w:type="pct"/>
            <w:tcBorders>
              <w:top w:val="nil"/>
              <w:left w:val="nil"/>
              <w:bottom w:val="single" w:sz="8" w:space="0" w:color="auto"/>
              <w:right w:val="single" w:sz="8" w:space="0" w:color="auto"/>
            </w:tcBorders>
            <w:shd w:val="clear" w:color="auto" w:fill="auto"/>
            <w:vAlign w:val="center"/>
            <w:hideMark/>
          </w:tcPr>
          <w:p w14:paraId="031E58F3"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-33,19%</w:t>
            </w:r>
          </w:p>
        </w:tc>
        <w:tc>
          <w:tcPr>
            <w:tcW w:w="379" w:type="pct"/>
            <w:tcBorders>
              <w:top w:val="nil"/>
              <w:left w:val="nil"/>
              <w:bottom w:val="single" w:sz="8" w:space="0" w:color="auto"/>
              <w:right w:val="single" w:sz="8" w:space="0" w:color="auto"/>
            </w:tcBorders>
            <w:shd w:val="clear" w:color="auto" w:fill="auto"/>
            <w:vAlign w:val="center"/>
            <w:hideMark/>
          </w:tcPr>
          <w:p w14:paraId="3E4718C0"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438,02</w:t>
            </w:r>
          </w:p>
        </w:tc>
        <w:tc>
          <w:tcPr>
            <w:tcW w:w="379" w:type="pct"/>
            <w:tcBorders>
              <w:top w:val="nil"/>
              <w:left w:val="nil"/>
              <w:bottom w:val="single" w:sz="8" w:space="0" w:color="auto"/>
              <w:right w:val="single" w:sz="8" w:space="0" w:color="auto"/>
            </w:tcBorders>
            <w:shd w:val="clear" w:color="auto" w:fill="auto"/>
            <w:vAlign w:val="center"/>
            <w:hideMark/>
          </w:tcPr>
          <w:p w14:paraId="488D599D"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2,18%</w:t>
            </w:r>
          </w:p>
        </w:tc>
      </w:tr>
      <w:tr w:rsidR="00763566" w:rsidRPr="00C07865" w14:paraId="39C6141E" w14:textId="77777777" w:rsidTr="00763566">
        <w:trPr>
          <w:trHeight w:val="241"/>
        </w:trPr>
        <w:tc>
          <w:tcPr>
            <w:tcW w:w="233" w:type="pct"/>
            <w:tcBorders>
              <w:top w:val="nil"/>
              <w:left w:val="single" w:sz="8" w:space="0" w:color="auto"/>
              <w:bottom w:val="single" w:sz="8" w:space="0" w:color="auto"/>
              <w:right w:val="single" w:sz="8" w:space="0" w:color="auto"/>
            </w:tcBorders>
            <w:shd w:val="clear" w:color="auto" w:fill="auto"/>
            <w:vAlign w:val="center"/>
            <w:hideMark/>
          </w:tcPr>
          <w:p w14:paraId="47D4570F" w14:textId="77777777" w:rsidR="00763566" w:rsidRPr="00C07865" w:rsidRDefault="00763566" w:rsidP="00763566">
            <w:pPr>
              <w:widowControl w:val="0"/>
              <w:spacing w:after="0"/>
              <w:jc w:val="center"/>
              <w:rPr>
                <w:rFonts w:ascii="Myriad Pro" w:hAnsi="Myriad Pro"/>
                <w:sz w:val="16"/>
                <w:szCs w:val="16"/>
                <w:lang w:eastAsia="zh-CN"/>
              </w:rPr>
            </w:pPr>
            <w:r w:rsidRPr="00C07865">
              <w:rPr>
                <w:rFonts w:ascii="Myriad Pro" w:hAnsi="Myriad Pro"/>
                <w:sz w:val="16"/>
                <w:szCs w:val="16"/>
                <w:lang w:eastAsia="zh-CN"/>
              </w:rPr>
              <w:t>3.2.1.</w:t>
            </w:r>
          </w:p>
        </w:tc>
        <w:tc>
          <w:tcPr>
            <w:tcW w:w="933" w:type="pct"/>
            <w:tcBorders>
              <w:top w:val="nil"/>
              <w:left w:val="nil"/>
              <w:bottom w:val="single" w:sz="8" w:space="0" w:color="auto"/>
              <w:right w:val="single" w:sz="8" w:space="0" w:color="auto"/>
            </w:tcBorders>
            <w:shd w:val="clear" w:color="auto" w:fill="auto"/>
            <w:vAlign w:val="center"/>
            <w:hideMark/>
          </w:tcPr>
          <w:p w14:paraId="381CAE72" w14:textId="77777777" w:rsidR="00763566" w:rsidRPr="00C07865" w:rsidRDefault="00763566" w:rsidP="00763566">
            <w:pPr>
              <w:widowControl w:val="0"/>
              <w:spacing w:after="0"/>
              <w:rPr>
                <w:rFonts w:ascii="Myriad Pro" w:hAnsi="Myriad Pro"/>
                <w:sz w:val="16"/>
                <w:szCs w:val="16"/>
                <w:lang w:eastAsia="zh-CN"/>
              </w:rPr>
            </w:pPr>
            <w:r w:rsidRPr="00C07865">
              <w:rPr>
                <w:rFonts w:ascii="Myriad Pro" w:hAnsi="Myriad Pro"/>
                <w:sz w:val="16"/>
                <w:szCs w:val="16"/>
                <w:lang w:eastAsia="zh-CN"/>
              </w:rPr>
              <w:t>услуги связи</w:t>
            </w:r>
          </w:p>
        </w:tc>
        <w:tc>
          <w:tcPr>
            <w:tcW w:w="374" w:type="pct"/>
            <w:tcBorders>
              <w:top w:val="nil"/>
              <w:left w:val="nil"/>
              <w:bottom w:val="single" w:sz="8" w:space="0" w:color="auto"/>
              <w:right w:val="single" w:sz="8" w:space="0" w:color="auto"/>
            </w:tcBorders>
            <w:shd w:val="clear" w:color="auto" w:fill="auto"/>
            <w:vAlign w:val="center"/>
            <w:hideMark/>
          </w:tcPr>
          <w:p w14:paraId="3F5D16A4"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4 284,06</w:t>
            </w:r>
          </w:p>
        </w:tc>
        <w:tc>
          <w:tcPr>
            <w:tcW w:w="379" w:type="pct"/>
            <w:tcBorders>
              <w:top w:val="nil"/>
              <w:left w:val="nil"/>
              <w:bottom w:val="single" w:sz="8" w:space="0" w:color="auto"/>
              <w:right w:val="single" w:sz="8" w:space="0" w:color="auto"/>
            </w:tcBorders>
            <w:shd w:val="clear" w:color="auto" w:fill="auto"/>
            <w:vAlign w:val="center"/>
            <w:hideMark/>
          </w:tcPr>
          <w:p w14:paraId="713A7980"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4 197,91</w:t>
            </w:r>
          </w:p>
        </w:tc>
        <w:tc>
          <w:tcPr>
            <w:tcW w:w="379" w:type="pct"/>
            <w:tcBorders>
              <w:top w:val="nil"/>
              <w:left w:val="nil"/>
              <w:bottom w:val="single" w:sz="8" w:space="0" w:color="auto"/>
              <w:right w:val="single" w:sz="8" w:space="0" w:color="auto"/>
            </w:tcBorders>
            <w:shd w:val="clear" w:color="auto" w:fill="auto"/>
            <w:vAlign w:val="center"/>
            <w:hideMark/>
          </w:tcPr>
          <w:p w14:paraId="6B54213A"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4 681,60</w:t>
            </w:r>
          </w:p>
        </w:tc>
        <w:tc>
          <w:tcPr>
            <w:tcW w:w="427" w:type="pct"/>
            <w:tcBorders>
              <w:top w:val="nil"/>
              <w:left w:val="nil"/>
              <w:bottom w:val="single" w:sz="8" w:space="0" w:color="auto"/>
              <w:right w:val="single" w:sz="8" w:space="0" w:color="auto"/>
            </w:tcBorders>
            <w:shd w:val="clear" w:color="auto" w:fill="auto"/>
            <w:vAlign w:val="center"/>
            <w:hideMark/>
          </w:tcPr>
          <w:p w14:paraId="158BA67C"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8 000,95</w:t>
            </w:r>
          </w:p>
        </w:tc>
        <w:tc>
          <w:tcPr>
            <w:tcW w:w="426" w:type="pct"/>
            <w:tcBorders>
              <w:top w:val="nil"/>
              <w:left w:val="nil"/>
              <w:bottom w:val="single" w:sz="8" w:space="0" w:color="auto"/>
              <w:right w:val="single" w:sz="8" w:space="0" w:color="auto"/>
            </w:tcBorders>
            <w:shd w:val="clear" w:color="auto" w:fill="auto"/>
            <w:vAlign w:val="center"/>
            <w:hideMark/>
          </w:tcPr>
          <w:p w14:paraId="297E92A1"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6 131,71</w:t>
            </w:r>
          </w:p>
        </w:tc>
        <w:tc>
          <w:tcPr>
            <w:tcW w:w="377" w:type="pct"/>
            <w:tcBorders>
              <w:top w:val="nil"/>
              <w:left w:val="nil"/>
              <w:bottom w:val="single" w:sz="8" w:space="0" w:color="auto"/>
              <w:right w:val="single" w:sz="8" w:space="0" w:color="auto"/>
            </w:tcBorders>
            <w:shd w:val="clear" w:color="auto" w:fill="auto"/>
            <w:vAlign w:val="center"/>
            <w:hideMark/>
          </w:tcPr>
          <w:p w14:paraId="77CBEB13"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5 576,73</w:t>
            </w:r>
          </w:p>
        </w:tc>
        <w:tc>
          <w:tcPr>
            <w:tcW w:w="325" w:type="pct"/>
            <w:gridSpan w:val="2"/>
            <w:tcBorders>
              <w:top w:val="nil"/>
              <w:left w:val="nil"/>
              <w:bottom w:val="single" w:sz="8" w:space="0" w:color="auto"/>
              <w:right w:val="single" w:sz="8" w:space="0" w:color="auto"/>
            </w:tcBorders>
            <w:shd w:val="clear" w:color="auto" w:fill="auto"/>
            <w:vAlign w:val="center"/>
            <w:hideMark/>
          </w:tcPr>
          <w:p w14:paraId="650627C5"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-1 869,24</w:t>
            </w:r>
          </w:p>
        </w:tc>
        <w:tc>
          <w:tcPr>
            <w:tcW w:w="386" w:type="pct"/>
            <w:tcBorders>
              <w:top w:val="nil"/>
              <w:left w:val="nil"/>
              <w:bottom w:val="single" w:sz="8" w:space="0" w:color="auto"/>
              <w:right w:val="single" w:sz="8" w:space="0" w:color="auto"/>
            </w:tcBorders>
            <w:shd w:val="clear" w:color="auto" w:fill="auto"/>
            <w:vAlign w:val="center"/>
            <w:hideMark/>
          </w:tcPr>
          <w:p w14:paraId="383091C0"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-23,36%</w:t>
            </w:r>
          </w:p>
        </w:tc>
        <w:tc>
          <w:tcPr>
            <w:tcW w:w="379" w:type="pct"/>
            <w:tcBorders>
              <w:top w:val="nil"/>
              <w:left w:val="nil"/>
              <w:bottom w:val="single" w:sz="8" w:space="0" w:color="auto"/>
              <w:right w:val="single" w:sz="8" w:space="0" w:color="auto"/>
            </w:tcBorders>
            <w:shd w:val="clear" w:color="auto" w:fill="auto"/>
            <w:vAlign w:val="center"/>
            <w:hideMark/>
          </w:tcPr>
          <w:p w14:paraId="3A543CC8"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1 450,11</w:t>
            </w:r>
          </w:p>
        </w:tc>
        <w:tc>
          <w:tcPr>
            <w:tcW w:w="379" w:type="pct"/>
            <w:tcBorders>
              <w:top w:val="nil"/>
              <w:left w:val="nil"/>
              <w:bottom w:val="single" w:sz="8" w:space="0" w:color="auto"/>
              <w:right w:val="single" w:sz="8" w:space="0" w:color="auto"/>
            </w:tcBorders>
            <w:shd w:val="clear" w:color="auto" w:fill="auto"/>
            <w:vAlign w:val="center"/>
            <w:hideMark/>
          </w:tcPr>
          <w:p w14:paraId="4CAC89D1"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30,97%</w:t>
            </w:r>
          </w:p>
        </w:tc>
      </w:tr>
      <w:tr w:rsidR="00763566" w:rsidRPr="00C07865" w14:paraId="2BB8D596" w14:textId="77777777" w:rsidTr="00763566">
        <w:trPr>
          <w:trHeight w:val="699"/>
        </w:trPr>
        <w:tc>
          <w:tcPr>
            <w:tcW w:w="233" w:type="pct"/>
            <w:tcBorders>
              <w:top w:val="nil"/>
              <w:left w:val="single" w:sz="8" w:space="0" w:color="auto"/>
              <w:bottom w:val="single" w:sz="8" w:space="0" w:color="auto"/>
              <w:right w:val="single" w:sz="8" w:space="0" w:color="auto"/>
            </w:tcBorders>
            <w:shd w:val="clear" w:color="auto" w:fill="auto"/>
            <w:vAlign w:val="center"/>
            <w:hideMark/>
          </w:tcPr>
          <w:p w14:paraId="7EFE9B89" w14:textId="77777777" w:rsidR="00763566" w:rsidRPr="00C07865" w:rsidRDefault="00763566" w:rsidP="00763566">
            <w:pPr>
              <w:widowControl w:val="0"/>
              <w:spacing w:after="0"/>
              <w:jc w:val="center"/>
              <w:rPr>
                <w:rFonts w:ascii="Myriad Pro" w:hAnsi="Myriad Pro"/>
                <w:sz w:val="16"/>
                <w:szCs w:val="16"/>
                <w:lang w:eastAsia="zh-CN"/>
              </w:rPr>
            </w:pPr>
            <w:r w:rsidRPr="00C07865">
              <w:rPr>
                <w:rFonts w:ascii="Myriad Pro" w:hAnsi="Myriad Pro"/>
                <w:sz w:val="16"/>
                <w:szCs w:val="16"/>
                <w:lang w:eastAsia="zh-CN"/>
              </w:rPr>
              <w:t>3.2.2.</w:t>
            </w:r>
          </w:p>
        </w:tc>
        <w:tc>
          <w:tcPr>
            <w:tcW w:w="933" w:type="pct"/>
            <w:tcBorders>
              <w:top w:val="nil"/>
              <w:left w:val="nil"/>
              <w:bottom w:val="single" w:sz="8" w:space="0" w:color="auto"/>
              <w:right w:val="single" w:sz="8" w:space="0" w:color="auto"/>
            </w:tcBorders>
            <w:shd w:val="clear" w:color="auto" w:fill="auto"/>
            <w:vAlign w:val="center"/>
            <w:hideMark/>
          </w:tcPr>
          <w:p w14:paraId="08A1D268" w14:textId="77777777" w:rsidR="00763566" w:rsidRPr="00C07865" w:rsidRDefault="00763566" w:rsidP="00763566">
            <w:pPr>
              <w:widowControl w:val="0"/>
              <w:spacing w:after="0"/>
              <w:rPr>
                <w:rFonts w:ascii="Myriad Pro" w:hAnsi="Myriad Pro"/>
                <w:sz w:val="16"/>
                <w:szCs w:val="16"/>
                <w:lang w:eastAsia="zh-CN"/>
              </w:rPr>
            </w:pPr>
            <w:r w:rsidRPr="00C07865">
              <w:rPr>
                <w:rFonts w:ascii="Myriad Pro" w:hAnsi="Myriad Pro"/>
                <w:sz w:val="16"/>
                <w:szCs w:val="16"/>
                <w:lang w:eastAsia="zh-CN"/>
              </w:rPr>
              <w:t>расходы на услуги вневедомственной охраны и коммунального хозяйства</w:t>
            </w:r>
          </w:p>
        </w:tc>
        <w:tc>
          <w:tcPr>
            <w:tcW w:w="374" w:type="pct"/>
            <w:tcBorders>
              <w:top w:val="nil"/>
              <w:left w:val="nil"/>
              <w:bottom w:val="single" w:sz="8" w:space="0" w:color="auto"/>
              <w:right w:val="single" w:sz="8" w:space="0" w:color="auto"/>
            </w:tcBorders>
            <w:shd w:val="clear" w:color="auto" w:fill="auto"/>
            <w:vAlign w:val="center"/>
            <w:hideMark/>
          </w:tcPr>
          <w:p w14:paraId="4311882B"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5 713,44</w:t>
            </w:r>
          </w:p>
        </w:tc>
        <w:tc>
          <w:tcPr>
            <w:tcW w:w="379" w:type="pct"/>
            <w:tcBorders>
              <w:top w:val="nil"/>
              <w:left w:val="nil"/>
              <w:bottom w:val="single" w:sz="8" w:space="0" w:color="auto"/>
              <w:right w:val="single" w:sz="8" w:space="0" w:color="auto"/>
            </w:tcBorders>
            <w:shd w:val="clear" w:color="auto" w:fill="auto"/>
            <w:vAlign w:val="center"/>
            <w:hideMark/>
          </w:tcPr>
          <w:p w14:paraId="12A1AFCB"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5 535,36</w:t>
            </w:r>
          </w:p>
        </w:tc>
        <w:tc>
          <w:tcPr>
            <w:tcW w:w="379" w:type="pct"/>
            <w:tcBorders>
              <w:top w:val="nil"/>
              <w:left w:val="nil"/>
              <w:bottom w:val="single" w:sz="8" w:space="0" w:color="auto"/>
              <w:right w:val="single" w:sz="8" w:space="0" w:color="auto"/>
            </w:tcBorders>
            <w:shd w:val="clear" w:color="auto" w:fill="auto"/>
            <w:vAlign w:val="center"/>
            <w:hideMark/>
          </w:tcPr>
          <w:p w14:paraId="5FE1ADE0"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6 243,62</w:t>
            </w:r>
          </w:p>
        </w:tc>
        <w:tc>
          <w:tcPr>
            <w:tcW w:w="427" w:type="pct"/>
            <w:tcBorders>
              <w:top w:val="nil"/>
              <w:left w:val="nil"/>
              <w:bottom w:val="single" w:sz="8" w:space="0" w:color="auto"/>
              <w:right w:val="single" w:sz="8" w:space="0" w:color="auto"/>
            </w:tcBorders>
            <w:shd w:val="clear" w:color="auto" w:fill="auto"/>
            <w:vAlign w:val="center"/>
            <w:hideMark/>
          </w:tcPr>
          <w:p w14:paraId="6FD84DE1"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6 278,63</w:t>
            </w:r>
          </w:p>
        </w:tc>
        <w:tc>
          <w:tcPr>
            <w:tcW w:w="426" w:type="pct"/>
            <w:tcBorders>
              <w:top w:val="nil"/>
              <w:left w:val="nil"/>
              <w:bottom w:val="single" w:sz="8" w:space="0" w:color="auto"/>
              <w:right w:val="single" w:sz="8" w:space="0" w:color="auto"/>
            </w:tcBorders>
            <w:shd w:val="clear" w:color="auto" w:fill="auto"/>
            <w:vAlign w:val="center"/>
            <w:hideMark/>
          </w:tcPr>
          <w:p w14:paraId="583092F8"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5 964,04</w:t>
            </w:r>
          </w:p>
        </w:tc>
        <w:tc>
          <w:tcPr>
            <w:tcW w:w="377" w:type="pct"/>
            <w:tcBorders>
              <w:top w:val="nil"/>
              <w:left w:val="nil"/>
              <w:bottom w:val="single" w:sz="8" w:space="0" w:color="auto"/>
              <w:right w:val="single" w:sz="8" w:space="0" w:color="auto"/>
            </w:tcBorders>
            <w:shd w:val="clear" w:color="auto" w:fill="auto"/>
            <w:vAlign w:val="center"/>
            <w:hideMark/>
          </w:tcPr>
          <w:p w14:paraId="5A831307"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5 424,24</w:t>
            </w:r>
          </w:p>
        </w:tc>
        <w:tc>
          <w:tcPr>
            <w:tcW w:w="325" w:type="pct"/>
            <w:gridSpan w:val="2"/>
            <w:tcBorders>
              <w:top w:val="nil"/>
              <w:left w:val="nil"/>
              <w:bottom w:val="single" w:sz="8" w:space="0" w:color="auto"/>
              <w:right w:val="single" w:sz="8" w:space="0" w:color="auto"/>
            </w:tcBorders>
            <w:shd w:val="clear" w:color="auto" w:fill="auto"/>
            <w:vAlign w:val="center"/>
            <w:hideMark/>
          </w:tcPr>
          <w:p w14:paraId="717DD2B3"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-314,59</w:t>
            </w:r>
          </w:p>
        </w:tc>
        <w:tc>
          <w:tcPr>
            <w:tcW w:w="386" w:type="pct"/>
            <w:tcBorders>
              <w:top w:val="nil"/>
              <w:left w:val="nil"/>
              <w:bottom w:val="single" w:sz="8" w:space="0" w:color="auto"/>
              <w:right w:val="single" w:sz="8" w:space="0" w:color="auto"/>
            </w:tcBorders>
            <w:shd w:val="clear" w:color="auto" w:fill="auto"/>
            <w:vAlign w:val="center"/>
            <w:hideMark/>
          </w:tcPr>
          <w:p w14:paraId="03091118"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-5,01%</w:t>
            </w:r>
          </w:p>
        </w:tc>
        <w:tc>
          <w:tcPr>
            <w:tcW w:w="379" w:type="pct"/>
            <w:tcBorders>
              <w:top w:val="nil"/>
              <w:left w:val="nil"/>
              <w:bottom w:val="single" w:sz="8" w:space="0" w:color="auto"/>
              <w:right w:val="single" w:sz="8" w:space="0" w:color="auto"/>
            </w:tcBorders>
            <w:shd w:val="clear" w:color="auto" w:fill="auto"/>
            <w:vAlign w:val="center"/>
            <w:hideMark/>
          </w:tcPr>
          <w:p w14:paraId="0DE18722"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-279,58</w:t>
            </w:r>
          </w:p>
        </w:tc>
        <w:tc>
          <w:tcPr>
            <w:tcW w:w="379" w:type="pct"/>
            <w:tcBorders>
              <w:top w:val="nil"/>
              <w:left w:val="nil"/>
              <w:bottom w:val="single" w:sz="8" w:space="0" w:color="auto"/>
              <w:right w:val="single" w:sz="8" w:space="0" w:color="auto"/>
            </w:tcBorders>
            <w:shd w:val="clear" w:color="auto" w:fill="auto"/>
            <w:vAlign w:val="center"/>
            <w:hideMark/>
          </w:tcPr>
          <w:p w14:paraId="2009ECC9"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-4,48%</w:t>
            </w:r>
          </w:p>
        </w:tc>
      </w:tr>
      <w:tr w:rsidR="00763566" w:rsidRPr="00C07865" w14:paraId="2BC0BC48" w14:textId="77777777" w:rsidTr="00763566">
        <w:trPr>
          <w:trHeight w:val="500"/>
        </w:trPr>
        <w:tc>
          <w:tcPr>
            <w:tcW w:w="233" w:type="pct"/>
            <w:tcBorders>
              <w:top w:val="nil"/>
              <w:left w:val="single" w:sz="8" w:space="0" w:color="auto"/>
              <w:bottom w:val="single" w:sz="8" w:space="0" w:color="auto"/>
              <w:right w:val="single" w:sz="8" w:space="0" w:color="auto"/>
            </w:tcBorders>
            <w:shd w:val="clear" w:color="auto" w:fill="auto"/>
            <w:vAlign w:val="center"/>
            <w:hideMark/>
          </w:tcPr>
          <w:p w14:paraId="6CE6AB23" w14:textId="77777777" w:rsidR="00763566" w:rsidRPr="00C07865" w:rsidRDefault="00763566" w:rsidP="00763566">
            <w:pPr>
              <w:widowControl w:val="0"/>
              <w:spacing w:after="0"/>
              <w:jc w:val="center"/>
              <w:rPr>
                <w:rFonts w:ascii="Myriad Pro" w:hAnsi="Myriad Pro"/>
                <w:sz w:val="16"/>
                <w:szCs w:val="16"/>
                <w:lang w:eastAsia="zh-CN"/>
              </w:rPr>
            </w:pPr>
            <w:r w:rsidRPr="00C07865">
              <w:rPr>
                <w:rFonts w:ascii="Myriad Pro" w:hAnsi="Myriad Pro"/>
                <w:sz w:val="16"/>
                <w:szCs w:val="16"/>
                <w:lang w:eastAsia="zh-CN"/>
              </w:rPr>
              <w:t>3.2.3.</w:t>
            </w:r>
          </w:p>
        </w:tc>
        <w:tc>
          <w:tcPr>
            <w:tcW w:w="933" w:type="pct"/>
            <w:tcBorders>
              <w:top w:val="nil"/>
              <w:left w:val="nil"/>
              <w:bottom w:val="single" w:sz="8" w:space="0" w:color="auto"/>
              <w:right w:val="single" w:sz="8" w:space="0" w:color="auto"/>
            </w:tcBorders>
            <w:shd w:val="clear" w:color="auto" w:fill="auto"/>
            <w:vAlign w:val="center"/>
            <w:hideMark/>
          </w:tcPr>
          <w:p w14:paraId="68406123" w14:textId="77777777" w:rsidR="00763566" w:rsidRPr="00C07865" w:rsidRDefault="00763566" w:rsidP="00763566">
            <w:pPr>
              <w:widowControl w:val="0"/>
              <w:spacing w:after="0"/>
              <w:rPr>
                <w:rFonts w:ascii="Myriad Pro" w:hAnsi="Myriad Pro"/>
                <w:sz w:val="16"/>
                <w:szCs w:val="16"/>
                <w:lang w:eastAsia="zh-CN"/>
              </w:rPr>
            </w:pPr>
            <w:r w:rsidRPr="00C07865">
              <w:rPr>
                <w:rFonts w:ascii="Myriad Pro" w:hAnsi="Myriad Pro"/>
                <w:sz w:val="16"/>
                <w:szCs w:val="16"/>
                <w:lang w:eastAsia="zh-CN"/>
              </w:rPr>
              <w:t>расходы на юридические и информационные услуги</w:t>
            </w:r>
          </w:p>
        </w:tc>
        <w:tc>
          <w:tcPr>
            <w:tcW w:w="374" w:type="pct"/>
            <w:tcBorders>
              <w:top w:val="nil"/>
              <w:left w:val="nil"/>
              <w:bottom w:val="single" w:sz="8" w:space="0" w:color="auto"/>
              <w:right w:val="single" w:sz="8" w:space="0" w:color="auto"/>
            </w:tcBorders>
            <w:shd w:val="clear" w:color="auto" w:fill="auto"/>
            <w:vAlign w:val="center"/>
            <w:hideMark/>
          </w:tcPr>
          <w:p w14:paraId="08DB6CA3"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6 887,95</w:t>
            </w:r>
          </w:p>
        </w:tc>
        <w:tc>
          <w:tcPr>
            <w:tcW w:w="379" w:type="pct"/>
            <w:tcBorders>
              <w:top w:val="nil"/>
              <w:left w:val="nil"/>
              <w:bottom w:val="single" w:sz="8" w:space="0" w:color="auto"/>
              <w:right w:val="single" w:sz="8" w:space="0" w:color="auto"/>
            </w:tcBorders>
            <w:shd w:val="clear" w:color="auto" w:fill="auto"/>
            <w:vAlign w:val="center"/>
            <w:hideMark/>
          </w:tcPr>
          <w:p w14:paraId="64E3526C"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6 028,41</w:t>
            </w:r>
          </w:p>
        </w:tc>
        <w:tc>
          <w:tcPr>
            <w:tcW w:w="379" w:type="pct"/>
            <w:tcBorders>
              <w:top w:val="nil"/>
              <w:left w:val="nil"/>
              <w:bottom w:val="single" w:sz="8" w:space="0" w:color="auto"/>
              <w:right w:val="single" w:sz="8" w:space="0" w:color="auto"/>
            </w:tcBorders>
            <w:shd w:val="clear" w:color="auto" w:fill="auto"/>
            <w:vAlign w:val="center"/>
            <w:hideMark/>
          </w:tcPr>
          <w:p w14:paraId="7FDDF5B0"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7 527,12</w:t>
            </w:r>
          </w:p>
        </w:tc>
        <w:tc>
          <w:tcPr>
            <w:tcW w:w="427" w:type="pct"/>
            <w:tcBorders>
              <w:top w:val="nil"/>
              <w:left w:val="nil"/>
              <w:bottom w:val="single" w:sz="8" w:space="0" w:color="auto"/>
              <w:right w:val="single" w:sz="8" w:space="0" w:color="auto"/>
            </w:tcBorders>
            <w:shd w:val="clear" w:color="auto" w:fill="auto"/>
            <w:vAlign w:val="center"/>
            <w:hideMark/>
          </w:tcPr>
          <w:p w14:paraId="012755D4"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8 887,55</w:t>
            </w:r>
          </w:p>
        </w:tc>
        <w:tc>
          <w:tcPr>
            <w:tcW w:w="426" w:type="pct"/>
            <w:tcBorders>
              <w:top w:val="nil"/>
              <w:left w:val="nil"/>
              <w:bottom w:val="single" w:sz="8" w:space="0" w:color="auto"/>
              <w:right w:val="single" w:sz="8" w:space="0" w:color="auto"/>
            </w:tcBorders>
            <w:shd w:val="clear" w:color="auto" w:fill="auto"/>
            <w:vAlign w:val="center"/>
            <w:hideMark/>
          </w:tcPr>
          <w:p w14:paraId="5D146747"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6 495,27</w:t>
            </w:r>
          </w:p>
        </w:tc>
        <w:tc>
          <w:tcPr>
            <w:tcW w:w="377" w:type="pct"/>
            <w:tcBorders>
              <w:top w:val="nil"/>
              <w:left w:val="nil"/>
              <w:bottom w:val="single" w:sz="8" w:space="0" w:color="auto"/>
              <w:right w:val="single" w:sz="8" w:space="0" w:color="auto"/>
            </w:tcBorders>
            <w:shd w:val="clear" w:color="auto" w:fill="auto"/>
            <w:vAlign w:val="center"/>
            <w:hideMark/>
          </w:tcPr>
          <w:p w14:paraId="72CAF0A6"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5 907,38</w:t>
            </w:r>
          </w:p>
        </w:tc>
        <w:tc>
          <w:tcPr>
            <w:tcW w:w="325" w:type="pct"/>
            <w:gridSpan w:val="2"/>
            <w:tcBorders>
              <w:top w:val="nil"/>
              <w:left w:val="nil"/>
              <w:bottom w:val="single" w:sz="8" w:space="0" w:color="auto"/>
              <w:right w:val="single" w:sz="8" w:space="0" w:color="auto"/>
            </w:tcBorders>
            <w:shd w:val="clear" w:color="auto" w:fill="auto"/>
            <w:vAlign w:val="center"/>
            <w:hideMark/>
          </w:tcPr>
          <w:p w14:paraId="6E7EFE26"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-2 392,28</w:t>
            </w:r>
          </w:p>
        </w:tc>
        <w:tc>
          <w:tcPr>
            <w:tcW w:w="386" w:type="pct"/>
            <w:tcBorders>
              <w:top w:val="nil"/>
              <w:left w:val="nil"/>
              <w:bottom w:val="single" w:sz="8" w:space="0" w:color="auto"/>
              <w:right w:val="single" w:sz="8" w:space="0" w:color="auto"/>
            </w:tcBorders>
            <w:shd w:val="clear" w:color="auto" w:fill="auto"/>
            <w:vAlign w:val="center"/>
            <w:hideMark/>
          </w:tcPr>
          <w:p w14:paraId="18E8DCBC"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-26,92%</w:t>
            </w:r>
          </w:p>
        </w:tc>
        <w:tc>
          <w:tcPr>
            <w:tcW w:w="379" w:type="pct"/>
            <w:tcBorders>
              <w:top w:val="nil"/>
              <w:left w:val="nil"/>
              <w:bottom w:val="single" w:sz="8" w:space="0" w:color="auto"/>
              <w:right w:val="single" w:sz="8" w:space="0" w:color="auto"/>
            </w:tcBorders>
            <w:shd w:val="clear" w:color="auto" w:fill="auto"/>
            <w:vAlign w:val="center"/>
            <w:hideMark/>
          </w:tcPr>
          <w:p w14:paraId="3868E58C"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-1 031,85</w:t>
            </w:r>
          </w:p>
        </w:tc>
        <w:tc>
          <w:tcPr>
            <w:tcW w:w="379" w:type="pct"/>
            <w:tcBorders>
              <w:top w:val="nil"/>
              <w:left w:val="nil"/>
              <w:bottom w:val="single" w:sz="8" w:space="0" w:color="auto"/>
              <w:right w:val="single" w:sz="8" w:space="0" w:color="auto"/>
            </w:tcBorders>
            <w:shd w:val="clear" w:color="auto" w:fill="auto"/>
            <w:vAlign w:val="center"/>
            <w:hideMark/>
          </w:tcPr>
          <w:p w14:paraId="2B3B101D"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-13,71%</w:t>
            </w:r>
          </w:p>
        </w:tc>
      </w:tr>
      <w:tr w:rsidR="00763566" w:rsidRPr="00C07865" w14:paraId="2245DDE0" w14:textId="77777777" w:rsidTr="00763566">
        <w:trPr>
          <w:trHeight w:val="154"/>
        </w:trPr>
        <w:tc>
          <w:tcPr>
            <w:tcW w:w="233" w:type="pct"/>
            <w:tcBorders>
              <w:top w:val="nil"/>
              <w:left w:val="single" w:sz="8" w:space="0" w:color="auto"/>
              <w:bottom w:val="single" w:sz="8" w:space="0" w:color="auto"/>
              <w:right w:val="single" w:sz="8" w:space="0" w:color="auto"/>
            </w:tcBorders>
            <w:shd w:val="clear" w:color="auto" w:fill="auto"/>
            <w:vAlign w:val="center"/>
            <w:hideMark/>
          </w:tcPr>
          <w:p w14:paraId="1C03EB34" w14:textId="77777777" w:rsidR="00763566" w:rsidRPr="00C07865" w:rsidRDefault="00763566" w:rsidP="00763566">
            <w:pPr>
              <w:widowControl w:val="0"/>
              <w:spacing w:after="0"/>
              <w:jc w:val="center"/>
              <w:rPr>
                <w:rFonts w:ascii="Myriad Pro" w:hAnsi="Myriad Pro"/>
                <w:sz w:val="16"/>
                <w:szCs w:val="16"/>
                <w:lang w:eastAsia="zh-CN"/>
              </w:rPr>
            </w:pPr>
            <w:r w:rsidRPr="00C07865">
              <w:rPr>
                <w:rFonts w:ascii="Myriad Pro" w:hAnsi="Myriad Pro"/>
                <w:sz w:val="16"/>
                <w:szCs w:val="16"/>
                <w:lang w:eastAsia="zh-CN"/>
              </w:rPr>
              <w:t>3.2.4.</w:t>
            </w:r>
          </w:p>
        </w:tc>
        <w:tc>
          <w:tcPr>
            <w:tcW w:w="933" w:type="pct"/>
            <w:tcBorders>
              <w:top w:val="nil"/>
              <w:left w:val="nil"/>
              <w:bottom w:val="single" w:sz="8" w:space="0" w:color="auto"/>
              <w:right w:val="single" w:sz="8" w:space="0" w:color="auto"/>
            </w:tcBorders>
            <w:shd w:val="clear" w:color="auto" w:fill="auto"/>
            <w:vAlign w:val="center"/>
            <w:hideMark/>
          </w:tcPr>
          <w:p w14:paraId="5D62E395" w14:textId="77777777" w:rsidR="00763566" w:rsidRPr="00C07865" w:rsidRDefault="00763566" w:rsidP="00763566">
            <w:pPr>
              <w:widowControl w:val="0"/>
              <w:spacing w:after="0"/>
              <w:rPr>
                <w:rFonts w:ascii="Myriad Pro" w:hAnsi="Myriad Pro"/>
                <w:sz w:val="16"/>
                <w:szCs w:val="16"/>
                <w:lang w:eastAsia="zh-CN"/>
              </w:rPr>
            </w:pPr>
            <w:r w:rsidRPr="00C07865">
              <w:rPr>
                <w:rFonts w:ascii="Myriad Pro" w:hAnsi="Myriad Pro"/>
                <w:sz w:val="16"/>
                <w:szCs w:val="16"/>
                <w:lang w:eastAsia="zh-CN"/>
              </w:rPr>
              <w:t>расходы на аудиторские и консультационные услуги</w:t>
            </w:r>
          </w:p>
        </w:tc>
        <w:tc>
          <w:tcPr>
            <w:tcW w:w="374" w:type="pct"/>
            <w:tcBorders>
              <w:top w:val="nil"/>
              <w:left w:val="nil"/>
              <w:bottom w:val="single" w:sz="8" w:space="0" w:color="auto"/>
              <w:right w:val="single" w:sz="8" w:space="0" w:color="auto"/>
            </w:tcBorders>
            <w:shd w:val="clear" w:color="auto" w:fill="auto"/>
            <w:vAlign w:val="center"/>
            <w:hideMark/>
          </w:tcPr>
          <w:p w14:paraId="35C1C616"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339,62</w:t>
            </w:r>
          </w:p>
        </w:tc>
        <w:tc>
          <w:tcPr>
            <w:tcW w:w="379" w:type="pct"/>
            <w:tcBorders>
              <w:top w:val="nil"/>
              <w:left w:val="nil"/>
              <w:bottom w:val="single" w:sz="8" w:space="0" w:color="auto"/>
              <w:right w:val="single" w:sz="8" w:space="0" w:color="auto"/>
            </w:tcBorders>
            <w:shd w:val="clear" w:color="auto" w:fill="auto"/>
            <w:vAlign w:val="center"/>
            <w:hideMark/>
          </w:tcPr>
          <w:p w14:paraId="65D9169A"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149,89</w:t>
            </w:r>
          </w:p>
        </w:tc>
        <w:tc>
          <w:tcPr>
            <w:tcW w:w="379" w:type="pct"/>
            <w:tcBorders>
              <w:top w:val="nil"/>
              <w:left w:val="nil"/>
              <w:bottom w:val="single" w:sz="8" w:space="0" w:color="auto"/>
              <w:right w:val="single" w:sz="8" w:space="0" w:color="auto"/>
            </w:tcBorders>
            <w:shd w:val="clear" w:color="auto" w:fill="auto"/>
            <w:vAlign w:val="center"/>
            <w:hideMark/>
          </w:tcPr>
          <w:p w14:paraId="5444FF44"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371,14</w:t>
            </w:r>
          </w:p>
        </w:tc>
        <w:tc>
          <w:tcPr>
            <w:tcW w:w="427" w:type="pct"/>
            <w:tcBorders>
              <w:top w:val="nil"/>
              <w:left w:val="nil"/>
              <w:bottom w:val="single" w:sz="8" w:space="0" w:color="auto"/>
              <w:right w:val="single" w:sz="8" w:space="0" w:color="auto"/>
            </w:tcBorders>
            <w:shd w:val="clear" w:color="auto" w:fill="auto"/>
            <w:vAlign w:val="center"/>
            <w:hideMark/>
          </w:tcPr>
          <w:p w14:paraId="7601AE10"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287,44</w:t>
            </w:r>
          </w:p>
        </w:tc>
        <w:tc>
          <w:tcPr>
            <w:tcW w:w="426" w:type="pct"/>
            <w:tcBorders>
              <w:top w:val="nil"/>
              <w:left w:val="nil"/>
              <w:bottom w:val="single" w:sz="8" w:space="0" w:color="auto"/>
              <w:right w:val="single" w:sz="8" w:space="0" w:color="auto"/>
            </w:tcBorders>
            <w:shd w:val="clear" w:color="auto" w:fill="auto"/>
            <w:vAlign w:val="center"/>
            <w:hideMark/>
          </w:tcPr>
          <w:p w14:paraId="397F9E43"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1 051,86</w:t>
            </w:r>
          </w:p>
        </w:tc>
        <w:tc>
          <w:tcPr>
            <w:tcW w:w="377" w:type="pct"/>
            <w:tcBorders>
              <w:top w:val="nil"/>
              <w:left w:val="nil"/>
              <w:bottom w:val="single" w:sz="8" w:space="0" w:color="auto"/>
              <w:right w:val="single" w:sz="8" w:space="0" w:color="auto"/>
            </w:tcBorders>
            <w:shd w:val="clear" w:color="auto" w:fill="auto"/>
            <w:vAlign w:val="center"/>
            <w:hideMark/>
          </w:tcPr>
          <w:p w14:paraId="6FE75351"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956,65</w:t>
            </w:r>
          </w:p>
        </w:tc>
        <w:tc>
          <w:tcPr>
            <w:tcW w:w="325" w:type="pct"/>
            <w:gridSpan w:val="2"/>
            <w:tcBorders>
              <w:top w:val="nil"/>
              <w:left w:val="nil"/>
              <w:bottom w:val="single" w:sz="8" w:space="0" w:color="auto"/>
              <w:right w:val="single" w:sz="8" w:space="0" w:color="auto"/>
            </w:tcBorders>
            <w:shd w:val="clear" w:color="auto" w:fill="auto"/>
            <w:vAlign w:val="center"/>
            <w:hideMark/>
          </w:tcPr>
          <w:p w14:paraId="1874489C"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764,42</w:t>
            </w:r>
          </w:p>
        </w:tc>
        <w:tc>
          <w:tcPr>
            <w:tcW w:w="386" w:type="pct"/>
            <w:tcBorders>
              <w:top w:val="nil"/>
              <w:left w:val="nil"/>
              <w:bottom w:val="single" w:sz="8" w:space="0" w:color="auto"/>
              <w:right w:val="single" w:sz="8" w:space="0" w:color="auto"/>
            </w:tcBorders>
            <w:shd w:val="clear" w:color="auto" w:fill="auto"/>
            <w:vAlign w:val="center"/>
            <w:hideMark/>
          </w:tcPr>
          <w:p w14:paraId="401237A7"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265,94%</w:t>
            </w:r>
          </w:p>
        </w:tc>
        <w:tc>
          <w:tcPr>
            <w:tcW w:w="379" w:type="pct"/>
            <w:tcBorders>
              <w:top w:val="nil"/>
              <w:left w:val="nil"/>
              <w:bottom w:val="single" w:sz="8" w:space="0" w:color="auto"/>
              <w:right w:val="single" w:sz="8" w:space="0" w:color="auto"/>
            </w:tcBorders>
            <w:shd w:val="clear" w:color="auto" w:fill="auto"/>
            <w:vAlign w:val="center"/>
            <w:hideMark/>
          </w:tcPr>
          <w:p w14:paraId="15EDD73D"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680,72</w:t>
            </w:r>
          </w:p>
        </w:tc>
        <w:tc>
          <w:tcPr>
            <w:tcW w:w="379" w:type="pct"/>
            <w:tcBorders>
              <w:top w:val="nil"/>
              <w:left w:val="nil"/>
              <w:bottom w:val="single" w:sz="8" w:space="0" w:color="auto"/>
              <w:right w:val="single" w:sz="8" w:space="0" w:color="auto"/>
            </w:tcBorders>
            <w:shd w:val="clear" w:color="auto" w:fill="auto"/>
            <w:vAlign w:val="center"/>
            <w:hideMark/>
          </w:tcPr>
          <w:p w14:paraId="60670345"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183,42%</w:t>
            </w:r>
          </w:p>
        </w:tc>
      </w:tr>
      <w:tr w:rsidR="00763566" w:rsidRPr="00C07865" w14:paraId="2C1E2F0A" w14:textId="77777777" w:rsidTr="00763566">
        <w:trPr>
          <w:trHeight w:val="500"/>
        </w:trPr>
        <w:tc>
          <w:tcPr>
            <w:tcW w:w="233" w:type="pct"/>
            <w:tcBorders>
              <w:top w:val="nil"/>
              <w:left w:val="single" w:sz="8" w:space="0" w:color="auto"/>
              <w:bottom w:val="single" w:sz="8" w:space="0" w:color="auto"/>
              <w:right w:val="single" w:sz="8" w:space="0" w:color="auto"/>
            </w:tcBorders>
            <w:shd w:val="clear" w:color="auto" w:fill="auto"/>
            <w:vAlign w:val="center"/>
            <w:hideMark/>
          </w:tcPr>
          <w:p w14:paraId="6D5D9E8F" w14:textId="77777777" w:rsidR="00763566" w:rsidRPr="00C07865" w:rsidRDefault="00763566" w:rsidP="00763566">
            <w:pPr>
              <w:widowControl w:val="0"/>
              <w:spacing w:after="0"/>
              <w:jc w:val="center"/>
              <w:rPr>
                <w:rFonts w:ascii="Myriad Pro" w:hAnsi="Myriad Pro"/>
                <w:sz w:val="16"/>
                <w:szCs w:val="16"/>
                <w:lang w:eastAsia="zh-CN"/>
              </w:rPr>
            </w:pPr>
            <w:r w:rsidRPr="00C07865">
              <w:rPr>
                <w:rFonts w:ascii="Myriad Pro" w:hAnsi="Myriad Pro"/>
                <w:sz w:val="16"/>
                <w:szCs w:val="16"/>
                <w:lang w:eastAsia="zh-CN"/>
              </w:rPr>
              <w:t>3.2.5.</w:t>
            </w:r>
          </w:p>
        </w:tc>
        <w:tc>
          <w:tcPr>
            <w:tcW w:w="933" w:type="pct"/>
            <w:tcBorders>
              <w:top w:val="nil"/>
              <w:left w:val="nil"/>
              <w:bottom w:val="single" w:sz="8" w:space="0" w:color="auto"/>
              <w:right w:val="single" w:sz="8" w:space="0" w:color="auto"/>
            </w:tcBorders>
            <w:shd w:val="clear" w:color="auto" w:fill="auto"/>
            <w:vAlign w:val="center"/>
            <w:hideMark/>
          </w:tcPr>
          <w:p w14:paraId="3B98B907" w14:textId="77777777" w:rsidR="00763566" w:rsidRPr="00C07865" w:rsidRDefault="00763566" w:rsidP="00763566">
            <w:pPr>
              <w:widowControl w:val="0"/>
              <w:spacing w:after="0"/>
              <w:rPr>
                <w:rFonts w:ascii="Myriad Pro" w:hAnsi="Myriad Pro"/>
                <w:sz w:val="16"/>
                <w:szCs w:val="16"/>
                <w:lang w:eastAsia="zh-CN"/>
              </w:rPr>
            </w:pPr>
            <w:r w:rsidRPr="00C07865">
              <w:rPr>
                <w:rFonts w:ascii="Myriad Pro" w:hAnsi="Myriad Pro"/>
                <w:sz w:val="16"/>
                <w:szCs w:val="16"/>
                <w:lang w:eastAsia="zh-CN"/>
              </w:rPr>
              <w:t>прочие услуги сторонних организаций</w:t>
            </w:r>
          </w:p>
        </w:tc>
        <w:tc>
          <w:tcPr>
            <w:tcW w:w="374" w:type="pct"/>
            <w:tcBorders>
              <w:top w:val="nil"/>
              <w:left w:val="nil"/>
              <w:bottom w:val="single" w:sz="8" w:space="0" w:color="auto"/>
              <w:right w:val="single" w:sz="8" w:space="0" w:color="auto"/>
            </w:tcBorders>
            <w:shd w:val="clear" w:color="auto" w:fill="auto"/>
            <w:vAlign w:val="center"/>
            <w:hideMark/>
          </w:tcPr>
          <w:p w14:paraId="6CFF1CBA"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1 144,54</w:t>
            </w:r>
          </w:p>
        </w:tc>
        <w:tc>
          <w:tcPr>
            <w:tcW w:w="379" w:type="pct"/>
            <w:tcBorders>
              <w:top w:val="nil"/>
              <w:left w:val="nil"/>
              <w:bottom w:val="single" w:sz="8" w:space="0" w:color="auto"/>
              <w:right w:val="single" w:sz="8" w:space="0" w:color="auto"/>
            </w:tcBorders>
            <w:shd w:val="clear" w:color="auto" w:fill="auto"/>
            <w:vAlign w:val="center"/>
            <w:hideMark/>
          </w:tcPr>
          <w:p w14:paraId="11FE0DF3"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806,88</w:t>
            </w:r>
          </w:p>
        </w:tc>
        <w:tc>
          <w:tcPr>
            <w:tcW w:w="379" w:type="pct"/>
            <w:tcBorders>
              <w:top w:val="nil"/>
              <w:left w:val="nil"/>
              <w:bottom w:val="single" w:sz="8" w:space="0" w:color="auto"/>
              <w:right w:val="single" w:sz="8" w:space="0" w:color="auto"/>
            </w:tcBorders>
            <w:shd w:val="clear" w:color="auto" w:fill="auto"/>
            <w:vAlign w:val="center"/>
            <w:hideMark/>
          </w:tcPr>
          <w:p w14:paraId="5A69D8DA"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1 250,75</w:t>
            </w:r>
          </w:p>
        </w:tc>
        <w:tc>
          <w:tcPr>
            <w:tcW w:w="427" w:type="pct"/>
            <w:tcBorders>
              <w:top w:val="nil"/>
              <w:left w:val="nil"/>
              <w:bottom w:val="single" w:sz="8" w:space="0" w:color="auto"/>
              <w:right w:val="single" w:sz="8" w:space="0" w:color="auto"/>
            </w:tcBorders>
            <w:shd w:val="clear" w:color="auto" w:fill="auto"/>
            <w:vAlign w:val="center"/>
            <w:hideMark/>
          </w:tcPr>
          <w:p w14:paraId="29B0F82A"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7 246,30</w:t>
            </w:r>
          </w:p>
        </w:tc>
        <w:tc>
          <w:tcPr>
            <w:tcW w:w="426" w:type="pct"/>
            <w:tcBorders>
              <w:top w:val="nil"/>
              <w:left w:val="nil"/>
              <w:bottom w:val="single" w:sz="8" w:space="0" w:color="auto"/>
              <w:right w:val="single" w:sz="8" w:space="0" w:color="auto"/>
            </w:tcBorders>
            <w:shd w:val="clear" w:color="auto" w:fill="auto"/>
            <w:vAlign w:val="center"/>
            <w:hideMark/>
          </w:tcPr>
          <w:p w14:paraId="052D3C5A"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869,37</w:t>
            </w:r>
          </w:p>
        </w:tc>
        <w:tc>
          <w:tcPr>
            <w:tcW w:w="377" w:type="pct"/>
            <w:tcBorders>
              <w:top w:val="nil"/>
              <w:left w:val="nil"/>
              <w:bottom w:val="single" w:sz="8" w:space="0" w:color="auto"/>
              <w:right w:val="single" w:sz="8" w:space="0" w:color="auto"/>
            </w:tcBorders>
            <w:shd w:val="clear" w:color="auto" w:fill="auto"/>
            <w:vAlign w:val="center"/>
            <w:hideMark/>
          </w:tcPr>
          <w:p w14:paraId="3370FB0C"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790,68</w:t>
            </w:r>
          </w:p>
        </w:tc>
        <w:tc>
          <w:tcPr>
            <w:tcW w:w="325" w:type="pct"/>
            <w:gridSpan w:val="2"/>
            <w:tcBorders>
              <w:top w:val="nil"/>
              <w:left w:val="nil"/>
              <w:bottom w:val="single" w:sz="8" w:space="0" w:color="auto"/>
              <w:right w:val="single" w:sz="8" w:space="0" w:color="auto"/>
            </w:tcBorders>
            <w:shd w:val="clear" w:color="auto" w:fill="auto"/>
            <w:vAlign w:val="center"/>
            <w:hideMark/>
          </w:tcPr>
          <w:p w14:paraId="105BD799"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-6 376,93</w:t>
            </w:r>
          </w:p>
        </w:tc>
        <w:tc>
          <w:tcPr>
            <w:tcW w:w="386" w:type="pct"/>
            <w:tcBorders>
              <w:top w:val="nil"/>
              <w:left w:val="nil"/>
              <w:bottom w:val="single" w:sz="8" w:space="0" w:color="auto"/>
              <w:right w:val="single" w:sz="8" w:space="0" w:color="auto"/>
            </w:tcBorders>
            <w:shd w:val="clear" w:color="auto" w:fill="auto"/>
            <w:vAlign w:val="center"/>
            <w:hideMark/>
          </w:tcPr>
          <w:p w14:paraId="2E6AD310"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-88,00%</w:t>
            </w:r>
          </w:p>
        </w:tc>
        <w:tc>
          <w:tcPr>
            <w:tcW w:w="379" w:type="pct"/>
            <w:tcBorders>
              <w:top w:val="nil"/>
              <w:left w:val="nil"/>
              <w:bottom w:val="single" w:sz="8" w:space="0" w:color="auto"/>
              <w:right w:val="single" w:sz="8" w:space="0" w:color="auto"/>
            </w:tcBorders>
            <w:shd w:val="clear" w:color="auto" w:fill="auto"/>
            <w:vAlign w:val="center"/>
            <w:hideMark/>
          </w:tcPr>
          <w:p w14:paraId="532FD56B"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-381,38</w:t>
            </w:r>
          </w:p>
        </w:tc>
        <w:tc>
          <w:tcPr>
            <w:tcW w:w="379" w:type="pct"/>
            <w:tcBorders>
              <w:top w:val="nil"/>
              <w:left w:val="nil"/>
              <w:bottom w:val="single" w:sz="8" w:space="0" w:color="auto"/>
              <w:right w:val="single" w:sz="8" w:space="0" w:color="auto"/>
            </w:tcBorders>
            <w:shd w:val="clear" w:color="auto" w:fill="auto"/>
            <w:vAlign w:val="center"/>
            <w:hideMark/>
          </w:tcPr>
          <w:p w14:paraId="6D1B4415"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-30,49%</w:t>
            </w:r>
          </w:p>
        </w:tc>
      </w:tr>
      <w:tr w:rsidR="00763566" w:rsidRPr="00C07865" w14:paraId="0052F5D6" w14:textId="77777777" w:rsidTr="00763566">
        <w:trPr>
          <w:trHeight w:val="500"/>
        </w:trPr>
        <w:tc>
          <w:tcPr>
            <w:tcW w:w="233" w:type="pct"/>
            <w:tcBorders>
              <w:top w:val="nil"/>
              <w:left w:val="single" w:sz="8" w:space="0" w:color="auto"/>
              <w:bottom w:val="single" w:sz="8" w:space="0" w:color="auto"/>
              <w:right w:val="single" w:sz="8" w:space="0" w:color="auto"/>
            </w:tcBorders>
            <w:shd w:val="clear" w:color="auto" w:fill="auto"/>
            <w:vAlign w:val="center"/>
            <w:hideMark/>
          </w:tcPr>
          <w:p w14:paraId="1CFF6F06" w14:textId="77777777" w:rsidR="00763566" w:rsidRPr="00C07865" w:rsidRDefault="00763566" w:rsidP="00763566">
            <w:pPr>
              <w:widowControl w:val="0"/>
              <w:spacing w:after="0"/>
              <w:jc w:val="center"/>
              <w:rPr>
                <w:rFonts w:ascii="Myriad Pro" w:hAnsi="Myriad Pro"/>
                <w:sz w:val="16"/>
                <w:szCs w:val="16"/>
                <w:lang w:eastAsia="zh-CN"/>
              </w:rPr>
            </w:pPr>
            <w:r w:rsidRPr="00C07865">
              <w:rPr>
                <w:rFonts w:ascii="Myriad Pro" w:hAnsi="Myriad Pro"/>
                <w:sz w:val="16"/>
                <w:szCs w:val="16"/>
                <w:lang w:eastAsia="zh-CN"/>
              </w:rPr>
              <w:t>3.3.</w:t>
            </w:r>
          </w:p>
        </w:tc>
        <w:tc>
          <w:tcPr>
            <w:tcW w:w="933" w:type="pct"/>
            <w:tcBorders>
              <w:top w:val="nil"/>
              <w:left w:val="nil"/>
              <w:bottom w:val="single" w:sz="8" w:space="0" w:color="auto"/>
              <w:right w:val="single" w:sz="8" w:space="0" w:color="auto"/>
            </w:tcBorders>
            <w:shd w:val="clear" w:color="auto" w:fill="auto"/>
            <w:vAlign w:val="center"/>
            <w:hideMark/>
          </w:tcPr>
          <w:p w14:paraId="0E52EB3C" w14:textId="77777777" w:rsidR="00763566" w:rsidRPr="00C07865" w:rsidRDefault="00763566" w:rsidP="00763566">
            <w:pPr>
              <w:widowControl w:val="0"/>
              <w:spacing w:after="0"/>
              <w:rPr>
                <w:rFonts w:ascii="Myriad Pro" w:hAnsi="Myriad Pro"/>
                <w:sz w:val="16"/>
                <w:szCs w:val="16"/>
                <w:lang w:eastAsia="zh-CN"/>
              </w:rPr>
            </w:pPr>
            <w:r w:rsidRPr="00C07865">
              <w:rPr>
                <w:rFonts w:ascii="Myriad Pro" w:hAnsi="Myriad Pro"/>
                <w:sz w:val="16"/>
                <w:szCs w:val="16"/>
                <w:lang w:eastAsia="zh-CN"/>
              </w:rPr>
              <w:t>Расходы на командировки и представительские</w:t>
            </w:r>
          </w:p>
        </w:tc>
        <w:tc>
          <w:tcPr>
            <w:tcW w:w="374" w:type="pct"/>
            <w:tcBorders>
              <w:top w:val="nil"/>
              <w:left w:val="nil"/>
              <w:bottom w:val="single" w:sz="8" w:space="0" w:color="auto"/>
              <w:right w:val="single" w:sz="8" w:space="0" w:color="auto"/>
            </w:tcBorders>
            <w:shd w:val="clear" w:color="auto" w:fill="auto"/>
            <w:vAlign w:val="center"/>
            <w:hideMark/>
          </w:tcPr>
          <w:p w14:paraId="1E171D2A"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7 185,43</w:t>
            </w:r>
          </w:p>
        </w:tc>
        <w:tc>
          <w:tcPr>
            <w:tcW w:w="379" w:type="pct"/>
            <w:tcBorders>
              <w:top w:val="nil"/>
              <w:left w:val="nil"/>
              <w:bottom w:val="single" w:sz="8" w:space="0" w:color="auto"/>
              <w:right w:val="single" w:sz="8" w:space="0" w:color="auto"/>
            </w:tcBorders>
            <w:shd w:val="clear" w:color="auto" w:fill="auto"/>
            <w:vAlign w:val="center"/>
            <w:hideMark/>
          </w:tcPr>
          <w:p w14:paraId="77C688DB"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6 470,60</w:t>
            </w:r>
          </w:p>
        </w:tc>
        <w:tc>
          <w:tcPr>
            <w:tcW w:w="379" w:type="pct"/>
            <w:tcBorders>
              <w:top w:val="nil"/>
              <w:left w:val="nil"/>
              <w:bottom w:val="single" w:sz="8" w:space="0" w:color="auto"/>
              <w:right w:val="single" w:sz="8" w:space="0" w:color="auto"/>
            </w:tcBorders>
            <w:shd w:val="clear" w:color="auto" w:fill="auto"/>
            <w:vAlign w:val="center"/>
            <w:hideMark/>
          </w:tcPr>
          <w:p w14:paraId="167D2708"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7 852,21</w:t>
            </w:r>
          </w:p>
        </w:tc>
        <w:tc>
          <w:tcPr>
            <w:tcW w:w="427" w:type="pct"/>
            <w:tcBorders>
              <w:top w:val="nil"/>
              <w:left w:val="nil"/>
              <w:bottom w:val="single" w:sz="8" w:space="0" w:color="auto"/>
              <w:right w:val="single" w:sz="8" w:space="0" w:color="auto"/>
            </w:tcBorders>
            <w:shd w:val="clear" w:color="auto" w:fill="auto"/>
            <w:vAlign w:val="center"/>
            <w:hideMark/>
          </w:tcPr>
          <w:p w14:paraId="5A4F1FEB"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12 106,73</w:t>
            </w:r>
          </w:p>
        </w:tc>
        <w:tc>
          <w:tcPr>
            <w:tcW w:w="426" w:type="pct"/>
            <w:tcBorders>
              <w:top w:val="nil"/>
              <w:left w:val="nil"/>
              <w:bottom w:val="single" w:sz="8" w:space="0" w:color="auto"/>
              <w:right w:val="single" w:sz="8" w:space="0" w:color="auto"/>
            </w:tcBorders>
            <w:shd w:val="clear" w:color="auto" w:fill="auto"/>
            <w:vAlign w:val="center"/>
            <w:hideMark/>
          </w:tcPr>
          <w:p w14:paraId="28885530"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6 971,71</w:t>
            </w:r>
          </w:p>
        </w:tc>
        <w:tc>
          <w:tcPr>
            <w:tcW w:w="377" w:type="pct"/>
            <w:tcBorders>
              <w:top w:val="nil"/>
              <w:left w:val="nil"/>
              <w:bottom w:val="single" w:sz="8" w:space="0" w:color="auto"/>
              <w:right w:val="single" w:sz="8" w:space="0" w:color="auto"/>
            </w:tcBorders>
            <w:shd w:val="clear" w:color="auto" w:fill="auto"/>
            <w:vAlign w:val="center"/>
            <w:hideMark/>
          </w:tcPr>
          <w:p w14:paraId="1138CB9C"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6 340,70</w:t>
            </w:r>
          </w:p>
        </w:tc>
        <w:tc>
          <w:tcPr>
            <w:tcW w:w="325" w:type="pct"/>
            <w:gridSpan w:val="2"/>
            <w:tcBorders>
              <w:top w:val="nil"/>
              <w:left w:val="nil"/>
              <w:bottom w:val="single" w:sz="8" w:space="0" w:color="auto"/>
              <w:right w:val="single" w:sz="8" w:space="0" w:color="auto"/>
            </w:tcBorders>
            <w:shd w:val="clear" w:color="auto" w:fill="auto"/>
            <w:vAlign w:val="center"/>
            <w:hideMark/>
          </w:tcPr>
          <w:p w14:paraId="4AE7E9DA"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-5 135,02</w:t>
            </w:r>
          </w:p>
        </w:tc>
        <w:tc>
          <w:tcPr>
            <w:tcW w:w="386" w:type="pct"/>
            <w:tcBorders>
              <w:top w:val="nil"/>
              <w:left w:val="nil"/>
              <w:bottom w:val="single" w:sz="8" w:space="0" w:color="auto"/>
              <w:right w:val="single" w:sz="8" w:space="0" w:color="auto"/>
            </w:tcBorders>
            <w:shd w:val="clear" w:color="auto" w:fill="auto"/>
            <w:vAlign w:val="center"/>
            <w:hideMark/>
          </w:tcPr>
          <w:p w14:paraId="3E03234B"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-42,41%</w:t>
            </w:r>
          </w:p>
        </w:tc>
        <w:tc>
          <w:tcPr>
            <w:tcW w:w="379" w:type="pct"/>
            <w:tcBorders>
              <w:top w:val="nil"/>
              <w:left w:val="nil"/>
              <w:bottom w:val="single" w:sz="8" w:space="0" w:color="auto"/>
              <w:right w:val="single" w:sz="8" w:space="0" w:color="auto"/>
            </w:tcBorders>
            <w:shd w:val="clear" w:color="auto" w:fill="auto"/>
            <w:vAlign w:val="center"/>
            <w:hideMark/>
          </w:tcPr>
          <w:p w14:paraId="196DB895"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-880,50</w:t>
            </w:r>
          </w:p>
        </w:tc>
        <w:tc>
          <w:tcPr>
            <w:tcW w:w="379" w:type="pct"/>
            <w:tcBorders>
              <w:top w:val="nil"/>
              <w:left w:val="nil"/>
              <w:bottom w:val="single" w:sz="8" w:space="0" w:color="auto"/>
              <w:right w:val="single" w:sz="8" w:space="0" w:color="auto"/>
            </w:tcBorders>
            <w:shd w:val="clear" w:color="auto" w:fill="auto"/>
            <w:vAlign w:val="center"/>
            <w:hideMark/>
          </w:tcPr>
          <w:p w14:paraId="214EF8C8"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-11,21%</w:t>
            </w:r>
          </w:p>
        </w:tc>
      </w:tr>
      <w:tr w:rsidR="00763566" w:rsidRPr="00C07865" w14:paraId="5C5F6B20" w14:textId="77777777" w:rsidTr="00763566">
        <w:trPr>
          <w:trHeight w:val="341"/>
        </w:trPr>
        <w:tc>
          <w:tcPr>
            <w:tcW w:w="233" w:type="pct"/>
            <w:tcBorders>
              <w:top w:val="nil"/>
              <w:left w:val="single" w:sz="8" w:space="0" w:color="auto"/>
              <w:bottom w:val="single" w:sz="8" w:space="0" w:color="auto"/>
              <w:right w:val="single" w:sz="8" w:space="0" w:color="auto"/>
            </w:tcBorders>
            <w:shd w:val="clear" w:color="auto" w:fill="auto"/>
            <w:vAlign w:val="center"/>
            <w:hideMark/>
          </w:tcPr>
          <w:p w14:paraId="09ADC519" w14:textId="77777777" w:rsidR="00763566" w:rsidRPr="00C07865" w:rsidRDefault="00763566" w:rsidP="00763566">
            <w:pPr>
              <w:widowControl w:val="0"/>
              <w:spacing w:after="0"/>
              <w:jc w:val="center"/>
              <w:rPr>
                <w:rFonts w:ascii="Myriad Pro" w:hAnsi="Myriad Pro"/>
                <w:sz w:val="16"/>
                <w:szCs w:val="16"/>
                <w:lang w:eastAsia="zh-CN"/>
              </w:rPr>
            </w:pPr>
            <w:r w:rsidRPr="00C07865">
              <w:rPr>
                <w:rFonts w:ascii="Myriad Pro" w:hAnsi="Myriad Pro"/>
                <w:sz w:val="16"/>
                <w:szCs w:val="16"/>
                <w:lang w:eastAsia="zh-CN"/>
              </w:rPr>
              <w:lastRenderedPageBreak/>
              <w:t>3.4.</w:t>
            </w:r>
          </w:p>
        </w:tc>
        <w:tc>
          <w:tcPr>
            <w:tcW w:w="933" w:type="pct"/>
            <w:tcBorders>
              <w:top w:val="nil"/>
              <w:left w:val="nil"/>
              <w:bottom w:val="single" w:sz="8" w:space="0" w:color="auto"/>
              <w:right w:val="single" w:sz="8" w:space="0" w:color="auto"/>
            </w:tcBorders>
            <w:shd w:val="clear" w:color="auto" w:fill="auto"/>
            <w:vAlign w:val="center"/>
            <w:hideMark/>
          </w:tcPr>
          <w:p w14:paraId="6A6F05F4" w14:textId="77777777" w:rsidR="00763566" w:rsidRPr="00C07865" w:rsidRDefault="00763566" w:rsidP="00763566">
            <w:pPr>
              <w:widowControl w:val="0"/>
              <w:spacing w:after="0"/>
              <w:rPr>
                <w:rFonts w:ascii="Myriad Pro" w:hAnsi="Myriad Pro"/>
                <w:sz w:val="16"/>
                <w:szCs w:val="16"/>
                <w:lang w:eastAsia="zh-CN"/>
              </w:rPr>
            </w:pPr>
            <w:r w:rsidRPr="00C07865">
              <w:rPr>
                <w:rFonts w:ascii="Myriad Pro" w:hAnsi="Myriad Pro"/>
                <w:sz w:val="16"/>
                <w:szCs w:val="16"/>
                <w:lang w:eastAsia="zh-CN"/>
              </w:rPr>
              <w:t>Расходы на подготовку кадров</w:t>
            </w:r>
          </w:p>
        </w:tc>
        <w:tc>
          <w:tcPr>
            <w:tcW w:w="374" w:type="pct"/>
            <w:tcBorders>
              <w:top w:val="nil"/>
              <w:left w:val="nil"/>
              <w:bottom w:val="single" w:sz="8" w:space="0" w:color="auto"/>
              <w:right w:val="single" w:sz="8" w:space="0" w:color="auto"/>
            </w:tcBorders>
            <w:shd w:val="clear" w:color="auto" w:fill="auto"/>
            <w:vAlign w:val="center"/>
            <w:hideMark/>
          </w:tcPr>
          <w:p w14:paraId="404460DC"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1 506,52</w:t>
            </w:r>
          </w:p>
        </w:tc>
        <w:tc>
          <w:tcPr>
            <w:tcW w:w="379" w:type="pct"/>
            <w:tcBorders>
              <w:top w:val="nil"/>
              <w:left w:val="nil"/>
              <w:bottom w:val="single" w:sz="8" w:space="0" w:color="auto"/>
              <w:right w:val="single" w:sz="8" w:space="0" w:color="auto"/>
            </w:tcBorders>
            <w:shd w:val="clear" w:color="auto" w:fill="auto"/>
            <w:vAlign w:val="center"/>
            <w:hideMark/>
          </w:tcPr>
          <w:p w14:paraId="1A44B2D0"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1 466,37</w:t>
            </w:r>
          </w:p>
        </w:tc>
        <w:tc>
          <w:tcPr>
            <w:tcW w:w="379" w:type="pct"/>
            <w:tcBorders>
              <w:top w:val="nil"/>
              <w:left w:val="nil"/>
              <w:bottom w:val="single" w:sz="8" w:space="0" w:color="auto"/>
              <w:right w:val="single" w:sz="8" w:space="0" w:color="auto"/>
            </w:tcBorders>
            <w:shd w:val="clear" w:color="auto" w:fill="auto"/>
            <w:vAlign w:val="center"/>
            <w:hideMark/>
          </w:tcPr>
          <w:p w14:paraId="588C95B3"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1 646,32</w:t>
            </w:r>
          </w:p>
        </w:tc>
        <w:tc>
          <w:tcPr>
            <w:tcW w:w="427" w:type="pct"/>
            <w:tcBorders>
              <w:top w:val="nil"/>
              <w:left w:val="nil"/>
              <w:bottom w:val="single" w:sz="8" w:space="0" w:color="auto"/>
              <w:right w:val="single" w:sz="8" w:space="0" w:color="auto"/>
            </w:tcBorders>
            <w:shd w:val="clear" w:color="auto" w:fill="auto"/>
            <w:vAlign w:val="center"/>
            <w:hideMark/>
          </w:tcPr>
          <w:p w14:paraId="2457E073"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2 954,33</w:t>
            </w:r>
          </w:p>
        </w:tc>
        <w:tc>
          <w:tcPr>
            <w:tcW w:w="426" w:type="pct"/>
            <w:tcBorders>
              <w:top w:val="nil"/>
              <w:left w:val="nil"/>
              <w:bottom w:val="single" w:sz="8" w:space="0" w:color="auto"/>
              <w:right w:val="single" w:sz="8" w:space="0" w:color="auto"/>
            </w:tcBorders>
            <w:shd w:val="clear" w:color="auto" w:fill="auto"/>
            <w:vAlign w:val="center"/>
            <w:hideMark/>
          </w:tcPr>
          <w:p w14:paraId="5A4A6F3F"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1 579,93</w:t>
            </w:r>
          </w:p>
        </w:tc>
        <w:tc>
          <w:tcPr>
            <w:tcW w:w="377" w:type="pct"/>
            <w:tcBorders>
              <w:top w:val="nil"/>
              <w:left w:val="nil"/>
              <w:bottom w:val="single" w:sz="8" w:space="0" w:color="auto"/>
              <w:right w:val="single" w:sz="8" w:space="0" w:color="auto"/>
            </w:tcBorders>
            <w:shd w:val="clear" w:color="auto" w:fill="auto"/>
            <w:vAlign w:val="center"/>
            <w:hideMark/>
          </w:tcPr>
          <w:p w14:paraId="749AAB0F"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1 436,93</w:t>
            </w:r>
          </w:p>
        </w:tc>
        <w:tc>
          <w:tcPr>
            <w:tcW w:w="325" w:type="pct"/>
            <w:gridSpan w:val="2"/>
            <w:tcBorders>
              <w:top w:val="nil"/>
              <w:left w:val="nil"/>
              <w:bottom w:val="single" w:sz="8" w:space="0" w:color="auto"/>
              <w:right w:val="single" w:sz="8" w:space="0" w:color="auto"/>
            </w:tcBorders>
            <w:shd w:val="clear" w:color="auto" w:fill="auto"/>
            <w:vAlign w:val="center"/>
            <w:hideMark/>
          </w:tcPr>
          <w:p w14:paraId="6CA16338"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-1 374,40</w:t>
            </w:r>
          </w:p>
        </w:tc>
        <w:tc>
          <w:tcPr>
            <w:tcW w:w="386" w:type="pct"/>
            <w:tcBorders>
              <w:top w:val="nil"/>
              <w:left w:val="nil"/>
              <w:bottom w:val="single" w:sz="8" w:space="0" w:color="auto"/>
              <w:right w:val="single" w:sz="8" w:space="0" w:color="auto"/>
            </w:tcBorders>
            <w:shd w:val="clear" w:color="auto" w:fill="auto"/>
            <w:vAlign w:val="center"/>
            <w:hideMark/>
          </w:tcPr>
          <w:p w14:paraId="06685674"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-46,52%</w:t>
            </w:r>
          </w:p>
        </w:tc>
        <w:tc>
          <w:tcPr>
            <w:tcW w:w="379" w:type="pct"/>
            <w:tcBorders>
              <w:top w:val="nil"/>
              <w:left w:val="nil"/>
              <w:bottom w:val="single" w:sz="8" w:space="0" w:color="auto"/>
              <w:right w:val="single" w:sz="8" w:space="0" w:color="auto"/>
            </w:tcBorders>
            <w:shd w:val="clear" w:color="auto" w:fill="auto"/>
            <w:vAlign w:val="center"/>
            <w:hideMark/>
          </w:tcPr>
          <w:p w14:paraId="6BC96466"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-66,39</w:t>
            </w:r>
          </w:p>
        </w:tc>
        <w:tc>
          <w:tcPr>
            <w:tcW w:w="379" w:type="pct"/>
            <w:tcBorders>
              <w:top w:val="nil"/>
              <w:left w:val="nil"/>
              <w:bottom w:val="single" w:sz="8" w:space="0" w:color="auto"/>
              <w:right w:val="single" w:sz="8" w:space="0" w:color="auto"/>
            </w:tcBorders>
            <w:shd w:val="clear" w:color="auto" w:fill="auto"/>
            <w:vAlign w:val="center"/>
            <w:hideMark/>
          </w:tcPr>
          <w:p w14:paraId="281D891A"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-4,03%</w:t>
            </w:r>
          </w:p>
        </w:tc>
      </w:tr>
      <w:tr w:rsidR="00763566" w:rsidRPr="00C07865" w14:paraId="4AD6F0BC" w14:textId="77777777" w:rsidTr="00763566">
        <w:trPr>
          <w:trHeight w:val="740"/>
        </w:trPr>
        <w:tc>
          <w:tcPr>
            <w:tcW w:w="233" w:type="pct"/>
            <w:tcBorders>
              <w:top w:val="nil"/>
              <w:left w:val="single" w:sz="8" w:space="0" w:color="auto"/>
              <w:bottom w:val="single" w:sz="8" w:space="0" w:color="auto"/>
              <w:right w:val="single" w:sz="8" w:space="0" w:color="auto"/>
            </w:tcBorders>
            <w:shd w:val="clear" w:color="auto" w:fill="auto"/>
            <w:vAlign w:val="center"/>
            <w:hideMark/>
          </w:tcPr>
          <w:p w14:paraId="539D91CD" w14:textId="77777777" w:rsidR="00763566" w:rsidRPr="00C07865" w:rsidRDefault="00763566" w:rsidP="00763566">
            <w:pPr>
              <w:widowControl w:val="0"/>
              <w:spacing w:after="0"/>
              <w:jc w:val="center"/>
              <w:rPr>
                <w:rFonts w:ascii="Myriad Pro" w:hAnsi="Myriad Pro"/>
                <w:sz w:val="16"/>
                <w:szCs w:val="16"/>
                <w:lang w:eastAsia="zh-CN"/>
              </w:rPr>
            </w:pPr>
            <w:r w:rsidRPr="00C07865">
              <w:rPr>
                <w:rFonts w:ascii="Myriad Pro" w:hAnsi="Myriad Pro"/>
                <w:sz w:val="16"/>
                <w:szCs w:val="16"/>
                <w:lang w:eastAsia="zh-CN"/>
              </w:rPr>
              <w:t>3.5.</w:t>
            </w:r>
          </w:p>
        </w:tc>
        <w:tc>
          <w:tcPr>
            <w:tcW w:w="933" w:type="pct"/>
            <w:tcBorders>
              <w:top w:val="nil"/>
              <w:left w:val="nil"/>
              <w:bottom w:val="single" w:sz="8" w:space="0" w:color="auto"/>
              <w:right w:val="single" w:sz="8" w:space="0" w:color="auto"/>
            </w:tcBorders>
            <w:shd w:val="clear" w:color="auto" w:fill="auto"/>
            <w:vAlign w:val="center"/>
            <w:hideMark/>
          </w:tcPr>
          <w:p w14:paraId="5EEF43E1" w14:textId="77777777" w:rsidR="00763566" w:rsidRPr="00C07865" w:rsidRDefault="00763566" w:rsidP="00763566">
            <w:pPr>
              <w:widowControl w:val="0"/>
              <w:spacing w:after="0"/>
              <w:rPr>
                <w:rFonts w:ascii="Myriad Pro" w:hAnsi="Myriad Pro"/>
                <w:sz w:val="16"/>
                <w:szCs w:val="16"/>
                <w:lang w:eastAsia="zh-CN"/>
              </w:rPr>
            </w:pPr>
            <w:r w:rsidRPr="00C07865">
              <w:rPr>
                <w:rFonts w:ascii="Myriad Pro" w:hAnsi="Myriad Pro"/>
                <w:sz w:val="16"/>
                <w:szCs w:val="16"/>
                <w:lang w:eastAsia="zh-CN"/>
              </w:rPr>
              <w:t>Расходы на обеспечение нормальных условий труда и мер по технике безопасности</w:t>
            </w:r>
          </w:p>
        </w:tc>
        <w:tc>
          <w:tcPr>
            <w:tcW w:w="374" w:type="pct"/>
            <w:tcBorders>
              <w:top w:val="nil"/>
              <w:left w:val="nil"/>
              <w:bottom w:val="single" w:sz="8" w:space="0" w:color="auto"/>
              <w:right w:val="single" w:sz="8" w:space="0" w:color="auto"/>
            </w:tcBorders>
            <w:shd w:val="clear" w:color="auto" w:fill="auto"/>
            <w:vAlign w:val="center"/>
            <w:hideMark/>
          </w:tcPr>
          <w:p w14:paraId="1C0C09D9"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1 286,45</w:t>
            </w:r>
          </w:p>
        </w:tc>
        <w:tc>
          <w:tcPr>
            <w:tcW w:w="379" w:type="pct"/>
            <w:tcBorders>
              <w:top w:val="nil"/>
              <w:left w:val="nil"/>
              <w:bottom w:val="single" w:sz="8" w:space="0" w:color="auto"/>
              <w:right w:val="single" w:sz="8" w:space="0" w:color="auto"/>
            </w:tcBorders>
            <w:shd w:val="clear" w:color="auto" w:fill="auto"/>
            <w:vAlign w:val="center"/>
            <w:hideMark/>
          </w:tcPr>
          <w:p w14:paraId="14E28E05"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1 286,40</w:t>
            </w:r>
          </w:p>
        </w:tc>
        <w:tc>
          <w:tcPr>
            <w:tcW w:w="379" w:type="pct"/>
            <w:tcBorders>
              <w:top w:val="nil"/>
              <w:left w:val="nil"/>
              <w:bottom w:val="single" w:sz="8" w:space="0" w:color="auto"/>
              <w:right w:val="single" w:sz="8" w:space="0" w:color="auto"/>
            </w:tcBorders>
            <w:shd w:val="clear" w:color="auto" w:fill="auto"/>
            <w:vAlign w:val="center"/>
            <w:hideMark/>
          </w:tcPr>
          <w:p w14:paraId="526F1488"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1 405,83</w:t>
            </w:r>
          </w:p>
        </w:tc>
        <w:tc>
          <w:tcPr>
            <w:tcW w:w="427" w:type="pct"/>
            <w:tcBorders>
              <w:top w:val="nil"/>
              <w:left w:val="nil"/>
              <w:bottom w:val="single" w:sz="8" w:space="0" w:color="auto"/>
              <w:right w:val="single" w:sz="8" w:space="0" w:color="auto"/>
            </w:tcBorders>
            <w:shd w:val="clear" w:color="auto" w:fill="auto"/>
            <w:vAlign w:val="center"/>
            <w:hideMark/>
          </w:tcPr>
          <w:p w14:paraId="0A738086"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1 863,38</w:t>
            </w:r>
          </w:p>
        </w:tc>
        <w:tc>
          <w:tcPr>
            <w:tcW w:w="426" w:type="pct"/>
            <w:tcBorders>
              <w:top w:val="nil"/>
              <w:left w:val="nil"/>
              <w:bottom w:val="single" w:sz="8" w:space="0" w:color="auto"/>
              <w:right w:val="single" w:sz="8" w:space="0" w:color="auto"/>
            </w:tcBorders>
            <w:shd w:val="clear" w:color="auto" w:fill="auto"/>
            <w:vAlign w:val="center"/>
            <w:hideMark/>
          </w:tcPr>
          <w:p w14:paraId="0C16435D"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1 276,90</w:t>
            </w:r>
          </w:p>
        </w:tc>
        <w:tc>
          <w:tcPr>
            <w:tcW w:w="377" w:type="pct"/>
            <w:tcBorders>
              <w:top w:val="nil"/>
              <w:left w:val="nil"/>
              <w:bottom w:val="single" w:sz="8" w:space="0" w:color="auto"/>
              <w:right w:val="single" w:sz="8" w:space="0" w:color="auto"/>
            </w:tcBorders>
            <w:shd w:val="clear" w:color="auto" w:fill="auto"/>
            <w:vAlign w:val="center"/>
            <w:hideMark/>
          </w:tcPr>
          <w:p w14:paraId="4D23007B"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1 161,33</w:t>
            </w:r>
          </w:p>
        </w:tc>
        <w:tc>
          <w:tcPr>
            <w:tcW w:w="325" w:type="pct"/>
            <w:gridSpan w:val="2"/>
            <w:tcBorders>
              <w:top w:val="nil"/>
              <w:left w:val="nil"/>
              <w:bottom w:val="single" w:sz="8" w:space="0" w:color="auto"/>
              <w:right w:val="single" w:sz="8" w:space="0" w:color="auto"/>
            </w:tcBorders>
            <w:shd w:val="clear" w:color="auto" w:fill="auto"/>
            <w:vAlign w:val="center"/>
            <w:hideMark/>
          </w:tcPr>
          <w:p w14:paraId="52D64347"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-586,48</w:t>
            </w:r>
          </w:p>
        </w:tc>
        <w:tc>
          <w:tcPr>
            <w:tcW w:w="386" w:type="pct"/>
            <w:tcBorders>
              <w:top w:val="nil"/>
              <w:left w:val="nil"/>
              <w:bottom w:val="single" w:sz="8" w:space="0" w:color="auto"/>
              <w:right w:val="single" w:sz="8" w:space="0" w:color="auto"/>
            </w:tcBorders>
            <w:shd w:val="clear" w:color="auto" w:fill="auto"/>
            <w:vAlign w:val="center"/>
            <w:hideMark/>
          </w:tcPr>
          <w:p w14:paraId="00DFD769"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-31,47%</w:t>
            </w:r>
          </w:p>
        </w:tc>
        <w:tc>
          <w:tcPr>
            <w:tcW w:w="379" w:type="pct"/>
            <w:tcBorders>
              <w:top w:val="nil"/>
              <w:left w:val="nil"/>
              <w:bottom w:val="single" w:sz="8" w:space="0" w:color="auto"/>
              <w:right w:val="single" w:sz="8" w:space="0" w:color="auto"/>
            </w:tcBorders>
            <w:shd w:val="clear" w:color="auto" w:fill="auto"/>
            <w:vAlign w:val="center"/>
            <w:hideMark/>
          </w:tcPr>
          <w:p w14:paraId="265777BE"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-128,93</w:t>
            </w:r>
          </w:p>
        </w:tc>
        <w:tc>
          <w:tcPr>
            <w:tcW w:w="379" w:type="pct"/>
            <w:tcBorders>
              <w:top w:val="nil"/>
              <w:left w:val="nil"/>
              <w:bottom w:val="single" w:sz="8" w:space="0" w:color="auto"/>
              <w:right w:val="single" w:sz="8" w:space="0" w:color="auto"/>
            </w:tcBorders>
            <w:shd w:val="clear" w:color="auto" w:fill="auto"/>
            <w:vAlign w:val="center"/>
            <w:hideMark/>
          </w:tcPr>
          <w:p w14:paraId="04996807"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-9,17%</w:t>
            </w:r>
          </w:p>
        </w:tc>
      </w:tr>
      <w:tr w:rsidR="00763566" w:rsidRPr="00C07865" w14:paraId="5474E67A" w14:textId="77777777" w:rsidTr="00763566">
        <w:trPr>
          <w:trHeight w:val="320"/>
        </w:trPr>
        <w:tc>
          <w:tcPr>
            <w:tcW w:w="233" w:type="pct"/>
            <w:tcBorders>
              <w:top w:val="nil"/>
              <w:left w:val="single" w:sz="8" w:space="0" w:color="auto"/>
              <w:bottom w:val="single" w:sz="8" w:space="0" w:color="auto"/>
              <w:right w:val="single" w:sz="8" w:space="0" w:color="auto"/>
            </w:tcBorders>
            <w:shd w:val="clear" w:color="auto" w:fill="auto"/>
            <w:vAlign w:val="center"/>
            <w:hideMark/>
          </w:tcPr>
          <w:p w14:paraId="32DE4905" w14:textId="77777777" w:rsidR="00763566" w:rsidRPr="00C07865" w:rsidRDefault="00763566" w:rsidP="00763566">
            <w:pPr>
              <w:widowControl w:val="0"/>
              <w:spacing w:after="0"/>
              <w:jc w:val="center"/>
              <w:rPr>
                <w:rFonts w:ascii="Myriad Pro" w:hAnsi="Myriad Pro"/>
                <w:sz w:val="16"/>
                <w:szCs w:val="16"/>
                <w:lang w:eastAsia="zh-CN"/>
              </w:rPr>
            </w:pPr>
            <w:r w:rsidRPr="00C07865">
              <w:rPr>
                <w:rFonts w:ascii="Myriad Pro" w:hAnsi="Myriad Pro"/>
                <w:sz w:val="16"/>
                <w:szCs w:val="16"/>
                <w:lang w:eastAsia="zh-CN"/>
              </w:rPr>
              <w:t>3.6.</w:t>
            </w:r>
          </w:p>
        </w:tc>
        <w:tc>
          <w:tcPr>
            <w:tcW w:w="933" w:type="pct"/>
            <w:tcBorders>
              <w:top w:val="nil"/>
              <w:left w:val="nil"/>
              <w:bottom w:val="single" w:sz="8" w:space="0" w:color="auto"/>
              <w:right w:val="single" w:sz="8" w:space="0" w:color="auto"/>
            </w:tcBorders>
            <w:shd w:val="clear" w:color="auto" w:fill="auto"/>
            <w:vAlign w:val="center"/>
            <w:hideMark/>
          </w:tcPr>
          <w:p w14:paraId="14A40DCD" w14:textId="77777777" w:rsidR="00763566" w:rsidRPr="00C07865" w:rsidRDefault="00763566" w:rsidP="00763566">
            <w:pPr>
              <w:widowControl w:val="0"/>
              <w:spacing w:after="0"/>
              <w:rPr>
                <w:rFonts w:ascii="Myriad Pro" w:hAnsi="Myriad Pro"/>
                <w:sz w:val="16"/>
                <w:szCs w:val="16"/>
                <w:lang w:eastAsia="zh-CN"/>
              </w:rPr>
            </w:pPr>
            <w:r w:rsidRPr="00C07865">
              <w:rPr>
                <w:rFonts w:ascii="Myriad Pro" w:hAnsi="Myriad Pro"/>
                <w:sz w:val="16"/>
                <w:szCs w:val="16"/>
                <w:lang w:eastAsia="zh-CN"/>
              </w:rPr>
              <w:t>Расходы на страхование</w:t>
            </w:r>
          </w:p>
        </w:tc>
        <w:tc>
          <w:tcPr>
            <w:tcW w:w="374" w:type="pct"/>
            <w:tcBorders>
              <w:top w:val="nil"/>
              <w:left w:val="nil"/>
              <w:bottom w:val="single" w:sz="8" w:space="0" w:color="auto"/>
              <w:right w:val="single" w:sz="8" w:space="0" w:color="auto"/>
            </w:tcBorders>
            <w:shd w:val="clear" w:color="auto" w:fill="auto"/>
            <w:vAlign w:val="center"/>
            <w:hideMark/>
          </w:tcPr>
          <w:p w14:paraId="74B221CC"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2 831,08</w:t>
            </w:r>
          </w:p>
        </w:tc>
        <w:tc>
          <w:tcPr>
            <w:tcW w:w="379" w:type="pct"/>
            <w:tcBorders>
              <w:top w:val="nil"/>
              <w:left w:val="nil"/>
              <w:bottom w:val="single" w:sz="8" w:space="0" w:color="auto"/>
              <w:right w:val="single" w:sz="8" w:space="0" w:color="auto"/>
            </w:tcBorders>
            <w:shd w:val="clear" w:color="auto" w:fill="auto"/>
            <w:vAlign w:val="center"/>
            <w:hideMark/>
          </w:tcPr>
          <w:p w14:paraId="70C79561"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2 771,77</w:t>
            </w:r>
          </w:p>
        </w:tc>
        <w:tc>
          <w:tcPr>
            <w:tcW w:w="379" w:type="pct"/>
            <w:tcBorders>
              <w:top w:val="nil"/>
              <w:left w:val="nil"/>
              <w:bottom w:val="single" w:sz="8" w:space="0" w:color="auto"/>
              <w:right w:val="single" w:sz="8" w:space="0" w:color="auto"/>
            </w:tcBorders>
            <w:shd w:val="clear" w:color="auto" w:fill="auto"/>
            <w:vAlign w:val="center"/>
            <w:hideMark/>
          </w:tcPr>
          <w:p w14:paraId="33BA9743"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3 093,79</w:t>
            </w:r>
          </w:p>
        </w:tc>
        <w:tc>
          <w:tcPr>
            <w:tcW w:w="427" w:type="pct"/>
            <w:tcBorders>
              <w:top w:val="nil"/>
              <w:left w:val="nil"/>
              <w:bottom w:val="single" w:sz="8" w:space="0" w:color="auto"/>
              <w:right w:val="single" w:sz="8" w:space="0" w:color="auto"/>
            </w:tcBorders>
            <w:shd w:val="clear" w:color="auto" w:fill="auto"/>
            <w:vAlign w:val="center"/>
            <w:hideMark/>
          </w:tcPr>
          <w:p w14:paraId="1849A3E8"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3 189,91</w:t>
            </w:r>
          </w:p>
        </w:tc>
        <w:tc>
          <w:tcPr>
            <w:tcW w:w="426" w:type="pct"/>
            <w:tcBorders>
              <w:top w:val="nil"/>
              <w:left w:val="nil"/>
              <w:bottom w:val="single" w:sz="8" w:space="0" w:color="auto"/>
              <w:right w:val="single" w:sz="8" w:space="0" w:color="auto"/>
            </w:tcBorders>
            <w:shd w:val="clear" w:color="auto" w:fill="auto"/>
            <w:vAlign w:val="center"/>
            <w:hideMark/>
          </w:tcPr>
          <w:p w14:paraId="5C21C875"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2 986,43</w:t>
            </w:r>
          </w:p>
        </w:tc>
        <w:tc>
          <w:tcPr>
            <w:tcW w:w="377" w:type="pct"/>
            <w:tcBorders>
              <w:top w:val="nil"/>
              <w:left w:val="nil"/>
              <w:bottom w:val="single" w:sz="8" w:space="0" w:color="auto"/>
              <w:right w:val="single" w:sz="8" w:space="0" w:color="auto"/>
            </w:tcBorders>
            <w:shd w:val="clear" w:color="auto" w:fill="auto"/>
            <w:vAlign w:val="center"/>
            <w:hideMark/>
          </w:tcPr>
          <w:p w14:paraId="17140DCB"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2 716,13</w:t>
            </w:r>
          </w:p>
        </w:tc>
        <w:tc>
          <w:tcPr>
            <w:tcW w:w="325" w:type="pct"/>
            <w:gridSpan w:val="2"/>
            <w:tcBorders>
              <w:top w:val="nil"/>
              <w:left w:val="nil"/>
              <w:bottom w:val="single" w:sz="8" w:space="0" w:color="auto"/>
              <w:right w:val="single" w:sz="8" w:space="0" w:color="auto"/>
            </w:tcBorders>
            <w:shd w:val="clear" w:color="auto" w:fill="auto"/>
            <w:vAlign w:val="center"/>
            <w:hideMark/>
          </w:tcPr>
          <w:p w14:paraId="7761DDB0"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-203,48</w:t>
            </w:r>
          </w:p>
        </w:tc>
        <w:tc>
          <w:tcPr>
            <w:tcW w:w="386" w:type="pct"/>
            <w:tcBorders>
              <w:top w:val="nil"/>
              <w:left w:val="nil"/>
              <w:bottom w:val="single" w:sz="8" w:space="0" w:color="auto"/>
              <w:right w:val="single" w:sz="8" w:space="0" w:color="auto"/>
            </w:tcBorders>
            <w:shd w:val="clear" w:color="auto" w:fill="auto"/>
            <w:vAlign w:val="center"/>
            <w:hideMark/>
          </w:tcPr>
          <w:p w14:paraId="0082AAF1"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-6,38%</w:t>
            </w:r>
          </w:p>
        </w:tc>
        <w:tc>
          <w:tcPr>
            <w:tcW w:w="379" w:type="pct"/>
            <w:tcBorders>
              <w:top w:val="nil"/>
              <w:left w:val="nil"/>
              <w:bottom w:val="single" w:sz="8" w:space="0" w:color="auto"/>
              <w:right w:val="single" w:sz="8" w:space="0" w:color="auto"/>
            </w:tcBorders>
            <w:shd w:val="clear" w:color="auto" w:fill="auto"/>
            <w:vAlign w:val="center"/>
            <w:hideMark/>
          </w:tcPr>
          <w:p w14:paraId="2FE498B9"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-107,36</w:t>
            </w:r>
          </w:p>
        </w:tc>
        <w:tc>
          <w:tcPr>
            <w:tcW w:w="379" w:type="pct"/>
            <w:tcBorders>
              <w:top w:val="nil"/>
              <w:left w:val="nil"/>
              <w:bottom w:val="single" w:sz="8" w:space="0" w:color="auto"/>
              <w:right w:val="single" w:sz="8" w:space="0" w:color="auto"/>
            </w:tcBorders>
            <w:shd w:val="clear" w:color="auto" w:fill="auto"/>
            <w:vAlign w:val="center"/>
            <w:hideMark/>
          </w:tcPr>
          <w:p w14:paraId="6FC3BB62"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-3,47%</w:t>
            </w:r>
          </w:p>
        </w:tc>
      </w:tr>
      <w:tr w:rsidR="00763566" w:rsidRPr="00C07865" w14:paraId="0D09B02B" w14:textId="77777777" w:rsidTr="00763566">
        <w:trPr>
          <w:trHeight w:val="500"/>
        </w:trPr>
        <w:tc>
          <w:tcPr>
            <w:tcW w:w="233" w:type="pct"/>
            <w:tcBorders>
              <w:top w:val="nil"/>
              <w:left w:val="single" w:sz="8" w:space="0" w:color="auto"/>
              <w:bottom w:val="single" w:sz="8" w:space="0" w:color="auto"/>
              <w:right w:val="single" w:sz="8" w:space="0" w:color="auto"/>
            </w:tcBorders>
            <w:shd w:val="clear" w:color="auto" w:fill="auto"/>
            <w:vAlign w:val="center"/>
            <w:hideMark/>
          </w:tcPr>
          <w:p w14:paraId="23BAC956" w14:textId="77777777" w:rsidR="00763566" w:rsidRPr="00C07865" w:rsidRDefault="00763566" w:rsidP="00763566">
            <w:pPr>
              <w:widowControl w:val="0"/>
              <w:spacing w:after="0"/>
              <w:jc w:val="center"/>
              <w:rPr>
                <w:rFonts w:ascii="Myriad Pro" w:hAnsi="Myriad Pro"/>
                <w:sz w:val="16"/>
                <w:szCs w:val="16"/>
                <w:lang w:eastAsia="zh-CN"/>
              </w:rPr>
            </w:pPr>
            <w:r w:rsidRPr="00C07865">
              <w:rPr>
                <w:rFonts w:ascii="Myriad Pro" w:hAnsi="Myriad Pro"/>
                <w:sz w:val="16"/>
                <w:szCs w:val="16"/>
                <w:lang w:eastAsia="zh-CN"/>
              </w:rPr>
              <w:t>3.7.</w:t>
            </w:r>
          </w:p>
        </w:tc>
        <w:tc>
          <w:tcPr>
            <w:tcW w:w="933" w:type="pct"/>
            <w:tcBorders>
              <w:top w:val="nil"/>
              <w:left w:val="nil"/>
              <w:bottom w:val="single" w:sz="8" w:space="0" w:color="auto"/>
              <w:right w:val="single" w:sz="8" w:space="0" w:color="auto"/>
            </w:tcBorders>
            <w:shd w:val="clear" w:color="auto" w:fill="auto"/>
            <w:vAlign w:val="center"/>
            <w:hideMark/>
          </w:tcPr>
          <w:p w14:paraId="4FCABB1D" w14:textId="77777777" w:rsidR="00763566" w:rsidRPr="00C07865" w:rsidRDefault="00763566" w:rsidP="00763566">
            <w:pPr>
              <w:widowControl w:val="0"/>
              <w:spacing w:after="0"/>
              <w:rPr>
                <w:rFonts w:ascii="Myriad Pro" w:hAnsi="Myriad Pro"/>
                <w:sz w:val="16"/>
                <w:szCs w:val="16"/>
                <w:lang w:eastAsia="zh-CN"/>
              </w:rPr>
            </w:pPr>
            <w:r w:rsidRPr="00C07865">
              <w:rPr>
                <w:rFonts w:ascii="Myriad Pro" w:hAnsi="Myriad Pro"/>
                <w:sz w:val="16"/>
                <w:szCs w:val="16"/>
                <w:lang w:eastAsia="zh-CN"/>
              </w:rPr>
              <w:t>Другие прочие расходы всего, в том числе:</w:t>
            </w:r>
          </w:p>
        </w:tc>
        <w:tc>
          <w:tcPr>
            <w:tcW w:w="374" w:type="pct"/>
            <w:tcBorders>
              <w:top w:val="nil"/>
              <w:left w:val="nil"/>
              <w:bottom w:val="single" w:sz="8" w:space="0" w:color="auto"/>
              <w:right w:val="single" w:sz="8" w:space="0" w:color="auto"/>
            </w:tcBorders>
            <w:shd w:val="clear" w:color="auto" w:fill="auto"/>
            <w:vAlign w:val="center"/>
            <w:hideMark/>
          </w:tcPr>
          <w:p w14:paraId="2F791D54"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11 792,99</w:t>
            </w:r>
          </w:p>
        </w:tc>
        <w:tc>
          <w:tcPr>
            <w:tcW w:w="379" w:type="pct"/>
            <w:tcBorders>
              <w:top w:val="nil"/>
              <w:left w:val="nil"/>
              <w:bottom w:val="single" w:sz="8" w:space="0" w:color="auto"/>
              <w:right w:val="single" w:sz="8" w:space="0" w:color="auto"/>
            </w:tcBorders>
            <w:shd w:val="clear" w:color="auto" w:fill="auto"/>
            <w:vAlign w:val="center"/>
            <w:hideMark/>
          </w:tcPr>
          <w:p w14:paraId="5466F888"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11 792,99</w:t>
            </w:r>
          </w:p>
        </w:tc>
        <w:tc>
          <w:tcPr>
            <w:tcW w:w="379" w:type="pct"/>
            <w:tcBorders>
              <w:top w:val="nil"/>
              <w:left w:val="nil"/>
              <w:bottom w:val="single" w:sz="8" w:space="0" w:color="auto"/>
              <w:right w:val="single" w:sz="8" w:space="0" w:color="auto"/>
            </w:tcBorders>
            <w:shd w:val="clear" w:color="auto" w:fill="auto"/>
            <w:vAlign w:val="center"/>
            <w:hideMark/>
          </w:tcPr>
          <w:p w14:paraId="0D594B28"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13 753,64</w:t>
            </w:r>
          </w:p>
        </w:tc>
        <w:tc>
          <w:tcPr>
            <w:tcW w:w="427" w:type="pct"/>
            <w:tcBorders>
              <w:top w:val="nil"/>
              <w:left w:val="nil"/>
              <w:bottom w:val="single" w:sz="8" w:space="0" w:color="auto"/>
              <w:right w:val="single" w:sz="8" w:space="0" w:color="auto"/>
            </w:tcBorders>
            <w:shd w:val="clear" w:color="auto" w:fill="auto"/>
            <w:vAlign w:val="center"/>
            <w:hideMark/>
          </w:tcPr>
          <w:p w14:paraId="35A4F787"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13 758,66</w:t>
            </w:r>
          </w:p>
        </w:tc>
        <w:tc>
          <w:tcPr>
            <w:tcW w:w="426" w:type="pct"/>
            <w:tcBorders>
              <w:top w:val="nil"/>
              <w:left w:val="nil"/>
              <w:bottom w:val="single" w:sz="8" w:space="0" w:color="auto"/>
              <w:right w:val="single" w:sz="8" w:space="0" w:color="auto"/>
            </w:tcBorders>
            <w:shd w:val="clear" w:color="auto" w:fill="auto"/>
            <w:vAlign w:val="center"/>
            <w:hideMark/>
          </w:tcPr>
          <w:p w14:paraId="14B8C026"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20 999,12</w:t>
            </w:r>
          </w:p>
        </w:tc>
        <w:tc>
          <w:tcPr>
            <w:tcW w:w="377" w:type="pct"/>
            <w:tcBorders>
              <w:top w:val="nil"/>
              <w:left w:val="nil"/>
              <w:bottom w:val="single" w:sz="8" w:space="0" w:color="auto"/>
              <w:right w:val="single" w:sz="8" w:space="0" w:color="auto"/>
            </w:tcBorders>
            <w:shd w:val="clear" w:color="auto" w:fill="auto"/>
            <w:vAlign w:val="center"/>
            <w:hideMark/>
          </w:tcPr>
          <w:p w14:paraId="0EB03DEF"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19 098,51</w:t>
            </w:r>
          </w:p>
        </w:tc>
        <w:tc>
          <w:tcPr>
            <w:tcW w:w="325" w:type="pct"/>
            <w:gridSpan w:val="2"/>
            <w:tcBorders>
              <w:top w:val="nil"/>
              <w:left w:val="nil"/>
              <w:bottom w:val="single" w:sz="8" w:space="0" w:color="auto"/>
              <w:right w:val="single" w:sz="8" w:space="0" w:color="auto"/>
            </w:tcBorders>
            <w:shd w:val="clear" w:color="auto" w:fill="auto"/>
            <w:vAlign w:val="center"/>
            <w:hideMark/>
          </w:tcPr>
          <w:p w14:paraId="1A44C248"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7 240,46</w:t>
            </w:r>
          </w:p>
        </w:tc>
        <w:tc>
          <w:tcPr>
            <w:tcW w:w="386" w:type="pct"/>
            <w:tcBorders>
              <w:top w:val="nil"/>
              <w:left w:val="nil"/>
              <w:bottom w:val="single" w:sz="8" w:space="0" w:color="auto"/>
              <w:right w:val="single" w:sz="8" w:space="0" w:color="auto"/>
            </w:tcBorders>
            <w:shd w:val="clear" w:color="auto" w:fill="auto"/>
            <w:vAlign w:val="center"/>
            <w:hideMark/>
          </w:tcPr>
          <w:p w14:paraId="5ADE106F"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52,62%</w:t>
            </w:r>
          </w:p>
        </w:tc>
        <w:tc>
          <w:tcPr>
            <w:tcW w:w="379" w:type="pct"/>
            <w:tcBorders>
              <w:top w:val="nil"/>
              <w:left w:val="nil"/>
              <w:bottom w:val="single" w:sz="8" w:space="0" w:color="auto"/>
              <w:right w:val="single" w:sz="8" w:space="0" w:color="auto"/>
            </w:tcBorders>
            <w:shd w:val="clear" w:color="auto" w:fill="auto"/>
            <w:vAlign w:val="center"/>
            <w:hideMark/>
          </w:tcPr>
          <w:p w14:paraId="142948B8"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7 245,48</w:t>
            </w:r>
          </w:p>
        </w:tc>
        <w:tc>
          <w:tcPr>
            <w:tcW w:w="379" w:type="pct"/>
            <w:tcBorders>
              <w:top w:val="nil"/>
              <w:left w:val="nil"/>
              <w:bottom w:val="single" w:sz="8" w:space="0" w:color="auto"/>
              <w:right w:val="single" w:sz="8" w:space="0" w:color="auto"/>
            </w:tcBorders>
            <w:shd w:val="clear" w:color="auto" w:fill="auto"/>
            <w:vAlign w:val="center"/>
            <w:hideMark/>
          </w:tcPr>
          <w:p w14:paraId="0ED77EE2"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52,68%</w:t>
            </w:r>
          </w:p>
        </w:tc>
      </w:tr>
      <w:tr w:rsidR="00763566" w:rsidRPr="00C07865" w14:paraId="794107BA" w14:textId="77777777" w:rsidTr="00763566">
        <w:trPr>
          <w:trHeight w:val="597"/>
        </w:trPr>
        <w:tc>
          <w:tcPr>
            <w:tcW w:w="233" w:type="pct"/>
            <w:tcBorders>
              <w:top w:val="nil"/>
              <w:left w:val="single" w:sz="8" w:space="0" w:color="auto"/>
              <w:bottom w:val="single" w:sz="8" w:space="0" w:color="auto"/>
              <w:right w:val="single" w:sz="8" w:space="0" w:color="auto"/>
            </w:tcBorders>
            <w:shd w:val="clear" w:color="auto" w:fill="auto"/>
            <w:vAlign w:val="center"/>
            <w:hideMark/>
          </w:tcPr>
          <w:p w14:paraId="47B809EF" w14:textId="77777777" w:rsidR="00763566" w:rsidRPr="00C07865" w:rsidRDefault="00763566" w:rsidP="00763566">
            <w:pPr>
              <w:widowControl w:val="0"/>
              <w:spacing w:after="0"/>
              <w:jc w:val="center"/>
              <w:rPr>
                <w:rFonts w:ascii="Myriad Pro" w:hAnsi="Myriad Pro"/>
                <w:sz w:val="16"/>
                <w:szCs w:val="16"/>
                <w:lang w:eastAsia="zh-CN"/>
              </w:rPr>
            </w:pPr>
            <w:r w:rsidRPr="00C07865">
              <w:rPr>
                <w:rFonts w:ascii="Myriad Pro" w:hAnsi="Myriad Pro"/>
                <w:sz w:val="16"/>
                <w:szCs w:val="16"/>
                <w:lang w:eastAsia="zh-CN"/>
              </w:rPr>
              <w:t>3.7.1.</w:t>
            </w:r>
          </w:p>
        </w:tc>
        <w:tc>
          <w:tcPr>
            <w:tcW w:w="933" w:type="pct"/>
            <w:tcBorders>
              <w:top w:val="nil"/>
              <w:left w:val="nil"/>
              <w:bottom w:val="single" w:sz="8" w:space="0" w:color="auto"/>
              <w:right w:val="single" w:sz="8" w:space="0" w:color="auto"/>
            </w:tcBorders>
            <w:shd w:val="clear" w:color="auto" w:fill="auto"/>
            <w:vAlign w:val="center"/>
            <w:hideMark/>
          </w:tcPr>
          <w:p w14:paraId="7A61E505" w14:textId="77777777" w:rsidR="00763566" w:rsidRPr="00C07865" w:rsidRDefault="00763566" w:rsidP="00763566">
            <w:pPr>
              <w:widowControl w:val="0"/>
              <w:spacing w:after="0"/>
              <w:rPr>
                <w:rFonts w:ascii="Myriad Pro" w:hAnsi="Myriad Pro"/>
                <w:sz w:val="16"/>
                <w:szCs w:val="16"/>
                <w:lang w:eastAsia="zh-CN"/>
              </w:rPr>
            </w:pPr>
            <w:r w:rsidRPr="00C07865">
              <w:rPr>
                <w:rFonts w:ascii="Myriad Pro" w:hAnsi="Myriad Pro"/>
                <w:sz w:val="16"/>
                <w:szCs w:val="16"/>
                <w:lang w:eastAsia="zh-CN"/>
              </w:rPr>
              <w:t>Услуги по организации функционирования и развитию ЕЭС России</w:t>
            </w:r>
          </w:p>
        </w:tc>
        <w:tc>
          <w:tcPr>
            <w:tcW w:w="374" w:type="pct"/>
            <w:tcBorders>
              <w:top w:val="nil"/>
              <w:left w:val="nil"/>
              <w:bottom w:val="single" w:sz="8" w:space="0" w:color="auto"/>
              <w:right w:val="single" w:sz="8" w:space="0" w:color="auto"/>
            </w:tcBorders>
            <w:shd w:val="clear" w:color="auto" w:fill="auto"/>
            <w:vAlign w:val="center"/>
            <w:hideMark/>
          </w:tcPr>
          <w:p w14:paraId="189BF0CC"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5 727,60</w:t>
            </w:r>
          </w:p>
        </w:tc>
        <w:tc>
          <w:tcPr>
            <w:tcW w:w="379" w:type="pct"/>
            <w:tcBorders>
              <w:top w:val="nil"/>
              <w:left w:val="nil"/>
              <w:bottom w:val="single" w:sz="8" w:space="0" w:color="auto"/>
              <w:right w:val="single" w:sz="8" w:space="0" w:color="auto"/>
            </w:tcBorders>
            <w:shd w:val="clear" w:color="auto" w:fill="auto"/>
            <w:vAlign w:val="center"/>
            <w:hideMark/>
          </w:tcPr>
          <w:p w14:paraId="31717EE1" w14:textId="728471DB"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н/д</w:t>
            </w:r>
          </w:p>
        </w:tc>
        <w:tc>
          <w:tcPr>
            <w:tcW w:w="379" w:type="pct"/>
            <w:tcBorders>
              <w:top w:val="nil"/>
              <w:left w:val="nil"/>
              <w:bottom w:val="single" w:sz="8" w:space="0" w:color="auto"/>
              <w:right w:val="single" w:sz="8" w:space="0" w:color="auto"/>
            </w:tcBorders>
            <w:shd w:val="clear" w:color="auto" w:fill="auto"/>
            <w:vAlign w:val="center"/>
            <w:hideMark/>
          </w:tcPr>
          <w:p w14:paraId="6A1D3D20"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6 259,10</w:t>
            </w:r>
          </w:p>
        </w:tc>
        <w:tc>
          <w:tcPr>
            <w:tcW w:w="427" w:type="pct"/>
            <w:tcBorders>
              <w:top w:val="nil"/>
              <w:left w:val="nil"/>
              <w:bottom w:val="single" w:sz="8" w:space="0" w:color="auto"/>
              <w:right w:val="single" w:sz="8" w:space="0" w:color="auto"/>
            </w:tcBorders>
            <w:shd w:val="clear" w:color="auto" w:fill="auto"/>
            <w:vAlign w:val="center"/>
            <w:hideMark/>
          </w:tcPr>
          <w:p w14:paraId="7EBEE816"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8 252,80</w:t>
            </w:r>
          </w:p>
        </w:tc>
        <w:tc>
          <w:tcPr>
            <w:tcW w:w="426" w:type="pct"/>
            <w:tcBorders>
              <w:top w:val="nil"/>
              <w:left w:val="nil"/>
              <w:bottom w:val="single" w:sz="8" w:space="0" w:color="auto"/>
              <w:right w:val="single" w:sz="8" w:space="0" w:color="auto"/>
            </w:tcBorders>
            <w:shd w:val="clear" w:color="auto" w:fill="auto"/>
            <w:vAlign w:val="center"/>
            <w:hideMark/>
          </w:tcPr>
          <w:p w14:paraId="7CDA90AB" w14:textId="5E10E56E"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н/д</w:t>
            </w:r>
          </w:p>
        </w:tc>
        <w:tc>
          <w:tcPr>
            <w:tcW w:w="377" w:type="pct"/>
            <w:tcBorders>
              <w:top w:val="nil"/>
              <w:left w:val="nil"/>
              <w:bottom w:val="single" w:sz="8" w:space="0" w:color="auto"/>
              <w:right w:val="single" w:sz="8" w:space="0" w:color="auto"/>
            </w:tcBorders>
            <w:shd w:val="clear" w:color="auto" w:fill="auto"/>
            <w:vAlign w:val="center"/>
            <w:hideMark/>
          </w:tcPr>
          <w:p w14:paraId="67ECF9EA" w14:textId="493E8500"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н/д</w:t>
            </w:r>
          </w:p>
        </w:tc>
        <w:tc>
          <w:tcPr>
            <w:tcW w:w="325" w:type="pct"/>
            <w:gridSpan w:val="2"/>
            <w:tcBorders>
              <w:top w:val="nil"/>
              <w:left w:val="nil"/>
              <w:bottom w:val="single" w:sz="8" w:space="0" w:color="auto"/>
              <w:right w:val="single" w:sz="8" w:space="0" w:color="auto"/>
            </w:tcBorders>
            <w:shd w:val="clear" w:color="auto" w:fill="auto"/>
            <w:vAlign w:val="center"/>
            <w:hideMark/>
          </w:tcPr>
          <w:p w14:paraId="093C6159"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-8 252,80</w:t>
            </w:r>
          </w:p>
        </w:tc>
        <w:tc>
          <w:tcPr>
            <w:tcW w:w="386" w:type="pct"/>
            <w:tcBorders>
              <w:top w:val="nil"/>
              <w:left w:val="nil"/>
              <w:bottom w:val="single" w:sz="8" w:space="0" w:color="auto"/>
              <w:right w:val="single" w:sz="8" w:space="0" w:color="auto"/>
            </w:tcBorders>
            <w:shd w:val="clear" w:color="auto" w:fill="auto"/>
            <w:vAlign w:val="center"/>
            <w:hideMark/>
          </w:tcPr>
          <w:p w14:paraId="6C6F56EA"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-100,00%</w:t>
            </w:r>
          </w:p>
        </w:tc>
        <w:tc>
          <w:tcPr>
            <w:tcW w:w="379" w:type="pct"/>
            <w:tcBorders>
              <w:top w:val="nil"/>
              <w:left w:val="nil"/>
              <w:bottom w:val="single" w:sz="8" w:space="0" w:color="auto"/>
              <w:right w:val="single" w:sz="8" w:space="0" w:color="auto"/>
            </w:tcBorders>
            <w:shd w:val="clear" w:color="auto" w:fill="auto"/>
            <w:vAlign w:val="center"/>
            <w:hideMark/>
          </w:tcPr>
          <w:p w14:paraId="06664912"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-6 259,10</w:t>
            </w:r>
          </w:p>
        </w:tc>
        <w:tc>
          <w:tcPr>
            <w:tcW w:w="379" w:type="pct"/>
            <w:tcBorders>
              <w:top w:val="nil"/>
              <w:left w:val="nil"/>
              <w:bottom w:val="single" w:sz="8" w:space="0" w:color="auto"/>
              <w:right w:val="single" w:sz="8" w:space="0" w:color="auto"/>
            </w:tcBorders>
            <w:shd w:val="clear" w:color="auto" w:fill="auto"/>
            <w:vAlign w:val="center"/>
            <w:hideMark/>
          </w:tcPr>
          <w:p w14:paraId="1D0DE6F9"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-100,00%</w:t>
            </w:r>
          </w:p>
        </w:tc>
      </w:tr>
      <w:tr w:rsidR="00763566" w:rsidRPr="00C07865" w14:paraId="6C5C68EC" w14:textId="77777777" w:rsidTr="00763566">
        <w:trPr>
          <w:trHeight w:val="320"/>
        </w:trPr>
        <w:tc>
          <w:tcPr>
            <w:tcW w:w="233" w:type="pct"/>
            <w:tcBorders>
              <w:top w:val="nil"/>
              <w:left w:val="single" w:sz="8" w:space="0" w:color="auto"/>
              <w:bottom w:val="single" w:sz="8" w:space="0" w:color="auto"/>
              <w:right w:val="single" w:sz="8" w:space="0" w:color="auto"/>
            </w:tcBorders>
            <w:shd w:val="clear" w:color="auto" w:fill="auto"/>
            <w:vAlign w:val="center"/>
            <w:hideMark/>
          </w:tcPr>
          <w:p w14:paraId="4ED25B09" w14:textId="77777777" w:rsidR="00763566" w:rsidRPr="00C07865" w:rsidRDefault="00763566" w:rsidP="00763566">
            <w:pPr>
              <w:widowControl w:val="0"/>
              <w:spacing w:after="0"/>
              <w:jc w:val="center"/>
              <w:rPr>
                <w:rFonts w:ascii="Myriad Pro" w:hAnsi="Myriad Pro"/>
                <w:sz w:val="16"/>
                <w:szCs w:val="16"/>
                <w:lang w:eastAsia="zh-CN"/>
              </w:rPr>
            </w:pPr>
            <w:r w:rsidRPr="00C07865">
              <w:rPr>
                <w:rFonts w:ascii="Myriad Pro" w:hAnsi="Myriad Pro"/>
                <w:sz w:val="16"/>
                <w:szCs w:val="16"/>
                <w:lang w:eastAsia="zh-CN"/>
              </w:rPr>
              <w:t>3.7.2.</w:t>
            </w:r>
          </w:p>
        </w:tc>
        <w:tc>
          <w:tcPr>
            <w:tcW w:w="933" w:type="pct"/>
            <w:tcBorders>
              <w:top w:val="nil"/>
              <w:left w:val="nil"/>
              <w:bottom w:val="single" w:sz="8" w:space="0" w:color="auto"/>
              <w:right w:val="single" w:sz="8" w:space="0" w:color="auto"/>
            </w:tcBorders>
            <w:shd w:val="clear" w:color="auto" w:fill="auto"/>
            <w:vAlign w:val="center"/>
            <w:hideMark/>
          </w:tcPr>
          <w:p w14:paraId="76FB5AD5" w14:textId="77777777" w:rsidR="00763566" w:rsidRPr="00C07865" w:rsidRDefault="00763566" w:rsidP="00763566">
            <w:pPr>
              <w:widowControl w:val="0"/>
              <w:spacing w:after="0"/>
              <w:rPr>
                <w:rFonts w:ascii="Myriad Pro" w:hAnsi="Myriad Pro"/>
                <w:sz w:val="16"/>
                <w:szCs w:val="16"/>
                <w:lang w:eastAsia="zh-CN"/>
              </w:rPr>
            </w:pPr>
            <w:r w:rsidRPr="00C07865">
              <w:rPr>
                <w:rFonts w:ascii="Myriad Pro" w:hAnsi="Myriad Pro"/>
                <w:sz w:val="16"/>
                <w:szCs w:val="16"/>
                <w:lang w:eastAsia="zh-CN"/>
              </w:rPr>
              <w:t xml:space="preserve">Прочие </w:t>
            </w:r>
          </w:p>
        </w:tc>
        <w:tc>
          <w:tcPr>
            <w:tcW w:w="374" w:type="pct"/>
            <w:tcBorders>
              <w:top w:val="nil"/>
              <w:left w:val="nil"/>
              <w:bottom w:val="single" w:sz="8" w:space="0" w:color="auto"/>
              <w:right w:val="single" w:sz="8" w:space="0" w:color="auto"/>
            </w:tcBorders>
            <w:shd w:val="clear" w:color="auto" w:fill="auto"/>
            <w:vAlign w:val="center"/>
            <w:hideMark/>
          </w:tcPr>
          <w:p w14:paraId="23D8932B"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6 065,39</w:t>
            </w:r>
          </w:p>
        </w:tc>
        <w:tc>
          <w:tcPr>
            <w:tcW w:w="379" w:type="pct"/>
            <w:tcBorders>
              <w:top w:val="nil"/>
              <w:left w:val="nil"/>
              <w:bottom w:val="single" w:sz="8" w:space="0" w:color="auto"/>
              <w:right w:val="single" w:sz="8" w:space="0" w:color="auto"/>
            </w:tcBorders>
            <w:shd w:val="clear" w:color="auto" w:fill="auto"/>
            <w:vAlign w:val="center"/>
            <w:hideMark/>
          </w:tcPr>
          <w:p w14:paraId="4692A0C7"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11 484,95</w:t>
            </w:r>
          </w:p>
        </w:tc>
        <w:tc>
          <w:tcPr>
            <w:tcW w:w="379" w:type="pct"/>
            <w:tcBorders>
              <w:top w:val="nil"/>
              <w:left w:val="nil"/>
              <w:bottom w:val="single" w:sz="8" w:space="0" w:color="auto"/>
              <w:right w:val="single" w:sz="8" w:space="0" w:color="auto"/>
            </w:tcBorders>
            <w:shd w:val="clear" w:color="auto" w:fill="auto"/>
            <w:vAlign w:val="center"/>
            <w:hideMark/>
          </w:tcPr>
          <w:p w14:paraId="022EC910"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6 628,24</w:t>
            </w:r>
          </w:p>
        </w:tc>
        <w:tc>
          <w:tcPr>
            <w:tcW w:w="427" w:type="pct"/>
            <w:tcBorders>
              <w:top w:val="nil"/>
              <w:left w:val="nil"/>
              <w:bottom w:val="single" w:sz="8" w:space="0" w:color="auto"/>
              <w:right w:val="single" w:sz="8" w:space="0" w:color="auto"/>
            </w:tcBorders>
            <w:shd w:val="clear" w:color="auto" w:fill="auto"/>
            <w:vAlign w:val="center"/>
            <w:hideMark/>
          </w:tcPr>
          <w:p w14:paraId="57E42B53"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5 505,86</w:t>
            </w:r>
          </w:p>
        </w:tc>
        <w:tc>
          <w:tcPr>
            <w:tcW w:w="426" w:type="pct"/>
            <w:tcBorders>
              <w:top w:val="nil"/>
              <w:left w:val="nil"/>
              <w:bottom w:val="single" w:sz="8" w:space="0" w:color="auto"/>
              <w:right w:val="single" w:sz="8" w:space="0" w:color="auto"/>
            </w:tcBorders>
            <w:shd w:val="clear" w:color="auto" w:fill="auto"/>
            <w:vAlign w:val="center"/>
            <w:hideMark/>
          </w:tcPr>
          <w:p w14:paraId="675EF80D"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20 999,12</w:t>
            </w:r>
          </w:p>
        </w:tc>
        <w:tc>
          <w:tcPr>
            <w:tcW w:w="377" w:type="pct"/>
            <w:tcBorders>
              <w:top w:val="nil"/>
              <w:left w:val="nil"/>
              <w:bottom w:val="single" w:sz="8" w:space="0" w:color="auto"/>
              <w:right w:val="single" w:sz="8" w:space="0" w:color="auto"/>
            </w:tcBorders>
            <w:shd w:val="clear" w:color="auto" w:fill="auto"/>
            <w:vAlign w:val="center"/>
            <w:hideMark/>
          </w:tcPr>
          <w:p w14:paraId="415F06F4"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19 098,51</w:t>
            </w:r>
          </w:p>
        </w:tc>
        <w:tc>
          <w:tcPr>
            <w:tcW w:w="325" w:type="pct"/>
            <w:gridSpan w:val="2"/>
            <w:tcBorders>
              <w:top w:val="nil"/>
              <w:left w:val="nil"/>
              <w:bottom w:val="single" w:sz="8" w:space="0" w:color="auto"/>
              <w:right w:val="single" w:sz="8" w:space="0" w:color="auto"/>
            </w:tcBorders>
            <w:shd w:val="clear" w:color="auto" w:fill="auto"/>
            <w:vAlign w:val="center"/>
            <w:hideMark/>
          </w:tcPr>
          <w:p w14:paraId="759A9E9F"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15 493,26</w:t>
            </w:r>
          </w:p>
        </w:tc>
        <w:tc>
          <w:tcPr>
            <w:tcW w:w="386" w:type="pct"/>
            <w:tcBorders>
              <w:top w:val="nil"/>
              <w:left w:val="nil"/>
              <w:bottom w:val="single" w:sz="8" w:space="0" w:color="auto"/>
              <w:right w:val="single" w:sz="8" w:space="0" w:color="auto"/>
            </w:tcBorders>
            <w:shd w:val="clear" w:color="auto" w:fill="auto"/>
            <w:vAlign w:val="center"/>
            <w:hideMark/>
          </w:tcPr>
          <w:p w14:paraId="47C42DC0"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281,40%</w:t>
            </w:r>
          </w:p>
        </w:tc>
        <w:tc>
          <w:tcPr>
            <w:tcW w:w="379" w:type="pct"/>
            <w:tcBorders>
              <w:top w:val="nil"/>
              <w:left w:val="nil"/>
              <w:bottom w:val="single" w:sz="8" w:space="0" w:color="auto"/>
              <w:right w:val="single" w:sz="8" w:space="0" w:color="auto"/>
            </w:tcBorders>
            <w:shd w:val="clear" w:color="auto" w:fill="auto"/>
            <w:vAlign w:val="center"/>
            <w:hideMark/>
          </w:tcPr>
          <w:p w14:paraId="4C1BFF7B"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14 370,88</w:t>
            </w:r>
          </w:p>
        </w:tc>
        <w:tc>
          <w:tcPr>
            <w:tcW w:w="379" w:type="pct"/>
            <w:tcBorders>
              <w:top w:val="nil"/>
              <w:left w:val="nil"/>
              <w:bottom w:val="single" w:sz="8" w:space="0" w:color="auto"/>
              <w:right w:val="single" w:sz="8" w:space="0" w:color="auto"/>
            </w:tcBorders>
            <w:shd w:val="clear" w:color="auto" w:fill="auto"/>
            <w:vAlign w:val="center"/>
            <w:hideMark/>
          </w:tcPr>
          <w:p w14:paraId="6924FEA1"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216,81%</w:t>
            </w:r>
          </w:p>
        </w:tc>
      </w:tr>
      <w:tr w:rsidR="00763566" w:rsidRPr="00C07865" w14:paraId="0082A96E" w14:textId="77777777" w:rsidTr="00763566">
        <w:trPr>
          <w:trHeight w:val="356"/>
        </w:trPr>
        <w:tc>
          <w:tcPr>
            <w:tcW w:w="233" w:type="pct"/>
            <w:tcBorders>
              <w:top w:val="nil"/>
              <w:left w:val="single" w:sz="8" w:space="0" w:color="auto"/>
              <w:bottom w:val="single" w:sz="8" w:space="0" w:color="auto"/>
              <w:right w:val="single" w:sz="8" w:space="0" w:color="auto"/>
            </w:tcBorders>
            <w:shd w:val="clear" w:color="auto" w:fill="auto"/>
            <w:vAlign w:val="center"/>
            <w:hideMark/>
          </w:tcPr>
          <w:p w14:paraId="30320831" w14:textId="77777777" w:rsidR="00763566" w:rsidRPr="00C07865" w:rsidRDefault="00763566" w:rsidP="00763566">
            <w:pPr>
              <w:widowControl w:val="0"/>
              <w:spacing w:after="0"/>
              <w:jc w:val="center"/>
              <w:rPr>
                <w:rFonts w:ascii="Myriad Pro" w:hAnsi="Myriad Pro"/>
                <w:sz w:val="16"/>
                <w:szCs w:val="16"/>
                <w:lang w:eastAsia="zh-CN"/>
              </w:rPr>
            </w:pPr>
            <w:r w:rsidRPr="00C07865">
              <w:rPr>
                <w:rFonts w:ascii="Myriad Pro" w:hAnsi="Myriad Pro"/>
                <w:sz w:val="16"/>
                <w:szCs w:val="16"/>
                <w:lang w:eastAsia="zh-CN"/>
              </w:rPr>
              <w:t>3.8.</w:t>
            </w:r>
          </w:p>
        </w:tc>
        <w:tc>
          <w:tcPr>
            <w:tcW w:w="933" w:type="pct"/>
            <w:tcBorders>
              <w:top w:val="nil"/>
              <w:left w:val="nil"/>
              <w:bottom w:val="single" w:sz="8" w:space="0" w:color="auto"/>
              <w:right w:val="single" w:sz="8" w:space="0" w:color="auto"/>
            </w:tcBorders>
            <w:shd w:val="clear" w:color="auto" w:fill="auto"/>
            <w:vAlign w:val="center"/>
            <w:hideMark/>
          </w:tcPr>
          <w:p w14:paraId="0A710D5B" w14:textId="77777777" w:rsidR="00763566" w:rsidRPr="00C07865" w:rsidRDefault="00763566" w:rsidP="00763566">
            <w:pPr>
              <w:widowControl w:val="0"/>
              <w:spacing w:after="0"/>
              <w:rPr>
                <w:rFonts w:ascii="Myriad Pro" w:hAnsi="Myriad Pro"/>
                <w:sz w:val="16"/>
                <w:szCs w:val="16"/>
                <w:lang w:eastAsia="zh-CN"/>
              </w:rPr>
            </w:pPr>
            <w:r w:rsidRPr="00C07865">
              <w:rPr>
                <w:rFonts w:ascii="Myriad Pro" w:hAnsi="Myriad Pro"/>
                <w:sz w:val="16"/>
                <w:szCs w:val="16"/>
                <w:lang w:eastAsia="zh-CN"/>
              </w:rPr>
              <w:t xml:space="preserve">Электроэнергия на </w:t>
            </w:r>
            <w:proofErr w:type="spellStart"/>
            <w:r w:rsidRPr="00C07865">
              <w:rPr>
                <w:rFonts w:ascii="Myriad Pro" w:hAnsi="Myriad Pro"/>
                <w:sz w:val="16"/>
                <w:szCs w:val="16"/>
                <w:lang w:eastAsia="zh-CN"/>
              </w:rPr>
              <w:t>хоз</w:t>
            </w:r>
            <w:proofErr w:type="spellEnd"/>
            <w:r w:rsidRPr="00C07865">
              <w:rPr>
                <w:rFonts w:ascii="Myriad Pro" w:hAnsi="Myriad Pro"/>
                <w:sz w:val="16"/>
                <w:szCs w:val="16"/>
                <w:lang w:eastAsia="zh-CN"/>
              </w:rPr>
              <w:t xml:space="preserve"> нужды</w:t>
            </w:r>
          </w:p>
        </w:tc>
        <w:tc>
          <w:tcPr>
            <w:tcW w:w="374" w:type="pct"/>
            <w:tcBorders>
              <w:top w:val="nil"/>
              <w:left w:val="nil"/>
              <w:bottom w:val="single" w:sz="8" w:space="0" w:color="auto"/>
              <w:right w:val="single" w:sz="8" w:space="0" w:color="auto"/>
            </w:tcBorders>
            <w:shd w:val="clear" w:color="auto" w:fill="auto"/>
            <w:vAlign w:val="center"/>
            <w:hideMark/>
          </w:tcPr>
          <w:p w14:paraId="2E1A0F76"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24 815,47</w:t>
            </w:r>
          </w:p>
        </w:tc>
        <w:tc>
          <w:tcPr>
            <w:tcW w:w="379" w:type="pct"/>
            <w:tcBorders>
              <w:top w:val="nil"/>
              <w:left w:val="nil"/>
              <w:bottom w:val="single" w:sz="8" w:space="0" w:color="auto"/>
              <w:right w:val="single" w:sz="8" w:space="0" w:color="auto"/>
            </w:tcBorders>
            <w:shd w:val="clear" w:color="auto" w:fill="auto"/>
            <w:vAlign w:val="center"/>
            <w:hideMark/>
          </w:tcPr>
          <w:p w14:paraId="38CFEC92"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22 235,63</w:t>
            </w:r>
          </w:p>
        </w:tc>
        <w:tc>
          <w:tcPr>
            <w:tcW w:w="379" w:type="pct"/>
            <w:tcBorders>
              <w:top w:val="nil"/>
              <w:left w:val="nil"/>
              <w:bottom w:val="single" w:sz="8" w:space="0" w:color="auto"/>
              <w:right w:val="single" w:sz="8" w:space="0" w:color="auto"/>
            </w:tcBorders>
            <w:shd w:val="clear" w:color="auto" w:fill="auto"/>
            <w:vAlign w:val="center"/>
            <w:hideMark/>
          </w:tcPr>
          <w:p w14:paraId="1BB37A8D"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27 118,25</w:t>
            </w:r>
          </w:p>
        </w:tc>
        <w:tc>
          <w:tcPr>
            <w:tcW w:w="427" w:type="pct"/>
            <w:tcBorders>
              <w:top w:val="nil"/>
              <w:left w:val="nil"/>
              <w:bottom w:val="single" w:sz="8" w:space="0" w:color="auto"/>
              <w:right w:val="single" w:sz="8" w:space="0" w:color="auto"/>
            </w:tcBorders>
            <w:shd w:val="clear" w:color="auto" w:fill="auto"/>
            <w:vAlign w:val="center"/>
            <w:hideMark/>
          </w:tcPr>
          <w:p w14:paraId="4F714113"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25 449,24</w:t>
            </w:r>
          </w:p>
        </w:tc>
        <w:tc>
          <w:tcPr>
            <w:tcW w:w="426" w:type="pct"/>
            <w:tcBorders>
              <w:top w:val="nil"/>
              <w:left w:val="nil"/>
              <w:bottom w:val="single" w:sz="8" w:space="0" w:color="auto"/>
              <w:right w:val="single" w:sz="8" w:space="0" w:color="auto"/>
            </w:tcBorders>
            <w:shd w:val="clear" w:color="auto" w:fill="auto"/>
            <w:vAlign w:val="center"/>
            <w:hideMark/>
          </w:tcPr>
          <w:p w14:paraId="46DA452D"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25 392,25</w:t>
            </w:r>
          </w:p>
        </w:tc>
        <w:tc>
          <w:tcPr>
            <w:tcW w:w="377" w:type="pct"/>
            <w:tcBorders>
              <w:top w:val="nil"/>
              <w:left w:val="nil"/>
              <w:bottom w:val="single" w:sz="8" w:space="0" w:color="auto"/>
              <w:right w:val="single" w:sz="8" w:space="0" w:color="auto"/>
            </w:tcBorders>
            <w:shd w:val="clear" w:color="auto" w:fill="auto"/>
            <w:vAlign w:val="center"/>
            <w:hideMark/>
          </w:tcPr>
          <w:p w14:paraId="3E9CAFEE"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23 094,01</w:t>
            </w:r>
          </w:p>
        </w:tc>
        <w:tc>
          <w:tcPr>
            <w:tcW w:w="325" w:type="pct"/>
            <w:gridSpan w:val="2"/>
            <w:tcBorders>
              <w:top w:val="nil"/>
              <w:left w:val="nil"/>
              <w:bottom w:val="single" w:sz="8" w:space="0" w:color="auto"/>
              <w:right w:val="single" w:sz="8" w:space="0" w:color="auto"/>
            </w:tcBorders>
            <w:shd w:val="clear" w:color="auto" w:fill="auto"/>
            <w:vAlign w:val="center"/>
            <w:hideMark/>
          </w:tcPr>
          <w:p w14:paraId="1C161C79"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-56,99</w:t>
            </w:r>
          </w:p>
        </w:tc>
        <w:tc>
          <w:tcPr>
            <w:tcW w:w="386" w:type="pct"/>
            <w:tcBorders>
              <w:top w:val="nil"/>
              <w:left w:val="nil"/>
              <w:bottom w:val="single" w:sz="8" w:space="0" w:color="auto"/>
              <w:right w:val="single" w:sz="8" w:space="0" w:color="auto"/>
            </w:tcBorders>
            <w:shd w:val="clear" w:color="auto" w:fill="auto"/>
            <w:vAlign w:val="center"/>
            <w:hideMark/>
          </w:tcPr>
          <w:p w14:paraId="174F0DB9"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-0,22%</w:t>
            </w:r>
          </w:p>
        </w:tc>
        <w:tc>
          <w:tcPr>
            <w:tcW w:w="379" w:type="pct"/>
            <w:tcBorders>
              <w:top w:val="nil"/>
              <w:left w:val="nil"/>
              <w:bottom w:val="single" w:sz="8" w:space="0" w:color="auto"/>
              <w:right w:val="single" w:sz="8" w:space="0" w:color="auto"/>
            </w:tcBorders>
            <w:shd w:val="clear" w:color="auto" w:fill="auto"/>
            <w:vAlign w:val="center"/>
            <w:hideMark/>
          </w:tcPr>
          <w:p w14:paraId="4ECE3BC9"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-1 726,00</w:t>
            </w:r>
          </w:p>
        </w:tc>
        <w:tc>
          <w:tcPr>
            <w:tcW w:w="379" w:type="pct"/>
            <w:tcBorders>
              <w:top w:val="nil"/>
              <w:left w:val="nil"/>
              <w:bottom w:val="single" w:sz="8" w:space="0" w:color="auto"/>
              <w:right w:val="single" w:sz="8" w:space="0" w:color="auto"/>
            </w:tcBorders>
            <w:shd w:val="clear" w:color="auto" w:fill="auto"/>
            <w:vAlign w:val="center"/>
            <w:hideMark/>
          </w:tcPr>
          <w:p w14:paraId="58D87618"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-6,36%</w:t>
            </w:r>
          </w:p>
        </w:tc>
      </w:tr>
      <w:tr w:rsidR="00763566" w:rsidRPr="00C07865" w14:paraId="5FCD369B" w14:textId="77777777" w:rsidTr="00763566">
        <w:trPr>
          <w:trHeight w:val="500"/>
        </w:trPr>
        <w:tc>
          <w:tcPr>
            <w:tcW w:w="233" w:type="pct"/>
            <w:tcBorders>
              <w:top w:val="nil"/>
              <w:left w:val="single" w:sz="8" w:space="0" w:color="auto"/>
              <w:bottom w:val="single" w:sz="8" w:space="0" w:color="auto"/>
              <w:right w:val="single" w:sz="8" w:space="0" w:color="auto"/>
            </w:tcBorders>
            <w:shd w:val="clear" w:color="auto" w:fill="auto"/>
            <w:vAlign w:val="center"/>
            <w:hideMark/>
          </w:tcPr>
          <w:p w14:paraId="2FAA8C7F" w14:textId="77777777" w:rsidR="00763566" w:rsidRPr="00C07865" w:rsidRDefault="00763566" w:rsidP="00763566">
            <w:pPr>
              <w:widowControl w:val="0"/>
              <w:spacing w:after="0"/>
              <w:jc w:val="center"/>
              <w:rPr>
                <w:rFonts w:ascii="Myriad Pro" w:hAnsi="Myriad Pro"/>
                <w:sz w:val="16"/>
                <w:szCs w:val="16"/>
                <w:lang w:eastAsia="zh-CN"/>
              </w:rPr>
            </w:pPr>
            <w:r w:rsidRPr="00C07865">
              <w:rPr>
                <w:rFonts w:ascii="Myriad Pro" w:hAnsi="Myriad Pro"/>
                <w:sz w:val="16"/>
                <w:szCs w:val="16"/>
                <w:lang w:eastAsia="zh-CN"/>
              </w:rPr>
              <w:t>3.9.</w:t>
            </w:r>
          </w:p>
        </w:tc>
        <w:tc>
          <w:tcPr>
            <w:tcW w:w="933" w:type="pct"/>
            <w:tcBorders>
              <w:top w:val="nil"/>
              <w:left w:val="nil"/>
              <w:bottom w:val="single" w:sz="8" w:space="0" w:color="auto"/>
              <w:right w:val="single" w:sz="8" w:space="0" w:color="auto"/>
            </w:tcBorders>
            <w:shd w:val="clear" w:color="auto" w:fill="auto"/>
            <w:vAlign w:val="center"/>
            <w:hideMark/>
          </w:tcPr>
          <w:p w14:paraId="3CDCAC12" w14:textId="77777777" w:rsidR="00763566" w:rsidRPr="00C07865" w:rsidRDefault="00763566" w:rsidP="00763566">
            <w:pPr>
              <w:widowControl w:val="0"/>
              <w:spacing w:after="0"/>
              <w:rPr>
                <w:rFonts w:ascii="Myriad Pro" w:hAnsi="Myriad Pro"/>
                <w:sz w:val="16"/>
                <w:szCs w:val="16"/>
                <w:lang w:eastAsia="zh-CN"/>
              </w:rPr>
            </w:pPr>
            <w:r w:rsidRPr="00C07865">
              <w:rPr>
                <w:rFonts w:ascii="Myriad Pro" w:hAnsi="Myriad Pro"/>
                <w:sz w:val="16"/>
                <w:szCs w:val="16"/>
                <w:lang w:eastAsia="zh-CN"/>
              </w:rPr>
              <w:t>Подконтрольные расходы из прибыли</w:t>
            </w:r>
          </w:p>
        </w:tc>
        <w:tc>
          <w:tcPr>
            <w:tcW w:w="374" w:type="pct"/>
            <w:tcBorders>
              <w:top w:val="nil"/>
              <w:left w:val="nil"/>
              <w:bottom w:val="single" w:sz="8" w:space="0" w:color="auto"/>
              <w:right w:val="single" w:sz="8" w:space="0" w:color="auto"/>
            </w:tcBorders>
            <w:shd w:val="clear" w:color="auto" w:fill="auto"/>
            <w:vAlign w:val="center"/>
            <w:hideMark/>
          </w:tcPr>
          <w:p w14:paraId="78C1FBE6"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10 041,00</w:t>
            </w:r>
          </w:p>
        </w:tc>
        <w:tc>
          <w:tcPr>
            <w:tcW w:w="379" w:type="pct"/>
            <w:tcBorders>
              <w:top w:val="nil"/>
              <w:left w:val="nil"/>
              <w:bottom w:val="single" w:sz="8" w:space="0" w:color="auto"/>
              <w:right w:val="single" w:sz="8" w:space="0" w:color="auto"/>
            </w:tcBorders>
            <w:shd w:val="clear" w:color="auto" w:fill="auto"/>
            <w:vAlign w:val="center"/>
            <w:hideMark/>
          </w:tcPr>
          <w:p w14:paraId="44E9A87B"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8 515,82</w:t>
            </w:r>
          </w:p>
        </w:tc>
        <w:tc>
          <w:tcPr>
            <w:tcW w:w="379" w:type="pct"/>
            <w:tcBorders>
              <w:top w:val="nil"/>
              <w:left w:val="nil"/>
              <w:bottom w:val="single" w:sz="8" w:space="0" w:color="auto"/>
              <w:right w:val="single" w:sz="8" w:space="0" w:color="auto"/>
            </w:tcBorders>
            <w:shd w:val="clear" w:color="auto" w:fill="auto"/>
            <w:vAlign w:val="center"/>
            <w:hideMark/>
          </w:tcPr>
          <w:p w14:paraId="52F14F53"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10 972,76</w:t>
            </w:r>
          </w:p>
        </w:tc>
        <w:tc>
          <w:tcPr>
            <w:tcW w:w="427" w:type="pct"/>
            <w:tcBorders>
              <w:top w:val="nil"/>
              <w:left w:val="nil"/>
              <w:bottom w:val="single" w:sz="8" w:space="0" w:color="auto"/>
              <w:right w:val="single" w:sz="8" w:space="0" w:color="auto"/>
            </w:tcBorders>
            <w:shd w:val="clear" w:color="auto" w:fill="auto"/>
            <w:vAlign w:val="center"/>
            <w:hideMark/>
          </w:tcPr>
          <w:p w14:paraId="0E7CF86D"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15 102,22</w:t>
            </w:r>
          </w:p>
        </w:tc>
        <w:tc>
          <w:tcPr>
            <w:tcW w:w="426" w:type="pct"/>
            <w:tcBorders>
              <w:top w:val="nil"/>
              <w:left w:val="nil"/>
              <w:bottom w:val="single" w:sz="8" w:space="0" w:color="auto"/>
              <w:right w:val="single" w:sz="8" w:space="0" w:color="auto"/>
            </w:tcBorders>
            <w:shd w:val="clear" w:color="auto" w:fill="auto"/>
            <w:vAlign w:val="center"/>
            <w:hideMark/>
          </w:tcPr>
          <w:p w14:paraId="6B5315D5"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0,00</w:t>
            </w:r>
          </w:p>
        </w:tc>
        <w:tc>
          <w:tcPr>
            <w:tcW w:w="377" w:type="pct"/>
            <w:tcBorders>
              <w:top w:val="nil"/>
              <w:left w:val="nil"/>
              <w:bottom w:val="single" w:sz="8" w:space="0" w:color="auto"/>
              <w:right w:val="single" w:sz="8" w:space="0" w:color="auto"/>
            </w:tcBorders>
            <w:shd w:val="clear" w:color="auto" w:fill="auto"/>
            <w:vAlign w:val="center"/>
            <w:hideMark/>
          </w:tcPr>
          <w:p w14:paraId="6D797AF8"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0,00</w:t>
            </w:r>
          </w:p>
        </w:tc>
        <w:tc>
          <w:tcPr>
            <w:tcW w:w="325" w:type="pct"/>
            <w:gridSpan w:val="2"/>
            <w:tcBorders>
              <w:top w:val="nil"/>
              <w:left w:val="nil"/>
              <w:bottom w:val="single" w:sz="8" w:space="0" w:color="auto"/>
              <w:right w:val="single" w:sz="8" w:space="0" w:color="auto"/>
            </w:tcBorders>
            <w:shd w:val="clear" w:color="auto" w:fill="auto"/>
            <w:vAlign w:val="center"/>
            <w:hideMark/>
          </w:tcPr>
          <w:p w14:paraId="686F8031"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-15 102,22</w:t>
            </w:r>
          </w:p>
        </w:tc>
        <w:tc>
          <w:tcPr>
            <w:tcW w:w="386" w:type="pct"/>
            <w:tcBorders>
              <w:top w:val="nil"/>
              <w:left w:val="nil"/>
              <w:bottom w:val="single" w:sz="8" w:space="0" w:color="auto"/>
              <w:right w:val="single" w:sz="8" w:space="0" w:color="auto"/>
            </w:tcBorders>
            <w:shd w:val="clear" w:color="auto" w:fill="auto"/>
            <w:vAlign w:val="center"/>
            <w:hideMark/>
          </w:tcPr>
          <w:p w14:paraId="1895BAA2"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-100,00%</w:t>
            </w:r>
          </w:p>
        </w:tc>
        <w:tc>
          <w:tcPr>
            <w:tcW w:w="379" w:type="pct"/>
            <w:tcBorders>
              <w:top w:val="nil"/>
              <w:left w:val="nil"/>
              <w:bottom w:val="single" w:sz="8" w:space="0" w:color="auto"/>
              <w:right w:val="single" w:sz="8" w:space="0" w:color="auto"/>
            </w:tcBorders>
            <w:shd w:val="clear" w:color="auto" w:fill="auto"/>
            <w:vAlign w:val="center"/>
            <w:hideMark/>
          </w:tcPr>
          <w:p w14:paraId="4325A2BB"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-10 972,76</w:t>
            </w:r>
          </w:p>
        </w:tc>
        <w:tc>
          <w:tcPr>
            <w:tcW w:w="379" w:type="pct"/>
            <w:tcBorders>
              <w:top w:val="nil"/>
              <w:left w:val="nil"/>
              <w:bottom w:val="single" w:sz="8" w:space="0" w:color="auto"/>
              <w:right w:val="single" w:sz="8" w:space="0" w:color="auto"/>
            </w:tcBorders>
            <w:shd w:val="clear" w:color="auto" w:fill="auto"/>
            <w:vAlign w:val="center"/>
            <w:hideMark/>
          </w:tcPr>
          <w:p w14:paraId="15E0BD86" w14:textId="77777777" w:rsidR="00763566" w:rsidRPr="00C07865" w:rsidRDefault="00763566" w:rsidP="008B6185">
            <w:pPr>
              <w:widowControl w:val="0"/>
              <w:spacing w:after="0"/>
              <w:jc w:val="center"/>
              <w:rPr>
                <w:rFonts w:ascii="Myriad Pro" w:hAnsi="Myriad Pro"/>
                <w:sz w:val="16"/>
                <w:szCs w:val="16"/>
                <w:lang w:eastAsia="zh-CN"/>
              </w:rPr>
            </w:pPr>
            <w:r w:rsidRPr="00C07865">
              <w:rPr>
                <w:rFonts w:ascii="Myriad Pro" w:hAnsi="Myriad Pro"/>
                <w:sz w:val="16"/>
                <w:szCs w:val="16"/>
                <w:lang w:eastAsia="zh-CN"/>
              </w:rPr>
              <w:t>-100,00%</w:t>
            </w:r>
          </w:p>
        </w:tc>
      </w:tr>
      <w:tr w:rsidR="00763566" w:rsidRPr="00C07865" w14:paraId="6D5CD407" w14:textId="77777777" w:rsidTr="00763566">
        <w:trPr>
          <w:trHeight w:val="500"/>
        </w:trPr>
        <w:tc>
          <w:tcPr>
            <w:tcW w:w="233" w:type="pct"/>
            <w:tcBorders>
              <w:top w:val="nil"/>
              <w:left w:val="single" w:sz="8" w:space="0" w:color="auto"/>
              <w:bottom w:val="single" w:sz="8" w:space="0" w:color="auto"/>
              <w:right w:val="single" w:sz="8" w:space="0" w:color="auto"/>
            </w:tcBorders>
            <w:shd w:val="clear" w:color="auto" w:fill="EAF1DD" w:themeFill="accent3" w:themeFillTint="33"/>
            <w:vAlign w:val="center"/>
            <w:hideMark/>
          </w:tcPr>
          <w:p w14:paraId="5EB4B3F2" w14:textId="77777777" w:rsidR="00763566" w:rsidRPr="00C07865" w:rsidRDefault="00763566" w:rsidP="00763566">
            <w:pPr>
              <w:widowControl w:val="0"/>
              <w:spacing w:after="0"/>
              <w:jc w:val="center"/>
              <w:rPr>
                <w:rFonts w:ascii="Myriad Pro" w:hAnsi="Myriad Pro"/>
                <w:b/>
                <w:bCs/>
                <w:sz w:val="16"/>
                <w:szCs w:val="16"/>
                <w:lang w:eastAsia="zh-CN"/>
              </w:rPr>
            </w:pPr>
            <w:r w:rsidRPr="00C07865">
              <w:rPr>
                <w:rFonts w:ascii="Myriad Pro" w:hAnsi="Myriad Pro"/>
                <w:b/>
                <w:bCs/>
                <w:sz w:val="16"/>
                <w:szCs w:val="16"/>
                <w:lang w:eastAsia="zh-CN"/>
              </w:rPr>
              <w:t> </w:t>
            </w:r>
          </w:p>
        </w:tc>
        <w:tc>
          <w:tcPr>
            <w:tcW w:w="933" w:type="pct"/>
            <w:tcBorders>
              <w:top w:val="nil"/>
              <w:left w:val="nil"/>
              <w:bottom w:val="single" w:sz="8" w:space="0" w:color="auto"/>
              <w:right w:val="single" w:sz="8" w:space="0" w:color="auto"/>
            </w:tcBorders>
            <w:shd w:val="clear" w:color="auto" w:fill="EAF1DD" w:themeFill="accent3" w:themeFillTint="33"/>
            <w:vAlign w:val="center"/>
            <w:hideMark/>
          </w:tcPr>
          <w:p w14:paraId="55682A5F" w14:textId="77777777" w:rsidR="00763566" w:rsidRPr="00C07865" w:rsidRDefault="00763566" w:rsidP="00763566">
            <w:pPr>
              <w:widowControl w:val="0"/>
              <w:spacing w:after="0"/>
              <w:rPr>
                <w:rFonts w:ascii="Myriad Pro" w:hAnsi="Myriad Pro"/>
                <w:b/>
                <w:bCs/>
                <w:sz w:val="16"/>
                <w:szCs w:val="16"/>
                <w:lang w:eastAsia="zh-CN"/>
              </w:rPr>
            </w:pPr>
            <w:r w:rsidRPr="00C07865">
              <w:rPr>
                <w:rFonts w:ascii="Myriad Pro" w:hAnsi="Myriad Pro"/>
                <w:b/>
                <w:bCs/>
                <w:sz w:val="16"/>
                <w:szCs w:val="16"/>
                <w:lang w:eastAsia="zh-CN"/>
              </w:rPr>
              <w:t>ИТОГО операционные (подконтрольные) расходы</w:t>
            </w:r>
          </w:p>
        </w:tc>
        <w:tc>
          <w:tcPr>
            <w:tcW w:w="374" w:type="pct"/>
            <w:tcBorders>
              <w:top w:val="nil"/>
              <w:left w:val="nil"/>
              <w:bottom w:val="single" w:sz="8" w:space="0" w:color="auto"/>
              <w:right w:val="single" w:sz="8" w:space="0" w:color="auto"/>
            </w:tcBorders>
            <w:shd w:val="clear" w:color="auto" w:fill="EAF1DD" w:themeFill="accent3" w:themeFillTint="33"/>
            <w:vAlign w:val="center"/>
            <w:hideMark/>
          </w:tcPr>
          <w:p w14:paraId="182E6817" w14:textId="77777777" w:rsidR="00763566" w:rsidRPr="00C07865" w:rsidRDefault="00763566" w:rsidP="008B6185">
            <w:pPr>
              <w:widowControl w:val="0"/>
              <w:spacing w:after="0"/>
              <w:jc w:val="center"/>
              <w:rPr>
                <w:rFonts w:ascii="Myriad Pro" w:hAnsi="Myriad Pro"/>
                <w:b/>
                <w:bCs/>
                <w:sz w:val="16"/>
                <w:szCs w:val="16"/>
                <w:lang w:eastAsia="zh-CN"/>
              </w:rPr>
            </w:pPr>
            <w:r w:rsidRPr="00C07865">
              <w:rPr>
                <w:rFonts w:ascii="Myriad Pro" w:hAnsi="Myriad Pro"/>
                <w:b/>
                <w:bCs/>
                <w:sz w:val="16"/>
                <w:szCs w:val="16"/>
                <w:lang w:eastAsia="zh-CN"/>
              </w:rPr>
              <w:t>353 817,</w:t>
            </w:r>
            <w:r>
              <w:rPr>
                <w:rFonts w:ascii="Myriad Pro" w:hAnsi="Myriad Pro"/>
                <w:b/>
                <w:bCs/>
                <w:sz w:val="16"/>
                <w:szCs w:val="16"/>
                <w:lang w:eastAsia="zh-CN"/>
              </w:rPr>
              <w:t>5</w:t>
            </w:r>
          </w:p>
        </w:tc>
        <w:tc>
          <w:tcPr>
            <w:tcW w:w="379" w:type="pct"/>
            <w:tcBorders>
              <w:top w:val="nil"/>
              <w:left w:val="nil"/>
              <w:bottom w:val="single" w:sz="8" w:space="0" w:color="auto"/>
              <w:right w:val="single" w:sz="8" w:space="0" w:color="auto"/>
            </w:tcBorders>
            <w:shd w:val="clear" w:color="auto" w:fill="EAF1DD" w:themeFill="accent3" w:themeFillTint="33"/>
            <w:vAlign w:val="center"/>
            <w:hideMark/>
          </w:tcPr>
          <w:p w14:paraId="475BEB35" w14:textId="77777777" w:rsidR="00763566" w:rsidRPr="00C07865" w:rsidRDefault="00763566" w:rsidP="008B6185">
            <w:pPr>
              <w:widowControl w:val="0"/>
              <w:spacing w:after="0"/>
              <w:jc w:val="center"/>
              <w:rPr>
                <w:rFonts w:ascii="Myriad Pro" w:hAnsi="Myriad Pro"/>
                <w:b/>
                <w:bCs/>
                <w:sz w:val="16"/>
                <w:szCs w:val="16"/>
                <w:lang w:eastAsia="zh-CN"/>
              </w:rPr>
            </w:pPr>
            <w:r w:rsidRPr="00C07865">
              <w:rPr>
                <w:rFonts w:ascii="Myriad Pro" w:hAnsi="Myriad Pro"/>
                <w:b/>
                <w:bCs/>
                <w:sz w:val="16"/>
                <w:szCs w:val="16"/>
                <w:lang w:eastAsia="zh-CN"/>
              </w:rPr>
              <w:t>333 532,97</w:t>
            </w:r>
          </w:p>
        </w:tc>
        <w:tc>
          <w:tcPr>
            <w:tcW w:w="379" w:type="pct"/>
            <w:tcBorders>
              <w:top w:val="nil"/>
              <w:left w:val="nil"/>
              <w:bottom w:val="single" w:sz="8" w:space="0" w:color="auto"/>
              <w:right w:val="single" w:sz="8" w:space="0" w:color="auto"/>
            </w:tcBorders>
            <w:shd w:val="clear" w:color="auto" w:fill="EAF1DD" w:themeFill="accent3" w:themeFillTint="33"/>
            <w:vAlign w:val="center"/>
            <w:hideMark/>
          </w:tcPr>
          <w:p w14:paraId="2C5B3A94" w14:textId="77777777" w:rsidR="00763566" w:rsidRPr="00C07865" w:rsidRDefault="00763566" w:rsidP="008B6185">
            <w:pPr>
              <w:widowControl w:val="0"/>
              <w:spacing w:after="0"/>
              <w:jc w:val="center"/>
              <w:rPr>
                <w:rFonts w:ascii="Myriad Pro" w:hAnsi="Myriad Pro"/>
                <w:b/>
                <w:bCs/>
                <w:sz w:val="16"/>
                <w:szCs w:val="16"/>
                <w:lang w:eastAsia="zh-CN"/>
              </w:rPr>
            </w:pPr>
            <w:r w:rsidRPr="00C07865">
              <w:rPr>
                <w:rFonts w:ascii="Myriad Pro" w:hAnsi="Myriad Pro"/>
                <w:b/>
                <w:bCs/>
                <w:sz w:val="16"/>
                <w:szCs w:val="16"/>
                <w:lang w:eastAsia="zh-CN"/>
              </w:rPr>
              <w:t>387 516,61</w:t>
            </w:r>
          </w:p>
        </w:tc>
        <w:tc>
          <w:tcPr>
            <w:tcW w:w="427" w:type="pct"/>
            <w:tcBorders>
              <w:top w:val="nil"/>
              <w:left w:val="nil"/>
              <w:bottom w:val="single" w:sz="8" w:space="0" w:color="auto"/>
              <w:right w:val="single" w:sz="8" w:space="0" w:color="auto"/>
            </w:tcBorders>
            <w:shd w:val="clear" w:color="auto" w:fill="EAF1DD" w:themeFill="accent3" w:themeFillTint="33"/>
            <w:vAlign w:val="center"/>
            <w:hideMark/>
          </w:tcPr>
          <w:p w14:paraId="42E30FF0" w14:textId="77777777" w:rsidR="00763566" w:rsidRPr="00C07865" w:rsidRDefault="00763566" w:rsidP="008B6185">
            <w:pPr>
              <w:widowControl w:val="0"/>
              <w:spacing w:after="0"/>
              <w:jc w:val="center"/>
              <w:rPr>
                <w:rFonts w:ascii="Myriad Pro" w:hAnsi="Myriad Pro"/>
                <w:b/>
                <w:bCs/>
                <w:sz w:val="16"/>
                <w:szCs w:val="16"/>
                <w:lang w:eastAsia="zh-CN"/>
              </w:rPr>
            </w:pPr>
            <w:r w:rsidRPr="00C07865">
              <w:rPr>
                <w:rFonts w:ascii="Myriad Pro" w:hAnsi="Myriad Pro"/>
                <w:b/>
                <w:bCs/>
                <w:sz w:val="16"/>
                <w:szCs w:val="16"/>
                <w:lang w:eastAsia="zh-CN"/>
              </w:rPr>
              <w:t>655 846,58</w:t>
            </w:r>
          </w:p>
        </w:tc>
        <w:tc>
          <w:tcPr>
            <w:tcW w:w="426" w:type="pct"/>
            <w:tcBorders>
              <w:top w:val="nil"/>
              <w:left w:val="nil"/>
              <w:bottom w:val="single" w:sz="8" w:space="0" w:color="auto"/>
              <w:right w:val="single" w:sz="8" w:space="0" w:color="auto"/>
            </w:tcBorders>
            <w:shd w:val="clear" w:color="auto" w:fill="EAF1DD" w:themeFill="accent3" w:themeFillTint="33"/>
            <w:vAlign w:val="center"/>
            <w:hideMark/>
          </w:tcPr>
          <w:p w14:paraId="1BE751AA" w14:textId="77777777" w:rsidR="00763566" w:rsidRPr="00C07865" w:rsidRDefault="00763566" w:rsidP="008B6185">
            <w:pPr>
              <w:widowControl w:val="0"/>
              <w:spacing w:after="0"/>
              <w:jc w:val="center"/>
              <w:rPr>
                <w:rFonts w:ascii="Myriad Pro" w:hAnsi="Myriad Pro"/>
                <w:b/>
                <w:bCs/>
                <w:sz w:val="16"/>
                <w:szCs w:val="16"/>
                <w:lang w:eastAsia="zh-CN"/>
              </w:rPr>
            </w:pPr>
            <w:r w:rsidRPr="00C07865">
              <w:rPr>
                <w:rFonts w:ascii="Myriad Pro" w:hAnsi="Myriad Pro"/>
                <w:b/>
                <w:bCs/>
                <w:sz w:val="16"/>
                <w:szCs w:val="16"/>
                <w:lang w:eastAsia="zh-CN"/>
              </w:rPr>
              <w:t>504 623,32</w:t>
            </w:r>
          </w:p>
        </w:tc>
        <w:tc>
          <w:tcPr>
            <w:tcW w:w="377" w:type="pct"/>
            <w:tcBorders>
              <w:top w:val="nil"/>
              <w:left w:val="nil"/>
              <w:bottom w:val="single" w:sz="8" w:space="0" w:color="auto"/>
              <w:right w:val="single" w:sz="8" w:space="0" w:color="auto"/>
            </w:tcBorders>
            <w:shd w:val="clear" w:color="auto" w:fill="EAF1DD" w:themeFill="accent3" w:themeFillTint="33"/>
            <w:vAlign w:val="center"/>
            <w:hideMark/>
          </w:tcPr>
          <w:p w14:paraId="1434BAAE" w14:textId="77777777" w:rsidR="00763566" w:rsidRPr="00C07865" w:rsidRDefault="00763566" w:rsidP="008B6185">
            <w:pPr>
              <w:widowControl w:val="0"/>
              <w:spacing w:after="0"/>
              <w:jc w:val="center"/>
              <w:rPr>
                <w:rFonts w:ascii="Myriad Pro" w:hAnsi="Myriad Pro"/>
                <w:b/>
                <w:bCs/>
                <w:sz w:val="16"/>
                <w:szCs w:val="16"/>
                <w:lang w:eastAsia="zh-CN"/>
              </w:rPr>
            </w:pPr>
            <w:r w:rsidRPr="00C07865">
              <w:rPr>
                <w:rFonts w:ascii="Myriad Pro" w:hAnsi="Myriad Pro"/>
                <w:b/>
                <w:bCs/>
                <w:sz w:val="16"/>
                <w:szCs w:val="16"/>
                <w:lang w:eastAsia="zh-CN"/>
              </w:rPr>
              <w:t>458 950,21</w:t>
            </w:r>
          </w:p>
        </w:tc>
        <w:tc>
          <w:tcPr>
            <w:tcW w:w="325" w:type="pct"/>
            <w:gridSpan w:val="2"/>
            <w:tcBorders>
              <w:top w:val="nil"/>
              <w:left w:val="nil"/>
              <w:bottom w:val="single" w:sz="8" w:space="0" w:color="auto"/>
              <w:right w:val="single" w:sz="8" w:space="0" w:color="auto"/>
            </w:tcBorders>
            <w:shd w:val="clear" w:color="auto" w:fill="EAF1DD" w:themeFill="accent3" w:themeFillTint="33"/>
            <w:vAlign w:val="center"/>
            <w:hideMark/>
          </w:tcPr>
          <w:p w14:paraId="45EA6978" w14:textId="77777777" w:rsidR="00763566" w:rsidRPr="00C07865" w:rsidRDefault="00763566" w:rsidP="008B6185">
            <w:pPr>
              <w:widowControl w:val="0"/>
              <w:spacing w:after="0"/>
              <w:jc w:val="center"/>
              <w:rPr>
                <w:rFonts w:ascii="Myriad Pro" w:hAnsi="Myriad Pro"/>
                <w:b/>
                <w:bCs/>
                <w:sz w:val="16"/>
                <w:szCs w:val="16"/>
                <w:lang w:eastAsia="zh-CN"/>
              </w:rPr>
            </w:pPr>
            <w:r w:rsidRPr="00C07865">
              <w:rPr>
                <w:rFonts w:ascii="Myriad Pro" w:hAnsi="Myriad Pro"/>
                <w:b/>
                <w:bCs/>
                <w:sz w:val="16"/>
                <w:szCs w:val="16"/>
                <w:lang w:eastAsia="zh-CN"/>
              </w:rPr>
              <w:t>-151 223,2</w:t>
            </w:r>
          </w:p>
        </w:tc>
        <w:tc>
          <w:tcPr>
            <w:tcW w:w="386" w:type="pct"/>
            <w:tcBorders>
              <w:top w:val="nil"/>
              <w:left w:val="nil"/>
              <w:bottom w:val="single" w:sz="8" w:space="0" w:color="auto"/>
              <w:right w:val="single" w:sz="8" w:space="0" w:color="auto"/>
            </w:tcBorders>
            <w:shd w:val="clear" w:color="auto" w:fill="EAF1DD" w:themeFill="accent3" w:themeFillTint="33"/>
            <w:vAlign w:val="center"/>
            <w:hideMark/>
          </w:tcPr>
          <w:p w14:paraId="4CDD0CA4" w14:textId="77777777" w:rsidR="00763566" w:rsidRPr="00C07865" w:rsidRDefault="00763566" w:rsidP="008B6185">
            <w:pPr>
              <w:widowControl w:val="0"/>
              <w:spacing w:after="0"/>
              <w:jc w:val="center"/>
              <w:rPr>
                <w:rFonts w:ascii="Myriad Pro" w:hAnsi="Myriad Pro"/>
                <w:b/>
                <w:bCs/>
                <w:sz w:val="16"/>
                <w:szCs w:val="16"/>
                <w:lang w:eastAsia="zh-CN"/>
              </w:rPr>
            </w:pPr>
            <w:r w:rsidRPr="00C07865">
              <w:rPr>
                <w:rFonts w:ascii="Myriad Pro" w:hAnsi="Myriad Pro"/>
                <w:b/>
                <w:bCs/>
                <w:sz w:val="16"/>
                <w:szCs w:val="16"/>
                <w:lang w:eastAsia="zh-CN"/>
              </w:rPr>
              <w:t>-23,06%</w:t>
            </w:r>
          </w:p>
        </w:tc>
        <w:tc>
          <w:tcPr>
            <w:tcW w:w="379" w:type="pct"/>
            <w:tcBorders>
              <w:top w:val="nil"/>
              <w:left w:val="nil"/>
              <w:bottom w:val="single" w:sz="8" w:space="0" w:color="auto"/>
              <w:right w:val="single" w:sz="8" w:space="0" w:color="auto"/>
            </w:tcBorders>
            <w:shd w:val="clear" w:color="auto" w:fill="EAF1DD" w:themeFill="accent3" w:themeFillTint="33"/>
            <w:vAlign w:val="center"/>
            <w:hideMark/>
          </w:tcPr>
          <w:p w14:paraId="573AC692" w14:textId="77777777" w:rsidR="00763566" w:rsidRPr="00C07865" w:rsidRDefault="00763566" w:rsidP="008B6185">
            <w:pPr>
              <w:widowControl w:val="0"/>
              <w:spacing w:after="0"/>
              <w:jc w:val="center"/>
              <w:rPr>
                <w:rFonts w:ascii="Myriad Pro" w:hAnsi="Myriad Pro"/>
                <w:b/>
                <w:bCs/>
                <w:sz w:val="16"/>
                <w:szCs w:val="16"/>
                <w:lang w:eastAsia="zh-CN"/>
              </w:rPr>
            </w:pPr>
            <w:r w:rsidRPr="00C07865">
              <w:rPr>
                <w:rFonts w:ascii="Myriad Pro" w:hAnsi="Myriad Pro"/>
                <w:b/>
                <w:bCs/>
                <w:sz w:val="16"/>
                <w:szCs w:val="16"/>
                <w:lang w:eastAsia="zh-CN"/>
              </w:rPr>
              <w:t>117 106,71</w:t>
            </w:r>
          </w:p>
        </w:tc>
        <w:tc>
          <w:tcPr>
            <w:tcW w:w="379" w:type="pct"/>
            <w:tcBorders>
              <w:top w:val="nil"/>
              <w:left w:val="nil"/>
              <w:bottom w:val="single" w:sz="8" w:space="0" w:color="auto"/>
              <w:right w:val="single" w:sz="8" w:space="0" w:color="auto"/>
            </w:tcBorders>
            <w:shd w:val="clear" w:color="auto" w:fill="EAF1DD" w:themeFill="accent3" w:themeFillTint="33"/>
            <w:vAlign w:val="center"/>
            <w:hideMark/>
          </w:tcPr>
          <w:p w14:paraId="04E0A476" w14:textId="77777777" w:rsidR="00763566" w:rsidRPr="00C07865" w:rsidRDefault="00763566" w:rsidP="008B6185">
            <w:pPr>
              <w:widowControl w:val="0"/>
              <w:spacing w:after="0"/>
              <w:jc w:val="center"/>
              <w:rPr>
                <w:rFonts w:ascii="Myriad Pro" w:hAnsi="Myriad Pro"/>
                <w:b/>
                <w:bCs/>
                <w:sz w:val="16"/>
                <w:szCs w:val="16"/>
                <w:lang w:eastAsia="zh-CN"/>
              </w:rPr>
            </w:pPr>
            <w:r w:rsidRPr="00C07865">
              <w:rPr>
                <w:rFonts w:ascii="Myriad Pro" w:hAnsi="Myriad Pro"/>
                <w:b/>
                <w:bCs/>
                <w:sz w:val="16"/>
                <w:szCs w:val="16"/>
                <w:lang w:eastAsia="zh-CN"/>
              </w:rPr>
              <w:t>30,22%</w:t>
            </w:r>
          </w:p>
        </w:tc>
      </w:tr>
    </w:tbl>
    <w:p w14:paraId="3D43E68F" w14:textId="77777777" w:rsidR="005F5807" w:rsidRDefault="005F5807" w:rsidP="004E0405">
      <w:pPr>
        <w:spacing w:line="360" w:lineRule="auto"/>
        <w:ind w:firstLine="567"/>
        <w:contextualSpacing/>
        <w:jc w:val="both"/>
        <w:rPr>
          <w:rFonts w:ascii="Myriad Pro" w:eastAsia="Calibri" w:hAnsi="Myriad Pro"/>
          <w:color w:val="FF0000"/>
          <w:sz w:val="26"/>
          <w:szCs w:val="26"/>
        </w:rPr>
        <w:sectPr w:rsidR="005F5807" w:rsidSect="006C74F8">
          <w:headerReference w:type="default" r:id="rId13"/>
          <w:footerReference w:type="default" r:id="rId14"/>
          <w:pgSz w:w="16838" w:h="11906" w:orient="landscape"/>
          <w:pgMar w:top="1701" w:right="5177" w:bottom="851" w:left="1134" w:header="1247" w:footer="709" w:gutter="0"/>
          <w:cols w:space="708"/>
          <w:docGrid w:linePitch="360"/>
        </w:sectPr>
      </w:pPr>
    </w:p>
    <w:p w14:paraId="6DAB8613" w14:textId="77777777" w:rsidR="008B6185" w:rsidRPr="00C84DC3" w:rsidRDefault="008B6185" w:rsidP="008B6185">
      <w:pPr>
        <w:spacing w:line="360" w:lineRule="auto"/>
        <w:rPr>
          <w:rFonts w:ascii="Myriad Pro" w:hAnsi="Myriad Pro"/>
          <w:b/>
          <w:sz w:val="26"/>
          <w:szCs w:val="26"/>
        </w:rPr>
      </w:pPr>
      <w:r w:rsidRPr="00C84DC3">
        <w:rPr>
          <w:rFonts w:ascii="Myriad Pro" w:hAnsi="Myriad Pro"/>
          <w:b/>
          <w:sz w:val="26"/>
          <w:szCs w:val="26"/>
        </w:rPr>
        <w:lastRenderedPageBreak/>
        <w:t>Подконтрольные расходы</w:t>
      </w:r>
    </w:p>
    <w:p w14:paraId="684370EC" w14:textId="060A0C76" w:rsidR="008B6185" w:rsidRPr="006220EE" w:rsidRDefault="006220EE" w:rsidP="006220EE">
      <w:pPr>
        <w:tabs>
          <w:tab w:val="left" w:pos="7635"/>
        </w:tabs>
        <w:spacing w:after="0" w:line="360" w:lineRule="auto"/>
        <w:ind w:firstLine="567"/>
        <w:jc w:val="both"/>
        <w:rPr>
          <w:rFonts w:ascii="Myriad Pro" w:hAnsi="Myriad Pro"/>
          <w:sz w:val="26"/>
          <w:szCs w:val="26"/>
        </w:rPr>
      </w:pPr>
      <w:r w:rsidRPr="006220EE">
        <w:rPr>
          <w:rFonts w:ascii="Myriad Pro" w:hAnsi="Myriad Pro"/>
          <w:sz w:val="26"/>
          <w:szCs w:val="26"/>
        </w:rPr>
        <w:t>Комитет по тарифам Республики Алтай</w:t>
      </w:r>
      <w:r w:rsidR="008B6185" w:rsidRPr="006220EE">
        <w:rPr>
          <w:rFonts w:ascii="Myriad Pro" w:hAnsi="Myriad Pro"/>
          <w:sz w:val="26"/>
          <w:szCs w:val="26"/>
        </w:rPr>
        <w:t xml:space="preserve"> </w:t>
      </w:r>
      <w:r w:rsidRPr="006220EE">
        <w:rPr>
          <w:rFonts w:ascii="Myriad Pro" w:hAnsi="Myriad Pro"/>
          <w:sz w:val="26"/>
          <w:szCs w:val="26"/>
        </w:rPr>
        <w:t>не провел анализ у.е</w:t>
      </w:r>
      <w:r w:rsidR="008B6185" w:rsidRPr="006220EE">
        <w:rPr>
          <w:rFonts w:ascii="Myriad Pro" w:hAnsi="Myriad Pro"/>
          <w:sz w:val="26"/>
          <w:szCs w:val="26"/>
        </w:rPr>
        <w:t>.</w:t>
      </w:r>
      <w:r w:rsidRPr="006220EE">
        <w:rPr>
          <w:rFonts w:ascii="Myriad Pro" w:hAnsi="Myriad Pro"/>
          <w:sz w:val="26"/>
          <w:szCs w:val="26"/>
        </w:rPr>
        <w:t xml:space="preserve"> По данным </w:t>
      </w:r>
      <w:r>
        <w:rPr>
          <w:rFonts w:ascii="Myriad Pro" w:hAnsi="Myriad Pro"/>
          <w:sz w:val="26"/>
          <w:szCs w:val="26"/>
        </w:rPr>
        <w:t>филиала (</w:t>
      </w:r>
      <w:r w:rsidRPr="003F54E2">
        <w:rPr>
          <w:rFonts w:ascii="Myriad Pro" w:hAnsi="Myriad Pro"/>
          <w:sz w:val="26"/>
          <w:szCs w:val="26"/>
        </w:rPr>
        <w:t>Таблиц</w:t>
      </w:r>
      <w:r>
        <w:rPr>
          <w:rFonts w:ascii="Myriad Pro" w:hAnsi="Myriad Pro"/>
          <w:sz w:val="26"/>
          <w:szCs w:val="26"/>
        </w:rPr>
        <w:t>а</w:t>
      </w:r>
      <w:r w:rsidRPr="003F54E2">
        <w:rPr>
          <w:rFonts w:ascii="Myriad Pro" w:hAnsi="Myriad Pro"/>
          <w:sz w:val="26"/>
          <w:szCs w:val="26"/>
        </w:rPr>
        <w:t xml:space="preserve"> 1.18</w:t>
      </w:r>
      <w:r>
        <w:rPr>
          <w:rFonts w:ascii="Myriad Pro" w:hAnsi="Myriad Pro"/>
          <w:sz w:val="26"/>
          <w:szCs w:val="26"/>
        </w:rPr>
        <w:t>)</w:t>
      </w:r>
      <w:r w:rsidRPr="003F54E2">
        <w:rPr>
          <w:rFonts w:ascii="Myriad Pro" w:hAnsi="Myriad Pro"/>
          <w:sz w:val="26"/>
          <w:szCs w:val="26"/>
        </w:rPr>
        <w:t xml:space="preserve"> объем </w:t>
      </w:r>
      <w:r w:rsidRPr="006220EE">
        <w:rPr>
          <w:rFonts w:ascii="Myriad Pro" w:hAnsi="Myriad Pro"/>
          <w:sz w:val="26"/>
          <w:szCs w:val="26"/>
        </w:rPr>
        <w:t xml:space="preserve">условных единиц на 01.01.2016 составил 21 244,74 у.е., в том числе 552,78 у.е. арендованные сети, по договору обслуживания – 230,52 у.е. </w:t>
      </w:r>
      <w:r w:rsidR="008B6185" w:rsidRPr="006220EE">
        <w:rPr>
          <w:rFonts w:ascii="Myriad Pro" w:hAnsi="Myriad Pro"/>
          <w:sz w:val="26"/>
          <w:szCs w:val="26"/>
        </w:rPr>
        <w:t>В связи с чем, плановый уровень подконтрольных расходов</w:t>
      </w:r>
      <w:r w:rsidRPr="006220EE">
        <w:rPr>
          <w:rFonts w:ascii="Myriad Pro" w:hAnsi="Myriad Pro"/>
          <w:sz w:val="26"/>
          <w:szCs w:val="26"/>
        </w:rPr>
        <w:t xml:space="preserve"> Комитетом по тарифам</w:t>
      </w:r>
      <w:r w:rsidR="008B6185" w:rsidRPr="006220EE">
        <w:rPr>
          <w:rFonts w:ascii="Myriad Pro" w:hAnsi="Myriad Pro"/>
          <w:sz w:val="26"/>
          <w:szCs w:val="26"/>
        </w:rPr>
        <w:t xml:space="preserve">, по мнению Исполнителя определен некорректно. </w:t>
      </w:r>
    </w:p>
    <w:p w14:paraId="06339417" w14:textId="55E0D95F" w:rsidR="008B6185" w:rsidRPr="006817C6" w:rsidRDefault="008B6185" w:rsidP="008B6185">
      <w:pPr>
        <w:spacing w:line="360" w:lineRule="auto"/>
        <w:ind w:firstLine="567"/>
        <w:jc w:val="both"/>
        <w:rPr>
          <w:rFonts w:ascii="Myriad Pro" w:eastAsia="Calibri" w:hAnsi="Myriad Pro"/>
          <w:color w:val="0D0D0D" w:themeColor="text1" w:themeTint="F2"/>
          <w:sz w:val="26"/>
          <w:szCs w:val="26"/>
        </w:rPr>
      </w:pPr>
      <w:r w:rsidRPr="006817C6">
        <w:rPr>
          <w:rFonts w:ascii="Myriad Pro" w:eastAsia="Calibri" w:hAnsi="Myriad Pro"/>
          <w:color w:val="0D0D0D" w:themeColor="text1" w:themeTint="F2"/>
          <w:sz w:val="26"/>
          <w:szCs w:val="26"/>
        </w:rPr>
        <w:t xml:space="preserve">По результатам анализа расчета НВВ филиала </w:t>
      </w:r>
      <w:r w:rsidR="00B373DD">
        <w:rPr>
          <w:rFonts w:ascii="Myriad Pro" w:eastAsia="Calibri" w:hAnsi="Myriad Pro"/>
          <w:color w:val="0D0D0D" w:themeColor="text1" w:themeTint="F2"/>
          <w:sz w:val="26"/>
          <w:szCs w:val="26"/>
        </w:rPr>
        <w:t>ПАО </w:t>
      </w:r>
      <w:r w:rsidRPr="006817C6">
        <w:rPr>
          <w:rFonts w:ascii="Myriad Pro" w:eastAsia="Calibri" w:hAnsi="Myriad Pro"/>
          <w:color w:val="0D0D0D" w:themeColor="text1" w:themeTint="F2"/>
          <w:sz w:val="26"/>
          <w:szCs w:val="26"/>
        </w:rPr>
        <w:t>«МРСК Сибири» - «ГАЭС» на 2018 год, выполненного Комитетом по тарифам, Исполнитель отмечает, что базовый уровень подконтрольных расходов был определен методом экономически обоснованных расходов, с применением метода сравнения аналогов, что по мнению Исполнителя является не обоснованным в отношении филиала «ГАЭС» (позиция указана в соответствующем разделе настоящего Отчета по этапу 2.1.1).</w:t>
      </w:r>
    </w:p>
    <w:p w14:paraId="27C135DE" w14:textId="77777777" w:rsidR="008B6185" w:rsidRPr="00C84DC3" w:rsidRDefault="008B6185" w:rsidP="008B6185">
      <w:pPr>
        <w:spacing w:line="360" w:lineRule="auto"/>
        <w:rPr>
          <w:rFonts w:ascii="Myriad Pro" w:hAnsi="Myriad Pro"/>
          <w:b/>
          <w:sz w:val="26"/>
          <w:szCs w:val="26"/>
        </w:rPr>
      </w:pPr>
      <w:r w:rsidRPr="00C84DC3">
        <w:rPr>
          <w:rFonts w:ascii="Myriad Pro" w:hAnsi="Myriad Pro"/>
          <w:b/>
          <w:sz w:val="26"/>
          <w:szCs w:val="26"/>
        </w:rPr>
        <w:t>Неподконтрольные расходы</w:t>
      </w:r>
    </w:p>
    <w:p w14:paraId="3F8164EE" w14:textId="77777777" w:rsidR="008B6185" w:rsidRPr="00A6055D" w:rsidRDefault="008B6185" w:rsidP="008B6185">
      <w:pPr>
        <w:spacing w:line="360" w:lineRule="auto"/>
        <w:ind w:firstLine="567"/>
        <w:jc w:val="center"/>
        <w:rPr>
          <w:rFonts w:ascii="Myriad Pro" w:hAnsi="Myriad Pro"/>
          <w:sz w:val="26"/>
          <w:szCs w:val="26"/>
        </w:rPr>
      </w:pPr>
      <w:bookmarkStart w:id="27" w:name="_Toc33288934"/>
      <w:r w:rsidRPr="00A6055D">
        <w:rPr>
          <w:rFonts w:ascii="Myriad Pro" w:hAnsi="Myriad Pro"/>
          <w:i/>
          <w:sz w:val="26"/>
          <w:szCs w:val="26"/>
        </w:rPr>
        <w:t>Плата</w:t>
      </w:r>
      <w:bookmarkEnd w:id="27"/>
      <w:r w:rsidRPr="00A6055D">
        <w:rPr>
          <w:rFonts w:ascii="Myriad Pro" w:hAnsi="Myriad Pro"/>
          <w:i/>
          <w:sz w:val="26"/>
          <w:szCs w:val="26"/>
        </w:rPr>
        <w:t xml:space="preserve"> за аренду имущества и лизинг</w:t>
      </w:r>
    </w:p>
    <w:p w14:paraId="6209D1C8" w14:textId="6979F03E" w:rsidR="008B6185" w:rsidRPr="00A6055D" w:rsidRDefault="008B6185" w:rsidP="008B6185">
      <w:pPr>
        <w:spacing w:line="360" w:lineRule="auto"/>
        <w:ind w:firstLine="567"/>
        <w:jc w:val="both"/>
        <w:rPr>
          <w:rFonts w:ascii="Myriad Pro" w:hAnsi="Myriad Pro"/>
          <w:sz w:val="26"/>
          <w:szCs w:val="26"/>
        </w:rPr>
      </w:pPr>
      <w:r w:rsidRPr="00A6055D">
        <w:rPr>
          <w:rFonts w:ascii="Myriad Pro" w:hAnsi="Myriad Pro"/>
          <w:sz w:val="26"/>
          <w:szCs w:val="26"/>
        </w:rPr>
        <w:t xml:space="preserve">Отклонения по затратам за аренду имущества между расчетами Исполнителя и </w:t>
      </w:r>
      <w:r w:rsidR="00A6055D" w:rsidRPr="00A6055D">
        <w:rPr>
          <w:rFonts w:ascii="Myriad Pro" w:hAnsi="Myriad Pro"/>
          <w:sz w:val="26"/>
          <w:szCs w:val="26"/>
        </w:rPr>
        <w:t>Комитетом по тарифам Республики Алтай</w:t>
      </w:r>
      <w:r w:rsidRPr="00A6055D">
        <w:rPr>
          <w:rFonts w:ascii="Myriad Pro" w:hAnsi="Myriad Pro"/>
          <w:sz w:val="26"/>
          <w:szCs w:val="26"/>
        </w:rPr>
        <w:t xml:space="preserve"> обусловлены:</w:t>
      </w:r>
    </w:p>
    <w:p w14:paraId="2DC1BEE6" w14:textId="6D24D67A" w:rsidR="008B6185" w:rsidRPr="00A6055D" w:rsidRDefault="008B6185" w:rsidP="00406EC0">
      <w:pPr>
        <w:pStyle w:val="a5"/>
        <w:numPr>
          <w:ilvl w:val="0"/>
          <w:numId w:val="13"/>
        </w:numPr>
        <w:spacing w:line="360" w:lineRule="auto"/>
        <w:ind w:left="0" w:firstLine="567"/>
        <w:jc w:val="both"/>
        <w:rPr>
          <w:rFonts w:ascii="Myriad Pro" w:hAnsi="Myriad Pro"/>
          <w:sz w:val="26"/>
          <w:szCs w:val="26"/>
        </w:rPr>
      </w:pPr>
      <w:r w:rsidRPr="00A6055D">
        <w:rPr>
          <w:rFonts w:ascii="Myriad Pro" w:hAnsi="Myriad Pro"/>
          <w:sz w:val="26"/>
          <w:szCs w:val="26"/>
        </w:rPr>
        <w:t xml:space="preserve"> </w:t>
      </w:r>
      <w:r w:rsidR="00A6055D" w:rsidRPr="00A6055D">
        <w:rPr>
          <w:rFonts w:ascii="Myriad Pro" w:hAnsi="Myriad Pro"/>
          <w:sz w:val="26"/>
          <w:szCs w:val="26"/>
        </w:rPr>
        <w:t>Комитетом по тарифам</w:t>
      </w:r>
      <w:r w:rsidRPr="00A6055D">
        <w:rPr>
          <w:rFonts w:ascii="Myriad Pro" w:hAnsi="Myriad Pro"/>
          <w:sz w:val="26"/>
          <w:szCs w:val="26"/>
        </w:rPr>
        <w:t xml:space="preserve"> не учитываются условия договоров</w:t>
      </w:r>
      <w:r w:rsidR="00A6055D" w:rsidRPr="00A6055D">
        <w:rPr>
          <w:rFonts w:ascii="Myriad Pro" w:hAnsi="Myriad Pro"/>
          <w:sz w:val="26"/>
          <w:szCs w:val="26"/>
        </w:rPr>
        <w:t xml:space="preserve"> по истечению срока аренды</w:t>
      </w:r>
      <w:r w:rsidRPr="00A6055D">
        <w:rPr>
          <w:rFonts w:ascii="Myriad Pro" w:hAnsi="Myriad Pro"/>
          <w:sz w:val="26"/>
          <w:szCs w:val="26"/>
        </w:rPr>
        <w:t>.</w:t>
      </w:r>
    </w:p>
    <w:p w14:paraId="7CC53DD7" w14:textId="77777777" w:rsidR="008B6185" w:rsidRPr="00A6055D" w:rsidRDefault="008B6185" w:rsidP="00406EC0">
      <w:pPr>
        <w:pStyle w:val="a5"/>
        <w:numPr>
          <w:ilvl w:val="0"/>
          <w:numId w:val="13"/>
        </w:numPr>
        <w:spacing w:line="360" w:lineRule="auto"/>
        <w:ind w:left="0" w:firstLine="567"/>
        <w:jc w:val="both"/>
        <w:rPr>
          <w:rFonts w:ascii="Myriad Pro" w:hAnsi="Myriad Pro"/>
          <w:sz w:val="26"/>
          <w:szCs w:val="26"/>
        </w:rPr>
      </w:pPr>
      <w:r w:rsidRPr="00A6055D">
        <w:rPr>
          <w:rFonts w:ascii="Myriad Pro" w:hAnsi="Myriad Pro"/>
          <w:sz w:val="26"/>
          <w:szCs w:val="26"/>
        </w:rPr>
        <w:t>расчеты выполнены с нарушением требований подпункта 5 пункта 28 Основ ценообразования №1178.</w:t>
      </w:r>
    </w:p>
    <w:p w14:paraId="35E25B77" w14:textId="77777777" w:rsidR="008B6185" w:rsidRPr="00A6055D" w:rsidRDefault="008B6185" w:rsidP="008B6185">
      <w:pPr>
        <w:spacing w:line="360" w:lineRule="auto"/>
        <w:ind w:firstLine="567"/>
        <w:jc w:val="center"/>
        <w:rPr>
          <w:rFonts w:ascii="Myriad Pro" w:hAnsi="Myriad Pro"/>
          <w:i/>
          <w:sz w:val="26"/>
          <w:szCs w:val="26"/>
        </w:rPr>
      </w:pPr>
      <w:r w:rsidRPr="00A6055D">
        <w:rPr>
          <w:rFonts w:ascii="Myriad Pro" w:hAnsi="Myriad Pro"/>
          <w:i/>
          <w:sz w:val="26"/>
          <w:szCs w:val="26"/>
        </w:rPr>
        <w:t>Налоги (без учета налога на прибыль)</w:t>
      </w:r>
    </w:p>
    <w:p w14:paraId="47DBAF89" w14:textId="395052DF" w:rsidR="008B6185" w:rsidRPr="00A6055D" w:rsidRDefault="008B6185" w:rsidP="008B6185">
      <w:pPr>
        <w:spacing w:line="360" w:lineRule="auto"/>
        <w:ind w:firstLine="567"/>
        <w:jc w:val="both"/>
        <w:rPr>
          <w:rFonts w:ascii="Myriad Pro" w:hAnsi="Myriad Pro"/>
          <w:sz w:val="26"/>
          <w:szCs w:val="26"/>
        </w:rPr>
      </w:pPr>
      <w:r w:rsidRPr="00A6055D">
        <w:rPr>
          <w:rFonts w:ascii="Myriad Pro" w:hAnsi="Myriad Pro"/>
          <w:sz w:val="26"/>
          <w:szCs w:val="26"/>
        </w:rPr>
        <w:t xml:space="preserve">Отклонения по затратам налоги (без учета налога на прибыль) между расчетами Исполнителя и </w:t>
      </w:r>
      <w:r w:rsidR="00A6055D" w:rsidRPr="00A6055D">
        <w:rPr>
          <w:rFonts w:ascii="Myriad Pro" w:hAnsi="Myriad Pro"/>
          <w:sz w:val="26"/>
          <w:szCs w:val="26"/>
        </w:rPr>
        <w:t xml:space="preserve">Комитетом по тарифам Республики Алтай </w:t>
      </w:r>
      <w:r w:rsidRPr="00A6055D">
        <w:rPr>
          <w:rFonts w:ascii="Myriad Pro" w:hAnsi="Myriad Pro"/>
          <w:sz w:val="26"/>
          <w:szCs w:val="26"/>
        </w:rPr>
        <w:t>обусловлены:</w:t>
      </w:r>
    </w:p>
    <w:p w14:paraId="51E9E34D" w14:textId="0BDEB73F" w:rsidR="008B6185" w:rsidRPr="00A6055D" w:rsidRDefault="008B6185" w:rsidP="00406EC0">
      <w:pPr>
        <w:pStyle w:val="a5"/>
        <w:numPr>
          <w:ilvl w:val="0"/>
          <w:numId w:val="13"/>
        </w:numPr>
        <w:spacing w:line="360" w:lineRule="auto"/>
        <w:ind w:left="0" w:firstLine="567"/>
        <w:jc w:val="both"/>
        <w:rPr>
          <w:rFonts w:ascii="Myriad Pro" w:hAnsi="Myriad Pro"/>
          <w:sz w:val="26"/>
          <w:szCs w:val="26"/>
        </w:rPr>
      </w:pPr>
      <w:r w:rsidRPr="00A6055D">
        <w:rPr>
          <w:rFonts w:ascii="Myriad Pro" w:hAnsi="Myriad Pro"/>
          <w:sz w:val="26"/>
          <w:szCs w:val="26"/>
        </w:rPr>
        <w:t xml:space="preserve"> </w:t>
      </w:r>
      <w:r w:rsidR="00A6055D" w:rsidRPr="00A6055D">
        <w:rPr>
          <w:rFonts w:ascii="Myriad Pro" w:hAnsi="Myriad Pro"/>
          <w:sz w:val="26"/>
          <w:szCs w:val="26"/>
        </w:rPr>
        <w:t xml:space="preserve">Комитетом по тарифам </w:t>
      </w:r>
      <w:r w:rsidRPr="00A6055D">
        <w:rPr>
          <w:rFonts w:ascii="Myriad Pro" w:hAnsi="Myriad Pro"/>
          <w:sz w:val="26"/>
          <w:szCs w:val="26"/>
        </w:rPr>
        <w:t xml:space="preserve">учитываются объекты основных средств, по которым отсутствует подтверждение ввода в эксплуатацию. </w:t>
      </w:r>
    </w:p>
    <w:p w14:paraId="14C1D439" w14:textId="15CFD84C" w:rsidR="008B6185" w:rsidRPr="00A6055D" w:rsidRDefault="00A6055D" w:rsidP="00406EC0">
      <w:pPr>
        <w:pStyle w:val="a5"/>
        <w:numPr>
          <w:ilvl w:val="0"/>
          <w:numId w:val="13"/>
        </w:numPr>
        <w:spacing w:line="360" w:lineRule="auto"/>
        <w:ind w:left="0" w:firstLine="567"/>
        <w:jc w:val="both"/>
        <w:rPr>
          <w:rFonts w:ascii="Myriad Pro" w:hAnsi="Myriad Pro"/>
          <w:sz w:val="26"/>
          <w:szCs w:val="26"/>
        </w:rPr>
      </w:pPr>
      <w:r w:rsidRPr="00A6055D">
        <w:rPr>
          <w:rFonts w:ascii="Myriad Pro" w:hAnsi="Myriad Pro"/>
          <w:sz w:val="26"/>
          <w:szCs w:val="26"/>
        </w:rPr>
        <w:t xml:space="preserve">В НВВ на 2018 год Комитетом по тарифам размер налогов установлен выше заявленного филиалом «ГАЭС» уровня, в виду отсутствия позиции органа </w:t>
      </w:r>
      <w:r w:rsidRPr="00A6055D">
        <w:rPr>
          <w:rFonts w:ascii="Myriad Pro" w:hAnsi="Myriad Pro"/>
          <w:sz w:val="26"/>
          <w:szCs w:val="26"/>
        </w:rPr>
        <w:lastRenderedPageBreak/>
        <w:t>регулирования в Экспертном заключении отсутствует возможность проанализировать позицию Комитета по тарифам</w:t>
      </w:r>
      <w:r w:rsidR="008B6185" w:rsidRPr="00A6055D">
        <w:rPr>
          <w:rFonts w:ascii="Myriad Pro" w:hAnsi="Myriad Pro"/>
          <w:sz w:val="26"/>
          <w:szCs w:val="26"/>
        </w:rPr>
        <w:t>.</w:t>
      </w:r>
    </w:p>
    <w:p w14:paraId="61A99CCC" w14:textId="6E23E66E" w:rsidR="00A6055D" w:rsidRPr="008B6185" w:rsidRDefault="00A6055D" w:rsidP="00406EC0">
      <w:pPr>
        <w:pStyle w:val="a5"/>
        <w:numPr>
          <w:ilvl w:val="0"/>
          <w:numId w:val="13"/>
        </w:numPr>
        <w:spacing w:line="360" w:lineRule="auto"/>
        <w:ind w:left="0" w:firstLine="567"/>
        <w:jc w:val="both"/>
        <w:rPr>
          <w:rFonts w:ascii="Myriad Pro" w:hAnsi="Myriad Pro"/>
          <w:color w:val="C0504D" w:themeColor="accent2"/>
          <w:sz w:val="26"/>
          <w:szCs w:val="26"/>
        </w:rPr>
      </w:pPr>
      <w:r w:rsidRPr="00A6055D">
        <w:rPr>
          <w:rFonts w:ascii="Myriad Pro" w:hAnsi="Myriad Pro"/>
          <w:sz w:val="26"/>
          <w:szCs w:val="26"/>
        </w:rPr>
        <w:t xml:space="preserve">Сумма расходов на 2019 год органом регулирования определена в размере 1 350,38 тыс. руб. с учетом перераспределения на 2020 и 2021 годы экономически обоснованных (по мнению Комитета по тарифам) расходов по статье «Налог на имущество» в размере 51 337,48 тыс. руб. поскольку данный механизм противоречит положениям п. 7 Основ ценообразования № 1178 и Методическим указаниям </w:t>
      </w:r>
      <w:r w:rsidRPr="00C07865">
        <w:rPr>
          <w:rFonts w:ascii="Myriad Pro" w:hAnsi="Myriad Pro"/>
          <w:color w:val="000000" w:themeColor="text1"/>
          <w:sz w:val="26"/>
          <w:szCs w:val="26"/>
        </w:rPr>
        <w:t>№ 98-э</w:t>
      </w:r>
      <w:r>
        <w:rPr>
          <w:rFonts w:ascii="Myriad Pro" w:hAnsi="Myriad Pro"/>
          <w:color w:val="000000" w:themeColor="text1"/>
          <w:sz w:val="26"/>
          <w:szCs w:val="26"/>
        </w:rPr>
        <w:t>.</w:t>
      </w:r>
    </w:p>
    <w:p w14:paraId="6AF73A9D" w14:textId="77777777" w:rsidR="008B6185" w:rsidRPr="00A6055D" w:rsidRDefault="008B6185" w:rsidP="008B6185">
      <w:pPr>
        <w:spacing w:line="360" w:lineRule="auto"/>
        <w:ind w:firstLine="567"/>
        <w:jc w:val="center"/>
        <w:rPr>
          <w:rFonts w:ascii="Myriad Pro" w:hAnsi="Myriad Pro"/>
          <w:i/>
          <w:sz w:val="26"/>
          <w:szCs w:val="26"/>
        </w:rPr>
      </w:pPr>
      <w:r w:rsidRPr="00A6055D">
        <w:rPr>
          <w:rFonts w:ascii="Myriad Pro" w:hAnsi="Myriad Pro"/>
          <w:i/>
          <w:sz w:val="26"/>
          <w:szCs w:val="26"/>
        </w:rPr>
        <w:t>Отчисления на социальные нужды (ЕСН)</w:t>
      </w:r>
    </w:p>
    <w:p w14:paraId="299083CF" w14:textId="3CDB4F8C" w:rsidR="008B6185" w:rsidRPr="00A6055D" w:rsidRDefault="008B6185" w:rsidP="008B6185">
      <w:pPr>
        <w:spacing w:line="360" w:lineRule="auto"/>
        <w:ind w:firstLine="567"/>
        <w:jc w:val="both"/>
        <w:rPr>
          <w:rFonts w:ascii="Myriad Pro" w:hAnsi="Myriad Pro"/>
          <w:sz w:val="26"/>
          <w:szCs w:val="26"/>
        </w:rPr>
      </w:pPr>
      <w:r w:rsidRPr="00A6055D">
        <w:rPr>
          <w:rFonts w:ascii="Myriad Pro" w:hAnsi="Myriad Pro"/>
          <w:sz w:val="26"/>
          <w:szCs w:val="26"/>
        </w:rPr>
        <w:t xml:space="preserve">Отклонения между расчетами Исполнителя и </w:t>
      </w:r>
      <w:r w:rsidR="00A6055D" w:rsidRPr="00A6055D">
        <w:rPr>
          <w:rFonts w:ascii="Myriad Pro" w:hAnsi="Myriad Pro"/>
          <w:sz w:val="26"/>
          <w:szCs w:val="26"/>
        </w:rPr>
        <w:t>Комитетом по тарифам Республики Алтай</w:t>
      </w:r>
      <w:r w:rsidRPr="00A6055D">
        <w:rPr>
          <w:rFonts w:ascii="Myriad Pro" w:hAnsi="Myriad Pro"/>
          <w:sz w:val="26"/>
          <w:szCs w:val="26"/>
        </w:rPr>
        <w:t xml:space="preserve"> обусловлены:</w:t>
      </w:r>
    </w:p>
    <w:p w14:paraId="281D6FE5" w14:textId="4629BD28" w:rsidR="008B6185" w:rsidRDefault="008B6185" w:rsidP="00406EC0">
      <w:pPr>
        <w:pStyle w:val="a5"/>
        <w:numPr>
          <w:ilvl w:val="0"/>
          <w:numId w:val="13"/>
        </w:numPr>
        <w:spacing w:line="360" w:lineRule="auto"/>
        <w:ind w:left="0" w:firstLine="567"/>
        <w:jc w:val="both"/>
        <w:rPr>
          <w:rFonts w:ascii="Myriad Pro" w:hAnsi="Myriad Pro"/>
          <w:sz w:val="26"/>
          <w:szCs w:val="26"/>
        </w:rPr>
      </w:pPr>
      <w:r w:rsidRPr="00A6055D">
        <w:rPr>
          <w:rFonts w:ascii="Myriad Pro" w:hAnsi="Myriad Pro"/>
          <w:sz w:val="26"/>
          <w:szCs w:val="26"/>
        </w:rPr>
        <w:t xml:space="preserve"> учетом </w:t>
      </w:r>
      <w:r w:rsidR="00A6055D" w:rsidRPr="00A6055D">
        <w:rPr>
          <w:rFonts w:ascii="Myriad Pro" w:hAnsi="Myriad Pro"/>
          <w:sz w:val="26"/>
          <w:szCs w:val="26"/>
        </w:rPr>
        <w:t xml:space="preserve">Комитетом по тарифам Республики Алтай </w:t>
      </w:r>
      <w:r w:rsidRPr="00A6055D">
        <w:rPr>
          <w:rFonts w:ascii="Myriad Pro" w:hAnsi="Myriad Pro"/>
          <w:sz w:val="26"/>
          <w:szCs w:val="26"/>
        </w:rPr>
        <w:t>процентов отчислений отличных от фактически сложившихся последний за год, за который имеются фактические данные.</w:t>
      </w:r>
    </w:p>
    <w:p w14:paraId="43EA89FC" w14:textId="77777777" w:rsidR="00A6055D" w:rsidRPr="00A6055D" w:rsidRDefault="00A6055D" w:rsidP="00A6055D">
      <w:pPr>
        <w:spacing w:line="360" w:lineRule="auto"/>
        <w:ind w:firstLine="567"/>
        <w:jc w:val="center"/>
        <w:rPr>
          <w:rFonts w:ascii="Myriad Pro" w:hAnsi="Myriad Pro"/>
          <w:i/>
          <w:sz w:val="26"/>
          <w:szCs w:val="26"/>
        </w:rPr>
      </w:pPr>
      <w:r w:rsidRPr="00A6055D">
        <w:rPr>
          <w:rFonts w:ascii="Myriad Pro" w:hAnsi="Myriad Pro"/>
          <w:i/>
          <w:sz w:val="26"/>
          <w:szCs w:val="26"/>
        </w:rPr>
        <w:t>Выпадающие доходы по п.87 Основ ценообразования</w:t>
      </w:r>
    </w:p>
    <w:p w14:paraId="17BC677C" w14:textId="6C77844B" w:rsidR="00A6055D" w:rsidRPr="00A6055D" w:rsidRDefault="00A6055D" w:rsidP="00A6055D">
      <w:pPr>
        <w:spacing w:line="360" w:lineRule="auto"/>
        <w:ind w:firstLine="567"/>
        <w:jc w:val="both"/>
        <w:rPr>
          <w:rFonts w:ascii="Myriad Pro" w:hAnsi="Myriad Pro"/>
          <w:sz w:val="26"/>
          <w:szCs w:val="26"/>
        </w:rPr>
      </w:pPr>
      <w:r w:rsidRPr="00A6055D">
        <w:rPr>
          <w:rFonts w:ascii="Myriad Pro" w:hAnsi="Myriad Pro"/>
          <w:sz w:val="26"/>
          <w:szCs w:val="26"/>
        </w:rPr>
        <w:t>Отклонения между расчетами Исполнителя и Комитетом по тарифам Республики Алтай обусловлены:</w:t>
      </w:r>
    </w:p>
    <w:p w14:paraId="31DAB8D8" w14:textId="23AEE13C" w:rsidR="00A6055D" w:rsidRPr="008F66F8" w:rsidRDefault="00A6055D" w:rsidP="00406EC0">
      <w:pPr>
        <w:pStyle w:val="a5"/>
        <w:numPr>
          <w:ilvl w:val="0"/>
          <w:numId w:val="13"/>
        </w:numPr>
        <w:spacing w:line="360" w:lineRule="auto"/>
        <w:ind w:left="0" w:firstLine="567"/>
        <w:jc w:val="both"/>
        <w:rPr>
          <w:rFonts w:ascii="Myriad Pro" w:hAnsi="Myriad Pro"/>
          <w:sz w:val="26"/>
          <w:szCs w:val="26"/>
        </w:rPr>
      </w:pPr>
      <w:r w:rsidRPr="00A6055D">
        <w:rPr>
          <w:rFonts w:ascii="Myriad Pro" w:hAnsi="Myriad Pro"/>
          <w:sz w:val="26"/>
          <w:szCs w:val="26"/>
        </w:rPr>
        <w:t xml:space="preserve"> </w:t>
      </w:r>
      <w:r w:rsidRPr="008F66F8">
        <w:rPr>
          <w:rFonts w:ascii="Myriad Pro" w:hAnsi="Myriad Pro"/>
          <w:sz w:val="26"/>
          <w:szCs w:val="26"/>
        </w:rPr>
        <w:t>в нарушении норм Методическим указаниям по определению выпадающих доходов, связанных с осуществлением технологического присоединения к электрическим сетям, утвержденных Приказом ФСТ России от 11.09.2014 № 215-э/1, Комитетом по тарифам Республики Алтай при определении выпадающих доходов плановое количество длины линий, присоединенная мощность учтены без учета фактических средних данных за три предыдущих года.</w:t>
      </w:r>
    </w:p>
    <w:p w14:paraId="2EF2042C" w14:textId="40C30472" w:rsidR="00A6055D" w:rsidRPr="008F66F8" w:rsidRDefault="00A6055D" w:rsidP="00406EC0">
      <w:pPr>
        <w:pStyle w:val="a5"/>
        <w:numPr>
          <w:ilvl w:val="0"/>
          <w:numId w:val="13"/>
        </w:numPr>
        <w:spacing w:line="360" w:lineRule="auto"/>
        <w:ind w:left="0" w:firstLine="567"/>
        <w:jc w:val="both"/>
        <w:rPr>
          <w:rFonts w:ascii="Myriad Pro" w:hAnsi="Myriad Pro"/>
          <w:sz w:val="26"/>
          <w:szCs w:val="26"/>
        </w:rPr>
      </w:pPr>
      <w:r w:rsidRPr="008F66F8">
        <w:rPr>
          <w:rFonts w:ascii="Myriad Pro" w:hAnsi="Myriad Pro"/>
          <w:sz w:val="26"/>
          <w:szCs w:val="26"/>
        </w:rPr>
        <w:t>не учтены стандартизированные тарифные ставки, утвержденные Приказом Комитета по тарифам Республики Алтай на соответствующий год.</w:t>
      </w:r>
    </w:p>
    <w:p w14:paraId="148E6188" w14:textId="6AB6D08B" w:rsidR="00A6055D" w:rsidRPr="008B6185" w:rsidRDefault="00A6055D" w:rsidP="00406EC0">
      <w:pPr>
        <w:pStyle w:val="a5"/>
        <w:numPr>
          <w:ilvl w:val="0"/>
          <w:numId w:val="13"/>
        </w:numPr>
        <w:spacing w:line="360" w:lineRule="auto"/>
        <w:ind w:left="0" w:firstLine="567"/>
        <w:jc w:val="both"/>
        <w:rPr>
          <w:rFonts w:ascii="Myriad Pro" w:hAnsi="Myriad Pro"/>
          <w:color w:val="C0504D" w:themeColor="accent2"/>
          <w:sz w:val="26"/>
          <w:szCs w:val="26"/>
        </w:rPr>
      </w:pPr>
      <w:r>
        <w:rPr>
          <w:rFonts w:ascii="Myriad Pro" w:hAnsi="Myriad Pro"/>
          <w:sz w:val="26"/>
          <w:szCs w:val="26"/>
        </w:rPr>
        <w:t>Комитетом по тарифам так же в расчете учтены расходы по мероприятиям ТП, финансируемым по инвестиционной программе за счет амортизационных отчислений, при этом согласно</w:t>
      </w:r>
      <w:r w:rsidRPr="00A6055D">
        <w:rPr>
          <w:rFonts w:ascii="Myriad Pro" w:hAnsi="Myriad Pro"/>
          <w:sz w:val="26"/>
          <w:szCs w:val="26"/>
        </w:rPr>
        <w:t xml:space="preserve"> </w:t>
      </w:r>
      <w:r>
        <w:rPr>
          <w:rFonts w:ascii="Myriad Pro" w:hAnsi="Myriad Pro"/>
          <w:sz w:val="26"/>
          <w:szCs w:val="26"/>
        </w:rPr>
        <w:t xml:space="preserve">данным Инвестиционной </w:t>
      </w:r>
      <w:r>
        <w:rPr>
          <w:rFonts w:ascii="Myriad Pro" w:hAnsi="Myriad Pro"/>
          <w:sz w:val="26"/>
          <w:szCs w:val="26"/>
        </w:rPr>
        <w:lastRenderedPageBreak/>
        <w:t xml:space="preserve">программы, утвержденной приказом Минэнерго от </w:t>
      </w:r>
      <w:r w:rsidRPr="009B4BF6">
        <w:rPr>
          <w:rFonts w:ascii="Myriad Pro" w:hAnsi="Myriad Pro"/>
          <w:sz w:val="26"/>
          <w:szCs w:val="26"/>
        </w:rPr>
        <w:t xml:space="preserve">30.12.2016 </w:t>
      </w:r>
      <w:r>
        <w:rPr>
          <w:rFonts w:ascii="Myriad Pro" w:hAnsi="Myriad Pro"/>
          <w:sz w:val="26"/>
          <w:szCs w:val="26"/>
        </w:rPr>
        <w:t>№1471, размер амортизационных отчислений составляет меньшую сумму.</w:t>
      </w:r>
    </w:p>
    <w:p w14:paraId="187EF32C" w14:textId="77777777" w:rsidR="00A6055D" w:rsidRPr="00A6055D" w:rsidRDefault="00A6055D" w:rsidP="00A6055D">
      <w:pPr>
        <w:pStyle w:val="a5"/>
        <w:spacing w:line="360" w:lineRule="auto"/>
        <w:ind w:left="567"/>
        <w:jc w:val="both"/>
        <w:rPr>
          <w:rFonts w:ascii="Myriad Pro" w:hAnsi="Myriad Pro"/>
          <w:sz w:val="26"/>
          <w:szCs w:val="26"/>
        </w:rPr>
      </w:pPr>
    </w:p>
    <w:p w14:paraId="7B53F576" w14:textId="77777777" w:rsidR="008B6185" w:rsidRPr="008F66F8" w:rsidRDefault="008B6185" w:rsidP="008B6185">
      <w:pPr>
        <w:spacing w:line="360" w:lineRule="auto"/>
        <w:ind w:firstLine="567"/>
        <w:jc w:val="center"/>
        <w:rPr>
          <w:rFonts w:ascii="Myriad Pro" w:hAnsi="Myriad Pro"/>
          <w:i/>
          <w:sz w:val="26"/>
          <w:szCs w:val="26"/>
        </w:rPr>
      </w:pPr>
      <w:r w:rsidRPr="008F66F8">
        <w:rPr>
          <w:rFonts w:ascii="Myriad Pro" w:hAnsi="Myriad Pro"/>
          <w:i/>
          <w:sz w:val="26"/>
          <w:szCs w:val="26"/>
        </w:rPr>
        <w:t>Расходы на покупку потерь</w:t>
      </w:r>
    </w:p>
    <w:p w14:paraId="5EFCB29E" w14:textId="56C1E09A" w:rsidR="008B6185" w:rsidRPr="008F66F8" w:rsidRDefault="008B6185" w:rsidP="008B6185">
      <w:pPr>
        <w:spacing w:line="360" w:lineRule="auto"/>
        <w:ind w:firstLine="567"/>
        <w:jc w:val="both"/>
        <w:rPr>
          <w:rFonts w:ascii="Myriad Pro" w:hAnsi="Myriad Pro"/>
          <w:sz w:val="26"/>
          <w:szCs w:val="26"/>
        </w:rPr>
      </w:pPr>
      <w:r w:rsidRPr="008F66F8">
        <w:rPr>
          <w:rFonts w:ascii="Myriad Pro" w:hAnsi="Myriad Pro"/>
          <w:sz w:val="26"/>
          <w:szCs w:val="26"/>
        </w:rPr>
        <w:t xml:space="preserve">Отклонения между расчетами Исполнителя и </w:t>
      </w:r>
      <w:r w:rsidR="008F66F8" w:rsidRPr="008F66F8">
        <w:rPr>
          <w:rFonts w:ascii="Myriad Pro" w:hAnsi="Myriad Pro"/>
          <w:sz w:val="26"/>
          <w:szCs w:val="26"/>
        </w:rPr>
        <w:t xml:space="preserve">Комитета по тарифам Республики Алтай </w:t>
      </w:r>
      <w:r w:rsidRPr="008F66F8">
        <w:rPr>
          <w:rFonts w:ascii="Myriad Pro" w:hAnsi="Myriad Pro"/>
          <w:sz w:val="26"/>
          <w:szCs w:val="26"/>
        </w:rPr>
        <w:t>обусловлены:</w:t>
      </w:r>
    </w:p>
    <w:p w14:paraId="1F5D2FE4" w14:textId="63DD8CCE" w:rsidR="008B6185" w:rsidRDefault="008B6185" w:rsidP="00406EC0">
      <w:pPr>
        <w:pStyle w:val="a5"/>
        <w:numPr>
          <w:ilvl w:val="0"/>
          <w:numId w:val="13"/>
        </w:numPr>
        <w:spacing w:line="360" w:lineRule="auto"/>
        <w:ind w:left="0" w:firstLine="567"/>
        <w:jc w:val="both"/>
        <w:rPr>
          <w:rFonts w:ascii="Myriad Pro" w:hAnsi="Myriad Pro"/>
          <w:sz w:val="26"/>
          <w:szCs w:val="26"/>
        </w:rPr>
      </w:pPr>
      <w:r w:rsidRPr="008F66F8">
        <w:rPr>
          <w:rFonts w:ascii="Myriad Pro" w:hAnsi="Myriad Pro"/>
          <w:sz w:val="26"/>
          <w:szCs w:val="26"/>
        </w:rPr>
        <w:t>учетом не актуально</w:t>
      </w:r>
      <w:r w:rsidR="008F66F8" w:rsidRPr="008F66F8">
        <w:rPr>
          <w:rFonts w:ascii="Myriad Pro" w:hAnsi="Myriad Pro"/>
          <w:sz w:val="26"/>
          <w:szCs w:val="26"/>
        </w:rPr>
        <w:t>го размера тарифа на услуги по оперативно-диспетчерскому управлению АО «СО ЕЭС» на 2018 год</w:t>
      </w:r>
      <w:r w:rsidRPr="008F66F8">
        <w:rPr>
          <w:rFonts w:ascii="Myriad Pro" w:hAnsi="Myriad Pro"/>
          <w:sz w:val="26"/>
          <w:szCs w:val="26"/>
        </w:rPr>
        <w:t xml:space="preserve">; </w:t>
      </w:r>
    </w:p>
    <w:p w14:paraId="456FA90E" w14:textId="3CA4BDA4" w:rsidR="008F66F8" w:rsidRPr="008F66F8" w:rsidRDefault="008F66F8" w:rsidP="00406EC0">
      <w:pPr>
        <w:pStyle w:val="a5"/>
        <w:numPr>
          <w:ilvl w:val="0"/>
          <w:numId w:val="13"/>
        </w:numPr>
        <w:spacing w:line="360" w:lineRule="auto"/>
        <w:ind w:left="0" w:firstLine="567"/>
        <w:jc w:val="both"/>
        <w:rPr>
          <w:rFonts w:ascii="Myriad Pro" w:hAnsi="Myriad Pro"/>
          <w:sz w:val="26"/>
          <w:szCs w:val="26"/>
        </w:rPr>
      </w:pPr>
      <w:r>
        <w:rPr>
          <w:rFonts w:ascii="Myriad Pro" w:hAnsi="Myriad Pro"/>
          <w:sz w:val="26"/>
          <w:szCs w:val="26"/>
        </w:rPr>
        <w:t xml:space="preserve">учетом не актуальной цены </w:t>
      </w:r>
      <w:r w:rsidRPr="008F66F8">
        <w:rPr>
          <w:rFonts w:ascii="Myriad Pro" w:hAnsi="Myriad Pro"/>
          <w:sz w:val="26"/>
          <w:szCs w:val="26"/>
        </w:rPr>
        <w:t>на электрическую энергию (мощность) по субъектам Российской Федерации на 2018</w:t>
      </w:r>
      <w:r>
        <w:rPr>
          <w:rFonts w:ascii="Myriad Pro" w:hAnsi="Myriad Pro"/>
          <w:sz w:val="26"/>
          <w:szCs w:val="26"/>
        </w:rPr>
        <w:t xml:space="preserve">, публикуемой на сайте </w:t>
      </w:r>
      <w:r w:rsidRPr="00F549BC">
        <w:rPr>
          <w:rFonts w:ascii="Myriad Pro" w:hAnsi="Myriad Pro"/>
          <w:sz w:val="26"/>
          <w:szCs w:val="26"/>
        </w:rPr>
        <w:t>НП «Совет рынка»</w:t>
      </w:r>
      <w:r>
        <w:rPr>
          <w:rFonts w:ascii="Myriad Pro" w:hAnsi="Myriad Pro"/>
          <w:sz w:val="26"/>
          <w:szCs w:val="26"/>
        </w:rPr>
        <w:t>.</w:t>
      </w:r>
    </w:p>
    <w:p w14:paraId="41909CDC" w14:textId="4F649CD0" w:rsidR="009A2FED" w:rsidRPr="00DE6150" w:rsidRDefault="00DE6150" w:rsidP="00DE6150">
      <w:pPr>
        <w:pStyle w:val="2"/>
        <w:numPr>
          <w:ilvl w:val="0"/>
          <w:numId w:val="2"/>
        </w:numPr>
        <w:spacing w:before="0" w:line="360" w:lineRule="auto"/>
        <w:jc w:val="both"/>
        <w:rPr>
          <w:rFonts w:ascii="Myriad Pro" w:hAnsi="Myriad Pro"/>
          <w:b/>
          <w:color w:val="4F6228" w:themeColor="accent3" w:themeShade="80"/>
          <w:sz w:val="28"/>
          <w:szCs w:val="28"/>
        </w:rPr>
      </w:pPr>
      <w:bookmarkStart w:id="28" w:name="_Toc53158451"/>
      <w:bookmarkStart w:id="29" w:name="_Toc53333651"/>
      <w:bookmarkStart w:id="30" w:name="_Toc53657944"/>
      <w:r w:rsidRPr="00DE6150">
        <w:rPr>
          <w:rFonts w:ascii="Myriad Pro" w:eastAsia="Calibri" w:hAnsi="Myriad Pro" w:cstheme="minorBidi"/>
          <w:color w:val="FF0000"/>
        </w:rPr>
        <w:br w:type="page"/>
      </w:r>
      <w:r w:rsidR="009A2FED" w:rsidRPr="00DE6150">
        <w:rPr>
          <w:rFonts w:ascii="Myriad Pro" w:hAnsi="Myriad Pro"/>
          <w:b/>
          <w:color w:val="4F6228" w:themeColor="accent3" w:themeShade="80"/>
          <w:sz w:val="28"/>
          <w:szCs w:val="28"/>
        </w:rPr>
        <w:lastRenderedPageBreak/>
        <w:t xml:space="preserve">Рекомендации и предложения к формированию пакета обосновывающих документов, предоставляемых филиалом </w:t>
      </w:r>
      <w:r w:rsidR="00B373DD">
        <w:rPr>
          <w:rFonts w:ascii="Myriad Pro" w:hAnsi="Myriad Pro"/>
          <w:b/>
          <w:color w:val="4F6228" w:themeColor="accent3" w:themeShade="80"/>
          <w:sz w:val="28"/>
          <w:szCs w:val="28"/>
        </w:rPr>
        <w:t>ПАО </w:t>
      </w:r>
      <w:r w:rsidR="009A2FED" w:rsidRPr="00DE6150">
        <w:rPr>
          <w:rFonts w:ascii="Myriad Pro" w:hAnsi="Myriad Pro"/>
          <w:b/>
          <w:color w:val="4F6228" w:themeColor="accent3" w:themeShade="80"/>
          <w:sz w:val="28"/>
          <w:szCs w:val="28"/>
        </w:rPr>
        <w:t>«</w:t>
      </w:r>
      <w:proofErr w:type="spellStart"/>
      <w:r w:rsidR="009A2FED" w:rsidRPr="00DE6150">
        <w:rPr>
          <w:rFonts w:ascii="Myriad Pro" w:hAnsi="Myriad Pro"/>
          <w:b/>
          <w:color w:val="4F6228" w:themeColor="accent3" w:themeShade="80"/>
          <w:sz w:val="28"/>
          <w:szCs w:val="28"/>
        </w:rPr>
        <w:t>Россети</w:t>
      </w:r>
      <w:proofErr w:type="spellEnd"/>
      <w:r w:rsidR="009A2FED" w:rsidRPr="00DE6150">
        <w:rPr>
          <w:rFonts w:ascii="Myriad Pro" w:hAnsi="Myriad Pro"/>
          <w:b/>
          <w:color w:val="4F6228" w:themeColor="accent3" w:themeShade="80"/>
          <w:sz w:val="28"/>
          <w:szCs w:val="28"/>
        </w:rPr>
        <w:t xml:space="preserve"> Сибирь»-«Горно-Алтайские электрические сети» в Комитет по тарифам Республики Алтай в рамках рассмотрения дел об установлении тарифов в рамках рассмотрения дел об установлении тарифов</w:t>
      </w:r>
      <w:bookmarkEnd w:id="28"/>
      <w:bookmarkEnd w:id="29"/>
      <w:bookmarkEnd w:id="30"/>
    </w:p>
    <w:p w14:paraId="69ED2F1D" w14:textId="77777777" w:rsidR="009A2FED" w:rsidRPr="00C1091A" w:rsidRDefault="009A2FED" w:rsidP="009A2FED">
      <w:pPr>
        <w:pStyle w:val="2"/>
        <w:numPr>
          <w:ilvl w:val="1"/>
          <w:numId w:val="2"/>
        </w:numPr>
        <w:spacing w:before="0" w:line="360" w:lineRule="auto"/>
        <w:ind w:left="420" w:hanging="420"/>
        <w:jc w:val="both"/>
        <w:rPr>
          <w:rFonts w:ascii="Myriad Pro" w:hAnsi="Myriad Pro"/>
          <w:b/>
          <w:color w:val="4F6228" w:themeColor="accent3" w:themeShade="80"/>
          <w:sz w:val="28"/>
          <w:szCs w:val="28"/>
        </w:rPr>
      </w:pPr>
      <w:bookmarkStart w:id="31" w:name="_Toc52882351"/>
      <w:bookmarkStart w:id="32" w:name="_Toc53158452"/>
      <w:bookmarkStart w:id="33" w:name="_Toc53333652"/>
      <w:bookmarkStart w:id="34" w:name="_Toc53657945"/>
      <w:bookmarkEnd w:id="31"/>
      <w:r>
        <w:rPr>
          <w:rFonts w:ascii="Myriad Pro" w:hAnsi="Myriad Pro"/>
          <w:b/>
          <w:color w:val="4F6228" w:themeColor="accent3" w:themeShade="80"/>
          <w:sz w:val="28"/>
          <w:szCs w:val="28"/>
        </w:rPr>
        <w:t>Нормативное обоснование требований к формированию пакета обосновывающих материалов, предоставляемых территориальной сетевой организацией в органы регулирования цен (тарифов)</w:t>
      </w:r>
      <w:bookmarkEnd w:id="32"/>
      <w:bookmarkEnd w:id="33"/>
      <w:bookmarkEnd w:id="34"/>
    </w:p>
    <w:p w14:paraId="4B355243" w14:textId="77777777" w:rsidR="009A2FED" w:rsidRDefault="009A2FED" w:rsidP="009A2FED">
      <w:pPr>
        <w:spacing w:line="360" w:lineRule="auto"/>
        <w:contextualSpacing/>
        <w:jc w:val="both"/>
        <w:rPr>
          <w:rFonts w:ascii="Myriad Pro" w:hAnsi="Myriad Pro"/>
          <w:sz w:val="26"/>
          <w:szCs w:val="26"/>
        </w:rPr>
      </w:pPr>
    </w:p>
    <w:p w14:paraId="57A1AF4D" w14:textId="77777777" w:rsidR="009A2FED" w:rsidRPr="00D43CBB" w:rsidRDefault="009A2FED" w:rsidP="009A2FED">
      <w:pPr>
        <w:spacing w:line="360" w:lineRule="auto"/>
        <w:ind w:firstLine="567"/>
        <w:contextualSpacing/>
        <w:jc w:val="both"/>
        <w:rPr>
          <w:rFonts w:ascii="Myriad Pro" w:hAnsi="Myriad Pro"/>
          <w:sz w:val="26"/>
          <w:szCs w:val="26"/>
        </w:rPr>
      </w:pPr>
      <w:bookmarkStart w:id="35" w:name="_Hlk51940449"/>
      <w:r>
        <w:rPr>
          <w:rFonts w:ascii="Myriad Pro" w:hAnsi="Myriad Pro"/>
          <w:sz w:val="26"/>
          <w:szCs w:val="26"/>
        </w:rPr>
        <w:t xml:space="preserve">Статьей 6 Федерального закона от 26.03.2003 № 35-ФЗ «Об электроэнергетике» определены </w:t>
      </w:r>
      <w:r w:rsidRPr="00D43CBB">
        <w:rPr>
          <w:rFonts w:ascii="Myriad Pro" w:hAnsi="Myriad Pro"/>
          <w:sz w:val="26"/>
          <w:szCs w:val="26"/>
        </w:rPr>
        <w:t>общие принципы организации экономических отношений и основы государственной политики в сфере электроэнергетики</w:t>
      </w:r>
      <w:r>
        <w:rPr>
          <w:rFonts w:ascii="Myriad Pro" w:hAnsi="Myriad Pro"/>
          <w:sz w:val="26"/>
          <w:szCs w:val="26"/>
        </w:rPr>
        <w:t>.</w:t>
      </w:r>
    </w:p>
    <w:p w14:paraId="70CF0A71" w14:textId="77777777" w:rsidR="009A2FED" w:rsidRPr="00D43CBB" w:rsidRDefault="009A2FED" w:rsidP="009A2FED">
      <w:pPr>
        <w:spacing w:line="360" w:lineRule="auto"/>
        <w:ind w:firstLine="567"/>
        <w:contextualSpacing/>
        <w:jc w:val="both"/>
        <w:rPr>
          <w:rFonts w:ascii="Myriad Pro" w:hAnsi="Myriad Pro"/>
          <w:sz w:val="26"/>
          <w:szCs w:val="26"/>
        </w:rPr>
      </w:pPr>
      <w:r w:rsidRPr="00D43CBB">
        <w:rPr>
          <w:rFonts w:ascii="Myriad Pro" w:hAnsi="Myriad Pro"/>
          <w:sz w:val="26"/>
          <w:szCs w:val="26"/>
        </w:rPr>
        <w:t>Общими принципами организации экономических отношений и основами государственной политики в сфере электроэнергетики являются:</w:t>
      </w:r>
    </w:p>
    <w:p w14:paraId="51D0795A" w14:textId="77777777" w:rsidR="009A2FED" w:rsidRPr="00D43CBB" w:rsidRDefault="009A2FED" w:rsidP="00406EC0">
      <w:pPr>
        <w:pStyle w:val="a5"/>
        <w:numPr>
          <w:ilvl w:val="0"/>
          <w:numId w:val="6"/>
        </w:numPr>
        <w:spacing w:after="0" w:line="360" w:lineRule="auto"/>
        <w:ind w:left="0" w:firstLine="567"/>
        <w:jc w:val="both"/>
        <w:rPr>
          <w:rFonts w:ascii="Myriad Pro" w:hAnsi="Myriad Pro"/>
          <w:sz w:val="26"/>
          <w:szCs w:val="26"/>
        </w:rPr>
      </w:pPr>
      <w:r w:rsidRPr="00D43CBB">
        <w:rPr>
          <w:rFonts w:ascii="Myriad Pro" w:hAnsi="Myriad Pro"/>
          <w:sz w:val="26"/>
          <w:szCs w:val="26"/>
        </w:rPr>
        <w:t>обеспечение энергетической безопасности Российской Федерации;</w:t>
      </w:r>
    </w:p>
    <w:p w14:paraId="45CC458A" w14:textId="77777777" w:rsidR="009A2FED" w:rsidRPr="00D43CBB" w:rsidRDefault="009A2FED" w:rsidP="00406EC0">
      <w:pPr>
        <w:pStyle w:val="a5"/>
        <w:numPr>
          <w:ilvl w:val="0"/>
          <w:numId w:val="6"/>
        </w:numPr>
        <w:spacing w:after="0" w:line="360" w:lineRule="auto"/>
        <w:ind w:left="0" w:firstLine="567"/>
        <w:jc w:val="both"/>
        <w:rPr>
          <w:rFonts w:ascii="Myriad Pro" w:hAnsi="Myriad Pro"/>
          <w:sz w:val="26"/>
          <w:szCs w:val="26"/>
        </w:rPr>
      </w:pPr>
      <w:r w:rsidRPr="00D43CBB">
        <w:rPr>
          <w:rFonts w:ascii="Myriad Pro" w:hAnsi="Myriad Pro"/>
          <w:sz w:val="26"/>
          <w:szCs w:val="26"/>
        </w:rPr>
        <w:t>технологическое единство электроэнергетики;</w:t>
      </w:r>
    </w:p>
    <w:p w14:paraId="4894A2CA" w14:textId="77777777" w:rsidR="009A2FED" w:rsidRPr="00D43CBB" w:rsidRDefault="009A2FED" w:rsidP="00406EC0">
      <w:pPr>
        <w:pStyle w:val="a5"/>
        <w:numPr>
          <w:ilvl w:val="0"/>
          <w:numId w:val="6"/>
        </w:numPr>
        <w:spacing w:after="0" w:line="360" w:lineRule="auto"/>
        <w:ind w:left="0" w:firstLine="567"/>
        <w:jc w:val="both"/>
        <w:rPr>
          <w:rFonts w:ascii="Myriad Pro" w:hAnsi="Myriad Pro"/>
          <w:sz w:val="26"/>
          <w:szCs w:val="26"/>
        </w:rPr>
      </w:pPr>
      <w:r w:rsidRPr="00D43CBB">
        <w:rPr>
          <w:rFonts w:ascii="Myriad Pro" w:hAnsi="Myriad Pro"/>
          <w:sz w:val="26"/>
          <w:szCs w:val="26"/>
        </w:rPr>
        <w:t>обеспечение бесперебойного и надежного функционирования электроэнергетики в целях удовлетворения спроса на электрическую энергию потребителей, обеспечивающих надлежащее исполнение своих обязательств перед субъектами электроэнергетики;</w:t>
      </w:r>
    </w:p>
    <w:p w14:paraId="0935E931" w14:textId="77777777" w:rsidR="009A2FED" w:rsidRPr="00D43CBB" w:rsidRDefault="009A2FED" w:rsidP="00406EC0">
      <w:pPr>
        <w:pStyle w:val="a5"/>
        <w:numPr>
          <w:ilvl w:val="0"/>
          <w:numId w:val="6"/>
        </w:numPr>
        <w:spacing w:after="0" w:line="360" w:lineRule="auto"/>
        <w:ind w:left="0" w:firstLine="567"/>
        <w:jc w:val="both"/>
        <w:rPr>
          <w:rFonts w:ascii="Myriad Pro" w:hAnsi="Myriad Pro"/>
          <w:sz w:val="26"/>
          <w:szCs w:val="26"/>
        </w:rPr>
      </w:pPr>
      <w:r w:rsidRPr="00D43CBB">
        <w:rPr>
          <w:rFonts w:ascii="Myriad Pro" w:hAnsi="Myriad Pro"/>
          <w:b/>
          <w:bCs/>
          <w:sz w:val="26"/>
          <w:szCs w:val="26"/>
        </w:rPr>
        <w:t>свобода экономической деятельности в сфере электроэнергетики</w:t>
      </w:r>
      <w:r w:rsidRPr="00D43CBB">
        <w:rPr>
          <w:rFonts w:ascii="Myriad Pro" w:hAnsi="Myriad Pro"/>
          <w:sz w:val="26"/>
          <w:szCs w:val="26"/>
        </w:rPr>
        <w:t xml:space="preserve"> и единство экономического пространства в сфере обращения электрической энергии с учетом ограничений, установленных федеральными законами;</w:t>
      </w:r>
    </w:p>
    <w:p w14:paraId="743FAD0D" w14:textId="77777777" w:rsidR="009A2FED" w:rsidRPr="00D43CBB" w:rsidRDefault="009A2FED" w:rsidP="00406EC0">
      <w:pPr>
        <w:pStyle w:val="a5"/>
        <w:numPr>
          <w:ilvl w:val="0"/>
          <w:numId w:val="6"/>
        </w:numPr>
        <w:spacing w:after="0" w:line="360" w:lineRule="auto"/>
        <w:ind w:left="0" w:firstLine="567"/>
        <w:jc w:val="both"/>
        <w:rPr>
          <w:rFonts w:ascii="Myriad Pro" w:hAnsi="Myriad Pro"/>
          <w:b/>
          <w:bCs/>
          <w:sz w:val="26"/>
          <w:szCs w:val="26"/>
        </w:rPr>
      </w:pPr>
      <w:r w:rsidRPr="00D43CBB">
        <w:rPr>
          <w:rFonts w:ascii="Myriad Pro" w:hAnsi="Myriad Pro"/>
          <w:b/>
          <w:bCs/>
          <w:sz w:val="26"/>
          <w:szCs w:val="26"/>
        </w:rPr>
        <w:t>соблюдение баланса экономических интересов поставщиков и потребителей электрической энергии;</w:t>
      </w:r>
    </w:p>
    <w:p w14:paraId="49DECB07" w14:textId="77777777" w:rsidR="009A2FED" w:rsidRPr="00D43CBB" w:rsidRDefault="009A2FED" w:rsidP="00406EC0">
      <w:pPr>
        <w:pStyle w:val="a5"/>
        <w:numPr>
          <w:ilvl w:val="0"/>
          <w:numId w:val="6"/>
        </w:numPr>
        <w:spacing w:after="0" w:line="360" w:lineRule="auto"/>
        <w:ind w:left="0" w:firstLine="567"/>
        <w:jc w:val="both"/>
        <w:rPr>
          <w:rFonts w:ascii="Myriad Pro" w:hAnsi="Myriad Pro"/>
          <w:b/>
          <w:bCs/>
          <w:sz w:val="26"/>
          <w:szCs w:val="26"/>
        </w:rPr>
      </w:pPr>
      <w:r w:rsidRPr="00D43CBB">
        <w:rPr>
          <w:rFonts w:ascii="Myriad Pro" w:hAnsi="Myriad Pro"/>
          <w:b/>
          <w:bCs/>
          <w:sz w:val="26"/>
          <w:szCs w:val="26"/>
        </w:rPr>
        <w:t>использование рыночных отношений и конкуренции в качестве одного из основных инструментов формирования устойчивой системы удовлетворения спроса на электрическую энергию при условии обеспечения надлежащего качества и минимизации стоимости электрической энергии;</w:t>
      </w:r>
    </w:p>
    <w:p w14:paraId="031F9666" w14:textId="77777777" w:rsidR="009A2FED" w:rsidRPr="00D43CBB" w:rsidRDefault="009A2FED" w:rsidP="00406EC0">
      <w:pPr>
        <w:pStyle w:val="a5"/>
        <w:numPr>
          <w:ilvl w:val="0"/>
          <w:numId w:val="6"/>
        </w:numPr>
        <w:spacing w:after="0" w:line="360" w:lineRule="auto"/>
        <w:ind w:left="0" w:firstLine="567"/>
        <w:jc w:val="both"/>
        <w:rPr>
          <w:rFonts w:ascii="Myriad Pro" w:hAnsi="Myriad Pro"/>
          <w:b/>
          <w:bCs/>
          <w:sz w:val="26"/>
          <w:szCs w:val="26"/>
        </w:rPr>
      </w:pPr>
      <w:r w:rsidRPr="00D43CBB">
        <w:rPr>
          <w:rFonts w:ascii="Myriad Pro" w:hAnsi="Myriad Pro"/>
          <w:b/>
          <w:bCs/>
          <w:sz w:val="26"/>
          <w:szCs w:val="26"/>
        </w:rPr>
        <w:lastRenderedPageBreak/>
        <w:t>обеспечение недискриминационных и стабильных условий для осуществления предпринимательской деятельности в сфере электроэнергетики, обеспечение государственного регулирования деятельности субъектов электроэнергетики, необходимого для реализации принципов, установленных настоящей статьей, при регламентации применения методов государственного регулирования, в том числе за счет установления их исчерпывающего перечня;</w:t>
      </w:r>
    </w:p>
    <w:p w14:paraId="6DD98C23" w14:textId="77777777" w:rsidR="009A2FED" w:rsidRPr="00D43CBB" w:rsidRDefault="009A2FED" w:rsidP="00406EC0">
      <w:pPr>
        <w:pStyle w:val="a5"/>
        <w:numPr>
          <w:ilvl w:val="0"/>
          <w:numId w:val="6"/>
        </w:numPr>
        <w:spacing w:after="0" w:line="360" w:lineRule="auto"/>
        <w:ind w:left="0" w:firstLine="567"/>
        <w:jc w:val="both"/>
        <w:rPr>
          <w:rFonts w:ascii="Myriad Pro" w:hAnsi="Myriad Pro"/>
          <w:sz w:val="26"/>
          <w:szCs w:val="26"/>
        </w:rPr>
      </w:pPr>
      <w:r w:rsidRPr="00D43CBB">
        <w:rPr>
          <w:rFonts w:ascii="Myriad Pro" w:hAnsi="Myriad Pro"/>
          <w:sz w:val="26"/>
          <w:szCs w:val="26"/>
        </w:rPr>
        <w:t>содействие посредством мер, предусмотренных федеральными законами, развитию российского энергетического машиностроения и приборостроения, электротехнической промышленности и связанных с ними сфер услуг;</w:t>
      </w:r>
    </w:p>
    <w:p w14:paraId="4DE206B0" w14:textId="77777777" w:rsidR="009A2FED" w:rsidRPr="00D43CBB" w:rsidRDefault="009A2FED" w:rsidP="00406EC0">
      <w:pPr>
        <w:pStyle w:val="a5"/>
        <w:numPr>
          <w:ilvl w:val="0"/>
          <w:numId w:val="6"/>
        </w:numPr>
        <w:spacing w:after="0" w:line="360" w:lineRule="auto"/>
        <w:ind w:left="0" w:firstLine="567"/>
        <w:jc w:val="both"/>
        <w:rPr>
          <w:rFonts w:ascii="Myriad Pro" w:hAnsi="Myriad Pro"/>
          <w:b/>
          <w:bCs/>
          <w:sz w:val="26"/>
          <w:szCs w:val="26"/>
        </w:rPr>
      </w:pPr>
      <w:r w:rsidRPr="00D43CBB">
        <w:rPr>
          <w:rFonts w:ascii="Myriad Pro" w:hAnsi="Myriad Pro"/>
          <w:b/>
          <w:bCs/>
          <w:sz w:val="26"/>
          <w:szCs w:val="26"/>
        </w:rPr>
        <w:t>обеспечение экономически обоснованной доходности инвестированного капитала, используемого при осуществлении субъектами электроэнергетики видов деятельности, в которых применяется государственное регулирование цен (тарифов) (далее - регулируемый вид деятельности);</w:t>
      </w:r>
    </w:p>
    <w:p w14:paraId="732774F6" w14:textId="77777777" w:rsidR="009A2FED" w:rsidRPr="00D43CBB" w:rsidRDefault="009A2FED" w:rsidP="00406EC0">
      <w:pPr>
        <w:pStyle w:val="a5"/>
        <w:numPr>
          <w:ilvl w:val="0"/>
          <w:numId w:val="6"/>
        </w:numPr>
        <w:spacing w:after="0" w:line="360" w:lineRule="auto"/>
        <w:ind w:left="0" w:firstLine="567"/>
        <w:jc w:val="both"/>
        <w:rPr>
          <w:rFonts w:ascii="Myriad Pro" w:hAnsi="Myriad Pro"/>
          <w:sz w:val="26"/>
          <w:szCs w:val="26"/>
        </w:rPr>
      </w:pPr>
      <w:r w:rsidRPr="00D43CBB">
        <w:rPr>
          <w:rFonts w:ascii="Myriad Pro" w:hAnsi="Myriad Pro"/>
          <w:sz w:val="26"/>
          <w:szCs w:val="26"/>
        </w:rPr>
        <w:t>обеспечение экологической безопасности электроэнергетики;</w:t>
      </w:r>
    </w:p>
    <w:p w14:paraId="4BBEF834" w14:textId="77777777" w:rsidR="009A2FED" w:rsidRPr="00D43CBB" w:rsidRDefault="009A2FED" w:rsidP="00406EC0">
      <w:pPr>
        <w:pStyle w:val="a5"/>
        <w:numPr>
          <w:ilvl w:val="0"/>
          <w:numId w:val="6"/>
        </w:numPr>
        <w:spacing w:after="0" w:line="360" w:lineRule="auto"/>
        <w:ind w:left="0" w:firstLine="567"/>
        <w:jc w:val="both"/>
        <w:rPr>
          <w:rFonts w:ascii="Myriad Pro" w:hAnsi="Myriad Pro"/>
          <w:sz w:val="26"/>
          <w:szCs w:val="26"/>
        </w:rPr>
      </w:pPr>
      <w:r w:rsidRPr="00D43CBB">
        <w:rPr>
          <w:rFonts w:ascii="Myriad Pro" w:hAnsi="Myriad Pro"/>
          <w:sz w:val="26"/>
          <w:szCs w:val="26"/>
        </w:rPr>
        <w:t>экономическая обоснованность оплаты мощности генерирующих объектов поставщиков в части обеспечения ими выработки электрической и тепловой энергии.</w:t>
      </w:r>
    </w:p>
    <w:p w14:paraId="7844C006" w14:textId="77777777" w:rsidR="009A2FED" w:rsidRDefault="009A2FED" w:rsidP="009A2FED">
      <w:pPr>
        <w:spacing w:line="360" w:lineRule="auto"/>
        <w:ind w:firstLine="567"/>
        <w:contextualSpacing/>
        <w:jc w:val="both"/>
        <w:rPr>
          <w:rFonts w:ascii="Myriad Pro" w:hAnsi="Myriad Pro"/>
          <w:b/>
          <w:bCs/>
          <w:sz w:val="26"/>
          <w:szCs w:val="26"/>
        </w:rPr>
      </w:pPr>
      <w:r>
        <w:rPr>
          <w:rFonts w:ascii="Myriad Pro" w:hAnsi="Myriad Pro"/>
          <w:sz w:val="26"/>
          <w:szCs w:val="26"/>
        </w:rPr>
        <w:t>Статьей 20 Федерального закона от 26.03.2003 № 35-ФЗ «Об электроэнергетике» определены п</w:t>
      </w:r>
      <w:r w:rsidRPr="00D43CBB">
        <w:rPr>
          <w:rFonts w:ascii="Myriad Pro" w:hAnsi="Myriad Pro"/>
          <w:b/>
          <w:bCs/>
          <w:sz w:val="26"/>
          <w:szCs w:val="26"/>
        </w:rPr>
        <w:t>ринципы и методы государственного регулирования и контроля в электроэнергетике</w:t>
      </w:r>
      <w:r>
        <w:rPr>
          <w:rFonts w:ascii="Myriad Pro" w:hAnsi="Myriad Pro"/>
          <w:b/>
          <w:bCs/>
          <w:sz w:val="26"/>
          <w:szCs w:val="26"/>
        </w:rPr>
        <w:t>.</w:t>
      </w:r>
    </w:p>
    <w:p w14:paraId="00879DEB" w14:textId="77777777" w:rsidR="009A2FED" w:rsidRPr="00D43CBB" w:rsidRDefault="009A2FED" w:rsidP="009A2FED">
      <w:pPr>
        <w:spacing w:line="360" w:lineRule="auto"/>
        <w:ind w:firstLine="567"/>
        <w:contextualSpacing/>
        <w:jc w:val="both"/>
        <w:rPr>
          <w:rFonts w:ascii="Myriad Pro" w:hAnsi="Myriad Pro"/>
          <w:sz w:val="26"/>
          <w:szCs w:val="26"/>
        </w:rPr>
      </w:pPr>
      <w:r w:rsidRPr="00D43CBB">
        <w:rPr>
          <w:rFonts w:ascii="Myriad Pro" w:hAnsi="Myriad Pro"/>
          <w:sz w:val="26"/>
          <w:szCs w:val="26"/>
        </w:rPr>
        <w:t>Основными принципами государственного регулирования и контроля в электроэнергетике являются:</w:t>
      </w:r>
    </w:p>
    <w:p w14:paraId="6DC1FE09" w14:textId="77777777" w:rsidR="009A2FED" w:rsidRPr="00D43CBB" w:rsidRDefault="009A2FED" w:rsidP="00406EC0">
      <w:pPr>
        <w:pStyle w:val="a5"/>
        <w:numPr>
          <w:ilvl w:val="0"/>
          <w:numId w:val="6"/>
        </w:numPr>
        <w:spacing w:after="0" w:line="360" w:lineRule="auto"/>
        <w:ind w:left="0" w:firstLine="567"/>
        <w:jc w:val="both"/>
        <w:rPr>
          <w:rFonts w:ascii="Myriad Pro" w:hAnsi="Myriad Pro"/>
          <w:sz w:val="26"/>
          <w:szCs w:val="26"/>
        </w:rPr>
      </w:pPr>
      <w:r w:rsidRPr="00D43CBB">
        <w:rPr>
          <w:rFonts w:ascii="Myriad Pro" w:hAnsi="Myriad Pro"/>
          <w:sz w:val="26"/>
          <w:szCs w:val="26"/>
        </w:rPr>
        <w:t>обеспечение единства технологического управления Единой энергетической системой России, надежного и безопасного функционирования Единой энергетической системы России и технологически изолированных территориальных электроэнергетических систем;</w:t>
      </w:r>
    </w:p>
    <w:p w14:paraId="463B8BEB" w14:textId="77777777" w:rsidR="009A2FED" w:rsidRPr="00D43CBB" w:rsidRDefault="009A2FED" w:rsidP="00406EC0">
      <w:pPr>
        <w:pStyle w:val="a5"/>
        <w:numPr>
          <w:ilvl w:val="0"/>
          <w:numId w:val="6"/>
        </w:numPr>
        <w:spacing w:after="0" w:line="360" w:lineRule="auto"/>
        <w:ind w:left="0" w:firstLine="567"/>
        <w:jc w:val="both"/>
        <w:rPr>
          <w:rFonts w:ascii="Myriad Pro" w:hAnsi="Myriad Pro"/>
          <w:sz w:val="26"/>
          <w:szCs w:val="26"/>
        </w:rPr>
      </w:pPr>
      <w:r w:rsidRPr="00D43CBB">
        <w:rPr>
          <w:rFonts w:ascii="Myriad Pro" w:hAnsi="Myriad Pro"/>
          <w:sz w:val="26"/>
          <w:szCs w:val="26"/>
        </w:rPr>
        <w:lastRenderedPageBreak/>
        <w:t>эффективное управление государственной собственностью в электроэнергетике;</w:t>
      </w:r>
    </w:p>
    <w:p w14:paraId="757383EB" w14:textId="77777777" w:rsidR="009A2FED" w:rsidRPr="00D43CBB" w:rsidRDefault="009A2FED" w:rsidP="00406EC0">
      <w:pPr>
        <w:pStyle w:val="a5"/>
        <w:numPr>
          <w:ilvl w:val="0"/>
          <w:numId w:val="6"/>
        </w:numPr>
        <w:spacing w:after="0" w:line="360" w:lineRule="auto"/>
        <w:ind w:left="0" w:firstLine="567"/>
        <w:jc w:val="both"/>
        <w:rPr>
          <w:rFonts w:ascii="Myriad Pro" w:hAnsi="Myriad Pro"/>
          <w:b/>
          <w:bCs/>
          <w:sz w:val="26"/>
          <w:szCs w:val="26"/>
        </w:rPr>
      </w:pPr>
      <w:r w:rsidRPr="00D43CBB">
        <w:rPr>
          <w:rFonts w:ascii="Myriad Pro" w:hAnsi="Myriad Pro"/>
          <w:b/>
          <w:bCs/>
          <w:sz w:val="26"/>
          <w:szCs w:val="26"/>
        </w:rPr>
        <w:t>достижение баланса экономических интересов поставщиков и потребителей электрической энергии;</w:t>
      </w:r>
    </w:p>
    <w:p w14:paraId="6B98CE7F" w14:textId="77777777" w:rsidR="009A2FED" w:rsidRPr="00D43CBB" w:rsidRDefault="009A2FED" w:rsidP="00406EC0">
      <w:pPr>
        <w:pStyle w:val="a5"/>
        <w:numPr>
          <w:ilvl w:val="0"/>
          <w:numId w:val="6"/>
        </w:numPr>
        <w:spacing w:after="0" w:line="360" w:lineRule="auto"/>
        <w:ind w:left="0" w:firstLine="567"/>
        <w:jc w:val="both"/>
        <w:rPr>
          <w:rFonts w:ascii="Myriad Pro" w:hAnsi="Myriad Pro"/>
          <w:sz w:val="26"/>
          <w:szCs w:val="26"/>
        </w:rPr>
      </w:pPr>
      <w:r w:rsidRPr="00D43CBB">
        <w:rPr>
          <w:rFonts w:ascii="Myriad Pro" w:hAnsi="Myriad Pro"/>
          <w:sz w:val="26"/>
          <w:szCs w:val="26"/>
        </w:rPr>
        <w:t>обеспечение доступности электрической энергии для потребителей и защита их прав;</w:t>
      </w:r>
    </w:p>
    <w:p w14:paraId="6036CF5A" w14:textId="77777777" w:rsidR="009A2FED" w:rsidRPr="00D43CBB" w:rsidRDefault="009A2FED" w:rsidP="00406EC0">
      <w:pPr>
        <w:pStyle w:val="a5"/>
        <w:numPr>
          <w:ilvl w:val="0"/>
          <w:numId w:val="6"/>
        </w:numPr>
        <w:spacing w:after="0" w:line="360" w:lineRule="auto"/>
        <w:ind w:left="0" w:firstLine="567"/>
        <w:jc w:val="both"/>
        <w:rPr>
          <w:rFonts w:ascii="Myriad Pro" w:hAnsi="Myriad Pro"/>
          <w:sz w:val="26"/>
          <w:szCs w:val="26"/>
        </w:rPr>
      </w:pPr>
      <w:r w:rsidRPr="00D43CBB">
        <w:rPr>
          <w:rFonts w:ascii="Myriad Pro" w:hAnsi="Myriad Pro"/>
          <w:sz w:val="26"/>
          <w:szCs w:val="26"/>
        </w:rPr>
        <w:t>обеспечение защиты потребителей от необоснованного повышения цен (тарифов) на электрическую энергию (мощность);</w:t>
      </w:r>
    </w:p>
    <w:p w14:paraId="31BD9B38" w14:textId="77777777" w:rsidR="009A2FED" w:rsidRPr="00D43CBB" w:rsidRDefault="009A2FED" w:rsidP="00406EC0">
      <w:pPr>
        <w:pStyle w:val="a5"/>
        <w:numPr>
          <w:ilvl w:val="0"/>
          <w:numId w:val="6"/>
        </w:numPr>
        <w:spacing w:after="0" w:line="360" w:lineRule="auto"/>
        <w:ind w:left="0" w:firstLine="567"/>
        <w:jc w:val="both"/>
        <w:rPr>
          <w:rFonts w:ascii="Myriad Pro" w:hAnsi="Myriad Pro"/>
          <w:b/>
          <w:bCs/>
          <w:sz w:val="26"/>
          <w:szCs w:val="26"/>
        </w:rPr>
      </w:pPr>
      <w:r w:rsidRPr="00D43CBB">
        <w:rPr>
          <w:rFonts w:ascii="Myriad Pro" w:hAnsi="Myriad Pro"/>
          <w:b/>
          <w:bCs/>
          <w:sz w:val="26"/>
          <w:szCs w:val="26"/>
        </w:rPr>
        <w:t>создание необходимых условий для привлечения инвестиций в целях развития и функционирования российской электроэнергетической системы;</w:t>
      </w:r>
    </w:p>
    <w:p w14:paraId="51F87FEB" w14:textId="77777777" w:rsidR="009A2FED" w:rsidRPr="00D43CBB" w:rsidRDefault="009A2FED" w:rsidP="00406EC0">
      <w:pPr>
        <w:pStyle w:val="a5"/>
        <w:numPr>
          <w:ilvl w:val="0"/>
          <w:numId w:val="6"/>
        </w:numPr>
        <w:spacing w:after="0" w:line="360" w:lineRule="auto"/>
        <w:ind w:left="0" w:firstLine="567"/>
        <w:jc w:val="both"/>
        <w:rPr>
          <w:rFonts w:ascii="Myriad Pro" w:hAnsi="Myriad Pro"/>
          <w:sz w:val="26"/>
          <w:szCs w:val="26"/>
        </w:rPr>
      </w:pPr>
      <w:r w:rsidRPr="00D43CBB">
        <w:rPr>
          <w:rFonts w:ascii="Myriad Pro" w:hAnsi="Myriad Pro"/>
          <w:sz w:val="26"/>
          <w:szCs w:val="26"/>
        </w:rPr>
        <w:t>развитие конкурентного рынка электрической энергии и ограничение монополистической деятельности отдельных субъектов электроэнергетики;</w:t>
      </w:r>
    </w:p>
    <w:p w14:paraId="45504CA3" w14:textId="77777777" w:rsidR="009A2FED" w:rsidRPr="00D43CBB" w:rsidRDefault="009A2FED" w:rsidP="00406EC0">
      <w:pPr>
        <w:pStyle w:val="a5"/>
        <w:numPr>
          <w:ilvl w:val="0"/>
          <w:numId w:val="6"/>
        </w:numPr>
        <w:spacing w:after="0" w:line="360" w:lineRule="auto"/>
        <w:ind w:left="0" w:firstLine="567"/>
        <w:jc w:val="both"/>
        <w:rPr>
          <w:rFonts w:ascii="Myriad Pro" w:hAnsi="Myriad Pro"/>
          <w:sz w:val="26"/>
          <w:szCs w:val="26"/>
        </w:rPr>
      </w:pPr>
      <w:r w:rsidRPr="00D43CBB">
        <w:rPr>
          <w:rFonts w:ascii="Myriad Pro" w:hAnsi="Myriad Pro"/>
          <w:sz w:val="26"/>
          <w:szCs w:val="26"/>
        </w:rPr>
        <w:t>обеспечение недискриминационного доступа к услугам субъектов естественных монополий в электроэнергетике и услугам организаций коммерческой инфраструктуры оптового рынка;</w:t>
      </w:r>
    </w:p>
    <w:p w14:paraId="3498E321" w14:textId="77777777" w:rsidR="009A2FED" w:rsidRPr="00D43CBB" w:rsidRDefault="009A2FED" w:rsidP="00406EC0">
      <w:pPr>
        <w:pStyle w:val="a5"/>
        <w:numPr>
          <w:ilvl w:val="0"/>
          <w:numId w:val="6"/>
        </w:numPr>
        <w:spacing w:after="0" w:line="360" w:lineRule="auto"/>
        <w:ind w:left="0" w:firstLine="567"/>
        <w:jc w:val="both"/>
        <w:rPr>
          <w:rFonts w:ascii="Myriad Pro" w:hAnsi="Myriad Pro"/>
          <w:sz w:val="26"/>
          <w:szCs w:val="26"/>
        </w:rPr>
      </w:pPr>
      <w:r w:rsidRPr="00D43CBB">
        <w:rPr>
          <w:rFonts w:ascii="Myriad Pro" w:hAnsi="Myriad Pro"/>
          <w:sz w:val="26"/>
          <w:szCs w:val="26"/>
        </w:rPr>
        <w:t>сохранение государственного регулирования в сферах электроэнергетики, в которых отсутствуют или ограничены условия для конкуренции;</w:t>
      </w:r>
    </w:p>
    <w:p w14:paraId="684E41A0" w14:textId="77777777" w:rsidR="009A2FED" w:rsidRPr="00D43CBB" w:rsidRDefault="009A2FED" w:rsidP="00406EC0">
      <w:pPr>
        <w:pStyle w:val="a5"/>
        <w:numPr>
          <w:ilvl w:val="0"/>
          <w:numId w:val="6"/>
        </w:numPr>
        <w:spacing w:after="0" w:line="360" w:lineRule="auto"/>
        <w:ind w:left="0" w:firstLine="567"/>
        <w:jc w:val="both"/>
        <w:rPr>
          <w:rFonts w:ascii="Myriad Pro" w:hAnsi="Myriad Pro"/>
          <w:sz w:val="26"/>
          <w:szCs w:val="26"/>
        </w:rPr>
      </w:pPr>
      <w:r w:rsidRPr="00D43CBB">
        <w:rPr>
          <w:rFonts w:ascii="Myriad Pro" w:hAnsi="Myriad Pro"/>
          <w:sz w:val="26"/>
          <w:szCs w:val="26"/>
        </w:rPr>
        <w:t>обеспечение доступа потребителей электрической энергии к информации о функционировании оптового и розничных рынков, а также о деятельности субъектов электроэнергетики;</w:t>
      </w:r>
    </w:p>
    <w:p w14:paraId="1D3892C2" w14:textId="77777777" w:rsidR="009A2FED" w:rsidRPr="00D43CBB" w:rsidRDefault="009A2FED" w:rsidP="00406EC0">
      <w:pPr>
        <w:pStyle w:val="a5"/>
        <w:numPr>
          <w:ilvl w:val="0"/>
          <w:numId w:val="6"/>
        </w:numPr>
        <w:spacing w:after="0" w:line="360" w:lineRule="auto"/>
        <w:ind w:left="0" w:firstLine="567"/>
        <w:jc w:val="both"/>
        <w:rPr>
          <w:rFonts w:ascii="Myriad Pro" w:hAnsi="Myriad Pro"/>
          <w:sz w:val="26"/>
          <w:szCs w:val="26"/>
        </w:rPr>
      </w:pPr>
      <w:r w:rsidRPr="00D43CBB">
        <w:rPr>
          <w:rFonts w:ascii="Myriad Pro" w:hAnsi="Myriad Pro"/>
          <w:sz w:val="26"/>
          <w:szCs w:val="26"/>
        </w:rPr>
        <w:t>обеспечение энергетической и экологической безопасности электроэнергетики;</w:t>
      </w:r>
    </w:p>
    <w:p w14:paraId="1E62EB14" w14:textId="77777777" w:rsidR="009A2FED" w:rsidRPr="00D43CBB" w:rsidRDefault="009A2FED" w:rsidP="00406EC0">
      <w:pPr>
        <w:pStyle w:val="a5"/>
        <w:numPr>
          <w:ilvl w:val="0"/>
          <w:numId w:val="6"/>
        </w:numPr>
        <w:spacing w:after="0" w:line="360" w:lineRule="auto"/>
        <w:ind w:left="0" w:firstLine="567"/>
        <w:jc w:val="both"/>
        <w:rPr>
          <w:rFonts w:ascii="Myriad Pro" w:hAnsi="Myriad Pro"/>
          <w:sz w:val="26"/>
          <w:szCs w:val="26"/>
        </w:rPr>
      </w:pPr>
      <w:r w:rsidRPr="00D43CBB">
        <w:rPr>
          <w:rFonts w:ascii="Myriad Pro" w:hAnsi="Myriad Pro"/>
          <w:sz w:val="26"/>
          <w:szCs w:val="26"/>
        </w:rPr>
        <w:t>экономическая обоснованность оплаты мощности генерирующих объектов поставщиков в части обеспечения выработки электрической энергии.</w:t>
      </w:r>
    </w:p>
    <w:bookmarkEnd w:id="35"/>
    <w:p w14:paraId="53E1267F" w14:textId="77777777" w:rsidR="009A2FED" w:rsidRDefault="009A2FED" w:rsidP="009A2FED">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12 Правил государственного регулирования (пересмотра, применения) цен (тарифов) в электроэнергетике, утвержденными постановлением Правительства Российской Федерации от 29.12.2011 № 1178 (далее – Правила регулирования), </w:t>
      </w:r>
      <w:r w:rsidRPr="005D497E">
        <w:rPr>
          <w:rFonts w:ascii="Myriad Pro" w:hAnsi="Myriad Pro"/>
          <w:b/>
          <w:bCs/>
          <w:sz w:val="26"/>
          <w:szCs w:val="26"/>
        </w:rPr>
        <w:t xml:space="preserve">организации, осуществляющие регулируемую </w:t>
      </w:r>
      <w:r w:rsidRPr="005D497E">
        <w:rPr>
          <w:rFonts w:ascii="Myriad Pro" w:hAnsi="Myriad Pro"/>
          <w:b/>
          <w:bCs/>
          <w:sz w:val="26"/>
          <w:szCs w:val="26"/>
        </w:rPr>
        <w:lastRenderedPageBreak/>
        <w:t>деятельность, до 1 мая года, предшествующего очередному периоду регулирования, представляют в органы исполнительной власти субъектов Российской Федерации в области государственного регулирования тарифов предложения</w:t>
      </w:r>
      <w:r w:rsidRPr="005D497E">
        <w:rPr>
          <w:rFonts w:ascii="Myriad Pro" w:hAnsi="Myriad Pro"/>
          <w:sz w:val="26"/>
          <w:szCs w:val="26"/>
        </w:rPr>
        <w:t xml:space="preserve"> (заявление об установлении тарифов и (или) их предельных 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 </w:t>
      </w:r>
      <w:r w:rsidRPr="005D497E">
        <w:rPr>
          <w:rFonts w:ascii="Myriad Pro" w:hAnsi="Myriad Pro"/>
          <w:b/>
          <w:bCs/>
          <w:sz w:val="26"/>
          <w:szCs w:val="26"/>
        </w:rPr>
        <w:t xml:space="preserve">с прилагаемыми обосновывающими материалами (подлинники или заверенные заявителем копии) </w:t>
      </w:r>
      <w:r w:rsidRPr="005D497E">
        <w:rPr>
          <w:rFonts w:ascii="Myriad Pro" w:hAnsi="Myriad Pro"/>
          <w:sz w:val="26"/>
          <w:szCs w:val="26"/>
        </w:rPr>
        <w:t xml:space="preserve">об установлении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категориям потребителей, и </w:t>
      </w:r>
      <w:r w:rsidRPr="005D497E">
        <w:rPr>
          <w:rFonts w:ascii="Myriad Pro" w:hAnsi="Myriad Pro"/>
          <w:b/>
          <w:bCs/>
          <w:sz w:val="26"/>
          <w:szCs w:val="26"/>
        </w:rPr>
        <w:t>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w:t>
      </w:r>
    </w:p>
    <w:p w14:paraId="7F8EB3DE" w14:textId="77777777" w:rsidR="009A2FED" w:rsidRDefault="009A2FED" w:rsidP="009A2FED">
      <w:pPr>
        <w:spacing w:line="360" w:lineRule="auto"/>
        <w:ind w:firstLine="567"/>
        <w:contextualSpacing/>
        <w:jc w:val="both"/>
        <w:rPr>
          <w:rFonts w:ascii="Myriad Pro" w:hAnsi="Myriad Pro"/>
          <w:sz w:val="26"/>
          <w:szCs w:val="26"/>
        </w:rPr>
      </w:pPr>
      <w:r w:rsidRPr="005D497E">
        <w:rPr>
          <w:rFonts w:ascii="Myriad Pro" w:hAnsi="Myriad Pro"/>
          <w:sz w:val="26"/>
          <w:szCs w:val="26"/>
        </w:rPr>
        <w:t xml:space="preserve">Организации, осуществляющие регулируемую деятельность, </w:t>
      </w:r>
      <w:r w:rsidRPr="005D497E">
        <w:rPr>
          <w:rFonts w:ascii="Myriad Pro" w:hAnsi="Myriad Pro"/>
          <w:b/>
          <w:bCs/>
          <w:sz w:val="26"/>
          <w:szCs w:val="26"/>
        </w:rPr>
        <w:t>вправе представить в регулирующий орган дополнительные материалы к предложениям об установлении цен (тарифов) по своей инициативе не позднее 30 рабочих дней до даты наступления очередного периода регулирования.</w:t>
      </w:r>
      <w:r w:rsidRPr="005D497E">
        <w:rPr>
          <w:rFonts w:ascii="Myriad Pro" w:hAnsi="Myriad Pro"/>
          <w:sz w:val="26"/>
          <w:szCs w:val="26"/>
        </w:rPr>
        <w:t xml:space="preserve"> Уточненные предложения подлежат опубликованию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 января 2004 г. </w:t>
      </w:r>
      <w:r>
        <w:rPr>
          <w:rFonts w:ascii="Myriad Pro" w:hAnsi="Myriad Pro"/>
          <w:sz w:val="26"/>
          <w:szCs w:val="26"/>
        </w:rPr>
        <w:t>№</w:t>
      </w:r>
      <w:r w:rsidRPr="005D497E">
        <w:rPr>
          <w:rFonts w:ascii="Myriad Pro" w:hAnsi="Myriad Pro"/>
          <w:sz w:val="26"/>
          <w:szCs w:val="26"/>
        </w:rPr>
        <w:t xml:space="preserve"> 24 </w:t>
      </w:r>
      <w:r>
        <w:rPr>
          <w:rFonts w:ascii="Myriad Pro" w:hAnsi="Myriad Pro"/>
          <w:sz w:val="26"/>
          <w:szCs w:val="26"/>
        </w:rPr>
        <w:t>«</w:t>
      </w:r>
      <w:r w:rsidRPr="005D497E">
        <w:rPr>
          <w:rFonts w:ascii="Myriad Pro" w:hAnsi="Myriad Pro"/>
          <w:sz w:val="26"/>
          <w:szCs w:val="26"/>
        </w:rPr>
        <w:t>Об утверждении стандартов раскрытия информации субъектами оптового и розничных рынков электрической энергии</w:t>
      </w:r>
      <w:r>
        <w:rPr>
          <w:rFonts w:ascii="Myriad Pro" w:hAnsi="Myriad Pro"/>
          <w:sz w:val="26"/>
          <w:szCs w:val="26"/>
        </w:rPr>
        <w:t>»</w:t>
      </w:r>
      <w:r w:rsidRPr="005D497E">
        <w:rPr>
          <w:rFonts w:ascii="Myriad Pro" w:hAnsi="Myriad Pro"/>
          <w:sz w:val="26"/>
          <w:szCs w:val="26"/>
        </w:rPr>
        <w:t>.</w:t>
      </w:r>
    </w:p>
    <w:p w14:paraId="209754C5" w14:textId="77777777" w:rsidR="009A2FED" w:rsidRPr="00AC3A3D" w:rsidRDefault="009A2FED" w:rsidP="009A2FED">
      <w:pPr>
        <w:spacing w:line="360" w:lineRule="auto"/>
        <w:ind w:firstLine="567"/>
        <w:contextualSpacing/>
        <w:jc w:val="both"/>
        <w:rPr>
          <w:rFonts w:ascii="Myriad Pro" w:hAnsi="Myriad Pro"/>
          <w:sz w:val="26"/>
          <w:szCs w:val="26"/>
        </w:rPr>
      </w:pPr>
      <w:r w:rsidRPr="00AC3A3D">
        <w:rPr>
          <w:rFonts w:ascii="Myriad Pro" w:hAnsi="Myriad Pro"/>
          <w:sz w:val="26"/>
          <w:szCs w:val="26"/>
        </w:rPr>
        <w:t>К заявлениям, направленным в соответствии с пункт</w:t>
      </w:r>
      <w:r>
        <w:rPr>
          <w:rFonts w:ascii="Myriad Pro" w:hAnsi="Myriad Pro"/>
          <w:sz w:val="26"/>
          <w:szCs w:val="26"/>
        </w:rPr>
        <w:t>ом</w:t>
      </w:r>
      <w:r w:rsidRPr="00AC3A3D">
        <w:rPr>
          <w:rFonts w:ascii="Myriad Pro" w:hAnsi="Myriad Pro"/>
          <w:sz w:val="26"/>
          <w:szCs w:val="26"/>
        </w:rPr>
        <w:t xml:space="preserve"> 12</w:t>
      </w:r>
      <w:r>
        <w:rPr>
          <w:rFonts w:ascii="Myriad Pro" w:hAnsi="Myriad Pro"/>
          <w:sz w:val="26"/>
          <w:szCs w:val="26"/>
        </w:rPr>
        <w:t xml:space="preserve"> </w:t>
      </w:r>
      <w:r w:rsidRPr="00AC3A3D">
        <w:rPr>
          <w:rFonts w:ascii="Myriad Pro" w:hAnsi="Myriad Pro"/>
          <w:sz w:val="26"/>
          <w:szCs w:val="26"/>
        </w:rPr>
        <w:t>Правил</w:t>
      </w:r>
      <w:r>
        <w:rPr>
          <w:rFonts w:ascii="Myriad Pro" w:hAnsi="Myriad Pro"/>
          <w:sz w:val="26"/>
          <w:szCs w:val="26"/>
        </w:rPr>
        <w:t xml:space="preserve"> регулирования</w:t>
      </w:r>
      <w:r w:rsidRPr="00AC3A3D">
        <w:rPr>
          <w:rFonts w:ascii="Myriad Pro" w:hAnsi="Myriad Pro"/>
          <w:sz w:val="26"/>
          <w:szCs w:val="26"/>
        </w:rPr>
        <w:t>, организации, осуществляющие регулируемую деятельность, прилагают следующие обосновывающие материалы:</w:t>
      </w:r>
    </w:p>
    <w:p w14:paraId="689BCCA0" w14:textId="77777777" w:rsidR="009A2FED" w:rsidRPr="00AC3A3D" w:rsidRDefault="009A2FED" w:rsidP="009A2FED">
      <w:pPr>
        <w:spacing w:line="360" w:lineRule="auto"/>
        <w:ind w:firstLine="567"/>
        <w:contextualSpacing/>
        <w:jc w:val="both"/>
        <w:rPr>
          <w:rFonts w:ascii="Myriad Pro" w:hAnsi="Myriad Pro"/>
          <w:sz w:val="26"/>
          <w:szCs w:val="26"/>
        </w:rPr>
      </w:pPr>
      <w:r w:rsidRPr="00AC3A3D">
        <w:rPr>
          <w:rFonts w:ascii="Myriad Pro" w:hAnsi="Myriad Pro"/>
          <w:sz w:val="26"/>
          <w:szCs w:val="26"/>
        </w:rPr>
        <w:t>1) баланс электрической энергии;</w:t>
      </w:r>
    </w:p>
    <w:p w14:paraId="3C0605C5" w14:textId="77777777" w:rsidR="009A2FED" w:rsidRPr="00AC3A3D" w:rsidRDefault="009A2FED" w:rsidP="009A2FED">
      <w:pPr>
        <w:spacing w:line="360" w:lineRule="auto"/>
        <w:ind w:firstLine="567"/>
        <w:contextualSpacing/>
        <w:jc w:val="both"/>
        <w:rPr>
          <w:rFonts w:ascii="Myriad Pro" w:hAnsi="Myriad Pro"/>
          <w:sz w:val="26"/>
          <w:szCs w:val="26"/>
        </w:rPr>
      </w:pPr>
      <w:r w:rsidRPr="00AC3A3D">
        <w:rPr>
          <w:rFonts w:ascii="Myriad Pro" w:hAnsi="Myriad Pro"/>
          <w:sz w:val="26"/>
          <w:szCs w:val="26"/>
        </w:rPr>
        <w:t>2) баланс электрической мощности;</w:t>
      </w:r>
    </w:p>
    <w:p w14:paraId="4E1822C5" w14:textId="77777777" w:rsidR="009A2FED" w:rsidRPr="00AC3A3D" w:rsidRDefault="009A2FED" w:rsidP="009A2FED">
      <w:pPr>
        <w:spacing w:line="360" w:lineRule="auto"/>
        <w:ind w:firstLine="567"/>
        <w:contextualSpacing/>
        <w:jc w:val="both"/>
        <w:rPr>
          <w:rFonts w:ascii="Myriad Pro" w:hAnsi="Myriad Pro"/>
          <w:sz w:val="26"/>
          <w:szCs w:val="26"/>
        </w:rPr>
      </w:pPr>
      <w:bookmarkStart w:id="36" w:name="Par2598"/>
      <w:bookmarkEnd w:id="36"/>
      <w:r w:rsidRPr="00AC3A3D">
        <w:rPr>
          <w:rFonts w:ascii="Myriad Pro" w:hAnsi="Myriad Pro"/>
          <w:sz w:val="26"/>
          <w:szCs w:val="26"/>
        </w:rPr>
        <w:lastRenderedPageBreak/>
        <w:t>5) бухгалтерская и статистическая отчетность за предшествующий период регулирования;</w:t>
      </w:r>
    </w:p>
    <w:p w14:paraId="0EFAAEFE" w14:textId="77777777" w:rsidR="009A2FED" w:rsidRPr="00AC3A3D" w:rsidRDefault="009A2FED" w:rsidP="009A2FED">
      <w:pPr>
        <w:spacing w:line="360" w:lineRule="auto"/>
        <w:ind w:firstLine="567"/>
        <w:contextualSpacing/>
        <w:jc w:val="both"/>
        <w:rPr>
          <w:rFonts w:ascii="Myriad Pro" w:hAnsi="Myriad Pro"/>
          <w:sz w:val="26"/>
          <w:szCs w:val="26"/>
        </w:rPr>
      </w:pPr>
      <w:r w:rsidRPr="00AC3A3D">
        <w:rPr>
          <w:rFonts w:ascii="Myriad Pro" w:hAnsi="Myriad Pro"/>
          <w:sz w:val="26"/>
          <w:szCs w:val="26"/>
        </w:rPr>
        <w:t>6) расчет полезного отпуска электрической с обоснованием размера расхода электрической энергии на собственные и производственные нужды и на передачу (потери) по сетям;</w:t>
      </w:r>
    </w:p>
    <w:p w14:paraId="42180E6E" w14:textId="77777777" w:rsidR="009A2FED" w:rsidRPr="00AC3A3D" w:rsidRDefault="009A2FED" w:rsidP="009A2FED">
      <w:pPr>
        <w:spacing w:line="360" w:lineRule="auto"/>
        <w:ind w:firstLine="567"/>
        <w:contextualSpacing/>
        <w:jc w:val="both"/>
        <w:rPr>
          <w:rFonts w:ascii="Myriad Pro" w:hAnsi="Myriad Pro"/>
          <w:sz w:val="26"/>
          <w:szCs w:val="26"/>
        </w:rPr>
      </w:pPr>
      <w:r w:rsidRPr="00AC3A3D">
        <w:rPr>
          <w:rFonts w:ascii="Myriad Pro" w:hAnsi="Myriad Pro"/>
          <w:sz w:val="26"/>
          <w:szCs w:val="26"/>
        </w:rPr>
        <w:t>8)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2FEE68BB" w14:textId="77777777" w:rsidR="009A2FED" w:rsidRPr="00AC3A3D" w:rsidRDefault="009A2FED" w:rsidP="009A2FED">
      <w:pPr>
        <w:spacing w:line="360" w:lineRule="auto"/>
        <w:ind w:firstLine="567"/>
        <w:contextualSpacing/>
        <w:jc w:val="both"/>
        <w:rPr>
          <w:rFonts w:ascii="Myriad Pro" w:hAnsi="Myriad Pro"/>
          <w:sz w:val="26"/>
          <w:szCs w:val="26"/>
        </w:rPr>
      </w:pPr>
      <w:r w:rsidRPr="00AC3A3D">
        <w:rPr>
          <w:rFonts w:ascii="Myriad Pro" w:hAnsi="Myriad Pro"/>
          <w:sz w:val="26"/>
          <w:szCs w:val="26"/>
        </w:rPr>
        <w:t>9) расчет тарифов на отдельные услуги, оказываемые на рынках электрической энергии;</w:t>
      </w:r>
    </w:p>
    <w:p w14:paraId="68348E72" w14:textId="77777777" w:rsidR="009A2FED" w:rsidRPr="00AC3A3D" w:rsidRDefault="009A2FED" w:rsidP="009A2FED">
      <w:pPr>
        <w:spacing w:line="360" w:lineRule="auto"/>
        <w:ind w:firstLine="567"/>
        <w:contextualSpacing/>
        <w:jc w:val="both"/>
        <w:rPr>
          <w:rFonts w:ascii="Myriad Pro" w:hAnsi="Myriad Pro"/>
          <w:sz w:val="26"/>
          <w:szCs w:val="26"/>
        </w:rPr>
      </w:pPr>
      <w:r w:rsidRPr="00AC3A3D">
        <w:rPr>
          <w:rFonts w:ascii="Myriad Pro" w:hAnsi="Myriad Pro"/>
          <w:sz w:val="26"/>
          <w:szCs w:val="26"/>
        </w:rPr>
        <w:t>10) 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43499450" w14:textId="77777777" w:rsidR="009A2FED" w:rsidRPr="00AC3A3D" w:rsidRDefault="009A2FED" w:rsidP="009A2FED">
      <w:pPr>
        <w:spacing w:line="360" w:lineRule="auto"/>
        <w:ind w:firstLine="567"/>
        <w:contextualSpacing/>
        <w:jc w:val="both"/>
        <w:rPr>
          <w:rFonts w:ascii="Myriad Pro" w:hAnsi="Myriad Pro"/>
          <w:sz w:val="26"/>
          <w:szCs w:val="26"/>
        </w:rPr>
      </w:pPr>
      <w:r w:rsidRPr="00AC3A3D">
        <w:rPr>
          <w:rFonts w:ascii="Myriad Pro" w:hAnsi="Myriad Pro"/>
          <w:sz w:val="26"/>
          <w:szCs w:val="26"/>
        </w:rPr>
        <w:t>11) 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78CBA64A" w14:textId="77777777" w:rsidR="009A2FED" w:rsidRPr="00AC3A3D" w:rsidRDefault="009A2FED" w:rsidP="009A2FED">
      <w:pPr>
        <w:spacing w:line="360" w:lineRule="auto"/>
        <w:ind w:firstLine="567"/>
        <w:contextualSpacing/>
        <w:jc w:val="both"/>
        <w:rPr>
          <w:rFonts w:ascii="Myriad Pro" w:hAnsi="Myriad Pro"/>
          <w:sz w:val="26"/>
          <w:szCs w:val="26"/>
        </w:rPr>
      </w:pPr>
      <w:r w:rsidRPr="00AC3A3D">
        <w:rPr>
          <w:rFonts w:ascii="Myriad Pro" w:hAnsi="Myriad Pro"/>
          <w:sz w:val="26"/>
          <w:szCs w:val="26"/>
        </w:rPr>
        <w:t xml:space="preserve">12) 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w:t>
      </w:r>
      <w:r w:rsidRPr="00AC3A3D">
        <w:rPr>
          <w:rFonts w:ascii="Myriad Pro" w:hAnsi="Myriad Pro"/>
          <w:sz w:val="26"/>
          <w:szCs w:val="26"/>
        </w:rPr>
        <w:lastRenderedPageBreak/>
        <w:t>выявленного объема бездоговорного потребления электрической энергии с лиц, осуществляющих бездоговорное потребление электрической энергии;</w:t>
      </w:r>
    </w:p>
    <w:p w14:paraId="37B74DEF" w14:textId="77777777" w:rsidR="009A2FED" w:rsidRPr="00AC3A3D" w:rsidRDefault="009A2FED" w:rsidP="009A2FED">
      <w:pPr>
        <w:spacing w:line="360" w:lineRule="auto"/>
        <w:ind w:firstLine="567"/>
        <w:contextualSpacing/>
        <w:jc w:val="both"/>
        <w:rPr>
          <w:rFonts w:ascii="Myriad Pro" w:hAnsi="Myriad Pro"/>
          <w:sz w:val="26"/>
          <w:szCs w:val="26"/>
        </w:rPr>
      </w:pPr>
      <w:bookmarkStart w:id="37" w:name="Par2608"/>
      <w:bookmarkEnd w:id="37"/>
      <w:r w:rsidRPr="00AC3A3D">
        <w:rPr>
          <w:rFonts w:ascii="Myriad Pro" w:hAnsi="Myriad Pro"/>
          <w:sz w:val="26"/>
          <w:szCs w:val="26"/>
        </w:rPr>
        <w:t>13) 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w:t>
      </w:r>
    </w:p>
    <w:p w14:paraId="0E3596C7" w14:textId="77777777" w:rsidR="009A2FED" w:rsidRPr="00AC3A3D" w:rsidRDefault="009A2FED" w:rsidP="009A2FED">
      <w:pPr>
        <w:spacing w:line="360" w:lineRule="auto"/>
        <w:ind w:firstLine="567"/>
        <w:contextualSpacing/>
        <w:jc w:val="both"/>
        <w:rPr>
          <w:rFonts w:ascii="Myriad Pro" w:hAnsi="Myriad Pro"/>
          <w:sz w:val="26"/>
          <w:szCs w:val="26"/>
        </w:rPr>
      </w:pPr>
      <w:bookmarkStart w:id="38" w:name="Par2610"/>
      <w:bookmarkEnd w:id="38"/>
      <w:r w:rsidRPr="00AC3A3D">
        <w:rPr>
          <w:rFonts w:ascii="Myriad Pro" w:hAnsi="Myriad Pro"/>
          <w:sz w:val="26"/>
          <w:szCs w:val="26"/>
        </w:rPr>
        <w:t>14) один из следующих документов, подтверждающих обязанность потребителя оплатить расходы сетевой организации, связанные с установкой для 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38E618AD" w14:textId="77777777" w:rsidR="009A2FED" w:rsidRPr="00AC3A3D" w:rsidRDefault="009A2FED" w:rsidP="00406EC0">
      <w:pPr>
        <w:pStyle w:val="a5"/>
        <w:numPr>
          <w:ilvl w:val="0"/>
          <w:numId w:val="7"/>
        </w:numPr>
        <w:spacing w:after="0" w:line="360" w:lineRule="auto"/>
        <w:jc w:val="both"/>
        <w:rPr>
          <w:rFonts w:ascii="Myriad Pro" w:hAnsi="Myriad Pro"/>
          <w:sz w:val="26"/>
          <w:szCs w:val="26"/>
        </w:rPr>
      </w:pPr>
      <w:r w:rsidRPr="00AC3A3D">
        <w:rPr>
          <w:rFonts w:ascii="Myriad Pro" w:hAnsi="Myriad Pro"/>
          <w:sz w:val="26"/>
          <w:szCs w:val="26"/>
        </w:rPr>
        <w:t>договор, регулирующий условия установки прибора учета электрической энергии, заключенный между потребителем услуг и сетевой организацией;</w:t>
      </w:r>
    </w:p>
    <w:p w14:paraId="6E4D6A27" w14:textId="77777777" w:rsidR="009A2FED" w:rsidRPr="00AC3A3D" w:rsidRDefault="009A2FED" w:rsidP="00406EC0">
      <w:pPr>
        <w:pStyle w:val="a5"/>
        <w:numPr>
          <w:ilvl w:val="0"/>
          <w:numId w:val="7"/>
        </w:numPr>
        <w:spacing w:after="0" w:line="360" w:lineRule="auto"/>
        <w:jc w:val="both"/>
        <w:rPr>
          <w:rFonts w:ascii="Myriad Pro" w:hAnsi="Myriad Pro"/>
          <w:sz w:val="26"/>
          <w:szCs w:val="26"/>
        </w:rPr>
      </w:pPr>
      <w:r w:rsidRPr="00AC3A3D">
        <w:rPr>
          <w:rFonts w:ascii="Myriad Pro" w:hAnsi="Myriad Pro"/>
          <w:sz w:val="26"/>
          <w:szCs w:val="26"/>
        </w:rPr>
        <w:t>вступившее в законную силу решение суда о принудительном взыскании расходов, связанных с установкой прибора учета электрической энергии;</w:t>
      </w:r>
    </w:p>
    <w:p w14:paraId="2AEE5B0C" w14:textId="77777777" w:rsidR="009A2FED" w:rsidRPr="00AC3A3D" w:rsidRDefault="009A2FED" w:rsidP="009A2FED">
      <w:pPr>
        <w:spacing w:line="360" w:lineRule="auto"/>
        <w:ind w:firstLine="567"/>
        <w:contextualSpacing/>
        <w:jc w:val="both"/>
        <w:rPr>
          <w:rFonts w:ascii="Myriad Pro" w:hAnsi="Myriad Pro"/>
          <w:sz w:val="26"/>
          <w:szCs w:val="26"/>
        </w:rPr>
      </w:pPr>
      <w:r w:rsidRPr="00AC3A3D">
        <w:rPr>
          <w:rFonts w:ascii="Myriad Pro" w:hAnsi="Myriad Pro"/>
          <w:sz w:val="26"/>
          <w:szCs w:val="26"/>
        </w:rPr>
        <w:t>15) 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руководителем или иным уполномоченным лицом заявителя и заверенная печатью заявителя (при наличии печати);</w:t>
      </w:r>
    </w:p>
    <w:p w14:paraId="15279F06" w14:textId="77777777" w:rsidR="009A2FED" w:rsidRPr="00AC3A3D" w:rsidRDefault="009A2FED" w:rsidP="009A2FED">
      <w:pPr>
        <w:spacing w:line="360" w:lineRule="auto"/>
        <w:ind w:firstLine="567"/>
        <w:contextualSpacing/>
        <w:jc w:val="both"/>
        <w:rPr>
          <w:rFonts w:ascii="Myriad Pro" w:hAnsi="Myriad Pro"/>
          <w:sz w:val="26"/>
          <w:szCs w:val="26"/>
        </w:rPr>
      </w:pPr>
      <w:r w:rsidRPr="00AC3A3D">
        <w:rPr>
          <w:rFonts w:ascii="Myriad Pro" w:hAnsi="Myriad Pro"/>
          <w:sz w:val="26"/>
          <w:szCs w:val="26"/>
        </w:rPr>
        <w:t xml:space="preserve">16) 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Федерации от 28 февраля 2015 г. </w:t>
      </w:r>
      <w:r>
        <w:rPr>
          <w:rFonts w:ascii="Myriad Pro" w:hAnsi="Myriad Pro"/>
          <w:sz w:val="26"/>
          <w:szCs w:val="26"/>
        </w:rPr>
        <w:t>№</w:t>
      </w:r>
      <w:r w:rsidRPr="00AC3A3D">
        <w:rPr>
          <w:rFonts w:ascii="Myriad Pro" w:hAnsi="Myriad Pro"/>
          <w:sz w:val="26"/>
          <w:szCs w:val="26"/>
        </w:rPr>
        <w:t xml:space="preserve"> 184 </w:t>
      </w:r>
      <w:r>
        <w:rPr>
          <w:rFonts w:ascii="Myriad Pro" w:hAnsi="Myriad Pro"/>
          <w:sz w:val="26"/>
          <w:szCs w:val="26"/>
        </w:rPr>
        <w:t>«</w:t>
      </w:r>
      <w:r w:rsidRPr="00AC3A3D">
        <w:rPr>
          <w:rFonts w:ascii="Myriad Pro" w:hAnsi="Myriad Pro"/>
          <w:sz w:val="26"/>
          <w:szCs w:val="26"/>
        </w:rPr>
        <w:t xml:space="preserve">Об отнесении </w:t>
      </w:r>
      <w:r w:rsidRPr="00AC3A3D">
        <w:rPr>
          <w:rFonts w:ascii="Myriad Pro" w:hAnsi="Myriad Pro"/>
          <w:sz w:val="26"/>
          <w:szCs w:val="26"/>
        </w:rPr>
        <w:lastRenderedPageBreak/>
        <w:t>владельцев объектов электросетевого хозяйства к территориальным сетевым организациям</w:t>
      </w:r>
      <w:r>
        <w:rPr>
          <w:rFonts w:ascii="Myriad Pro" w:hAnsi="Myriad Pro"/>
          <w:sz w:val="26"/>
          <w:szCs w:val="26"/>
        </w:rPr>
        <w:t>»</w:t>
      </w:r>
      <w:r w:rsidRPr="00AC3A3D">
        <w:rPr>
          <w:rFonts w:ascii="Myriad Pro" w:hAnsi="Myriad Pro"/>
          <w:sz w:val="26"/>
          <w:szCs w:val="26"/>
        </w:rPr>
        <w:t xml:space="preserve"> (далее - критерии отнесения владельцев объектов электросетевого хозяйства к территориальным сетевым организациям).</w:t>
      </w:r>
    </w:p>
    <w:p w14:paraId="2C0C5D7B" w14:textId="77777777" w:rsidR="009A2FED" w:rsidRPr="00AC3A3D" w:rsidRDefault="009A2FED" w:rsidP="009A2FED">
      <w:pPr>
        <w:spacing w:line="360" w:lineRule="auto"/>
        <w:ind w:firstLine="567"/>
        <w:contextualSpacing/>
        <w:jc w:val="both"/>
        <w:rPr>
          <w:rFonts w:ascii="Myriad Pro" w:hAnsi="Myriad Pro"/>
          <w:sz w:val="26"/>
          <w:szCs w:val="26"/>
        </w:rPr>
      </w:pPr>
      <w:r w:rsidRPr="00AC3A3D">
        <w:rPr>
          <w:rFonts w:ascii="Myriad Pro" w:hAnsi="Myriad Pro"/>
          <w:sz w:val="26"/>
          <w:szCs w:val="26"/>
        </w:rPr>
        <w:t xml:space="preserve">17) заявления и обосновывающие материалы, указанные в пункте 6(1) Правил недискриминационного доступа к услугам по передаче электрической энергии и оказания этих услуг, утвержденных постановлением Правительства Российской Федерации от 27 декабря 2004 г. </w:t>
      </w:r>
      <w:r>
        <w:rPr>
          <w:rFonts w:ascii="Myriad Pro" w:hAnsi="Myriad Pro"/>
          <w:sz w:val="26"/>
          <w:szCs w:val="26"/>
        </w:rPr>
        <w:t>№</w:t>
      </w:r>
      <w:r w:rsidRPr="00AC3A3D">
        <w:rPr>
          <w:rFonts w:ascii="Myriad Pro" w:hAnsi="Myriad Pro"/>
          <w:sz w:val="26"/>
          <w:szCs w:val="26"/>
        </w:rPr>
        <w:t xml:space="preserve"> 861, в случае их поступления в территориальную сетевую организацию от собственников или иных законных владельцев объектов электросетевого хозяйства, которые имеют намерение получить компенсацию расходов на приобретение электрической энергии (мощности) в целях компенсации потерь электрической энергии в объеме технологических потерь электрической энергии, возникших в объектах электросетевого хозяйства, с использованием которых осуществляется переток электрической энергии.</w:t>
      </w:r>
    </w:p>
    <w:p w14:paraId="716B0947" w14:textId="77777777" w:rsidR="009A2FED" w:rsidRPr="00AC3A3D" w:rsidRDefault="009A2FED" w:rsidP="009A2FED">
      <w:pPr>
        <w:spacing w:line="360" w:lineRule="auto"/>
        <w:ind w:firstLine="567"/>
        <w:contextualSpacing/>
        <w:jc w:val="both"/>
        <w:rPr>
          <w:rFonts w:ascii="Myriad Pro" w:hAnsi="Myriad Pro"/>
          <w:sz w:val="26"/>
          <w:szCs w:val="26"/>
        </w:rPr>
      </w:pPr>
      <w:r w:rsidRPr="00AC3A3D">
        <w:rPr>
          <w:rFonts w:ascii="Myriad Pro" w:hAnsi="Myriad Pro"/>
          <w:sz w:val="26"/>
          <w:szCs w:val="26"/>
        </w:rPr>
        <w:t>17(1). При установлении цен (тарифов) для регулируемой организации, созданной в результате реорганизации юридических лиц в форме слияния, преобразования или присоединения, могут быть использованы документы и материалы, представленные в соответствии с подпунктами 5, 13, 14 пункта 17 настоящих Правил в отношении реорганизованной организации (реорганизованных организаций).</w:t>
      </w:r>
    </w:p>
    <w:p w14:paraId="324FE194" w14:textId="77777777" w:rsidR="009A2FED" w:rsidRPr="00AC3A3D" w:rsidRDefault="009A2FED" w:rsidP="009A2FED">
      <w:pPr>
        <w:spacing w:line="360" w:lineRule="auto"/>
        <w:ind w:firstLine="567"/>
        <w:contextualSpacing/>
        <w:jc w:val="both"/>
        <w:rPr>
          <w:rFonts w:ascii="Myriad Pro" w:hAnsi="Myriad Pro"/>
          <w:sz w:val="26"/>
          <w:szCs w:val="26"/>
        </w:rPr>
      </w:pPr>
      <w:r w:rsidRPr="00AC3A3D">
        <w:rPr>
          <w:rFonts w:ascii="Myriad Pro" w:hAnsi="Myriad Pro"/>
          <w:sz w:val="26"/>
          <w:szCs w:val="26"/>
        </w:rPr>
        <w:t>Регулируемой организацией, созданной в результате реорганизации юридических лиц в форме слияния или преобразования, также представляется бухгалтерская отчетность такой организации на дату ее государственной регистрации.</w:t>
      </w:r>
    </w:p>
    <w:p w14:paraId="3D8DBD1D" w14:textId="77777777" w:rsidR="009A2FED" w:rsidRPr="00BF3947" w:rsidRDefault="009A2FED" w:rsidP="009A2FED">
      <w:pPr>
        <w:spacing w:line="360" w:lineRule="auto"/>
        <w:ind w:firstLine="567"/>
        <w:contextualSpacing/>
        <w:jc w:val="both"/>
        <w:rPr>
          <w:rFonts w:ascii="Myriad Pro" w:hAnsi="Myriad Pro"/>
          <w:sz w:val="26"/>
          <w:szCs w:val="26"/>
        </w:rPr>
      </w:pPr>
      <w:r w:rsidRPr="00BF3947">
        <w:rPr>
          <w:rFonts w:ascii="Myriad Pro" w:hAnsi="Myriad Pro"/>
          <w:sz w:val="26"/>
          <w:szCs w:val="26"/>
        </w:rPr>
        <w:t>В соответствии с пунктом 8 Правил регулирования установление цен (тарифов) и (или) предельных уровней производится регулирующими органами путем рассмотрения соответствующих дел.</w:t>
      </w:r>
    </w:p>
    <w:p w14:paraId="019CCCEB" w14:textId="77777777" w:rsidR="009A2FED" w:rsidRPr="00E33537" w:rsidRDefault="009A2FED" w:rsidP="009A2FED">
      <w:pPr>
        <w:spacing w:line="360" w:lineRule="auto"/>
        <w:ind w:firstLine="567"/>
        <w:contextualSpacing/>
        <w:jc w:val="both"/>
        <w:rPr>
          <w:rFonts w:ascii="Myriad Pro" w:hAnsi="Myriad Pro"/>
          <w:sz w:val="26"/>
          <w:szCs w:val="26"/>
        </w:rPr>
      </w:pPr>
      <w:r w:rsidRPr="00BF3947">
        <w:rPr>
          <w:rFonts w:ascii="Myriad Pro" w:hAnsi="Myriad Pro"/>
          <w:sz w:val="26"/>
          <w:szCs w:val="26"/>
        </w:rPr>
        <w:t xml:space="preserve">В соответствии с пунктом </w:t>
      </w:r>
      <w:r w:rsidRPr="00E33537">
        <w:rPr>
          <w:rFonts w:ascii="Myriad Pro" w:hAnsi="Myriad Pro"/>
          <w:sz w:val="26"/>
          <w:szCs w:val="26"/>
        </w:rPr>
        <w:t>19</w:t>
      </w:r>
      <w:r w:rsidRPr="00BF3947">
        <w:rPr>
          <w:rFonts w:ascii="Myriad Pro" w:hAnsi="Myriad Pro"/>
          <w:sz w:val="26"/>
          <w:szCs w:val="26"/>
        </w:rPr>
        <w:t xml:space="preserve"> Правил регулирования</w:t>
      </w:r>
      <w:r w:rsidRPr="00E33537">
        <w:rPr>
          <w:rFonts w:ascii="Myriad Pro" w:hAnsi="Myriad Pro"/>
          <w:sz w:val="26"/>
          <w:szCs w:val="26"/>
        </w:rPr>
        <w:t xml:space="preserve"> </w:t>
      </w:r>
      <w:r w:rsidRPr="00806C5B">
        <w:rPr>
          <w:rFonts w:ascii="Myriad Pro" w:hAnsi="Myriad Pro"/>
          <w:b/>
          <w:bCs/>
          <w:sz w:val="26"/>
          <w:szCs w:val="26"/>
          <w:u w:val="single"/>
        </w:rPr>
        <w:t>в случае если</w:t>
      </w:r>
      <w:r w:rsidRPr="00E33537">
        <w:rPr>
          <w:rFonts w:ascii="Myriad Pro" w:hAnsi="Myriad Pro"/>
          <w:b/>
          <w:bCs/>
          <w:sz w:val="26"/>
          <w:szCs w:val="26"/>
        </w:rPr>
        <w:t xml:space="preserve"> в ходе анализа</w:t>
      </w:r>
      <w:r w:rsidRPr="00E33537">
        <w:rPr>
          <w:rFonts w:ascii="Myriad Pro" w:hAnsi="Myriad Pro"/>
          <w:sz w:val="26"/>
          <w:szCs w:val="26"/>
        </w:rPr>
        <w:t xml:space="preserve"> представленных организациями, осуществляющими регулируемую деятельность, предложений об установлении цен (тарифов) </w:t>
      </w:r>
      <w:r w:rsidRPr="00806C5B">
        <w:rPr>
          <w:rFonts w:ascii="Myriad Pro" w:hAnsi="Myriad Pro"/>
          <w:b/>
          <w:bCs/>
          <w:sz w:val="26"/>
          <w:szCs w:val="26"/>
          <w:u w:val="single"/>
        </w:rPr>
        <w:t>возникнет необходимость уточнений предложений либо их обоснований</w:t>
      </w:r>
      <w:r w:rsidRPr="00E33537">
        <w:rPr>
          <w:rFonts w:ascii="Myriad Pro" w:hAnsi="Myriad Pro"/>
          <w:b/>
          <w:bCs/>
          <w:sz w:val="26"/>
          <w:szCs w:val="26"/>
        </w:rPr>
        <w:t xml:space="preserve">, регулирующий </w:t>
      </w:r>
      <w:r w:rsidRPr="00E33537">
        <w:rPr>
          <w:rFonts w:ascii="Myriad Pro" w:hAnsi="Myriad Pro"/>
          <w:b/>
          <w:bCs/>
          <w:sz w:val="26"/>
          <w:szCs w:val="26"/>
        </w:rPr>
        <w:lastRenderedPageBreak/>
        <w:t>орган запрашивает дополнительные материалы, указав форму их представления и требования к ним</w:t>
      </w:r>
      <w:r w:rsidRPr="00E33537">
        <w:rPr>
          <w:rFonts w:ascii="Myriad Pro" w:hAnsi="Myriad Pro"/>
          <w:sz w:val="26"/>
          <w:szCs w:val="26"/>
        </w:rPr>
        <w:t xml:space="preserve">, а </w:t>
      </w:r>
      <w:r w:rsidRPr="00E33537">
        <w:rPr>
          <w:rFonts w:ascii="Myriad Pro" w:hAnsi="Myriad Pro"/>
          <w:b/>
          <w:bCs/>
          <w:sz w:val="26"/>
          <w:szCs w:val="26"/>
        </w:rPr>
        <w:t>организации, осуществляющие регулируемую деятельность, представляют их в течение 7 рабочих дней</w:t>
      </w:r>
      <w:r w:rsidRPr="00E33537">
        <w:rPr>
          <w:rFonts w:ascii="Myriad Pro" w:hAnsi="Myriad Pro"/>
          <w:sz w:val="26"/>
          <w:szCs w:val="26"/>
        </w:rPr>
        <w:t xml:space="preserve"> со дня поступления запроса.</w:t>
      </w:r>
    </w:p>
    <w:p w14:paraId="776DFC81" w14:textId="77777777" w:rsidR="009A2FED" w:rsidRPr="00E33537" w:rsidRDefault="009A2FED" w:rsidP="009A2FED">
      <w:pPr>
        <w:spacing w:line="360" w:lineRule="auto"/>
        <w:ind w:firstLine="567"/>
        <w:contextualSpacing/>
        <w:jc w:val="both"/>
        <w:rPr>
          <w:rFonts w:ascii="Myriad Pro" w:hAnsi="Myriad Pro"/>
          <w:sz w:val="26"/>
          <w:szCs w:val="26"/>
        </w:rPr>
      </w:pPr>
      <w:r>
        <w:rPr>
          <w:rFonts w:ascii="Myriad Pro" w:hAnsi="Myriad Pro"/>
          <w:sz w:val="26"/>
          <w:szCs w:val="26"/>
        </w:rPr>
        <w:t xml:space="preserve">Пунктом </w:t>
      </w:r>
      <w:r w:rsidRPr="00E33537">
        <w:rPr>
          <w:rFonts w:ascii="Myriad Pro" w:hAnsi="Myriad Pro"/>
          <w:sz w:val="26"/>
          <w:szCs w:val="26"/>
        </w:rPr>
        <w:t>22</w:t>
      </w:r>
      <w:r>
        <w:rPr>
          <w:rFonts w:ascii="Myriad Pro" w:hAnsi="Myriad Pro"/>
          <w:sz w:val="26"/>
          <w:szCs w:val="26"/>
        </w:rPr>
        <w:t xml:space="preserve"> Правил регулирования определено, что</w:t>
      </w:r>
      <w:r w:rsidRPr="00E33537">
        <w:rPr>
          <w:rFonts w:ascii="Myriad Pro" w:hAnsi="Myriad Pro"/>
          <w:sz w:val="26"/>
          <w:szCs w:val="26"/>
        </w:rPr>
        <w:t xml:space="preserve"> </w:t>
      </w:r>
      <w:r>
        <w:rPr>
          <w:rFonts w:ascii="Myriad Pro" w:hAnsi="Myriad Pro"/>
          <w:sz w:val="26"/>
          <w:szCs w:val="26"/>
        </w:rPr>
        <w:t>р</w:t>
      </w:r>
      <w:r w:rsidRPr="00E33537">
        <w:rPr>
          <w:rFonts w:ascii="Myriad Pro" w:hAnsi="Myriad Pro"/>
          <w:sz w:val="26"/>
          <w:szCs w:val="26"/>
        </w:rPr>
        <w:t>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w:t>
      </w:r>
    </w:p>
    <w:p w14:paraId="517CD65A" w14:textId="77777777" w:rsidR="009A2FED" w:rsidRPr="00E33537" w:rsidRDefault="009A2FED" w:rsidP="009A2FED">
      <w:pPr>
        <w:spacing w:line="360" w:lineRule="auto"/>
        <w:ind w:firstLine="567"/>
        <w:contextualSpacing/>
        <w:jc w:val="both"/>
        <w:rPr>
          <w:rFonts w:ascii="Myriad Pro" w:hAnsi="Myriad Pro"/>
          <w:sz w:val="26"/>
          <w:szCs w:val="26"/>
        </w:rPr>
      </w:pPr>
      <w:r w:rsidRPr="00E33537">
        <w:rPr>
          <w:rFonts w:ascii="Myriad Pro" w:hAnsi="Myriad Pro"/>
          <w:sz w:val="26"/>
          <w:szCs w:val="26"/>
        </w:rPr>
        <w:t>Регулирующий орган назначает экспертов из числа своих сотрудников. 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3D3818E1" w14:textId="77777777" w:rsidR="009A2FED" w:rsidRPr="00E33537" w:rsidRDefault="009A2FED" w:rsidP="009A2FED">
      <w:pPr>
        <w:spacing w:line="360" w:lineRule="auto"/>
        <w:ind w:firstLine="567"/>
        <w:contextualSpacing/>
        <w:jc w:val="both"/>
        <w:rPr>
          <w:rFonts w:ascii="Myriad Pro" w:hAnsi="Myriad Pro"/>
          <w:sz w:val="26"/>
          <w:szCs w:val="26"/>
        </w:rPr>
      </w:pPr>
      <w:r w:rsidRPr="00E33537">
        <w:rPr>
          <w:rFonts w:ascii="Myriad Pro" w:hAnsi="Myriad Pro"/>
          <w:sz w:val="26"/>
          <w:szCs w:val="26"/>
        </w:rPr>
        <w:t xml:space="preserve">К делу об установлении цен (тарифов) и (или) их предельных уровней приобщаются экспертное заключение, а также </w:t>
      </w:r>
      <w:r w:rsidRPr="00E33537">
        <w:rPr>
          <w:rFonts w:ascii="Myriad Pro" w:hAnsi="Myriad Pro"/>
          <w:b/>
          <w:bCs/>
          <w:sz w:val="26"/>
          <w:szCs w:val="26"/>
        </w:rPr>
        <w:t xml:space="preserve">экспертные заключения, </w:t>
      </w:r>
      <w:r w:rsidRPr="00806C5B">
        <w:rPr>
          <w:rFonts w:ascii="Myriad Pro" w:hAnsi="Myriad Pro"/>
          <w:b/>
          <w:bCs/>
          <w:sz w:val="26"/>
          <w:szCs w:val="26"/>
          <w:u w:val="single"/>
        </w:rPr>
        <w:t>представленные организациями, осуществляющими регулируемую деятельность,</w:t>
      </w:r>
      <w:r w:rsidRPr="00E33537">
        <w:rPr>
          <w:rFonts w:ascii="Myriad Pro" w:hAnsi="Myriad Pro"/>
          <w:b/>
          <w:bCs/>
          <w:sz w:val="26"/>
          <w:szCs w:val="26"/>
        </w:rPr>
        <w:t xml:space="preserve"> потребителями и (или) иными заинтересованными организациями</w:t>
      </w:r>
      <w:r w:rsidRPr="00E33537">
        <w:rPr>
          <w:rFonts w:ascii="Myriad Pro" w:hAnsi="Myriad Pro"/>
          <w:sz w:val="26"/>
          <w:szCs w:val="26"/>
        </w:rPr>
        <w:t xml:space="preserve">. Указанные </w:t>
      </w:r>
      <w:r w:rsidRPr="00E33537">
        <w:rPr>
          <w:rFonts w:ascii="Myriad Pro" w:hAnsi="Myriad Pro"/>
          <w:b/>
          <w:bCs/>
          <w:sz w:val="26"/>
          <w:szCs w:val="26"/>
        </w:rPr>
        <w:t>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r w:rsidRPr="00E33537">
        <w:rPr>
          <w:rFonts w:ascii="Myriad Pro" w:hAnsi="Myriad Pro"/>
          <w:sz w:val="26"/>
          <w:szCs w:val="26"/>
        </w:rPr>
        <w:t>.</w:t>
      </w:r>
    </w:p>
    <w:p w14:paraId="2C1F55F1" w14:textId="77777777" w:rsidR="009A2FED" w:rsidRPr="00E33537" w:rsidRDefault="009A2FED" w:rsidP="009A2FED">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E33537">
        <w:rPr>
          <w:rFonts w:ascii="Myriad Pro" w:hAnsi="Myriad Pro"/>
          <w:sz w:val="26"/>
          <w:szCs w:val="26"/>
        </w:rPr>
        <w:t>23</w:t>
      </w:r>
      <w:r>
        <w:rPr>
          <w:rFonts w:ascii="Myriad Pro" w:hAnsi="Myriad Pro"/>
          <w:sz w:val="26"/>
          <w:szCs w:val="26"/>
        </w:rPr>
        <w:t xml:space="preserve"> Правил регулирования</w:t>
      </w:r>
      <w:r w:rsidRPr="00E33537">
        <w:rPr>
          <w:rFonts w:ascii="Myriad Pro" w:hAnsi="Myriad Pro"/>
          <w:sz w:val="26"/>
          <w:szCs w:val="26"/>
        </w:rPr>
        <w:t xml:space="preserve"> </w:t>
      </w:r>
      <w:r w:rsidRPr="00BF3947">
        <w:rPr>
          <w:rFonts w:ascii="Myriad Pro" w:hAnsi="Myriad Pro"/>
          <w:b/>
          <w:bCs/>
          <w:sz w:val="26"/>
          <w:szCs w:val="26"/>
        </w:rPr>
        <w:t>э</w:t>
      </w:r>
      <w:r w:rsidRPr="00E33537">
        <w:rPr>
          <w:rFonts w:ascii="Myriad Pro" w:hAnsi="Myriad Pro"/>
          <w:b/>
          <w:bCs/>
          <w:sz w:val="26"/>
          <w:szCs w:val="26"/>
        </w:rPr>
        <w:t xml:space="preserve">кспертное заключение помимо общих мотивированных </w:t>
      </w:r>
      <w:r w:rsidRPr="00806C5B">
        <w:rPr>
          <w:rFonts w:ascii="Myriad Pro" w:hAnsi="Myriad Pro"/>
          <w:b/>
          <w:bCs/>
          <w:sz w:val="26"/>
          <w:szCs w:val="26"/>
          <w:u w:val="single"/>
        </w:rPr>
        <w:t>выводов и рекомендаций</w:t>
      </w:r>
      <w:r w:rsidRPr="00E33537">
        <w:rPr>
          <w:rFonts w:ascii="Myriad Pro" w:hAnsi="Myriad Pro"/>
          <w:b/>
          <w:bCs/>
          <w:sz w:val="26"/>
          <w:szCs w:val="26"/>
        </w:rPr>
        <w:t xml:space="preserve"> должно содержать</w:t>
      </w:r>
      <w:r w:rsidRPr="00E33537">
        <w:rPr>
          <w:rFonts w:ascii="Myriad Pro" w:hAnsi="Myriad Pro"/>
          <w:sz w:val="26"/>
          <w:szCs w:val="26"/>
        </w:rPr>
        <w:t>:</w:t>
      </w:r>
    </w:p>
    <w:p w14:paraId="4930CF19" w14:textId="77777777" w:rsidR="009A2FED" w:rsidRPr="00E33537" w:rsidRDefault="009A2FED" w:rsidP="009A2FED">
      <w:pPr>
        <w:spacing w:line="360" w:lineRule="auto"/>
        <w:ind w:firstLine="567"/>
        <w:contextualSpacing/>
        <w:jc w:val="both"/>
        <w:rPr>
          <w:rFonts w:ascii="Myriad Pro" w:hAnsi="Myriad Pro"/>
          <w:sz w:val="26"/>
          <w:szCs w:val="26"/>
        </w:rPr>
      </w:pPr>
      <w:r w:rsidRPr="00E33537">
        <w:rPr>
          <w:rFonts w:ascii="Myriad Pro" w:hAnsi="Myriad Pro"/>
          <w:sz w:val="26"/>
          <w:szCs w:val="26"/>
        </w:rPr>
        <w:t>1) оценку достоверности данных, приведенных в предложениях об установлении цен (тарифов) и (или) их предельных уровней;</w:t>
      </w:r>
    </w:p>
    <w:p w14:paraId="7085D609" w14:textId="77777777" w:rsidR="009A2FED" w:rsidRPr="00E33537" w:rsidRDefault="009A2FED" w:rsidP="009A2FED">
      <w:pPr>
        <w:spacing w:line="360" w:lineRule="auto"/>
        <w:ind w:firstLine="567"/>
        <w:contextualSpacing/>
        <w:jc w:val="both"/>
        <w:rPr>
          <w:rFonts w:ascii="Myriad Pro" w:hAnsi="Myriad Pro"/>
          <w:sz w:val="26"/>
          <w:szCs w:val="26"/>
        </w:rPr>
      </w:pPr>
      <w:r w:rsidRPr="00E33537">
        <w:rPr>
          <w:rFonts w:ascii="Myriad Pro" w:hAnsi="Myriad Pro"/>
          <w:sz w:val="26"/>
          <w:szCs w:val="26"/>
        </w:rPr>
        <w:t>2) оценку финансового состояния организации, осуществляющей регулируемую деятельность;</w:t>
      </w:r>
    </w:p>
    <w:p w14:paraId="5970FCF2" w14:textId="77777777" w:rsidR="009A2FED" w:rsidRPr="00E33537" w:rsidRDefault="009A2FED" w:rsidP="009A2FED">
      <w:pPr>
        <w:spacing w:line="360" w:lineRule="auto"/>
        <w:ind w:firstLine="567"/>
        <w:contextualSpacing/>
        <w:jc w:val="both"/>
        <w:rPr>
          <w:rFonts w:ascii="Myriad Pro" w:hAnsi="Myriad Pro"/>
          <w:sz w:val="26"/>
          <w:szCs w:val="26"/>
        </w:rPr>
      </w:pPr>
      <w:r w:rsidRPr="00E33537">
        <w:rPr>
          <w:rFonts w:ascii="Myriad Pro" w:hAnsi="Myriad Pro"/>
          <w:sz w:val="26"/>
          <w:szCs w:val="26"/>
        </w:rPr>
        <w:t>3) анализ основных технико-экономических показателей за 2 предшествующих года, текущий год и расчетный период регулирования;</w:t>
      </w:r>
    </w:p>
    <w:p w14:paraId="5EA4BC7C" w14:textId="77777777" w:rsidR="009A2FED" w:rsidRPr="00E33537" w:rsidRDefault="009A2FED" w:rsidP="009A2FED">
      <w:pPr>
        <w:spacing w:line="360" w:lineRule="auto"/>
        <w:ind w:firstLine="567"/>
        <w:contextualSpacing/>
        <w:jc w:val="both"/>
        <w:rPr>
          <w:rFonts w:ascii="Myriad Pro" w:hAnsi="Myriad Pro"/>
          <w:sz w:val="26"/>
          <w:szCs w:val="26"/>
        </w:rPr>
      </w:pPr>
      <w:r w:rsidRPr="00E33537">
        <w:rPr>
          <w:rFonts w:ascii="Myriad Pro" w:hAnsi="Myriad Pro"/>
          <w:sz w:val="26"/>
          <w:szCs w:val="26"/>
        </w:rPr>
        <w:t>4) анализ экономической обоснованности расходов по статьям расходов;</w:t>
      </w:r>
    </w:p>
    <w:p w14:paraId="70DFC273" w14:textId="77777777" w:rsidR="009A2FED" w:rsidRPr="00E33537" w:rsidRDefault="009A2FED" w:rsidP="009A2FED">
      <w:pPr>
        <w:spacing w:line="360" w:lineRule="auto"/>
        <w:ind w:firstLine="567"/>
        <w:contextualSpacing/>
        <w:jc w:val="both"/>
        <w:rPr>
          <w:rFonts w:ascii="Myriad Pro" w:hAnsi="Myriad Pro"/>
          <w:sz w:val="26"/>
          <w:szCs w:val="26"/>
        </w:rPr>
      </w:pPr>
      <w:r w:rsidRPr="00E33537">
        <w:rPr>
          <w:rFonts w:ascii="Myriad Pro" w:hAnsi="Myriad Pro"/>
          <w:sz w:val="26"/>
          <w:szCs w:val="26"/>
        </w:rPr>
        <w:lastRenderedPageBreak/>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5333BB13" w14:textId="77777777" w:rsidR="009A2FED" w:rsidRPr="00E33537" w:rsidRDefault="009A2FED" w:rsidP="009A2FED">
      <w:pPr>
        <w:spacing w:line="360" w:lineRule="auto"/>
        <w:ind w:firstLine="567"/>
        <w:contextualSpacing/>
        <w:jc w:val="both"/>
        <w:rPr>
          <w:rFonts w:ascii="Myriad Pro" w:hAnsi="Myriad Pro"/>
          <w:sz w:val="26"/>
          <w:szCs w:val="26"/>
        </w:rPr>
      </w:pPr>
      <w:r w:rsidRPr="00E33537">
        <w:rPr>
          <w:rFonts w:ascii="Myriad Pro" w:hAnsi="Myriad Pro"/>
          <w:sz w:val="26"/>
          <w:szCs w:val="26"/>
        </w:rPr>
        <w:t>6) сравнительный анализ динамики расходов и величины необходимой прибыли по отношению к предыдущему периоду регулирования;</w:t>
      </w:r>
    </w:p>
    <w:p w14:paraId="029CA724" w14:textId="77777777" w:rsidR="009A2FED" w:rsidRPr="00E33537" w:rsidRDefault="009A2FED" w:rsidP="009A2FED">
      <w:pPr>
        <w:spacing w:line="360" w:lineRule="auto"/>
        <w:ind w:firstLine="567"/>
        <w:contextualSpacing/>
        <w:jc w:val="both"/>
        <w:rPr>
          <w:rFonts w:ascii="Myriad Pro" w:hAnsi="Myriad Pro"/>
          <w:sz w:val="26"/>
          <w:szCs w:val="26"/>
        </w:rPr>
      </w:pPr>
      <w:r w:rsidRPr="00E33537">
        <w:rPr>
          <w:rFonts w:ascii="Myriad Pro" w:hAnsi="Myriad Pro"/>
          <w:sz w:val="26"/>
          <w:szCs w:val="26"/>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4EC4BE62" w14:textId="77777777" w:rsidR="009A2FED" w:rsidRPr="00E33537" w:rsidRDefault="009A2FED" w:rsidP="009A2FED">
      <w:pPr>
        <w:spacing w:line="360" w:lineRule="auto"/>
        <w:ind w:firstLine="567"/>
        <w:contextualSpacing/>
        <w:jc w:val="both"/>
        <w:rPr>
          <w:rFonts w:ascii="Myriad Pro" w:hAnsi="Myriad Pro"/>
          <w:sz w:val="26"/>
          <w:szCs w:val="26"/>
        </w:rPr>
      </w:pPr>
      <w:r w:rsidRPr="00E33537">
        <w:rPr>
          <w:rFonts w:ascii="Myriad Pro" w:hAnsi="Myriad Pro"/>
          <w:sz w:val="26"/>
          <w:szCs w:val="26"/>
        </w:rPr>
        <w:t>8) 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6CC8992E" w14:textId="77777777" w:rsidR="009A2FED" w:rsidRDefault="009A2FED" w:rsidP="009A2FED">
      <w:pPr>
        <w:spacing w:line="360" w:lineRule="auto"/>
        <w:ind w:firstLine="567"/>
        <w:contextualSpacing/>
        <w:jc w:val="both"/>
        <w:rPr>
          <w:rFonts w:ascii="Myriad Pro" w:hAnsi="Myriad Pro"/>
          <w:sz w:val="26"/>
          <w:szCs w:val="26"/>
        </w:rPr>
      </w:pPr>
      <w:r w:rsidRPr="00E33537">
        <w:rPr>
          <w:rFonts w:ascii="Myriad Pro" w:hAnsi="Myriad Pro"/>
          <w:b/>
          <w:bCs/>
          <w:sz w:val="26"/>
          <w:szCs w:val="26"/>
        </w:rPr>
        <w:t>В случае непредставления организациями, осуществляющими регулируемую деятельность, материалов, предусмотренных Правилами</w:t>
      </w:r>
      <w:r w:rsidRPr="00BF3947">
        <w:rPr>
          <w:rFonts w:ascii="Myriad Pro" w:hAnsi="Myriad Pro"/>
          <w:b/>
          <w:bCs/>
          <w:sz w:val="26"/>
          <w:szCs w:val="26"/>
        </w:rPr>
        <w:t xml:space="preserve"> регулирования</w:t>
      </w:r>
      <w:r w:rsidRPr="00E33537">
        <w:rPr>
          <w:rFonts w:ascii="Myriad Pro" w:hAnsi="Myriad Pro"/>
          <w:sz w:val="26"/>
          <w:szCs w:val="26"/>
        </w:rPr>
        <w:t xml:space="preserve">, регулирующий орган рассматривает вопрос об установлении цен (тарифов) в отношении указанных организаций </w:t>
      </w:r>
      <w:r w:rsidRPr="00E33537">
        <w:rPr>
          <w:rFonts w:ascii="Myriad Pro" w:hAnsi="Myriad Pro"/>
          <w:b/>
          <w:bCs/>
          <w:sz w:val="26"/>
          <w:szCs w:val="26"/>
        </w:rPr>
        <w:t>на основании результатов проверки их хозяйственной деятельности, а также исходя из имеющихся данных за предшествующие периоды регулирования, использованных в том числе для установления действующих цен (тарифов)</w:t>
      </w:r>
      <w:r>
        <w:rPr>
          <w:rFonts w:ascii="Myriad Pro" w:hAnsi="Myriad Pro"/>
          <w:sz w:val="26"/>
          <w:szCs w:val="26"/>
        </w:rPr>
        <w:t>, в соответствии с пунктом 24 Правил регулирования.</w:t>
      </w:r>
    </w:p>
    <w:p w14:paraId="66A979E9" w14:textId="77777777" w:rsidR="009A2FED" w:rsidRDefault="009A2FED" w:rsidP="009A2FED">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16 Основ ценообразования № 1178 </w:t>
      </w:r>
      <w:r w:rsidRPr="001227CF">
        <w:rPr>
          <w:rFonts w:ascii="Myriad Pro" w:hAnsi="Myriad Pro"/>
          <w:b/>
          <w:bCs/>
          <w:sz w:val="26"/>
          <w:szCs w:val="26"/>
        </w:rPr>
        <w:t>определение состава расходов, включаемых в необходимую валовую выручку, и оценка их экономической обоснованности</w:t>
      </w:r>
      <w:r w:rsidRPr="001227CF">
        <w:rPr>
          <w:rFonts w:ascii="Myriad Pro" w:hAnsi="Myriad Pro"/>
          <w:sz w:val="26"/>
          <w:szCs w:val="26"/>
        </w:rPr>
        <w:t xml:space="preserve"> производятся в соответствии </w:t>
      </w:r>
      <w:r w:rsidRPr="001227CF">
        <w:rPr>
          <w:rFonts w:ascii="Myriad Pro" w:hAnsi="Myriad Pro"/>
          <w:b/>
          <w:bCs/>
          <w:sz w:val="26"/>
          <w:szCs w:val="26"/>
        </w:rPr>
        <w:t>с законодательством Российской Федерации и нормативными правовыми актами, регулирующими отношения в сфере бухгалтерского учета</w:t>
      </w:r>
      <w:r w:rsidRPr="001227CF">
        <w:rPr>
          <w:rFonts w:ascii="Myriad Pro" w:hAnsi="Myriad Pro"/>
          <w:sz w:val="26"/>
          <w:szCs w:val="26"/>
        </w:rPr>
        <w:t>.</w:t>
      </w:r>
    </w:p>
    <w:p w14:paraId="0EB6D7C2" w14:textId="77777777" w:rsidR="009A2FED" w:rsidRPr="001227CF" w:rsidRDefault="009A2FED" w:rsidP="009A2FED">
      <w:pPr>
        <w:spacing w:line="360" w:lineRule="auto"/>
        <w:ind w:firstLine="567"/>
        <w:contextualSpacing/>
        <w:jc w:val="both"/>
        <w:rPr>
          <w:rFonts w:ascii="Myriad Pro" w:hAnsi="Myriad Pro"/>
          <w:sz w:val="26"/>
          <w:szCs w:val="26"/>
        </w:rPr>
      </w:pPr>
      <w:r w:rsidRPr="001227CF">
        <w:rPr>
          <w:rFonts w:ascii="Myriad Pro" w:hAnsi="Myriad Pro"/>
          <w:sz w:val="26"/>
          <w:szCs w:val="26"/>
        </w:rPr>
        <w:t xml:space="preserve">В необходимую валовую выручку включаются </w:t>
      </w:r>
      <w:r w:rsidRPr="001227CF">
        <w:rPr>
          <w:rFonts w:ascii="Myriad Pro" w:hAnsi="Myriad Pro"/>
          <w:b/>
          <w:bCs/>
          <w:sz w:val="26"/>
          <w:szCs w:val="26"/>
        </w:rPr>
        <w:t xml:space="preserve">планируемые на расчетный период регулирования расходы, уменьшающие налоговую базу налога на прибыль организаций </w:t>
      </w:r>
      <w:r w:rsidRPr="001227CF">
        <w:rPr>
          <w:rFonts w:ascii="Myriad Pro" w:hAnsi="Myriad Pro"/>
          <w:sz w:val="26"/>
          <w:szCs w:val="26"/>
        </w:rPr>
        <w:t xml:space="preserve">(расходы, связанные с производством и реализацией продукции (услуг), и внереализационные расходы), и </w:t>
      </w:r>
      <w:r w:rsidRPr="001227CF">
        <w:rPr>
          <w:rFonts w:ascii="Myriad Pro" w:hAnsi="Myriad Pro"/>
          <w:b/>
          <w:bCs/>
          <w:sz w:val="26"/>
          <w:szCs w:val="26"/>
        </w:rPr>
        <w:t>расходы, не учитываемые при определении налоговой базы налога на прибыль</w:t>
      </w:r>
      <w:r w:rsidRPr="001227CF">
        <w:rPr>
          <w:rFonts w:ascii="Myriad Pro" w:hAnsi="Myriad Pro"/>
          <w:sz w:val="26"/>
          <w:szCs w:val="26"/>
        </w:rPr>
        <w:t xml:space="preserve"> (относимые на прибыль после налогообложения)</w:t>
      </w:r>
      <w:r>
        <w:rPr>
          <w:rFonts w:ascii="Myriad Pro" w:hAnsi="Myriad Pro"/>
          <w:sz w:val="26"/>
          <w:szCs w:val="26"/>
        </w:rPr>
        <w:t>, согласно пункту 17 Основ ценообразования № 1178.</w:t>
      </w:r>
    </w:p>
    <w:p w14:paraId="177FE779" w14:textId="77777777" w:rsidR="009A2FED" w:rsidRPr="00A115E5" w:rsidRDefault="009A2FED" w:rsidP="009A2FED">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A115E5">
        <w:rPr>
          <w:rFonts w:ascii="Myriad Pro" w:hAnsi="Myriad Pro"/>
          <w:sz w:val="26"/>
          <w:szCs w:val="26"/>
        </w:rPr>
        <w:t>29</w:t>
      </w:r>
      <w:r>
        <w:rPr>
          <w:rFonts w:ascii="Myriad Pro" w:hAnsi="Myriad Pro"/>
          <w:sz w:val="26"/>
          <w:szCs w:val="26"/>
        </w:rPr>
        <w:t xml:space="preserve"> Основ ценообразования № 1178</w:t>
      </w:r>
      <w:r w:rsidRPr="00A115E5">
        <w:rPr>
          <w:rFonts w:ascii="Myriad Pro" w:hAnsi="Myriad Pro"/>
          <w:sz w:val="26"/>
          <w:szCs w:val="26"/>
        </w:rPr>
        <w:t xml:space="preserve"> </w:t>
      </w:r>
      <w:r>
        <w:rPr>
          <w:rFonts w:ascii="Myriad Pro" w:hAnsi="Myriad Pro"/>
          <w:sz w:val="26"/>
          <w:szCs w:val="26"/>
        </w:rPr>
        <w:t>п</w:t>
      </w:r>
      <w:r w:rsidRPr="00A115E5">
        <w:rPr>
          <w:rFonts w:ascii="Myriad Pro" w:hAnsi="Myriad Pro"/>
          <w:sz w:val="26"/>
          <w:szCs w:val="26"/>
        </w:rPr>
        <w:t xml:space="preserve">ри определении фактических значений расходов (цен) </w:t>
      </w:r>
      <w:r w:rsidRPr="00A115E5">
        <w:rPr>
          <w:rFonts w:ascii="Myriad Pro" w:hAnsi="Myriad Pro"/>
          <w:b/>
          <w:bCs/>
          <w:sz w:val="26"/>
          <w:szCs w:val="26"/>
        </w:rPr>
        <w:t xml:space="preserve">регулирующий орган </w:t>
      </w:r>
      <w:r w:rsidRPr="00A115E5">
        <w:rPr>
          <w:rFonts w:ascii="Myriad Pro" w:hAnsi="Myriad Pro"/>
          <w:b/>
          <w:bCs/>
          <w:sz w:val="26"/>
          <w:szCs w:val="26"/>
        </w:rPr>
        <w:lastRenderedPageBreak/>
        <w:t>использует (в порядке очередности, если какой-либо из видов цен не может быть применен по причине отсутствия информации о таких ценах)</w:t>
      </w:r>
      <w:r w:rsidRPr="00A115E5">
        <w:rPr>
          <w:rFonts w:ascii="Myriad Pro" w:hAnsi="Myriad Pro"/>
          <w:sz w:val="26"/>
          <w:szCs w:val="26"/>
        </w:rPr>
        <w:t>:</w:t>
      </w:r>
    </w:p>
    <w:p w14:paraId="20DFD710" w14:textId="77777777" w:rsidR="009A2FED" w:rsidRPr="00A115E5" w:rsidRDefault="009A2FED" w:rsidP="00406EC0">
      <w:pPr>
        <w:pStyle w:val="a5"/>
        <w:numPr>
          <w:ilvl w:val="0"/>
          <w:numId w:val="8"/>
        </w:numPr>
        <w:spacing w:after="0" w:line="360" w:lineRule="auto"/>
        <w:jc w:val="both"/>
        <w:rPr>
          <w:rFonts w:ascii="Myriad Pro" w:hAnsi="Myriad Pro"/>
          <w:sz w:val="26"/>
          <w:szCs w:val="26"/>
        </w:rPr>
      </w:pPr>
      <w:r w:rsidRPr="00A115E5">
        <w:rPr>
          <w:rFonts w:ascii="Myriad Pro" w:hAnsi="Myriad Pro"/>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464A4CF1" w14:textId="77777777" w:rsidR="009A2FED" w:rsidRPr="00A115E5" w:rsidRDefault="009A2FED" w:rsidP="00406EC0">
      <w:pPr>
        <w:pStyle w:val="a5"/>
        <w:numPr>
          <w:ilvl w:val="0"/>
          <w:numId w:val="8"/>
        </w:numPr>
        <w:spacing w:after="0" w:line="360" w:lineRule="auto"/>
        <w:jc w:val="both"/>
        <w:rPr>
          <w:rFonts w:ascii="Myriad Pro" w:hAnsi="Myriad Pro"/>
          <w:sz w:val="26"/>
          <w:szCs w:val="26"/>
        </w:rPr>
      </w:pPr>
      <w:r w:rsidRPr="00A115E5">
        <w:rPr>
          <w:rFonts w:ascii="Myriad Pro" w:hAnsi="Myriad Pro"/>
          <w:sz w:val="26"/>
          <w:szCs w:val="26"/>
        </w:rPr>
        <w:t>расходы (цены), установленные в договорах, заключенных в результате проведения торгов;</w:t>
      </w:r>
    </w:p>
    <w:p w14:paraId="2B768202" w14:textId="77777777" w:rsidR="009A2FED" w:rsidRPr="00A115E5" w:rsidRDefault="009A2FED" w:rsidP="00406EC0">
      <w:pPr>
        <w:pStyle w:val="a5"/>
        <w:numPr>
          <w:ilvl w:val="0"/>
          <w:numId w:val="8"/>
        </w:numPr>
        <w:spacing w:after="0" w:line="360" w:lineRule="auto"/>
        <w:jc w:val="both"/>
        <w:rPr>
          <w:rFonts w:ascii="Myriad Pro" w:hAnsi="Myriad Pro"/>
          <w:sz w:val="26"/>
          <w:szCs w:val="26"/>
        </w:rPr>
      </w:pPr>
      <w:r w:rsidRPr="00A115E5">
        <w:rPr>
          <w:rFonts w:ascii="Myriad Pro" w:hAnsi="Myriad Pro"/>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7C665300" w14:textId="77777777" w:rsidR="009A2FED" w:rsidRPr="00A115E5" w:rsidRDefault="009A2FED" w:rsidP="00406EC0">
      <w:pPr>
        <w:pStyle w:val="a5"/>
        <w:numPr>
          <w:ilvl w:val="0"/>
          <w:numId w:val="8"/>
        </w:numPr>
        <w:spacing w:after="0" w:line="360" w:lineRule="auto"/>
        <w:jc w:val="both"/>
        <w:rPr>
          <w:rFonts w:ascii="Myriad Pro" w:hAnsi="Myriad Pro"/>
          <w:sz w:val="26"/>
          <w:szCs w:val="26"/>
        </w:rPr>
      </w:pPr>
      <w:r w:rsidRPr="00A115E5">
        <w:rPr>
          <w:rFonts w:ascii="Myriad Pro" w:hAnsi="Myriad Pro"/>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7C8B23C1" w14:textId="77777777" w:rsidR="009A2FED" w:rsidRPr="00A115E5" w:rsidRDefault="009A2FED" w:rsidP="009A2FED">
      <w:pPr>
        <w:spacing w:line="360" w:lineRule="auto"/>
        <w:ind w:firstLine="567"/>
        <w:contextualSpacing/>
        <w:jc w:val="both"/>
        <w:rPr>
          <w:rFonts w:ascii="Myriad Pro" w:hAnsi="Myriad Pro"/>
          <w:sz w:val="26"/>
          <w:szCs w:val="26"/>
        </w:rPr>
      </w:pPr>
      <w:r w:rsidRPr="00A115E5">
        <w:rPr>
          <w:rFonts w:ascii="Myriad Pro" w:hAnsi="Myriad Pro"/>
          <w:b/>
          <w:bCs/>
          <w:sz w:val="26"/>
          <w:szCs w:val="26"/>
        </w:rPr>
        <w:t>При отсутствии указанных данных</w:t>
      </w:r>
      <w:r w:rsidRPr="00A115E5">
        <w:rPr>
          <w:rFonts w:ascii="Myriad Pro" w:hAnsi="Myriad Pro"/>
          <w:sz w:val="26"/>
          <w:szCs w:val="26"/>
        </w:rPr>
        <w:t xml:space="preserve"> расчетные значения расходов </w:t>
      </w:r>
      <w:r w:rsidRPr="00A115E5">
        <w:rPr>
          <w:rFonts w:ascii="Myriad Pro" w:hAnsi="Myriad Pro"/>
          <w:b/>
          <w:bCs/>
          <w:sz w:val="26"/>
          <w:szCs w:val="26"/>
        </w:rPr>
        <w:t>определяются с использованием официальной статистической информации</w:t>
      </w:r>
      <w:r w:rsidRPr="00A115E5">
        <w:rPr>
          <w:rFonts w:ascii="Myriad Pro" w:hAnsi="Myriad Pro"/>
          <w:sz w:val="26"/>
          <w:szCs w:val="26"/>
        </w:rPr>
        <w:t>.</w:t>
      </w:r>
    </w:p>
    <w:p w14:paraId="00E78D97" w14:textId="77777777" w:rsidR="009A2FED" w:rsidRDefault="009A2FED" w:rsidP="009A2FED">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31 Основ ценообразования № 1178 </w:t>
      </w:r>
      <w:r w:rsidRPr="00D14BA3">
        <w:rPr>
          <w:rFonts w:ascii="Myriad Pro" w:hAnsi="Myriad Pro"/>
          <w:b/>
          <w:bCs/>
          <w:sz w:val="26"/>
          <w:szCs w:val="26"/>
        </w:rPr>
        <w:t xml:space="preserve">при отсутствии нормативов по отдельным статьям расходов допускается использование в расчетах </w:t>
      </w:r>
      <w:r w:rsidRPr="00806C5B">
        <w:rPr>
          <w:rFonts w:ascii="Myriad Pro" w:hAnsi="Myriad Pro"/>
          <w:b/>
          <w:bCs/>
          <w:sz w:val="26"/>
          <w:szCs w:val="26"/>
          <w:u w:val="single"/>
        </w:rPr>
        <w:t>экспертных оценок, основанных на отчетных данных, представляемых организацией</w:t>
      </w:r>
      <w:r w:rsidRPr="00D14BA3">
        <w:rPr>
          <w:rFonts w:ascii="Myriad Pro" w:hAnsi="Myriad Pro"/>
          <w:sz w:val="26"/>
          <w:szCs w:val="26"/>
        </w:rPr>
        <w:t>, осуществляющей регулируемую деятельность.</w:t>
      </w:r>
    </w:p>
    <w:p w14:paraId="4E2F91AD" w14:textId="77777777" w:rsidR="009A2FED" w:rsidRPr="00D14BA3" w:rsidRDefault="009A2FED" w:rsidP="009A2FED">
      <w:pPr>
        <w:spacing w:line="360" w:lineRule="auto"/>
        <w:ind w:firstLine="567"/>
        <w:contextualSpacing/>
        <w:jc w:val="both"/>
        <w:rPr>
          <w:rFonts w:ascii="Myriad Pro" w:hAnsi="Myriad Pro"/>
          <w:sz w:val="26"/>
          <w:szCs w:val="26"/>
        </w:rPr>
      </w:pPr>
      <w:r>
        <w:rPr>
          <w:rFonts w:ascii="Myriad Pro" w:hAnsi="Myriad Pro"/>
          <w:b/>
          <w:sz w:val="26"/>
          <w:szCs w:val="26"/>
        </w:rPr>
        <w:t>К</w:t>
      </w:r>
      <w:r w:rsidRPr="00E13920">
        <w:rPr>
          <w:rFonts w:ascii="Myriad Pro" w:hAnsi="Myriad Pro"/>
          <w:b/>
          <w:sz w:val="26"/>
          <w:szCs w:val="26"/>
        </w:rPr>
        <w:t xml:space="preserve">онкретный перечень документов, который должен подтверждать экономическую обоснованность </w:t>
      </w:r>
      <w:r>
        <w:rPr>
          <w:rFonts w:ascii="Myriad Pro" w:hAnsi="Myriad Pro"/>
          <w:b/>
          <w:sz w:val="26"/>
          <w:szCs w:val="26"/>
        </w:rPr>
        <w:t>расходов, законодательством не определен.</w:t>
      </w:r>
    </w:p>
    <w:p w14:paraId="11F4800E" w14:textId="77777777" w:rsidR="009A2FED" w:rsidRDefault="009A2FED" w:rsidP="009A2FED">
      <w:pPr>
        <w:spacing w:after="0" w:line="360" w:lineRule="auto"/>
        <w:ind w:left="414"/>
        <w:contextualSpacing/>
        <w:jc w:val="both"/>
        <w:rPr>
          <w:rFonts w:ascii="Myriad Pro" w:hAnsi="Myriad Pro"/>
          <w:sz w:val="26"/>
          <w:szCs w:val="26"/>
        </w:rPr>
      </w:pPr>
    </w:p>
    <w:p w14:paraId="6BE14EBB" w14:textId="77777777" w:rsidR="009A2FED" w:rsidRDefault="009A2FED" w:rsidP="009A2FED">
      <w:pPr>
        <w:spacing w:after="0" w:line="360" w:lineRule="auto"/>
        <w:ind w:left="414"/>
        <w:contextualSpacing/>
        <w:jc w:val="both"/>
        <w:rPr>
          <w:rFonts w:ascii="Myriad Pro" w:hAnsi="Myriad Pro"/>
          <w:sz w:val="26"/>
          <w:szCs w:val="26"/>
        </w:rPr>
      </w:pPr>
    </w:p>
    <w:p w14:paraId="3D965E3C" w14:textId="77777777" w:rsidR="009A2FED" w:rsidRDefault="009A2FED" w:rsidP="009A2FED">
      <w:pPr>
        <w:spacing w:after="0" w:line="360" w:lineRule="auto"/>
        <w:contextualSpacing/>
        <w:jc w:val="both"/>
        <w:rPr>
          <w:rFonts w:ascii="Myriad Pro" w:hAnsi="Myriad Pro"/>
          <w:sz w:val="26"/>
          <w:szCs w:val="26"/>
        </w:rPr>
      </w:pPr>
      <w:r>
        <w:rPr>
          <w:rFonts w:ascii="Myriad Pro" w:hAnsi="Myriad Pro"/>
          <w:sz w:val="26"/>
          <w:szCs w:val="26"/>
        </w:rPr>
        <w:br w:type="page"/>
      </w:r>
    </w:p>
    <w:p w14:paraId="4CA9F8D7" w14:textId="0DDB71EF" w:rsidR="009A2FED" w:rsidRPr="00C1091A" w:rsidRDefault="009A2FED" w:rsidP="009A2FED">
      <w:pPr>
        <w:pStyle w:val="2"/>
        <w:numPr>
          <w:ilvl w:val="1"/>
          <w:numId w:val="2"/>
        </w:numPr>
        <w:spacing w:before="0" w:line="360" w:lineRule="auto"/>
        <w:ind w:left="426" w:hanging="437"/>
        <w:jc w:val="both"/>
        <w:rPr>
          <w:rFonts w:ascii="Myriad Pro" w:hAnsi="Myriad Pro"/>
          <w:b/>
          <w:color w:val="4F6228" w:themeColor="accent3" w:themeShade="80"/>
          <w:sz w:val="28"/>
          <w:szCs w:val="28"/>
        </w:rPr>
      </w:pPr>
      <w:bookmarkStart w:id="39" w:name="_Toc53158453"/>
      <w:bookmarkStart w:id="40" w:name="_Toc53333653"/>
      <w:bookmarkStart w:id="41" w:name="_Toc53657946"/>
      <w:r w:rsidRPr="00BF3947">
        <w:rPr>
          <w:rFonts w:ascii="Myriad Pro" w:hAnsi="Myriad Pro"/>
          <w:b/>
          <w:color w:val="4F6228" w:themeColor="accent3" w:themeShade="80"/>
          <w:sz w:val="28"/>
          <w:szCs w:val="28"/>
        </w:rPr>
        <w:lastRenderedPageBreak/>
        <w:t xml:space="preserve">Рекомендации и предложения к формированию пакета обосновывающих документов, предоставляемых </w:t>
      </w:r>
      <w:r w:rsidRPr="00B511C3">
        <w:rPr>
          <w:rFonts w:ascii="Myriad Pro" w:hAnsi="Myriad Pro"/>
          <w:b/>
          <w:color w:val="4F6228" w:themeColor="accent3" w:themeShade="80"/>
          <w:sz w:val="28"/>
          <w:szCs w:val="28"/>
        </w:rPr>
        <w:t xml:space="preserve">филиалом </w:t>
      </w:r>
      <w:r w:rsidR="00B373DD">
        <w:rPr>
          <w:rFonts w:ascii="Myriad Pro" w:hAnsi="Myriad Pro"/>
          <w:b/>
          <w:color w:val="4F6228" w:themeColor="accent3" w:themeShade="80"/>
          <w:sz w:val="28"/>
          <w:szCs w:val="28"/>
        </w:rPr>
        <w:t>ПАО </w:t>
      </w:r>
      <w:r w:rsidRPr="00B511C3">
        <w:rPr>
          <w:rFonts w:ascii="Myriad Pro" w:hAnsi="Myriad Pro"/>
          <w:b/>
          <w:color w:val="4F6228" w:themeColor="accent3" w:themeShade="80"/>
          <w:sz w:val="28"/>
          <w:szCs w:val="28"/>
        </w:rPr>
        <w:t>«</w:t>
      </w:r>
      <w:proofErr w:type="spellStart"/>
      <w:r w:rsidRPr="00B511C3">
        <w:rPr>
          <w:rFonts w:ascii="Myriad Pro" w:hAnsi="Myriad Pro"/>
          <w:b/>
          <w:color w:val="4F6228" w:themeColor="accent3" w:themeShade="80"/>
          <w:sz w:val="28"/>
          <w:szCs w:val="28"/>
        </w:rPr>
        <w:t>Россети</w:t>
      </w:r>
      <w:proofErr w:type="spellEnd"/>
      <w:r w:rsidRPr="00B511C3">
        <w:rPr>
          <w:rFonts w:ascii="Myriad Pro" w:hAnsi="Myriad Pro"/>
          <w:b/>
          <w:color w:val="4F6228" w:themeColor="accent3" w:themeShade="80"/>
          <w:sz w:val="28"/>
          <w:szCs w:val="28"/>
        </w:rPr>
        <w:t xml:space="preserve"> Сибирь»</w:t>
      </w:r>
      <w:r w:rsidR="00B511C3" w:rsidRPr="00B511C3">
        <w:rPr>
          <w:rFonts w:ascii="Myriad Pro" w:hAnsi="Myriad Pro"/>
          <w:b/>
          <w:color w:val="4F6228" w:themeColor="accent3" w:themeShade="80"/>
          <w:sz w:val="28"/>
          <w:szCs w:val="28"/>
        </w:rPr>
        <w:t xml:space="preserve"> </w:t>
      </w:r>
      <w:r w:rsidRPr="00B511C3">
        <w:rPr>
          <w:rFonts w:ascii="Myriad Pro" w:hAnsi="Myriad Pro"/>
          <w:b/>
          <w:color w:val="4F6228" w:themeColor="accent3" w:themeShade="80"/>
          <w:sz w:val="28"/>
          <w:szCs w:val="28"/>
        </w:rPr>
        <w:t>-</w:t>
      </w:r>
      <w:r w:rsidR="00B511C3" w:rsidRPr="00B511C3">
        <w:rPr>
          <w:rFonts w:ascii="Myriad Pro" w:hAnsi="Myriad Pro"/>
          <w:b/>
          <w:color w:val="4F6228" w:themeColor="accent3" w:themeShade="80"/>
          <w:sz w:val="28"/>
          <w:szCs w:val="28"/>
        </w:rPr>
        <w:t xml:space="preserve"> </w:t>
      </w:r>
      <w:r w:rsidRPr="00B511C3">
        <w:rPr>
          <w:rFonts w:ascii="Myriad Pro" w:hAnsi="Myriad Pro"/>
          <w:b/>
          <w:color w:val="4F6228" w:themeColor="accent3" w:themeShade="80"/>
          <w:sz w:val="28"/>
          <w:szCs w:val="28"/>
        </w:rPr>
        <w:t>«Горно-Алтайские электрические сети» в Комитет по тарифам Республики Алтай в рамках рассмотрения дел об установлении тарифов в рамках рассмотрения дел об установлении</w:t>
      </w:r>
      <w:r w:rsidRPr="00BF3947">
        <w:rPr>
          <w:rFonts w:ascii="Myriad Pro" w:hAnsi="Myriad Pro"/>
          <w:b/>
          <w:color w:val="4F6228" w:themeColor="accent3" w:themeShade="80"/>
          <w:sz w:val="28"/>
          <w:szCs w:val="28"/>
        </w:rPr>
        <w:t xml:space="preserve"> тарифов</w:t>
      </w:r>
      <w:r>
        <w:rPr>
          <w:rFonts w:ascii="Myriad Pro" w:hAnsi="Myriad Pro"/>
          <w:b/>
          <w:color w:val="4F6228" w:themeColor="accent3" w:themeShade="80"/>
          <w:sz w:val="28"/>
          <w:szCs w:val="28"/>
        </w:rPr>
        <w:t xml:space="preserve"> на первый год очередного долгосрочного периода регулирования по статьям операционных (подконтрольных) расходов</w:t>
      </w:r>
      <w:bookmarkEnd w:id="39"/>
      <w:bookmarkEnd w:id="40"/>
      <w:bookmarkEnd w:id="41"/>
    </w:p>
    <w:p w14:paraId="2FBC302A" w14:textId="77777777" w:rsidR="009A2FED" w:rsidRDefault="009A2FED" w:rsidP="009A2FED">
      <w:pPr>
        <w:spacing w:line="360" w:lineRule="auto"/>
        <w:ind w:firstLine="567"/>
        <w:contextualSpacing/>
        <w:jc w:val="both"/>
        <w:rPr>
          <w:rFonts w:ascii="Myriad Pro" w:hAnsi="Myriad Pro"/>
          <w:sz w:val="26"/>
          <w:szCs w:val="26"/>
        </w:rPr>
      </w:pPr>
    </w:p>
    <w:p w14:paraId="61908FDA" w14:textId="77777777" w:rsidR="009A2FED" w:rsidRDefault="009A2FED" w:rsidP="009A2FED">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Основами ценообразования № 1178 к </w:t>
      </w:r>
      <w:r w:rsidRPr="00253493">
        <w:rPr>
          <w:rFonts w:ascii="Myriad Pro" w:hAnsi="Myriad Pro"/>
          <w:b/>
          <w:bCs/>
          <w:sz w:val="26"/>
          <w:szCs w:val="26"/>
        </w:rPr>
        <w:t>подконтрольным расходам</w:t>
      </w:r>
      <w:r>
        <w:rPr>
          <w:rFonts w:ascii="Myriad Pro" w:hAnsi="Myriad Pro"/>
          <w:sz w:val="26"/>
          <w:szCs w:val="26"/>
        </w:rPr>
        <w:t xml:space="preserve"> относятся </w:t>
      </w:r>
      <w:r w:rsidRPr="00253493">
        <w:rPr>
          <w:rFonts w:ascii="Myriad Pro" w:hAnsi="Myriad Pro"/>
          <w:b/>
          <w:bCs/>
          <w:sz w:val="26"/>
          <w:szCs w:val="26"/>
        </w:rPr>
        <w:t>расходы, связанные с производством и реализацией продукции (услуг) по регулируемым видам деятельности</w:t>
      </w:r>
      <w:r w:rsidRPr="00253493">
        <w:rPr>
          <w:rFonts w:ascii="Myriad Pro" w:hAnsi="Myriad Pro"/>
          <w:sz w:val="26"/>
          <w:szCs w:val="26"/>
        </w:rPr>
        <w:t xml:space="preserve">, </w:t>
      </w:r>
      <w:r w:rsidRPr="00462635">
        <w:rPr>
          <w:rFonts w:ascii="Myriad Pro" w:hAnsi="Myriad Pro"/>
          <w:sz w:val="26"/>
          <w:szCs w:val="26"/>
          <w:u w:val="single"/>
        </w:rPr>
        <w:t>за исключением</w:t>
      </w:r>
      <w:r>
        <w:rPr>
          <w:rFonts w:ascii="Myriad Pro" w:hAnsi="Myriad Pro"/>
          <w:sz w:val="26"/>
          <w:szCs w:val="26"/>
          <w:u w:val="single"/>
        </w:rPr>
        <w:t>:</w:t>
      </w:r>
    </w:p>
    <w:p w14:paraId="01EB7AD0" w14:textId="77777777" w:rsidR="009A2FED" w:rsidRPr="00253493" w:rsidRDefault="009A2FED" w:rsidP="00406EC0">
      <w:pPr>
        <w:pStyle w:val="a5"/>
        <w:numPr>
          <w:ilvl w:val="0"/>
          <w:numId w:val="9"/>
        </w:numPr>
        <w:spacing w:after="0" w:line="360" w:lineRule="auto"/>
        <w:jc w:val="both"/>
        <w:rPr>
          <w:rFonts w:ascii="Myriad Pro" w:hAnsi="Myriad Pro"/>
          <w:sz w:val="26"/>
          <w:szCs w:val="26"/>
        </w:rPr>
      </w:pPr>
      <w:r w:rsidRPr="00253493">
        <w:rPr>
          <w:rFonts w:ascii="Myriad Pro" w:hAnsi="Myriad Pro"/>
          <w:sz w:val="26"/>
          <w:szCs w:val="26"/>
        </w:rPr>
        <w:t xml:space="preserve">расходов на финансирование капитальных вложений, </w:t>
      </w:r>
    </w:p>
    <w:p w14:paraId="41D31E28" w14:textId="77777777" w:rsidR="009A2FED" w:rsidRPr="00253493" w:rsidRDefault="009A2FED" w:rsidP="00406EC0">
      <w:pPr>
        <w:pStyle w:val="a5"/>
        <w:numPr>
          <w:ilvl w:val="0"/>
          <w:numId w:val="9"/>
        </w:numPr>
        <w:spacing w:after="0" w:line="360" w:lineRule="auto"/>
        <w:jc w:val="both"/>
        <w:rPr>
          <w:rFonts w:ascii="Myriad Pro" w:hAnsi="Myriad Pro"/>
          <w:sz w:val="26"/>
          <w:szCs w:val="26"/>
        </w:rPr>
      </w:pPr>
      <w:r w:rsidRPr="00253493">
        <w:rPr>
          <w:rFonts w:ascii="Myriad Pro" w:hAnsi="Myriad Pro"/>
          <w:sz w:val="26"/>
          <w:szCs w:val="26"/>
        </w:rPr>
        <w:t xml:space="preserve">расходов на амортизацию основных средств и нематериальных активов, </w:t>
      </w:r>
    </w:p>
    <w:p w14:paraId="5B38BEE5" w14:textId="77777777" w:rsidR="009A2FED" w:rsidRPr="00253493" w:rsidRDefault="009A2FED" w:rsidP="00406EC0">
      <w:pPr>
        <w:pStyle w:val="a5"/>
        <w:numPr>
          <w:ilvl w:val="0"/>
          <w:numId w:val="9"/>
        </w:numPr>
        <w:spacing w:after="0" w:line="360" w:lineRule="auto"/>
        <w:jc w:val="both"/>
        <w:rPr>
          <w:rFonts w:ascii="Myriad Pro" w:hAnsi="Myriad Pro"/>
          <w:sz w:val="26"/>
          <w:szCs w:val="26"/>
        </w:rPr>
      </w:pPr>
      <w:r w:rsidRPr="00253493">
        <w:rPr>
          <w:rFonts w:ascii="Myriad Pro" w:hAnsi="Myriad Pro"/>
          <w:sz w:val="26"/>
          <w:szCs w:val="26"/>
        </w:rPr>
        <w:t xml:space="preserve">расходов на возврат и обслуживание заемных средств, в том числе направленных на финансирование капитальных вложений, </w:t>
      </w:r>
    </w:p>
    <w:p w14:paraId="2B004A48" w14:textId="77777777" w:rsidR="009A2FED" w:rsidRPr="00253493" w:rsidRDefault="009A2FED" w:rsidP="00406EC0">
      <w:pPr>
        <w:pStyle w:val="a5"/>
        <w:numPr>
          <w:ilvl w:val="0"/>
          <w:numId w:val="9"/>
        </w:numPr>
        <w:spacing w:after="0" w:line="360" w:lineRule="auto"/>
        <w:jc w:val="both"/>
        <w:rPr>
          <w:rFonts w:ascii="Myriad Pro" w:hAnsi="Myriad Pro"/>
          <w:sz w:val="26"/>
          <w:szCs w:val="26"/>
        </w:rPr>
      </w:pPr>
      <w:r w:rsidRPr="00253493">
        <w:rPr>
          <w:rFonts w:ascii="Myriad Pro" w:hAnsi="Myriad Pro"/>
          <w:sz w:val="26"/>
          <w:szCs w:val="26"/>
        </w:rPr>
        <w:t xml:space="preserve">расходов, связанных с арендой имущества, используемого для осуществления регулируемой деятельности, </w:t>
      </w:r>
    </w:p>
    <w:p w14:paraId="452E85FF" w14:textId="77777777" w:rsidR="009A2FED" w:rsidRPr="00253493" w:rsidRDefault="009A2FED" w:rsidP="00406EC0">
      <w:pPr>
        <w:pStyle w:val="a5"/>
        <w:numPr>
          <w:ilvl w:val="0"/>
          <w:numId w:val="9"/>
        </w:numPr>
        <w:spacing w:after="0" w:line="360" w:lineRule="auto"/>
        <w:jc w:val="both"/>
        <w:rPr>
          <w:rFonts w:ascii="Myriad Pro" w:hAnsi="Myriad Pro"/>
          <w:sz w:val="26"/>
          <w:szCs w:val="26"/>
        </w:rPr>
      </w:pPr>
      <w:r w:rsidRPr="00253493">
        <w:rPr>
          <w:rFonts w:ascii="Myriad Pro" w:hAnsi="Myriad Pro"/>
          <w:sz w:val="26"/>
          <w:szCs w:val="26"/>
        </w:rPr>
        <w:t xml:space="preserve">лизинговых платежей, </w:t>
      </w:r>
    </w:p>
    <w:p w14:paraId="24D7594F" w14:textId="77777777" w:rsidR="009A2FED" w:rsidRPr="00253493" w:rsidRDefault="009A2FED" w:rsidP="00406EC0">
      <w:pPr>
        <w:pStyle w:val="a5"/>
        <w:numPr>
          <w:ilvl w:val="0"/>
          <w:numId w:val="9"/>
        </w:numPr>
        <w:spacing w:after="0" w:line="360" w:lineRule="auto"/>
        <w:jc w:val="both"/>
        <w:rPr>
          <w:rFonts w:ascii="Myriad Pro" w:hAnsi="Myriad Pro"/>
          <w:sz w:val="26"/>
          <w:szCs w:val="26"/>
        </w:rPr>
      </w:pPr>
      <w:r w:rsidRPr="00253493">
        <w:rPr>
          <w:rFonts w:ascii="Myriad Pro" w:hAnsi="Myriad Pro"/>
          <w:sz w:val="26"/>
          <w:szCs w:val="26"/>
        </w:rPr>
        <w:t xml:space="preserve">расходов на оплату услуг (продукции), оказываемых организациями, осуществляющими регулируемую деятельность, </w:t>
      </w:r>
    </w:p>
    <w:p w14:paraId="748A0516" w14:textId="77777777" w:rsidR="009A2FED" w:rsidRDefault="009A2FED" w:rsidP="00406EC0">
      <w:pPr>
        <w:pStyle w:val="a5"/>
        <w:numPr>
          <w:ilvl w:val="0"/>
          <w:numId w:val="9"/>
        </w:numPr>
        <w:spacing w:after="0" w:line="360" w:lineRule="auto"/>
        <w:jc w:val="both"/>
        <w:rPr>
          <w:rFonts w:ascii="Myriad Pro" w:hAnsi="Myriad Pro"/>
          <w:sz w:val="26"/>
          <w:szCs w:val="26"/>
        </w:rPr>
      </w:pPr>
      <w:r w:rsidRPr="00253493">
        <w:rPr>
          <w:rFonts w:ascii="Myriad Pro" w:hAnsi="Myriad Pro"/>
          <w:sz w:val="26"/>
          <w:szCs w:val="26"/>
        </w:rPr>
        <w:t xml:space="preserve">налогов и сборов, предусмотренных законодательством Российской Федерации о налогах и сборах, </w:t>
      </w:r>
    </w:p>
    <w:p w14:paraId="6DF21194" w14:textId="77777777" w:rsidR="009A2FED" w:rsidRPr="00253493" w:rsidRDefault="009A2FED" w:rsidP="00406EC0">
      <w:pPr>
        <w:pStyle w:val="a5"/>
        <w:numPr>
          <w:ilvl w:val="0"/>
          <w:numId w:val="9"/>
        </w:numPr>
        <w:spacing w:after="0" w:line="360" w:lineRule="auto"/>
        <w:jc w:val="both"/>
        <w:rPr>
          <w:rFonts w:ascii="Myriad Pro" w:hAnsi="Myriad Pro"/>
          <w:sz w:val="26"/>
          <w:szCs w:val="26"/>
        </w:rPr>
      </w:pPr>
      <w:r w:rsidRPr="00253493">
        <w:rPr>
          <w:rFonts w:ascii="Myriad Pro" w:hAnsi="Myriad Pro"/>
          <w:sz w:val="26"/>
          <w:szCs w:val="26"/>
        </w:rPr>
        <w:t>расходов на оплату нормативных потерь в сетях.</w:t>
      </w:r>
    </w:p>
    <w:p w14:paraId="7A994CE1" w14:textId="77777777" w:rsidR="009A2FED" w:rsidRPr="00253493" w:rsidRDefault="009A2FED" w:rsidP="009A2FED">
      <w:pPr>
        <w:spacing w:line="360" w:lineRule="auto"/>
        <w:ind w:firstLine="567"/>
        <w:contextualSpacing/>
        <w:jc w:val="both"/>
        <w:rPr>
          <w:rFonts w:ascii="Myriad Pro" w:hAnsi="Myriad Pro"/>
          <w:sz w:val="26"/>
          <w:szCs w:val="26"/>
        </w:rPr>
      </w:pPr>
      <w:r w:rsidRPr="00253493">
        <w:rPr>
          <w:rFonts w:ascii="Myriad Pro" w:hAnsi="Myriad Pro"/>
          <w:b/>
          <w:bCs/>
          <w:sz w:val="26"/>
          <w:szCs w:val="26"/>
        </w:rPr>
        <w:t>Расходы, связанные с производством и реализацией продукции (услуг)</w:t>
      </w:r>
      <w:r w:rsidRPr="00253493">
        <w:rPr>
          <w:rFonts w:ascii="Myriad Pro" w:hAnsi="Myriad Pro"/>
          <w:sz w:val="26"/>
          <w:szCs w:val="26"/>
        </w:rPr>
        <w:t xml:space="preserve"> по регулируемым видам деятельности, включают в себя:</w:t>
      </w:r>
    </w:p>
    <w:p w14:paraId="66274627" w14:textId="77777777" w:rsidR="009A2FED" w:rsidRPr="00253493" w:rsidRDefault="009A2FED" w:rsidP="009A2FED">
      <w:pPr>
        <w:spacing w:line="360" w:lineRule="auto"/>
        <w:ind w:firstLine="567"/>
        <w:contextualSpacing/>
        <w:jc w:val="both"/>
        <w:rPr>
          <w:rFonts w:ascii="Myriad Pro" w:hAnsi="Myriad Pro"/>
          <w:sz w:val="26"/>
          <w:szCs w:val="26"/>
        </w:rPr>
      </w:pPr>
      <w:r w:rsidRPr="00253493">
        <w:rPr>
          <w:rFonts w:ascii="Myriad Pro" w:hAnsi="Myriad Pro"/>
          <w:sz w:val="26"/>
          <w:szCs w:val="26"/>
        </w:rPr>
        <w:t>1) расходы на топливо;</w:t>
      </w:r>
    </w:p>
    <w:p w14:paraId="0BBB2E19" w14:textId="77777777" w:rsidR="009A2FED" w:rsidRPr="00253493" w:rsidRDefault="009A2FED" w:rsidP="009A2FED">
      <w:pPr>
        <w:spacing w:line="360" w:lineRule="auto"/>
        <w:ind w:firstLine="567"/>
        <w:contextualSpacing/>
        <w:jc w:val="both"/>
        <w:rPr>
          <w:rFonts w:ascii="Myriad Pro" w:hAnsi="Myriad Pro"/>
          <w:sz w:val="26"/>
          <w:szCs w:val="26"/>
        </w:rPr>
      </w:pPr>
      <w:r w:rsidRPr="00253493">
        <w:rPr>
          <w:rFonts w:ascii="Myriad Pro" w:hAnsi="Myriad Pro"/>
          <w:sz w:val="26"/>
          <w:szCs w:val="26"/>
        </w:rPr>
        <w:t>2) расходы на покупку электрической и тепловой энергии (мощности);</w:t>
      </w:r>
    </w:p>
    <w:p w14:paraId="26E42616" w14:textId="77777777" w:rsidR="009A2FED" w:rsidRPr="00253493" w:rsidRDefault="009A2FED" w:rsidP="009A2FED">
      <w:pPr>
        <w:spacing w:line="360" w:lineRule="auto"/>
        <w:ind w:firstLine="567"/>
        <w:contextualSpacing/>
        <w:jc w:val="both"/>
        <w:rPr>
          <w:rFonts w:ascii="Myriad Pro" w:hAnsi="Myriad Pro"/>
          <w:sz w:val="26"/>
          <w:szCs w:val="26"/>
        </w:rPr>
      </w:pPr>
      <w:bookmarkStart w:id="42" w:name="Par409"/>
      <w:bookmarkEnd w:id="42"/>
      <w:r w:rsidRPr="00253493">
        <w:rPr>
          <w:rFonts w:ascii="Myriad Pro" w:hAnsi="Myriad Pro"/>
          <w:sz w:val="26"/>
          <w:szCs w:val="26"/>
        </w:rPr>
        <w:t xml:space="preserve">3) расходы на оплату услуг, оказываемых организациями, осуществляющими регулируемую деятельность, а также иных услуг, предусмотренных Правилами </w:t>
      </w:r>
      <w:r w:rsidRPr="00253493">
        <w:rPr>
          <w:rFonts w:ascii="Myriad Pro" w:hAnsi="Myriad Pro"/>
          <w:sz w:val="26"/>
          <w:szCs w:val="26"/>
        </w:rPr>
        <w:lastRenderedPageBreak/>
        <w:t xml:space="preserve">оптового рынка электрической энергии и мощности, утвержденными постановлением Правительства Российской Федерации от </w:t>
      </w:r>
      <w:r>
        <w:rPr>
          <w:rFonts w:ascii="Myriad Pro" w:hAnsi="Myriad Pro"/>
          <w:sz w:val="26"/>
          <w:szCs w:val="26"/>
        </w:rPr>
        <w:t>27.12.2010</w:t>
      </w:r>
      <w:r w:rsidRPr="00253493">
        <w:rPr>
          <w:rFonts w:ascii="Myriad Pro" w:hAnsi="Myriad Pro"/>
          <w:sz w:val="26"/>
          <w:szCs w:val="26"/>
        </w:rPr>
        <w:t xml:space="preserve"> </w:t>
      </w:r>
      <w:r>
        <w:rPr>
          <w:rFonts w:ascii="Myriad Pro" w:hAnsi="Myriad Pro"/>
          <w:sz w:val="26"/>
          <w:szCs w:val="26"/>
        </w:rPr>
        <w:t>№ </w:t>
      </w:r>
      <w:r w:rsidRPr="00253493">
        <w:rPr>
          <w:rFonts w:ascii="Myriad Pro" w:hAnsi="Myriad Pro"/>
          <w:sz w:val="26"/>
          <w:szCs w:val="26"/>
        </w:rPr>
        <w:t xml:space="preserve">1172, договором о присоединении к торговой системе оптового рынка, основными положениями функционирования розничных рынков электрической энергии, утвержденными постановлением Правительства Российской Федерации от </w:t>
      </w:r>
      <w:r>
        <w:rPr>
          <w:rFonts w:ascii="Myriad Pro" w:hAnsi="Myriad Pro"/>
          <w:sz w:val="26"/>
          <w:szCs w:val="26"/>
        </w:rPr>
        <w:t>04.05.2012</w:t>
      </w:r>
      <w:r w:rsidRPr="00253493">
        <w:rPr>
          <w:rFonts w:ascii="Myriad Pro" w:hAnsi="Myriad Pro"/>
          <w:sz w:val="26"/>
          <w:szCs w:val="26"/>
        </w:rPr>
        <w:t xml:space="preserve"> </w:t>
      </w:r>
      <w:r>
        <w:rPr>
          <w:rFonts w:ascii="Myriad Pro" w:hAnsi="Myriad Pro"/>
          <w:sz w:val="26"/>
          <w:szCs w:val="26"/>
        </w:rPr>
        <w:t>№</w:t>
      </w:r>
      <w:r w:rsidRPr="00253493">
        <w:rPr>
          <w:rFonts w:ascii="Myriad Pro" w:hAnsi="Myriad Pro"/>
          <w:sz w:val="26"/>
          <w:szCs w:val="26"/>
        </w:rPr>
        <w:t xml:space="preserve"> 442;</w:t>
      </w:r>
    </w:p>
    <w:p w14:paraId="1995EBE4" w14:textId="77777777" w:rsidR="009A2FED" w:rsidRPr="00253493" w:rsidRDefault="009A2FED" w:rsidP="009A2FED">
      <w:pPr>
        <w:spacing w:line="360" w:lineRule="auto"/>
        <w:ind w:firstLine="567"/>
        <w:contextualSpacing/>
        <w:jc w:val="both"/>
        <w:rPr>
          <w:rFonts w:ascii="Myriad Pro" w:hAnsi="Myriad Pro"/>
          <w:sz w:val="26"/>
          <w:szCs w:val="26"/>
        </w:rPr>
      </w:pPr>
      <w:r w:rsidRPr="00253493">
        <w:rPr>
          <w:rFonts w:ascii="Myriad Pro" w:hAnsi="Myriad Pro"/>
          <w:sz w:val="26"/>
          <w:szCs w:val="26"/>
        </w:rPr>
        <w:t>4) расходы на сырье и материалы;</w:t>
      </w:r>
    </w:p>
    <w:p w14:paraId="278751C3" w14:textId="77777777" w:rsidR="009A2FED" w:rsidRPr="00253493" w:rsidRDefault="009A2FED" w:rsidP="009A2FED">
      <w:pPr>
        <w:spacing w:line="360" w:lineRule="auto"/>
        <w:ind w:firstLine="567"/>
        <w:contextualSpacing/>
        <w:jc w:val="both"/>
        <w:rPr>
          <w:rFonts w:ascii="Myriad Pro" w:hAnsi="Myriad Pro"/>
          <w:sz w:val="26"/>
          <w:szCs w:val="26"/>
        </w:rPr>
      </w:pPr>
      <w:r w:rsidRPr="00253493">
        <w:rPr>
          <w:rFonts w:ascii="Myriad Pro" w:hAnsi="Myriad Pro"/>
          <w:sz w:val="26"/>
          <w:szCs w:val="26"/>
        </w:rPr>
        <w:t>5) расходы на ремонт основных средств;</w:t>
      </w:r>
    </w:p>
    <w:p w14:paraId="0D5867B5" w14:textId="77777777" w:rsidR="009A2FED" w:rsidRPr="00253493" w:rsidRDefault="009A2FED" w:rsidP="009A2FED">
      <w:pPr>
        <w:spacing w:line="360" w:lineRule="auto"/>
        <w:ind w:firstLine="567"/>
        <w:contextualSpacing/>
        <w:jc w:val="both"/>
        <w:rPr>
          <w:rFonts w:ascii="Myriad Pro" w:hAnsi="Myriad Pro"/>
          <w:sz w:val="26"/>
          <w:szCs w:val="26"/>
        </w:rPr>
      </w:pPr>
      <w:r w:rsidRPr="00253493">
        <w:rPr>
          <w:rFonts w:ascii="Myriad Pro" w:hAnsi="Myriad Pro"/>
          <w:sz w:val="26"/>
          <w:szCs w:val="26"/>
        </w:rPr>
        <w:t>6) расходы на оплату труда и страховые взносы;</w:t>
      </w:r>
    </w:p>
    <w:p w14:paraId="138F3145" w14:textId="77777777" w:rsidR="009A2FED" w:rsidRPr="00253493" w:rsidRDefault="009A2FED" w:rsidP="009A2FED">
      <w:pPr>
        <w:spacing w:line="360" w:lineRule="auto"/>
        <w:ind w:firstLine="567"/>
        <w:contextualSpacing/>
        <w:jc w:val="both"/>
        <w:rPr>
          <w:rFonts w:ascii="Myriad Pro" w:hAnsi="Myriad Pro"/>
          <w:sz w:val="26"/>
          <w:szCs w:val="26"/>
        </w:rPr>
      </w:pPr>
      <w:r w:rsidRPr="00253493">
        <w:rPr>
          <w:rFonts w:ascii="Myriad Pro" w:hAnsi="Myriad Pro"/>
          <w:sz w:val="26"/>
          <w:szCs w:val="26"/>
        </w:rPr>
        <w:t>7) расходы на амортизацию основных средств и нематериальных активов;</w:t>
      </w:r>
    </w:p>
    <w:p w14:paraId="7761E57A" w14:textId="77777777" w:rsidR="009A2FED" w:rsidRPr="00253493" w:rsidRDefault="009A2FED" w:rsidP="009A2FED">
      <w:pPr>
        <w:spacing w:line="360" w:lineRule="auto"/>
        <w:ind w:firstLine="567"/>
        <w:contextualSpacing/>
        <w:jc w:val="both"/>
        <w:rPr>
          <w:rFonts w:ascii="Myriad Pro" w:hAnsi="Myriad Pro"/>
          <w:sz w:val="26"/>
          <w:szCs w:val="26"/>
        </w:rPr>
      </w:pPr>
      <w:r w:rsidRPr="00253493">
        <w:rPr>
          <w:rFonts w:ascii="Myriad Pro" w:hAnsi="Myriad Pro"/>
          <w:sz w:val="26"/>
          <w:szCs w:val="26"/>
        </w:rPr>
        <w:t>8) прочие расходы.</w:t>
      </w:r>
    </w:p>
    <w:p w14:paraId="01AD691E" w14:textId="77777777" w:rsidR="009A2FED" w:rsidRPr="00253493" w:rsidRDefault="009A2FED" w:rsidP="009A2FED">
      <w:pPr>
        <w:spacing w:line="360" w:lineRule="auto"/>
        <w:ind w:firstLine="567"/>
        <w:contextualSpacing/>
        <w:jc w:val="both"/>
        <w:rPr>
          <w:rFonts w:ascii="Myriad Pro" w:hAnsi="Myriad Pro"/>
          <w:sz w:val="26"/>
          <w:szCs w:val="26"/>
        </w:rPr>
      </w:pPr>
      <w:r w:rsidRPr="00253493">
        <w:rPr>
          <w:rFonts w:ascii="Myriad Pro" w:hAnsi="Myriad Pro"/>
          <w:b/>
          <w:bCs/>
          <w:sz w:val="26"/>
          <w:szCs w:val="26"/>
        </w:rPr>
        <w:t>Расходы, не учитываемые при определении налоговой базы налога на прибыль</w:t>
      </w:r>
      <w:r w:rsidRPr="00253493">
        <w:rPr>
          <w:rFonts w:ascii="Myriad Pro" w:hAnsi="Myriad Pro"/>
          <w:sz w:val="26"/>
          <w:szCs w:val="26"/>
        </w:rPr>
        <w:t xml:space="preserve"> (относимые на прибыль после налогообложения), включают в себя следующие основные группы расходов:</w:t>
      </w:r>
    </w:p>
    <w:p w14:paraId="74A657AC" w14:textId="77777777" w:rsidR="009A2FED" w:rsidRPr="00253493" w:rsidRDefault="009A2FED" w:rsidP="009A2FED">
      <w:pPr>
        <w:spacing w:line="360" w:lineRule="auto"/>
        <w:ind w:firstLine="567"/>
        <w:contextualSpacing/>
        <w:jc w:val="both"/>
        <w:rPr>
          <w:rFonts w:ascii="Myriad Pro" w:hAnsi="Myriad Pro"/>
          <w:sz w:val="26"/>
          <w:szCs w:val="26"/>
        </w:rPr>
      </w:pPr>
      <w:r w:rsidRPr="00253493">
        <w:rPr>
          <w:rFonts w:ascii="Myriad Pro" w:hAnsi="Myriad Pro"/>
          <w:sz w:val="26"/>
          <w:szCs w:val="26"/>
        </w:rPr>
        <w:t>1) капитальные вложения (инвестиции) на расширенное воспроизводство;</w:t>
      </w:r>
    </w:p>
    <w:p w14:paraId="2C7E4F09" w14:textId="77777777" w:rsidR="009A2FED" w:rsidRPr="00253493" w:rsidRDefault="009A2FED" w:rsidP="009A2FED">
      <w:pPr>
        <w:spacing w:line="360" w:lineRule="auto"/>
        <w:ind w:firstLine="567"/>
        <w:contextualSpacing/>
        <w:jc w:val="both"/>
        <w:rPr>
          <w:rFonts w:ascii="Myriad Pro" w:hAnsi="Myriad Pro"/>
          <w:sz w:val="26"/>
          <w:szCs w:val="26"/>
        </w:rPr>
      </w:pPr>
      <w:r w:rsidRPr="00253493">
        <w:rPr>
          <w:rFonts w:ascii="Myriad Pro" w:hAnsi="Myriad Pro"/>
          <w:sz w:val="26"/>
          <w:szCs w:val="26"/>
        </w:rPr>
        <w:t>2) другие расходы из прибыли после уплаты налогов;</w:t>
      </w:r>
    </w:p>
    <w:p w14:paraId="04AAC5E5" w14:textId="77777777" w:rsidR="009A2FED" w:rsidRPr="00253493" w:rsidRDefault="009A2FED" w:rsidP="009A2FED">
      <w:pPr>
        <w:spacing w:line="360" w:lineRule="auto"/>
        <w:ind w:firstLine="567"/>
        <w:contextualSpacing/>
        <w:jc w:val="both"/>
        <w:rPr>
          <w:rFonts w:ascii="Myriad Pro" w:hAnsi="Myriad Pro"/>
          <w:sz w:val="26"/>
          <w:szCs w:val="26"/>
        </w:rPr>
      </w:pPr>
      <w:r w:rsidRPr="00253493">
        <w:rPr>
          <w:rFonts w:ascii="Myriad Pro" w:hAnsi="Myriad Pro"/>
          <w:sz w:val="26"/>
          <w:szCs w:val="26"/>
        </w:rPr>
        <w:t>3) взносы в уставные (складочные) капиталы организаций;</w:t>
      </w:r>
    </w:p>
    <w:p w14:paraId="26768975" w14:textId="77777777" w:rsidR="009A2FED" w:rsidRPr="00253493" w:rsidRDefault="009A2FED" w:rsidP="009A2FED">
      <w:pPr>
        <w:spacing w:line="360" w:lineRule="auto"/>
        <w:ind w:firstLine="567"/>
        <w:contextualSpacing/>
        <w:jc w:val="both"/>
        <w:rPr>
          <w:rFonts w:ascii="Myriad Pro" w:hAnsi="Myriad Pro"/>
          <w:sz w:val="26"/>
          <w:szCs w:val="26"/>
        </w:rPr>
      </w:pPr>
      <w:r w:rsidRPr="00253493">
        <w:rPr>
          <w:rFonts w:ascii="Myriad Pro" w:hAnsi="Myriad Pro"/>
          <w:sz w:val="26"/>
          <w:szCs w:val="26"/>
        </w:rPr>
        <w:t>4) прочие экономически обоснованные расходы, относимые на прибыль после налогообложения, включая затраты организаций на предоставление работникам льгот, гарантий и компенсаций в соответствии с отраслевыми тарифными соглашениями.</w:t>
      </w:r>
    </w:p>
    <w:p w14:paraId="2C8407E0" w14:textId="77777777" w:rsidR="009A2FED" w:rsidRDefault="009A2FED" w:rsidP="009A2FED">
      <w:pPr>
        <w:spacing w:line="360" w:lineRule="auto"/>
        <w:ind w:firstLine="567"/>
        <w:contextualSpacing/>
        <w:jc w:val="both"/>
        <w:rPr>
          <w:rFonts w:ascii="Myriad Pro" w:hAnsi="Myriad Pro"/>
          <w:sz w:val="26"/>
          <w:szCs w:val="26"/>
        </w:rPr>
      </w:pPr>
      <w:r>
        <w:rPr>
          <w:rFonts w:ascii="Myriad Pro" w:hAnsi="Myriad Pro"/>
          <w:sz w:val="26"/>
          <w:szCs w:val="26"/>
        </w:rPr>
        <w:t>В соответствии с пунктом 11 Методических указаний № 98-э п</w:t>
      </w:r>
      <w:r w:rsidRPr="00253493">
        <w:rPr>
          <w:rFonts w:ascii="Myriad Pro" w:hAnsi="Myriad Pro"/>
          <w:sz w:val="26"/>
          <w:szCs w:val="26"/>
        </w:rPr>
        <w:t xml:space="preserve">ри установлении базового уровня подконтрольных расходов </w:t>
      </w:r>
      <w:r w:rsidRPr="00253493">
        <w:rPr>
          <w:rFonts w:ascii="Myriad Pro" w:hAnsi="Myriad Pro"/>
          <w:b/>
          <w:bCs/>
          <w:sz w:val="26"/>
          <w:szCs w:val="26"/>
        </w:rPr>
        <w:t>учитываются результаты анализа обоснованности расходов регулируемой организации, понесенных в предыдущем периоде регулирования, и результаты проведения контрольных мероприятий</w:t>
      </w:r>
      <w:r>
        <w:rPr>
          <w:rFonts w:ascii="Myriad Pro" w:hAnsi="Myriad Pro"/>
          <w:sz w:val="26"/>
          <w:szCs w:val="26"/>
        </w:rPr>
        <w:t>.</w:t>
      </w:r>
    </w:p>
    <w:p w14:paraId="602EE2F5" w14:textId="77777777" w:rsidR="009A2FED" w:rsidRPr="00D91785" w:rsidRDefault="009A2FED" w:rsidP="009A2FED">
      <w:pPr>
        <w:spacing w:line="360" w:lineRule="auto"/>
        <w:ind w:firstLine="567"/>
        <w:contextualSpacing/>
        <w:jc w:val="both"/>
        <w:rPr>
          <w:rFonts w:ascii="Myriad Pro" w:hAnsi="Myriad Pro"/>
          <w:sz w:val="26"/>
          <w:szCs w:val="26"/>
        </w:rPr>
      </w:pPr>
      <w:r w:rsidRPr="00D91785">
        <w:rPr>
          <w:rFonts w:ascii="Myriad Pro" w:hAnsi="Myriad Pro"/>
          <w:sz w:val="26"/>
          <w:szCs w:val="26"/>
        </w:rPr>
        <w:t>Обоснованность любого расхода должна быть основана на реальной необходимости, потребности, оформленной документально</w:t>
      </w:r>
      <w:r>
        <w:rPr>
          <w:rFonts w:ascii="Myriad Pro" w:hAnsi="Myriad Pro"/>
          <w:sz w:val="26"/>
          <w:szCs w:val="26"/>
        </w:rPr>
        <w:t xml:space="preserve"> (утвержденными локальными нормативными актами или приказами руководителя организации)</w:t>
      </w:r>
      <w:r w:rsidRPr="00D91785">
        <w:rPr>
          <w:rFonts w:ascii="Myriad Pro" w:hAnsi="Myriad Pro"/>
          <w:sz w:val="26"/>
          <w:szCs w:val="26"/>
        </w:rPr>
        <w:t>, и на</w:t>
      </w:r>
      <w:r>
        <w:rPr>
          <w:rFonts w:ascii="Myriad Pro" w:hAnsi="Myriad Pro"/>
          <w:sz w:val="26"/>
          <w:szCs w:val="26"/>
        </w:rPr>
        <w:t>правлена</w:t>
      </w:r>
      <w:r w:rsidRPr="00D91785">
        <w:rPr>
          <w:rFonts w:ascii="Myriad Pro" w:hAnsi="Myriad Pro"/>
          <w:sz w:val="26"/>
          <w:szCs w:val="26"/>
        </w:rPr>
        <w:t xml:space="preserve"> на обеспечени</w:t>
      </w:r>
      <w:r>
        <w:rPr>
          <w:rFonts w:ascii="Myriad Pro" w:hAnsi="Myriad Pro"/>
          <w:sz w:val="26"/>
          <w:szCs w:val="26"/>
        </w:rPr>
        <w:t>е</w:t>
      </w:r>
      <w:r w:rsidRPr="00D91785">
        <w:rPr>
          <w:rFonts w:ascii="Myriad Pro" w:hAnsi="Myriad Pro"/>
          <w:sz w:val="26"/>
          <w:szCs w:val="26"/>
        </w:rPr>
        <w:t xml:space="preserve"> бесперебойной и надежной работы электросетевого хозяйства.</w:t>
      </w:r>
    </w:p>
    <w:p w14:paraId="01C5AEE5" w14:textId="77777777" w:rsidR="009A2FED" w:rsidRDefault="009A2FED" w:rsidP="009A2FED">
      <w:pPr>
        <w:spacing w:line="360" w:lineRule="auto"/>
        <w:ind w:firstLine="567"/>
        <w:contextualSpacing/>
        <w:jc w:val="both"/>
        <w:rPr>
          <w:rFonts w:ascii="Myriad Pro" w:hAnsi="Myriad Pro"/>
          <w:sz w:val="26"/>
          <w:szCs w:val="26"/>
        </w:rPr>
      </w:pPr>
      <w:r w:rsidRPr="00D91785">
        <w:rPr>
          <w:rFonts w:ascii="Myriad Pro" w:hAnsi="Myriad Pro"/>
          <w:sz w:val="26"/>
          <w:szCs w:val="26"/>
        </w:rPr>
        <w:lastRenderedPageBreak/>
        <w:t>При обосновании расходов по нормам, необходимо представлять внутренние документы компании с утвержденными нормами и нормативами. Оперировать не общим законодательством, а локальными НПА, разработанными, утвержденными и введенными на предприятии</w:t>
      </w:r>
      <w:r>
        <w:rPr>
          <w:rFonts w:ascii="Myriad Pro" w:hAnsi="Myriad Pro"/>
          <w:sz w:val="26"/>
          <w:szCs w:val="26"/>
        </w:rPr>
        <w:t>, в том числе, но не ограничиваясь:</w:t>
      </w:r>
    </w:p>
    <w:p w14:paraId="17D32B29" w14:textId="77777777" w:rsidR="009A2FED" w:rsidRDefault="009A2FED" w:rsidP="00406EC0">
      <w:pPr>
        <w:pStyle w:val="a5"/>
        <w:numPr>
          <w:ilvl w:val="0"/>
          <w:numId w:val="10"/>
        </w:numPr>
        <w:spacing w:after="0" w:line="360" w:lineRule="auto"/>
        <w:jc w:val="both"/>
        <w:rPr>
          <w:rFonts w:ascii="Myriad Pro" w:eastAsia="Times New Roman" w:hAnsi="Myriad Pro"/>
          <w:sz w:val="26"/>
          <w:szCs w:val="26"/>
        </w:rPr>
      </w:pPr>
      <w:r>
        <w:rPr>
          <w:rFonts w:ascii="Myriad Pro" w:eastAsia="Times New Roman" w:hAnsi="Myriad Pro"/>
          <w:sz w:val="26"/>
          <w:szCs w:val="26"/>
        </w:rPr>
        <w:t>Учетная политика;</w:t>
      </w:r>
    </w:p>
    <w:p w14:paraId="1B2B7E91" w14:textId="77777777" w:rsidR="009A2FED" w:rsidRDefault="009A2FED" w:rsidP="00406EC0">
      <w:pPr>
        <w:pStyle w:val="a5"/>
        <w:numPr>
          <w:ilvl w:val="0"/>
          <w:numId w:val="10"/>
        </w:numPr>
        <w:spacing w:after="0" w:line="360" w:lineRule="auto"/>
        <w:jc w:val="both"/>
        <w:rPr>
          <w:rFonts w:ascii="Myriad Pro" w:eastAsia="Times New Roman" w:hAnsi="Myriad Pro"/>
          <w:sz w:val="26"/>
          <w:szCs w:val="26"/>
        </w:rPr>
      </w:pPr>
      <w:r>
        <w:rPr>
          <w:rFonts w:ascii="Myriad Pro" w:eastAsia="Times New Roman" w:hAnsi="Myriad Pro"/>
          <w:sz w:val="26"/>
          <w:szCs w:val="26"/>
        </w:rPr>
        <w:t>Положение о конкурсных процедурах;</w:t>
      </w:r>
    </w:p>
    <w:p w14:paraId="6EA353C5" w14:textId="77777777" w:rsidR="009A2FED" w:rsidRDefault="009A2FED" w:rsidP="00406EC0">
      <w:pPr>
        <w:pStyle w:val="a5"/>
        <w:numPr>
          <w:ilvl w:val="0"/>
          <w:numId w:val="10"/>
        </w:numPr>
        <w:spacing w:after="0" w:line="360" w:lineRule="auto"/>
        <w:jc w:val="both"/>
        <w:rPr>
          <w:rFonts w:ascii="Myriad Pro" w:eastAsia="Times New Roman" w:hAnsi="Myriad Pro"/>
          <w:sz w:val="26"/>
          <w:szCs w:val="26"/>
        </w:rPr>
      </w:pPr>
      <w:r>
        <w:rPr>
          <w:rFonts w:ascii="Myriad Pro" w:eastAsia="Times New Roman" w:hAnsi="Myriad Pro"/>
          <w:sz w:val="26"/>
          <w:szCs w:val="26"/>
        </w:rPr>
        <w:t>Положение о ведении раздельного (управленческого) учета;</w:t>
      </w:r>
    </w:p>
    <w:p w14:paraId="0AD19745" w14:textId="77777777" w:rsidR="009A2FED" w:rsidRDefault="009A2FED" w:rsidP="00406EC0">
      <w:pPr>
        <w:pStyle w:val="a5"/>
        <w:numPr>
          <w:ilvl w:val="0"/>
          <w:numId w:val="10"/>
        </w:numPr>
        <w:spacing w:after="0" w:line="360" w:lineRule="auto"/>
        <w:jc w:val="both"/>
        <w:rPr>
          <w:rFonts w:ascii="Myriad Pro" w:eastAsia="Times New Roman" w:hAnsi="Myriad Pro"/>
          <w:sz w:val="26"/>
          <w:szCs w:val="26"/>
        </w:rPr>
      </w:pPr>
      <w:r>
        <w:rPr>
          <w:rFonts w:ascii="Myriad Pro" w:eastAsia="Times New Roman" w:hAnsi="Myriad Pro"/>
          <w:sz w:val="26"/>
          <w:szCs w:val="26"/>
        </w:rPr>
        <w:t>Положение об оплате труда и премировании сотрудников;</w:t>
      </w:r>
    </w:p>
    <w:p w14:paraId="25A4D85B" w14:textId="77777777" w:rsidR="009A2FED" w:rsidRDefault="009A2FED" w:rsidP="00406EC0">
      <w:pPr>
        <w:pStyle w:val="a5"/>
        <w:numPr>
          <w:ilvl w:val="0"/>
          <w:numId w:val="10"/>
        </w:numPr>
        <w:spacing w:after="0" w:line="360" w:lineRule="auto"/>
        <w:jc w:val="both"/>
        <w:rPr>
          <w:rFonts w:ascii="Myriad Pro" w:eastAsia="Times New Roman" w:hAnsi="Myriad Pro"/>
          <w:sz w:val="26"/>
          <w:szCs w:val="26"/>
        </w:rPr>
      </w:pPr>
      <w:r>
        <w:rPr>
          <w:rFonts w:ascii="Myriad Pro" w:eastAsia="Times New Roman" w:hAnsi="Myriad Pro"/>
          <w:sz w:val="26"/>
          <w:szCs w:val="26"/>
        </w:rPr>
        <w:t>Штатное расписание;</w:t>
      </w:r>
    </w:p>
    <w:p w14:paraId="400CEDEE" w14:textId="77777777" w:rsidR="009A2FED" w:rsidRDefault="009A2FED" w:rsidP="00406EC0">
      <w:pPr>
        <w:pStyle w:val="a5"/>
        <w:numPr>
          <w:ilvl w:val="0"/>
          <w:numId w:val="10"/>
        </w:numPr>
        <w:spacing w:after="0" w:line="360" w:lineRule="auto"/>
        <w:jc w:val="both"/>
        <w:rPr>
          <w:rFonts w:ascii="Myriad Pro" w:eastAsia="Times New Roman" w:hAnsi="Myriad Pro"/>
          <w:sz w:val="26"/>
          <w:szCs w:val="26"/>
        </w:rPr>
      </w:pPr>
      <w:r>
        <w:rPr>
          <w:rFonts w:ascii="Myriad Pro" w:eastAsia="Times New Roman" w:hAnsi="Myriad Pro"/>
          <w:sz w:val="26"/>
          <w:szCs w:val="26"/>
        </w:rPr>
        <w:t>Коллективный договор;</w:t>
      </w:r>
    </w:p>
    <w:p w14:paraId="4B109941" w14:textId="77777777" w:rsidR="009A2FED" w:rsidRDefault="009A2FED" w:rsidP="00406EC0">
      <w:pPr>
        <w:pStyle w:val="a5"/>
        <w:numPr>
          <w:ilvl w:val="0"/>
          <w:numId w:val="10"/>
        </w:numPr>
        <w:spacing w:after="0" w:line="360" w:lineRule="auto"/>
        <w:jc w:val="both"/>
        <w:rPr>
          <w:rFonts w:ascii="Myriad Pro" w:eastAsia="Times New Roman" w:hAnsi="Myriad Pro"/>
          <w:sz w:val="26"/>
          <w:szCs w:val="26"/>
        </w:rPr>
      </w:pPr>
      <w:r>
        <w:rPr>
          <w:rFonts w:ascii="Myriad Pro" w:eastAsia="Times New Roman" w:hAnsi="Myriad Pro"/>
          <w:sz w:val="26"/>
          <w:szCs w:val="26"/>
        </w:rPr>
        <w:t>Положение о служебных командировках;</w:t>
      </w:r>
    </w:p>
    <w:p w14:paraId="56D42BA1" w14:textId="77777777" w:rsidR="009A2FED" w:rsidRDefault="009A2FED" w:rsidP="00406EC0">
      <w:pPr>
        <w:pStyle w:val="a5"/>
        <w:numPr>
          <w:ilvl w:val="0"/>
          <w:numId w:val="10"/>
        </w:numPr>
        <w:spacing w:after="0" w:line="360" w:lineRule="auto"/>
        <w:jc w:val="both"/>
        <w:rPr>
          <w:rFonts w:ascii="Myriad Pro" w:eastAsia="Times New Roman" w:hAnsi="Myriad Pro"/>
          <w:sz w:val="26"/>
          <w:szCs w:val="26"/>
        </w:rPr>
      </w:pPr>
      <w:r>
        <w:rPr>
          <w:rFonts w:ascii="Myriad Pro" w:eastAsia="Times New Roman" w:hAnsi="Myriad Pro"/>
          <w:sz w:val="26"/>
          <w:szCs w:val="26"/>
        </w:rPr>
        <w:t>Положение о порядке обеспечения спецодеждой и средствами индивидуальной защиты, в том числе порядок хранения, чистки, сушки, ремонта и замены;</w:t>
      </w:r>
    </w:p>
    <w:p w14:paraId="249A913D" w14:textId="77777777" w:rsidR="009A2FED" w:rsidRDefault="009A2FED" w:rsidP="00406EC0">
      <w:pPr>
        <w:pStyle w:val="a5"/>
        <w:numPr>
          <w:ilvl w:val="0"/>
          <w:numId w:val="10"/>
        </w:numPr>
        <w:spacing w:after="0" w:line="360" w:lineRule="auto"/>
        <w:jc w:val="both"/>
        <w:rPr>
          <w:rFonts w:ascii="Myriad Pro" w:eastAsia="Times New Roman" w:hAnsi="Myriad Pro"/>
          <w:sz w:val="26"/>
          <w:szCs w:val="26"/>
        </w:rPr>
      </w:pPr>
      <w:r w:rsidRPr="00001985">
        <w:rPr>
          <w:rFonts w:ascii="Myriad Pro" w:eastAsia="Times New Roman" w:hAnsi="Myriad Pro"/>
          <w:sz w:val="26"/>
          <w:szCs w:val="26"/>
        </w:rPr>
        <w:t>Положение об учете горюче-смазочных материалов, в том числе специфичные формы первичных документов по приему, отпуску (расходованию) и перемещению горюче-смазочных материалов и порядок их оформления (составления), а также правила документооборота; перечень должностных лиц подразделений, которым доверено приобретение, получение и отпуск горюче-смазочных материалов; порядок осуществления контроля за экономным и рациональным расходованием (использованием) горюче-смазочных материалов в производстве и обращении, правильным ведением учета, достоверностью отчетов об их расходовании.</w:t>
      </w:r>
    </w:p>
    <w:p w14:paraId="457D4E15" w14:textId="77777777" w:rsidR="00B511C3" w:rsidRDefault="009A2FED" w:rsidP="009A2FED">
      <w:pPr>
        <w:spacing w:line="360" w:lineRule="auto"/>
        <w:ind w:firstLine="567"/>
        <w:jc w:val="both"/>
        <w:rPr>
          <w:rFonts w:ascii="Myriad Pro" w:hAnsi="Myriad Pro"/>
          <w:b/>
          <w:i/>
          <w:iCs/>
          <w:sz w:val="26"/>
          <w:szCs w:val="26"/>
        </w:rPr>
      </w:pPr>
      <w:r w:rsidRPr="00085F68">
        <w:rPr>
          <w:rFonts w:ascii="Myriad Pro" w:hAnsi="Myriad Pro"/>
          <w:b/>
          <w:i/>
          <w:iCs/>
          <w:sz w:val="26"/>
          <w:szCs w:val="26"/>
        </w:rPr>
        <w:t>Исполнитель отмечает, что внутренние локальные нормативные акты должны соответствовать</w:t>
      </w:r>
      <w:r>
        <w:rPr>
          <w:rFonts w:ascii="Myriad Pro" w:hAnsi="Myriad Pro"/>
          <w:b/>
          <w:i/>
          <w:iCs/>
          <w:sz w:val="26"/>
          <w:szCs w:val="26"/>
        </w:rPr>
        <w:t xml:space="preserve"> действующему законодательству в целом (не противоречить), при этом основное назначение внутренних НПА закрепить выбор конкретных принципов и порядка определения расходов, принятые в регулируемой организации.</w:t>
      </w:r>
    </w:p>
    <w:p w14:paraId="1096B081" w14:textId="77777777" w:rsidR="00B511C3" w:rsidRPr="0008220E" w:rsidRDefault="00B511C3" w:rsidP="00B511C3">
      <w:pPr>
        <w:pStyle w:val="2"/>
        <w:numPr>
          <w:ilvl w:val="2"/>
          <w:numId w:val="2"/>
        </w:numPr>
        <w:spacing w:before="0" w:line="360" w:lineRule="auto"/>
        <w:ind w:left="567" w:hanging="578"/>
        <w:jc w:val="both"/>
        <w:rPr>
          <w:rFonts w:ascii="Myriad Pro" w:hAnsi="Myriad Pro"/>
          <w:b/>
          <w:color w:val="4F6228" w:themeColor="accent3" w:themeShade="80"/>
          <w:sz w:val="28"/>
          <w:szCs w:val="28"/>
        </w:rPr>
      </w:pPr>
      <w:bookmarkStart w:id="43" w:name="_Toc53657947"/>
      <w:r w:rsidRPr="0008220E">
        <w:rPr>
          <w:rFonts w:ascii="Myriad Pro" w:hAnsi="Myriad Pro"/>
          <w:b/>
          <w:color w:val="4F6228" w:themeColor="accent3" w:themeShade="80"/>
          <w:sz w:val="28"/>
          <w:szCs w:val="28"/>
        </w:rPr>
        <w:lastRenderedPageBreak/>
        <w:t>Расходы на оплату труда</w:t>
      </w:r>
      <w:bookmarkEnd w:id="43"/>
    </w:p>
    <w:p w14:paraId="7FFDF03E" w14:textId="77777777" w:rsidR="00B511C3" w:rsidRDefault="00B511C3" w:rsidP="00B511C3">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462635">
        <w:rPr>
          <w:rFonts w:ascii="Myriad Pro" w:hAnsi="Myriad Pro"/>
          <w:sz w:val="26"/>
          <w:szCs w:val="26"/>
        </w:rPr>
        <w:t>2</w:t>
      </w:r>
      <w:r>
        <w:rPr>
          <w:rFonts w:ascii="Myriad Pro" w:hAnsi="Myriad Pro"/>
          <w:sz w:val="26"/>
          <w:szCs w:val="26"/>
        </w:rPr>
        <w:t>6 Основ ценообразования № 1178 п</w:t>
      </w:r>
      <w:r w:rsidRPr="00D12062">
        <w:rPr>
          <w:rFonts w:ascii="Myriad Pro" w:hAnsi="Myriad Pro"/>
          <w:sz w:val="26"/>
          <w:szCs w:val="26"/>
        </w:rPr>
        <w:t xml:space="preserve">ри определении расходов на оплату труда, включаемых в необходимую валовую выручку, регулирующие органы </w:t>
      </w:r>
      <w:r w:rsidRPr="0049305D">
        <w:rPr>
          <w:rFonts w:ascii="Myriad Pro" w:hAnsi="Myriad Pro"/>
          <w:b/>
          <w:bCs/>
          <w:sz w:val="26"/>
          <w:szCs w:val="26"/>
        </w:rPr>
        <w:t>определяют размер фонда оплаты труда с учетом отраслевых тарифных соглашений, заключенных соответствующими организациями, и фактического объема фонда оплаты труда и фактической численности работников в последнем расчетном периоде регулирования, а также с учетом прогнозного индекса потребительских цен</w:t>
      </w:r>
      <w:r w:rsidRPr="00D12062">
        <w:rPr>
          <w:rFonts w:ascii="Myriad Pro" w:hAnsi="Myriad Pro"/>
          <w:sz w:val="26"/>
          <w:szCs w:val="26"/>
        </w:rPr>
        <w:t>.</w:t>
      </w:r>
    </w:p>
    <w:p w14:paraId="4BF6813E" w14:textId="77777777" w:rsidR="00B511C3" w:rsidRPr="00D12062" w:rsidRDefault="00B511C3" w:rsidP="00B511C3">
      <w:pPr>
        <w:spacing w:line="360" w:lineRule="auto"/>
        <w:ind w:firstLine="567"/>
        <w:contextualSpacing/>
        <w:jc w:val="both"/>
        <w:rPr>
          <w:rFonts w:ascii="Myriad Pro" w:hAnsi="Myriad Pro"/>
          <w:sz w:val="26"/>
          <w:szCs w:val="26"/>
        </w:rPr>
      </w:pPr>
      <w:r w:rsidRPr="00217DA8">
        <w:rPr>
          <w:rFonts w:ascii="Myriad Pro" w:eastAsia="Calibri" w:hAnsi="Myriad Pro"/>
          <w:sz w:val="26"/>
          <w:szCs w:val="26"/>
        </w:rPr>
        <w:t>21 декабря 2018 года Общероссийским отраслевым объединением р</w:t>
      </w:r>
      <w:r>
        <w:rPr>
          <w:rFonts w:ascii="Myriad Pro" w:eastAsia="Calibri" w:hAnsi="Myriad Pro"/>
          <w:sz w:val="26"/>
          <w:szCs w:val="26"/>
        </w:rPr>
        <w:t>аботодателей электроэнергетики «</w:t>
      </w:r>
      <w:r w:rsidRPr="00217DA8">
        <w:rPr>
          <w:rFonts w:ascii="Myriad Pro" w:eastAsia="Calibri" w:hAnsi="Myriad Pro"/>
          <w:sz w:val="26"/>
          <w:szCs w:val="26"/>
        </w:rPr>
        <w:t>Энергетическая раб</w:t>
      </w:r>
      <w:r>
        <w:rPr>
          <w:rFonts w:ascii="Myriad Pro" w:eastAsia="Calibri" w:hAnsi="Myriad Pro"/>
          <w:sz w:val="26"/>
          <w:szCs w:val="26"/>
        </w:rPr>
        <w:t>отодательская ассоциация России», Общественной организацией «</w:t>
      </w:r>
      <w:r w:rsidRPr="00217DA8">
        <w:rPr>
          <w:rFonts w:ascii="Myriad Pro" w:eastAsia="Calibri" w:hAnsi="Myriad Pro"/>
          <w:sz w:val="26"/>
          <w:szCs w:val="26"/>
        </w:rPr>
        <w:t xml:space="preserve">Всероссийский </w:t>
      </w:r>
      <w:proofErr w:type="spellStart"/>
      <w:r w:rsidRPr="00217DA8">
        <w:rPr>
          <w:rFonts w:ascii="Myriad Pro" w:eastAsia="Calibri" w:hAnsi="Myriad Pro"/>
          <w:sz w:val="26"/>
          <w:szCs w:val="26"/>
        </w:rPr>
        <w:t>Электропрофсоюз</w:t>
      </w:r>
      <w:proofErr w:type="spellEnd"/>
      <w:r>
        <w:rPr>
          <w:rFonts w:ascii="Myriad Pro" w:eastAsia="Calibri" w:hAnsi="Myriad Pro"/>
          <w:sz w:val="26"/>
          <w:szCs w:val="26"/>
        </w:rPr>
        <w:t>»</w:t>
      </w:r>
      <w:r w:rsidRPr="00217DA8">
        <w:rPr>
          <w:rFonts w:ascii="Myriad Pro" w:eastAsia="Calibri" w:hAnsi="Myriad Pro"/>
          <w:sz w:val="26"/>
          <w:szCs w:val="26"/>
        </w:rPr>
        <w:t xml:space="preserve"> было утверждено Отраслевое тарифное соглашение в электроэнергетике РФ на 2019-2021 годы. Данное соглашение было зарегистрировано в Роструде 22.01.2019 (письмо </w:t>
      </w:r>
      <w:r w:rsidRPr="00217DA8">
        <w:rPr>
          <w:rFonts w:ascii="Myriad Pro" w:hAnsi="Myriad Pro" w:cs="Myriad Pro"/>
          <w:sz w:val="26"/>
          <w:szCs w:val="26"/>
        </w:rPr>
        <w:t xml:space="preserve">Роструда от 22.01.2019 N 191-ТЗ), опубликовано на </w:t>
      </w:r>
      <w:r>
        <w:rPr>
          <w:rFonts w:ascii="Myriad Pro" w:hAnsi="Myriad Pro" w:cs="Myriad Pro"/>
          <w:sz w:val="26"/>
          <w:szCs w:val="26"/>
        </w:rPr>
        <w:t>о</w:t>
      </w:r>
      <w:r w:rsidRPr="00217DA8">
        <w:rPr>
          <w:rFonts w:ascii="Myriad Pro" w:hAnsi="Myriad Pro" w:cs="Myriad Pro"/>
          <w:sz w:val="26"/>
          <w:szCs w:val="26"/>
        </w:rPr>
        <w:t>фициальном сайте</w:t>
      </w:r>
      <w:r>
        <w:rPr>
          <w:rFonts w:ascii="Myriad Pro" w:hAnsi="Myriad Pro" w:cs="Myriad Pro"/>
          <w:sz w:val="26"/>
          <w:szCs w:val="26"/>
        </w:rPr>
        <w:t xml:space="preserve"> Минтруда России 12.02.2019</w:t>
      </w:r>
      <w:r w:rsidRPr="00217DA8">
        <w:rPr>
          <w:rFonts w:ascii="Myriad Pro" w:hAnsi="Myriad Pro" w:cs="Myriad Pro"/>
          <w:sz w:val="26"/>
          <w:szCs w:val="26"/>
        </w:rPr>
        <w:t>.</w:t>
      </w:r>
    </w:p>
    <w:p w14:paraId="4AC91824" w14:textId="77777777" w:rsidR="00B511C3" w:rsidRDefault="00B511C3" w:rsidP="00B511C3">
      <w:pPr>
        <w:spacing w:line="360" w:lineRule="auto"/>
        <w:contextualSpacing/>
        <w:jc w:val="both"/>
        <w:rPr>
          <w:rFonts w:ascii="Myriad Pro" w:hAnsi="Myriad Pro"/>
          <w:sz w:val="26"/>
          <w:szCs w:val="26"/>
        </w:rPr>
      </w:pPr>
    </w:p>
    <w:p w14:paraId="1FAFF725" w14:textId="77777777" w:rsidR="00B511C3" w:rsidRPr="00E13920" w:rsidRDefault="00B511C3" w:rsidP="00B511C3">
      <w:pPr>
        <w:spacing w:line="360" w:lineRule="auto"/>
        <w:contextualSpacing/>
        <w:jc w:val="both"/>
        <w:rPr>
          <w:rFonts w:ascii="Myriad Pro" w:hAnsi="Myriad Pro"/>
          <w:b/>
          <w:bCs/>
          <w:sz w:val="26"/>
          <w:szCs w:val="26"/>
        </w:rPr>
      </w:pPr>
      <w:r w:rsidRPr="00E13920">
        <w:rPr>
          <w:rFonts w:ascii="Myriad Pro" w:hAnsi="Myriad Pro"/>
          <w:b/>
          <w:bCs/>
          <w:sz w:val="26"/>
          <w:szCs w:val="26"/>
        </w:rPr>
        <w:t xml:space="preserve">РЕКОМЕНДАЦИИ И ПРЕДЛОЖЕНИЯ ИСПОЛНИТЕЛЯ </w:t>
      </w:r>
    </w:p>
    <w:p w14:paraId="3CA906A8" w14:textId="77777777" w:rsidR="00B511C3" w:rsidRPr="00E13920" w:rsidRDefault="00B511C3" w:rsidP="00B511C3">
      <w:pPr>
        <w:spacing w:line="360" w:lineRule="auto"/>
        <w:ind w:firstLine="567"/>
        <w:jc w:val="both"/>
        <w:rPr>
          <w:rFonts w:ascii="Myriad Pro" w:hAnsi="Myriad Pro"/>
          <w:bCs/>
          <w:sz w:val="26"/>
          <w:szCs w:val="26"/>
        </w:rPr>
      </w:pPr>
      <w:r w:rsidRPr="00E13920">
        <w:rPr>
          <w:rFonts w:ascii="Myriad Pro" w:hAnsi="Myriad Pro"/>
          <w:sz w:val="26"/>
          <w:szCs w:val="26"/>
        </w:rPr>
        <w:t xml:space="preserve">Законодательством не определен </w:t>
      </w:r>
      <w:r w:rsidRPr="00E13920">
        <w:rPr>
          <w:rFonts w:ascii="Myriad Pro" w:hAnsi="Myriad Pro"/>
          <w:bCs/>
          <w:sz w:val="26"/>
          <w:szCs w:val="26"/>
        </w:rPr>
        <w:t>конкретный перечень документов, который должен подтверждать экономическую обоснованность затрат на оплату труда.</w:t>
      </w:r>
    </w:p>
    <w:p w14:paraId="3B71280F" w14:textId="77777777" w:rsidR="00B511C3" w:rsidRPr="00F05856" w:rsidRDefault="00B511C3" w:rsidP="00B511C3">
      <w:pPr>
        <w:spacing w:line="360" w:lineRule="auto"/>
        <w:ind w:firstLine="567"/>
        <w:jc w:val="both"/>
        <w:rPr>
          <w:rFonts w:ascii="Myriad Pro" w:hAnsi="Myriad Pro"/>
          <w:sz w:val="26"/>
          <w:szCs w:val="26"/>
        </w:rPr>
      </w:pPr>
      <w:r w:rsidRPr="00F05856">
        <w:rPr>
          <w:rFonts w:ascii="Myriad Pro" w:hAnsi="Myriad Pro"/>
          <w:sz w:val="26"/>
          <w:szCs w:val="26"/>
        </w:rPr>
        <w:t>Для подтверждения обоснованности затрат на период регулирования необходимо представлять в составе обосновывающих документов:</w:t>
      </w:r>
    </w:p>
    <w:p w14:paraId="7F1A96CB" w14:textId="77777777" w:rsidR="00B511C3" w:rsidRPr="00E13920" w:rsidRDefault="00B511C3" w:rsidP="00406EC0">
      <w:pPr>
        <w:pStyle w:val="a5"/>
        <w:numPr>
          <w:ilvl w:val="0"/>
          <w:numId w:val="14"/>
        </w:numPr>
        <w:spacing w:after="0" w:line="360" w:lineRule="auto"/>
        <w:jc w:val="both"/>
        <w:rPr>
          <w:rFonts w:ascii="Myriad Pro" w:eastAsia="Times New Roman" w:hAnsi="Myriad Pro"/>
          <w:sz w:val="26"/>
          <w:szCs w:val="26"/>
        </w:rPr>
      </w:pPr>
      <w:r w:rsidRPr="00E13920">
        <w:rPr>
          <w:rFonts w:ascii="Myriad Pro" w:eastAsia="Times New Roman" w:hAnsi="Myriad Pro"/>
          <w:sz w:val="26"/>
          <w:szCs w:val="26"/>
        </w:rPr>
        <w:t>пояснительная записка по обоснованию затрат;</w:t>
      </w:r>
    </w:p>
    <w:p w14:paraId="3A17F7A9" w14:textId="77777777" w:rsidR="00B511C3" w:rsidRPr="00E13920" w:rsidRDefault="00B511C3" w:rsidP="00406EC0">
      <w:pPr>
        <w:pStyle w:val="a5"/>
        <w:numPr>
          <w:ilvl w:val="0"/>
          <w:numId w:val="14"/>
        </w:numPr>
        <w:spacing w:after="0" w:line="360" w:lineRule="auto"/>
        <w:jc w:val="both"/>
        <w:rPr>
          <w:rFonts w:ascii="Myriad Pro" w:eastAsia="Times New Roman" w:hAnsi="Myriad Pro"/>
          <w:sz w:val="26"/>
          <w:szCs w:val="26"/>
        </w:rPr>
      </w:pPr>
      <w:r w:rsidRPr="00E13920">
        <w:rPr>
          <w:rFonts w:ascii="Myriad Pro" w:eastAsia="Times New Roman" w:hAnsi="Myriad Pro"/>
          <w:sz w:val="26"/>
          <w:szCs w:val="26"/>
        </w:rPr>
        <w:t>положение об оплате труда работников головной организации и филиала;</w:t>
      </w:r>
    </w:p>
    <w:p w14:paraId="4484E96F" w14:textId="77777777" w:rsidR="00B511C3" w:rsidRPr="00E13920" w:rsidRDefault="00B511C3" w:rsidP="00406EC0">
      <w:pPr>
        <w:pStyle w:val="a5"/>
        <w:numPr>
          <w:ilvl w:val="0"/>
          <w:numId w:val="14"/>
        </w:numPr>
        <w:spacing w:after="0" w:line="360" w:lineRule="auto"/>
        <w:jc w:val="both"/>
        <w:rPr>
          <w:rFonts w:ascii="Myriad Pro" w:eastAsia="Times New Roman" w:hAnsi="Myriad Pro"/>
          <w:sz w:val="26"/>
          <w:szCs w:val="26"/>
        </w:rPr>
      </w:pPr>
      <w:r w:rsidRPr="00E13920">
        <w:rPr>
          <w:rFonts w:ascii="Myriad Pro" w:eastAsia="Times New Roman" w:hAnsi="Myriad Pro"/>
          <w:sz w:val="26"/>
          <w:szCs w:val="26"/>
        </w:rPr>
        <w:t>положение/положения о премировании;</w:t>
      </w:r>
    </w:p>
    <w:p w14:paraId="39FC1566" w14:textId="77777777" w:rsidR="00B511C3" w:rsidRPr="00E13920" w:rsidRDefault="00B511C3" w:rsidP="00406EC0">
      <w:pPr>
        <w:pStyle w:val="a5"/>
        <w:numPr>
          <w:ilvl w:val="0"/>
          <w:numId w:val="14"/>
        </w:numPr>
        <w:spacing w:after="0" w:line="360" w:lineRule="auto"/>
        <w:jc w:val="both"/>
        <w:rPr>
          <w:rFonts w:ascii="Myriad Pro" w:eastAsia="Times New Roman" w:hAnsi="Myriad Pro"/>
          <w:sz w:val="26"/>
          <w:szCs w:val="26"/>
        </w:rPr>
      </w:pPr>
      <w:r>
        <w:rPr>
          <w:rFonts w:ascii="Myriad Pro" w:eastAsia="Times New Roman" w:hAnsi="Myriad Pro"/>
          <w:sz w:val="26"/>
          <w:szCs w:val="26"/>
        </w:rPr>
        <w:t>отраслевое тарифное соглашение (ОТС)</w:t>
      </w:r>
      <w:r w:rsidRPr="00E13920">
        <w:rPr>
          <w:rFonts w:ascii="Myriad Pro" w:eastAsia="Times New Roman" w:hAnsi="Myriad Pro"/>
          <w:sz w:val="26"/>
          <w:szCs w:val="26"/>
        </w:rPr>
        <w:t xml:space="preserve"> и соглашения о порядке, условиях и продлении срока действия ОТС;</w:t>
      </w:r>
    </w:p>
    <w:p w14:paraId="16CDCE3D" w14:textId="77777777" w:rsidR="00B511C3" w:rsidRPr="00E13920" w:rsidRDefault="00B511C3" w:rsidP="00406EC0">
      <w:pPr>
        <w:pStyle w:val="a5"/>
        <w:numPr>
          <w:ilvl w:val="0"/>
          <w:numId w:val="14"/>
        </w:numPr>
        <w:spacing w:after="0" w:line="360" w:lineRule="auto"/>
        <w:jc w:val="both"/>
        <w:rPr>
          <w:rFonts w:ascii="Myriad Pro" w:eastAsia="Times New Roman" w:hAnsi="Myriad Pro"/>
          <w:sz w:val="26"/>
          <w:szCs w:val="26"/>
        </w:rPr>
      </w:pPr>
      <w:r w:rsidRPr="00E13920">
        <w:rPr>
          <w:rFonts w:ascii="Myriad Pro" w:eastAsia="Times New Roman" w:hAnsi="Myriad Pro"/>
          <w:sz w:val="26"/>
          <w:szCs w:val="26"/>
        </w:rPr>
        <w:t>сведения о должностных окладах, надбавках и месячном фонде заработной платы;</w:t>
      </w:r>
    </w:p>
    <w:p w14:paraId="706DA803" w14:textId="77777777" w:rsidR="00B511C3" w:rsidRPr="00E13920" w:rsidRDefault="00B511C3" w:rsidP="00406EC0">
      <w:pPr>
        <w:pStyle w:val="a5"/>
        <w:numPr>
          <w:ilvl w:val="0"/>
          <w:numId w:val="14"/>
        </w:numPr>
        <w:spacing w:after="0" w:line="360" w:lineRule="auto"/>
        <w:jc w:val="both"/>
        <w:rPr>
          <w:rFonts w:ascii="Myriad Pro" w:eastAsia="Times New Roman" w:hAnsi="Myriad Pro"/>
          <w:sz w:val="26"/>
          <w:szCs w:val="26"/>
        </w:rPr>
      </w:pPr>
      <w:r w:rsidRPr="00E13920">
        <w:rPr>
          <w:rFonts w:ascii="Myriad Pro" w:eastAsia="Times New Roman" w:hAnsi="Myriad Pro"/>
          <w:sz w:val="26"/>
          <w:szCs w:val="26"/>
        </w:rPr>
        <w:lastRenderedPageBreak/>
        <w:t>штатное расписание головной организации и филиала;</w:t>
      </w:r>
    </w:p>
    <w:p w14:paraId="39D38196" w14:textId="77777777" w:rsidR="00B511C3" w:rsidRPr="00E13920" w:rsidRDefault="00B511C3" w:rsidP="00406EC0">
      <w:pPr>
        <w:pStyle w:val="a5"/>
        <w:numPr>
          <w:ilvl w:val="0"/>
          <w:numId w:val="14"/>
        </w:numPr>
        <w:spacing w:after="0" w:line="360" w:lineRule="auto"/>
        <w:jc w:val="both"/>
        <w:rPr>
          <w:rFonts w:ascii="Myriad Pro" w:eastAsia="Times New Roman" w:hAnsi="Myriad Pro"/>
          <w:sz w:val="26"/>
          <w:szCs w:val="26"/>
        </w:rPr>
      </w:pPr>
      <w:r w:rsidRPr="00E13920">
        <w:rPr>
          <w:rFonts w:ascii="Myriad Pro" w:eastAsia="Times New Roman" w:hAnsi="Myriad Pro"/>
          <w:sz w:val="26"/>
          <w:szCs w:val="26"/>
        </w:rPr>
        <w:t xml:space="preserve">документ, </w:t>
      </w:r>
      <w:r>
        <w:rPr>
          <w:rFonts w:ascii="Myriad Pro" w:eastAsia="Times New Roman" w:hAnsi="Myriad Pro"/>
          <w:sz w:val="26"/>
          <w:szCs w:val="26"/>
        </w:rPr>
        <w:t>свидетельствующий о распределении</w:t>
      </w:r>
      <w:r w:rsidRPr="00E13920">
        <w:rPr>
          <w:rFonts w:ascii="Myriad Pro" w:eastAsia="Times New Roman" w:hAnsi="Myriad Pro"/>
          <w:sz w:val="26"/>
          <w:szCs w:val="26"/>
        </w:rPr>
        <w:t xml:space="preserve"> функци</w:t>
      </w:r>
      <w:r>
        <w:rPr>
          <w:rFonts w:ascii="Myriad Pro" w:eastAsia="Times New Roman" w:hAnsi="Myriad Pro"/>
          <w:sz w:val="26"/>
          <w:szCs w:val="26"/>
        </w:rPr>
        <w:t>ональных обязанностей</w:t>
      </w:r>
      <w:r w:rsidRPr="00E13920">
        <w:rPr>
          <w:rFonts w:ascii="Myriad Pro" w:eastAsia="Times New Roman" w:hAnsi="Myriad Pro"/>
          <w:sz w:val="26"/>
          <w:szCs w:val="26"/>
        </w:rPr>
        <w:t xml:space="preserve"> работников головной организации и работников филиала</w:t>
      </w:r>
      <w:r>
        <w:rPr>
          <w:rFonts w:ascii="Myriad Pro" w:eastAsia="Times New Roman" w:hAnsi="Myriad Pro"/>
          <w:sz w:val="26"/>
          <w:szCs w:val="26"/>
        </w:rPr>
        <w:t xml:space="preserve"> (аналитический отчет профильных подразделений, заключение независимой экспертизы)</w:t>
      </w:r>
      <w:r w:rsidRPr="00E13920">
        <w:rPr>
          <w:rFonts w:ascii="Myriad Pro" w:eastAsia="Times New Roman" w:hAnsi="Myriad Pro"/>
          <w:sz w:val="26"/>
          <w:szCs w:val="26"/>
        </w:rPr>
        <w:t>;</w:t>
      </w:r>
    </w:p>
    <w:p w14:paraId="021F3322" w14:textId="77777777" w:rsidR="00B511C3" w:rsidRPr="00E13920" w:rsidRDefault="00B511C3" w:rsidP="00406EC0">
      <w:pPr>
        <w:pStyle w:val="a5"/>
        <w:numPr>
          <w:ilvl w:val="0"/>
          <w:numId w:val="14"/>
        </w:numPr>
        <w:spacing w:after="0" w:line="360" w:lineRule="auto"/>
        <w:jc w:val="both"/>
        <w:rPr>
          <w:rFonts w:ascii="Myriad Pro" w:eastAsia="Times New Roman" w:hAnsi="Myriad Pro"/>
          <w:sz w:val="26"/>
          <w:szCs w:val="26"/>
        </w:rPr>
      </w:pPr>
      <w:r w:rsidRPr="00E13920">
        <w:rPr>
          <w:rFonts w:ascii="Myriad Pro" w:eastAsia="Times New Roman" w:hAnsi="Myriad Pro"/>
          <w:sz w:val="26"/>
          <w:szCs w:val="26"/>
        </w:rPr>
        <w:t>формы статистической отчетности № П-4 «Сведения о численности и заработной плате работников» с разделением по видам деятельности за последний истекший период;</w:t>
      </w:r>
    </w:p>
    <w:p w14:paraId="01F95873" w14:textId="77777777" w:rsidR="00B511C3" w:rsidRPr="00E13920" w:rsidRDefault="00B511C3" w:rsidP="00406EC0">
      <w:pPr>
        <w:pStyle w:val="a5"/>
        <w:numPr>
          <w:ilvl w:val="0"/>
          <w:numId w:val="14"/>
        </w:numPr>
        <w:spacing w:after="0" w:line="360" w:lineRule="auto"/>
        <w:jc w:val="both"/>
        <w:rPr>
          <w:rFonts w:ascii="Myriad Pro" w:eastAsia="Times New Roman" w:hAnsi="Myriad Pro"/>
          <w:sz w:val="26"/>
          <w:szCs w:val="26"/>
        </w:rPr>
      </w:pPr>
      <w:r w:rsidRPr="00E13920">
        <w:rPr>
          <w:rFonts w:ascii="Myriad Pro" w:eastAsia="Times New Roman" w:hAnsi="Myriad Pro"/>
          <w:sz w:val="26"/>
          <w:szCs w:val="26"/>
        </w:rPr>
        <w:t>расчет расходов на оплату труда</w:t>
      </w:r>
      <w:r>
        <w:rPr>
          <w:rFonts w:ascii="Myriad Pro" w:eastAsia="Times New Roman" w:hAnsi="Myriad Pro"/>
          <w:sz w:val="26"/>
          <w:szCs w:val="26"/>
        </w:rPr>
        <w:t xml:space="preserve"> (по форме П.1.16)</w:t>
      </w:r>
      <w:r w:rsidRPr="00E13920">
        <w:rPr>
          <w:rFonts w:ascii="Myriad Pro" w:eastAsia="Times New Roman" w:hAnsi="Myriad Pro"/>
          <w:sz w:val="26"/>
          <w:szCs w:val="26"/>
        </w:rPr>
        <w:t>;</w:t>
      </w:r>
    </w:p>
    <w:p w14:paraId="55C2F6FD" w14:textId="77777777" w:rsidR="00B511C3" w:rsidRPr="00E13920" w:rsidRDefault="00B511C3" w:rsidP="00406EC0">
      <w:pPr>
        <w:pStyle w:val="a5"/>
        <w:numPr>
          <w:ilvl w:val="0"/>
          <w:numId w:val="14"/>
        </w:numPr>
        <w:spacing w:after="0" w:line="360" w:lineRule="auto"/>
        <w:jc w:val="both"/>
        <w:rPr>
          <w:rFonts w:ascii="Myriad Pro" w:eastAsia="Times New Roman" w:hAnsi="Myriad Pro"/>
          <w:sz w:val="26"/>
          <w:szCs w:val="26"/>
        </w:rPr>
      </w:pPr>
      <w:r w:rsidRPr="00E13920">
        <w:rPr>
          <w:rFonts w:ascii="Myriad Pro" w:eastAsia="Times New Roman" w:hAnsi="Myriad Pro"/>
          <w:sz w:val="26"/>
          <w:szCs w:val="26"/>
        </w:rPr>
        <w:t xml:space="preserve"> коллективный договор, соглашение о внесении изменений в коллективный договор, в том числе раздел «Льготы, гарантии и компенсации»;</w:t>
      </w:r>
    </w:p>
    <w:p w14:paraId="338A3620" w14:textId="77777777" w:rsidR="00B511C3" w:rsidRPr="00E13920" w:rsidRDefault="00B511C3" w:rsidP="00406EC0">
      <w:pPr>
        <w:pStyle w:val="a5"/>
        <w:numPr>
          <w:ilvl w:val="0"/>
          <w:numId w:val="14"/>
        </w:numPr>
        <w:spacing w:after="0" w:line="360" w:lineRule="auto"/>
        <w:jc w:val="both"/>
        <w:rPr>
          <w:rFonts w:ascii="Myriad Pro" w:eastAsia="Times New Roman" w:hAnsi="Myriad Pro"/>
          <w:sz w:val="26"/>
          <w:szCs w:val="26"/>
        </w:rPr>
      </w:pPr>
      <w:r w:rsidRPr="00E13920">
        <w:rPr>
          <w:rFonts w:ascii="Myriad Pro" w:eastAsia="Times New Roman" w:hAnsi="Myriad Pro"/>
          <w:sz w:val="26"/>
          <w:szCs w:val="26"/>
        </w:rPr>
        <w:t>свод начислений и удержаний по организации</w:t>
      </w:r>
      <w:r>
        <w:rPr>
          <w:rFonts w:ascii="Myriad Pro" w:eastAsia="Times New Roman" w:hAnsi="Myriad Pro"/>
          <w:sz w:val="26"/>
          <w:szCs w:val="26"/>
        </w:rPr>
        <w:t xml:space="preserve"> за последний истекший период и истекший текущий период</w:t>
      </w:r>
      <w:r w:rsidRPr="00E13920">
        <w:rPr>
          <w:rFonts w:ascii="Myriad Pro" w:eastAsia="Times New Roman" w:hAnsi="Myriad Pro"/>
          <w:sz w:val="26"/>
          <w:szCs w:val="26"/>
        </w:rPr>
        <w:t>;</w:t>
      </w:r>
    </w:p>
    <w:p w14:paraId="584B433D" w14:textId="77777777" w:rsidR="00B511C3" w:rsidRPr="00B511C3" w:rsidRDefault="00B511C3" w:rsidP="00406EC0">
      <w:pPr>
        <w:pStyle w:val="a5"/>
        <w:numPr>
          <w:ilvl w:val="0"/>
          <w:numId w:val="14"/>
        </w:numPr>
        <w:spacing w:after="0" w:line="360" w:lineRule="auto"/>
        <w:jc w:val="both"/>
        <w:rPr>
          <w:rFonts w:ascii="Myriad Pro" w:eastAsia="Times New Roman" w:hAnsi="Myriad Pro"/>
          <w:sz w:val="26"/>
          <w:szCs w:val="26"/>
        </w:rPr>
      </w:pPr>
      <w:r w:rsidRPr="00E13920">
        <w:rPr>
          <w:rFonts w:ascii="Myriad Pro" w:eastAsia="Times New Roman" w:hAnsi="Myriad Pro"/>
          <w:sz w:val="26"/>
          <w:szCs w:val="26"/>
        </w:rPr>
        <w:t xml:space="preserve">документы в отношении устройств релейной защиты и автоматики – для обоснования </w:t>
      </w:r>
      <w:r w:rsidRPr="00B511C3">
        <w:rPr>
          <w:rFonts w:ascii="Myriad Pro" w:eastAsia="Times New Roman" w:hAnsi="Myriad Pro"/>
          <w:sz w:val="26"/>
          <w:szCs w:val="26"/>
        </w:rPr>
        <w:t>включения в общую численность единицы рабочих по техническому обслуживанию и ремонту релейной защиты;</w:t>
      </w:r>
    </w:p>
    <w:p w14:paraId="5A5F5E4A" w14:textId="54267FA7" w:rsidR="00B511C3" w:rsidRDefault="00B511C3" w:rsidP="00406EC0">
      <w:pPr>
        <w:pStyle w:val="a5"/>
        <w:numPr>
          <w:ilvl w:val="0"/>
          <w:numId w:val="14"/>
        </w:numPr>
        <w:spacing w:after="0" w:line="360" w:lineRule="auto"/>
        <w:jc w:val="both"/>
        <w:rPr>
          <w:rFonts w:ascii="Myriad Pro" w:eastAsia="Times New Roman" w:hAnsi="Myriad Pro"/>
          <w:sz w:val="26"/>
          <w:szCs w:val="26"/>
        </w:rPr>
      </w:pPr>
      <w:r w:rsidRPr="00B511C3">
        <w:rPr>
          <w:rFonts w:ascii="Myriad Pro" w:eastAsia="Times New Roman" w:hAnsi="Myriad Pro"/>
          <w:sz w:val="26"/>
          <w:szCs w:val="26"/>
        </w:rPr>
        <w:t xml:space="preserve">приказы </w:t>
      </w:r>
      <w:r w:rsidR="00B373DD">
        <w:rPr>
          <w:rFonts w:ascii="Myriad Pro" w:eastAsia="Times New Roman" w:hAnsi="Myriad Pro"/>
          <w:sz w:val="26"/>
          <w:szCs w:val="26"/>
        </w:rPr>
        <w:t>ПАО </w:t>
      </w:r>
      <w:r w:rsidRPr="00B511C3">
        <w:rPr>
          <w:rFonts w:ascii="Myriad Pro" w:eastAsia="Times New Roman" w:hAnsi="Myriad Pro"/>
          <w:sz w:val="26"/>
          <w:szCs w:val="26"/>
        </w:rPr>
        <w:t>«</w:t>
      </w:r>
      <w:proofErr w:type="spellStart"/>
      <w:r w:rsidRPr="00B511C3">
        <w:rPr>
          <w:rFonts w:ascii="Myriad Pro" w:eastAsia="Times New Roman" w:hAnsi="Myriad Pro"/>
          <w:sz w:val="26"/>
          <w:szCs w:val="26"/>
        </w:rPr>
        <w:t>Россети</w:t>
      </w:r>
      <w:proofErr w:type="spellEnd"/>
      <w:r w:rsidRPr="00B511C3">
        <w:rPr>
          <w:rFonts w:ascii="Myriad Pro" w:eastAsia="Times New Roman" w:hAnsi="Myriad Pro"/>
          <w:sz w:val="26"/>
          <w:szCs w:val="26"/>
        </w:rPr>
        <w:t xml:space="preserve"> Сибирь» об установлении</w:t>
      </w:r>
      <w:r>
        <w:rPr>
          <w:rFonts w:ascii="Myriad Pro" w:eastAsia="Times New Roman" w:hAnsi="Myriad Pro"/>
          <w:sz w:val="26"/>
          <w:szCs w:val="26"/>
        </w:rPr>
        <w:t xml:space="preserve"> тарифной ставки на текущий и очередной период регулирования;</w:t>
      </w:r>
    </w:p>
    <w:p w14:paraId="17B122A3" w14:textId="77777777" w:rsidR="00B511C3" w:rsidRPr="00E13920" w:rsidRDefault="00B511C3" w:rsidP="00406EC0">
      <w:pPr>
        <w:pStyle w:val="a5"/>
        <w:numPr>
          <w:ilvl w:val="0"/>
          <w:numId w:val="14"/>
        </w:numPr>
        <w:spacing w:after="0" w:line="360" w:lineRule="auto"/>
        <w:jc w:val="both"/>
        <w:rPr>
          <w:rFonts w:ascii="Myriad Pro" w:eastAsia="Times New Roman" w:hAnsi="Myriad Pro"/>
          <w:sz w:val="26"/>
          <w:szCs w:val="26"/>
        </w:rPr>
      </w:pPr>
      <w:r>
        <w:rPr>
          <w:rFonts w:ascii="Myriad Pro" w:eastAsia="Times New Roman" w:hAnsi="Myriad Pro"/>
          <w:sz w:val="26"/>
          <w:szCs w:val="26"/>
        </w:rPr>
        <w:t>экспертные заключения (расчеты) о размере нормативной численности.</w:t>
      </w:r>
    </w:p>
    <w:p w14:paraId="018A9452" w14:textId="77777777" w:rsidR="00B511C3" w:rsidRDefault="00B511C3" w:rsidP="00B511C3">
      <w:pPr>
        <w:spacing w:line="360" w:lineRule="auto"/>
        <w:ind w:firstLine="567"/>
        <w:jc w:val="both"/>
        <w:rPr>
          <w:rFonts w:ascii="Myriad Pro" w:hAnsi="Myriad Pro"/>
          <w:sz w:val="26"/>
          <w:szCs w:val="26"/>
        </w:rPr>
      </w:pPr>
      <w:r>
        <w:rPr>
          <w:rFonts w:ascii="Myriad Pro" w:hAnsi="Myriad Pro"/>
          <w:sz w:val="26"/>
          <w:szCs w:val="26"/>
        </w:rPr>
        <w:t>Исполнитель п</w:t>
      </w:r>
      <w:r w:rsidRPr="00F05856">
        <w:rPr>
          <w:rFonts w:ascii="Myriad Pro" w:hAnsi="Myriad Pro"/>
          <w:sz w:val="26"/>
          <w:szCs w:val="26"/>
        </w:rPr>
        <w:t>олагае</w:t>
      </w:r>
      <w:r>
        <w:rPr>
          <w:rFonts w:ascii="Myriad Pro" w:hAnsi="Myriad Pro"/>
          <w:sz w:val="26"/>
          <w:szCs w:val="26"/>
        </w:rPr>
        <w:t>т</w:t>
      </w:r>
      <w:r w:rsidRPr="00F05856">
        <w:rPr>
          <w:rFonts w:ascii="Myriad Pro" w:hAnsi="Myriad Pro"/>
          <w:sz w:val="26"/>
          <w:szCs w:val="26"/>
        </w:rPr>
        <w:t>, что данный перечень не является закрытым, и организация вправе дополнить его иными документам</w:t>
      </w:r>
      <w:r>
        <w:rPr>
          <w:rFonts w:ascii="Myriad Pro" w:hAnsi="Myriad Pro"/>
          <w:sz w:val="26"/>
          <w:szCs w:val="26"/>
        </w:rPr>
        <w:t>и, подтверждающими обоснованность заявленных расходов и параметров расчета, принятых при определении размера расходов на очередной период регулирования</w:t>
      </w:r>
      <w:r w:rsidRPr="00F05856">
        <w:rPr>
          <w:rFonts w:ascii="Myriad Pro" w:hAnsi="Myriad Pro"/>
          <w:sz w:val="26"/>
          <w:szCs w:val="26"/>
        </w:rPr>
        <w:t>.</w:t>
      </w:r>
    </w:p>
    <w:p w14:paraId="60C78BAD" w14:textId="593BA013" w:rsidR="00B511C3" w:rsidRDefault="00B511C3" w:rsidP="00B511C3">
      <w:pPr>
        <w:spacing w:line="360" w:lineRule="auto"/>
        <w:ind w:firstLine="567"/>
        <w:jc w:val="both"/>
        <w:rPr>
          <w:rFonts w:ascii="Myriad Pro" w:eastAsia="Calibri" w:hAnsi="Myriad Pro"/>
          <w:sz w:val="26"/>
          <w:szCs w:val="26"/>
        </w:rPr>
      </w:pPr>
      <w:r w:rsidRPr="0081337C">
        <w:rPr>
          <w:rFonts w:ascii="Myriad Pro" w:hAnsi="Myriad Pro"/>
          <w:sz w:val="26"/>
          <w:szCs w:val="26"/>
        </w:rPr>
        <w:t xml:space="preserve">Исполнитель обращает </w:t>
      </w:r>
      <w:r w:rsidRPr="00B511C3">
        <w:rPr>
          <w:rFonts w:ascii="Myriad Pro" w:hAnsi="Myriad Pro"/>
          <w:sz w:val="26"/>
          <w:szCs w:val="26"/>
        </w:rPr>
        <w:t xml:space="preserve">внимание, что </w:t>
      </w:r>
      <w:r w:rsidR="00B373DD">
        <w:rPr>
          <w:rFonts w:ascii="Myriad Pro" w:hAnsi="Myriad Pro"/>
          <w:sz w:val="26"/>
          <w:szCs w:val="26"/>
        </w:rPr>
        <w:t>ПАО </w:t>
      </w:r>
      <w:r w:rsidRPr="00B511C3">
        <w:rPr>
          <w:rFonts w:ascii="Myriad Pro" w:hAnsi="Myriad Pro"/>
          <w:sz w:val="26"/>
          <w:szCs w:val="26"/>
        </w:rPr>
        <w:t>«</w:t>
      </w:r>
      <w:proofErr w:type="spellStart"/>
      <w:r w:rsidRPr="00B511C3">
        <w:rPr>
          <w:rFonts w:ascii="Myriad Pro" w:hAnsi="Myriad Pro"/>
          <w:sz w:val="26"/>
          <w:szCs w:val="26"/>
        </w:rPr>
        <w:t>Россети</w:t>
      </w:r>
      <w:proofErr w:type="spellEnd"/>
      <w:r w:rsidRPr="00B511C3">
        <w:rPr>
          <w:rFonts w:ascii="Myriad Pro" w:hAnsi="Myriad Pro"/>
          <w:sz w:val="26"/>
          <w:szCs w:val="26"/>
        </w:rPr>
        <w:t xml:space="preserve"> Сибирь» входит</w:t>
      </w:r>
      <w:r w:rsidRPr="0081337C">
        <w:rPr>
          <w:rFonts w:ascii="Myriad Pro" w:hAnsi="Myriad Pro"/>
          <w:sz w:val="26"/>
          <w:szCs w:val="26"/>
        </w:rPr>
        <w:t xml:space="preserve"> в состав о</w:t>
      </w:r>
      <w:r w:rsidRPr="0081337C">
        <w:rPr>
          <w:rFonts w:ascii="Myriad Pro" w:eastAsia="Calibri" w:hAnsi="Myriad Pro"/>
          <w:sz w:val="26"/>
          <w:szCs w:val="26"/>
        </w:rPr>
        <w:t xml:space="preserve">бщероссийского отраслевого объединения работодателей электроэнергетики «Энергетическая работодательская ассоциация России» в связи с чем базовые проценты выплат, как в локальных нормативных актах филиала, так и в </w:t>
      </w:r>
      <w:r w:rsidRPr="0081337C">
        <w:rPr>
          <w:rFonts w:ascii="Myriad Pro" w:eastAsia="Calibri" w:hAnsi="Myriad Pro"/>
          <w:sz w:val="26"/>
          <w:szCs w:val="26"/>
        </w:rPr>
        <w:lastRenderedPageBreak/>
        <w:t>нормативных актах Общества в целом должны быть не менее значения установленного ОТС.</w:t>
      </w:r>
    </w:p>
    <w:p w14:paraId="4D71CDDB" w14:textId="77777777" w:rsidR="00B511C3" w:rsidRPr="0008220E" w:rsidRDefault="00B511C3" w:rsidP="00B511C3">
      <w:pPr>
        <w:pStyle w:val="2"/>
        <w:numPr>
          <w:ilvl w:val="2"/>
          <w:numId w:val="2"/>
        </w:numPr>
        <w:spacing w:before="0" w:line="360" w:lineRule="auto"/>
        <w:ind w:left="567" w:hanging="578"/>
        <w:jc w:val="both"/>
        <w:rPr>
          <w:rFonts w:ascii="Myriad Pro" w:hAnsi="Myriad Pro"/>
          <w:b/>
          <w:color w:val="4F6228" w:themeColor="accent3" w:themeShade="80"/>
          <w:sz w:val="28"/>
          <w:szCs w:val="28"/>
        </w:rPr>
      </w:pPr>
      <w:bookmarkStart w:id="44" w:name="_Toc53657948"/>
      <w:r w:rsidRPr="0008220E">
        <w:rPr>
          <w:rFonts w:ascii="Myriad Pro" w:hAnsi="Myriad Pro"/>
          <w:b/>
          <w:color w:val="4F6228" w:themeColor="accent3" w:themeShade="80"/>
          <w:sz w:val="28"/>
          <w:szCs w:val="28"/>
        </w:rPr>
        <w:t>Расходы на ремонт основных средств</w:t>
      </w:r>
      <w:bookmarkEnd w:id="44"/>
    </w:p>
    <w:p w14:paraId="21F32BBE" w14:textId="77777777" w:rsidR="00B511C3" w:rsidRPr="00D12062" w:rsidRDefault="00B511C3" w:rsidP="00B511C3">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462635">
        <w:rPr>
          <w:rFonts w:ascii="Myriad Pro" w:hAnsi="Myriad Pro"/>
          <w:sz w:val="26"/>
          <w:szCs w:val="26"/>
        </w:rPr>
        <w:t>2</w:t>
      </w:r>
      <w:r>
        <w:rPr>
          <w:rFonts w:ascii="Myriad Pro" w:hAnsi="Myriad Pro"/>
          <w:sz w:val="26"/>
          <w:szCs w:val="26"/>
        </w:rPr>
        <w:t>5 Основ ценообразования № 1178 п</w:t>
      </w:r>
      <w:r w:rsidRPr="00D12062">
        <w:rPr>
          <w:rFonts w:ascii="Myriad Pro" w:hAnsi="Myriad Pro"/>
          <w:sz w:val="26"/>
          <w:szCs w:val="26"/>
        </w:rPr>
        <w:t>ри определении расходов на ремонт основных средств учитываются:</w:t>
      </w:r>
    </w:p>
    <w:p w14:paraId="08E1E20E" w14:textId="77777777" w:rsidR="00B511C3" w:rsidRPr="00D12062" w:rsidRDefault="00B511C3" w:rsidP="00B511C3">
      <w:pPr>
        <w:spacing w:line="360" w:lineRule="auto"/>
        <w:ind w:firstLine="567"/>
        <w:contextualSpacing/>
        <w:jc w:val="both"/>
        <w:rPr>
          <w:rFonts w:ascii="Myriad Pro" w:hAnsi="Myriad Pro"/>
          <w:sz w:val="26"/>
          <w:szCs w:val="26"/>
        </w:rPr>
      </w:pPr>
      <w:r w:rsidRPr="00D12062">
        <w:rPr>
          <w:rFonts w:ascii="Myriad Pro" w:hAnsi="Myriad Pro"/>
          <w:sz w:val="26"/>
          <w:szCs w:val="26"/>
        </w:rPr>
        <w:t xml:space="preserve">1) нормативы расходов (с учетом их индексации) на ремонт основных средств, утверждаемые соответственно Министерством энергетики Российской Федерации и Государственной корпорацией по атомной энергии </w:t>
      </w:r>
      <w:r>
        <w:rPr>
          <w:rFonts w:ascii="Myriad Pro" w:hAnsi="Myriad Pro"/>
          <w:sz w:val="26"/>
          <w:szCs w:val="26"/>
        </w:rPr>
        <w:t>«</w:t>
      </w:r>
      <w:r w:rsidRPr="00D12062">
        <w:rPr>
          <w:rFonts w:ascii="Myriad Pro" w:hAnsi="Myriad Pro"/>
          <w:sz w:val="26"/>
          <w:szCs w:val="26"/>
        </w:rPr>
        <w:t>Росатом</w:t>
      </w:r>
      <w:r>
        <w:rPr>
          <w:rFonts w:ascii="Myriad Pro" w:hAnsi="Myriad Pro"/>
          <w:sz w:val="26"/>
          <w:szCs w:val="26"/>
        </w:rPr>
        <w:t>»</w:t>
      </w:r>
      <w:r w:rsidRPr="00D12062">
        <w:rPr>
          <w:rFonts w:ascii="Myriad Pro" w:hAnsi="Myriad Pro"/>
          <w:sz w:val="26"/>
          <w:szCs w:val="26"/>
        </w:rPr>
        <w:t>;</w:t>
      </w:r>
    </w:p>
    <w:p w14:paraId="5CA9F83E" w14:textId="77777777" w:rsidR="00B511C3" w:rsidRPr="00D12062" w:rsidRDefault="00B511C3" w:rsidP="00B511C3">
      <w:pPr>
        <w:spacing w:line="360" w:lineRule="auto"/>
        <w:ind w:firstLine="567"/>
        <w:contextualSpacing/>
        <w:jc w:val="both"/>
        <w:rPr>
          <w:rFonts w:ascii="Myriad Pro" w:hAnsi="Myriad Pro"/>
          <w:sz w:val="26"/>
          <w:szCs w:val="26"/>
        </w:rPr>
      </w:pPr>
      <w:r w:rsidRPr="00D12062">
        <w:rPr>
          <w:rFonts w:ascii="Myriad Pro" w:hAnsi="Myriad Pro"/>
          <w:sz w:val="26"/>
          <w:szCs w:val="26"/>
        </w:rPr>
        <w:t xml:space="preserve">2) цены, указанные в пункте 30 </w:t>
      </w:r>
      <w:r>
        <w:rPr>
          <w:rFonts w:ascii="Myriad Pro" w:hAnsi="Myriad Pro"/>
          <w:sz w:val="26"/>
          <w:szCs w:val="26"/>
        </w:rPr>
        <w:t>Основ ценообразования № 1178</w:t>
      </w:r>
      <w:r w:rsidRPr="00D12062">
        <w:rPr>
          <w:rFonts w:ascii="Myriad Pro" w:hAnsi="Myriad Pro"/>
          <w:sz w:val="26"/>
          <w:szCs w:val="26"/>
        </w:rPr>
        <w:t>.</w:t>
      </w:r>
    </w:p>
    <w:p w14:paraId="7FA55576" w14:textId="77777777" w:rsidR="00B511C3" w:rsidRPr="00DD5E24" w:rsidRDefault="00B511C3" w:rsidP="00B511C3">
      <w:pPr>
        <w:spacing w:line="360" w:lineRule="auto"/>
        <w:contextualSpacing/>
        <w:jc w:val="both"/>
        <w:rPr>
          <w:rFonts w:ascii="Myriad Pro" w:hAnsi="Myriad Pro"/>
          <w:b/>
          <w:bCs/>
          <w:sz w:val="26"/>
          <w:szCs w:val="26"/>
        </w:rPr>
      </w:pPr>
    </w:p>
    <w:p w14:paraId="04CC8223" w14:textId="77777777" w:rsidR="00B511C3" w:rsidRPr="00DD5E24" w:rsidRDefault="00B511C3" w:rsidP="00B511C3">
      <w:pPr>
        <w:spacing w:line="360" w:lineRule="auto"/>
        <w:contextualSpacing/>
        <w:jc w:val="both"/>
        <w:rPr>
          <w:rFonts w:ascii="Myriad Pro" w:hAnsi="Myriad Pro"/>
          <w:b/>
          <w:bCs/>
          <w:sz w:val="26"/>
          <w:szCs w:val="26"/>
        </w:rPr>
      </w:pPr>
      <w:r w:rsidRPr="00DD5E24">
        <w:rPr>
          <w:rFonts w:ascii="Myriad Pro" w:hAnsi="Myriad Pro"/>
          <w:b/>
          <w:bCs/>
          <w:sz w:val="26"/>
          <w:szCs w:val="26"/>
        </w:rPr>
        <w:t xml:space="preserve">РЕКОМЕНДАЦИИ И ПРЕДЛОЖЕНИЯ ИСПОЛНИТЕЛЯ </w:t>
      </w:r>
    </w:p>
    <w:p w14:paraId="34A92C57" w14:textId="77777777" w:rsidR="00B511C3" w:rsidRDefault="00B511C3" w:rsidP="00B511C3">
      <w:pPr>
        <w:spacing w:line="360" w:lineRule="auto"/>
        <w:ind w:firstLine="567"/>
        <w:contextualSpacing/>
        <w:jc w:val="both"/>
        <w:rPr>
          <w:rFonts w:ascii="Myriad Pro" w:hAnsi="Myriad Pro"/>
          <w:sz w:val="26"/>
          <w:szCs w:val="26"/>
        </w:rPr>
      </w:pPr>
      <w:r w:rsidRPr="00D91785">
        <w:rPr>
          <w:rFonts w:ascii="Myriad Pro" w:hAnsi="Myriad Pro"/>
          <w:sz w:val="26"/>
          <w:szCs w:val="26"/>
        </w:rPr>
        <w:t xml:space="preserve">Для подтверждения </w:t>
      </w:r>
      <w:r>
        <w:rPr>
          <w:rFonts w:ascii="Myriad Pro" w:hAnsi="Myriad Pro"/>
          <w:sz w:val="26"/>
          <w:szCs w:val="26"/>
        </w:rPr>
        <w:t>обоснованности затрат на период регулирования дополнительно необходимо представлять в составе обосновывающих документов на первый год очередного долгосрочного периода:</w:t>
      </w:r>
    </w:p>
    <w:p w14:paraId="5916E536" w14:textId="77777777" w:rsidR="00B511C3" w:rsidRDefault="00B511C3" w:rsidP="00406EC0">
      <w:pPr>
        <w:pStyle w:val="a5"/>
        <w:numPr>
          <w:ilvl w:val="0"/>
          <w:numId w:val="14"/>
        </w:numPr>
        <w:spacing w:after="0" w:line="360" w:lineRule="auto"/>
        <w:jc w:val="both"/>
        <w:rPr>
          <w:rFonts w:ascii="Myriad Pro" w:eastAsia="Times New Roman" w:hAnsi="Myriad Pro"/>
          <w:sz w:val="26"/>
          <w:szCs w:val="26"/>
        </w:rPr>
      </w:pPr>
      <w:r>
        <w:rPr>
          <w:rFonts w:ascii="Myriad Pro" w:eastAsia="Times New Roman" w:hAnsi="Myriad Pro"/>
          <w:sz w:val="26"/>
          <w:szCs w:val="26"/>
        </w:rPr>
        <w:t>утвержденное положение о планово-предупредительных ремонтах;</w:t>
      </w:r>
    </w:p>
    <w:p w14:paraId="5E644020" w14:textId="77777777" w:rsidR="00B511C3" w:rsidRDefault="00B511C3" w:rsidP="00406EC0">
      <w:pPr>
        <w:pStyle w:val="a5"/>
        <w:numPr>
          <w:ilvl w:val="0"/>
          <w:numId w:val="14"/>
        </w:numPr>
        <w:spacing w:after="0" w:line="360" w:lineRule="auto"/>
        <w:jc w:val="both"/>
        <w:rPr>
          <w:rFonts w:ascii="Myriad Pro" w:eastAsia="Times New Roman" w:hAnsi="Myriad Pro"/>
          <w:sz w:val="26"/>
          <w:szCs w:val="26"/>
        </w:rPr>
      </w:pPr>
      <w:r>
        <w:rPr>
          <w:rFonts w:ascii="Myriad Pro" w:eastAsia="Times New Roman" w:hAnsi="Myriad Pro"/>
          <w:sz w:val="26"/>
          <w:szCs w:val="26"/>
        </w:rPr>
        <w:t>утвержденный план ремонтов на долгосрочный период регулирования (с дефектными ведомостями, ведомостями объемов работ, материальными ведомостями);</w:t>
      </w:r>
    </w:p>
    <w:p w14:paraId="46FD00F6" w14:textId="77777777" w:rsidR="00B511C3" w:rsidRDefault="00B511C3" w:rsidP="00406EC0">
      <w:pPr>
        <w:pStyle w:val="a5"/>
        <w:numPr>
          <w:ilvl w:val="0"/>
          <w:numId w:val="14"/>
        </w:numPr>
        <w:spacing w:after="0" w:line="360" w:lineRule="auto"/>
        <w:jc w:val="both"/>
        <w:rPr>
          <w:rFonts w:ascii="Myriad Pro" w:eastAsia="Times New Roman" w:hAnsi="Myriad Pro"/>
          <w:sz w:val="26"/>
          <w:szCs w:val="26"/>
        </w:rPr>
      </w:pPr>
      <w:r>
        <w:rPr>
          <w:rFonts w:ascii="Myriad Pro" w:eastAsia="Times New Roman" w:hAnsi="Myriad Pro"/>
          <w:sz w:val="26"/>
          <w:szCs w:val="26"/>
        </w:rPr>
        <w:t>утвержденный план закупок на первый год очередного долгосрочного периода регулирования и проект плана закупок на долгосрочный период регулирования;</w:t>
      </w:r>
    </w:p>
    <w:p w14:paraId="731AC870" w14:textId="77777777" w:rsidR="00B511C3" w:rsidRDefault="00B511C3" w:rsidP="00406EC0">
      <w:pPr>
        <w:pStyle w:val="a5"/>
        <w:numPr>
          <w:ilvl w:val="0"/>
          <w:numId w:val="14"/>
        </w:numPr>
        <w:spacing w:after="0" w:line="360" w:lineRule="auto"/>
        <w:jc w:val="both"/>
        <w:rPr>
          <w:rFonts w:ascii="Myriad Pro" w:eastAsia="Times New Roman" w:hAnsi="Myriad Pro"/>
          <w:sz w:val="26"/>
          <w:szCs w:val="26"/>
        </w:rPr>
      </w:pPr>
      <w:r w:rsidRPr="00C62650">
        <w:rPr>
          <w:rFonts w:ascii="Myriad Pro" w:eastAsia="Times New Roman" w:hAnsi="Myriad Pro"/>
          <w:sz w:val="26"/>
          <w:szCs w:val="26"/>
        </w:rPr>
        <w:t>фактически</w:t>
      </w:r>
      <w:r>
        <w:rPr>
          <w:rFonts w:ascii="Myriad Pro" w:eastAsia="Times New Roman" w:hAnsi="Myriad Pro"/>
          <w:sz w:val="26"/>
          <w:szCs w:val="26"/>
        </w:rPr>
        <w:t>е</w:t>
      </w:r>
      <w:r w:rsidRPr="00C62650">
        <w:rPr>
          <w:rFonts w:ascii="Myriad Pro" w:eastAsia="Times New Roman" w:hAnsi="Myriad Pro"/>
          <w:sz w:val="26"/>
          <w:szCs w:val="26"/>
        </w:rPr>
        <w:t xml:space="preserve"> расход</w:t>
      </w:r>
      <w:r>
        <w:rPr>
          <w:rFonts w:ascii="Myriad Pro" w:eastAsia="Times New Roman" w:hAnsi="Myriad Pro"/>
          <w:sz w:val="26"/>
          <w:szCs w:val="26"/>
        </w:rPr>
        <w:t>ы</w:t>
      </w:r>
      <w:r w:rsidRPr="00C62650">
        <w:rPr>
          <w:rFonts w:ascii="Myriad Pro" w:eastAsia="Times New Roman" w:hAnsi="Myriad Pro"/>
          <w:sz w:val="26"/>
          <w:szCs w:val="26"/>
        </w:rPr>
        <w:t xml:space="preserve"> за </w:t>
      </w:r>
      <w:r>
        <w:rPr>
          <w:rFonts w:ascii="Myriad Pro" w:eastAsia="Times New Roman" w:hAnsi="Myriad Pro"/>
          <w:sz w:val="26"/>
          <w:szCs w:val="26"/>
        </w:rPr>
        <w:t>последний истекший период</w:t>
      </w:r>
      <w:r w:rsidRPr="00C62650">
        <w:rPr>
          <w:rFonts w:ascii="Myriad Pro" w:eastAsia="Times New Roman" w:hAnsi="Myriad Pro"/>
          <w:sz w:val="26"/>
          <w:szCs w:val="26"/>
        </w:rPr>
        <w:t xml:space="preserve"> </w:t>
      </w:r>
      <w:r>
        <w:rPr>
          <w:rFonts w:ascii="Myriad Pro" w:eastAsia="Times New Roman" w:hAnsi="Myriad Pro"/>
          <w:sz w:val="26"/>
          <w:szCs w:val="26"/>
        </w:rPr>
        <w:t>(</w:t>
      </w:r>
      <w:r w:rsidRPr="00D91785">
        <w:rPr>
          <w:rFonts w:ascii="Myriad Pro" w:eastAsia="Times New Roman" w:hAnsi="Myriad Pro"/>
          <w:sz w:val="26"/>
          <w:szCs w:val="26"/>
        </w:rPr>
        <w:t>подтвержден</w:t>
      </w:r>
      <w:r>
        <w:rPr>
          <w:rFonts w:ascii="Myriad Pro" w:eastAsia="Times New Roman" w:hAnsi="Myriad Pro"/>
          <w:sz w:val="26"/>
          <w:szCs w:val="26"/>
        </w:rPr>
        <w:t>н</w:t>
      </w:r>
      <w:r w:rsidRPr="00D91785">
        <w:rPr>
          <w:rFonts w:ascii="Myriad Pro" w:eastAsia="Times New Roman" w:hAnsi="Myriad Pro"/>
          <w:sz w:val="26"/>
          <w:szCs w:val="26"/>
        </w:rPr>
        <w:t>ы</w:t>
      </w:r>
      <w:r>
        <w:rPr>
          <w:rFonts w:ascii="Myriad Pro" w:eastAsia="Times New Roman" w:hAnsi="Myriad Pro"/>
          <w:sz w:val="26"/>
          <w:szCs w:val="26"/>
        </w:rPr>
        <w:t>е</w:t>
      </w:r>
      <w:r w:rsidRPr="00D91785">
        <w:rPr>
          <w:rFonts w:ascii="Myriad Pro" w:eastAsia="Times New Roman" w:hAnsi="Myriad Pro"/>
          <w:sz w:val="26"/>
          <w:szCs w:val="26"/>
        </w:rPr>
        <w:t xml:space="preserve"> первичными документами</w:t>
      </w:r>
      <w:r>
        <w:rPr>
          <w:rFonts w:ascii="Myriad Pro" w:eastAsia="Times New Roman" w:hAnsi="Myriad Pro"/>
          <w:sz w:val="26"/>
          <w:szCs w:val="26"/>
        </w:rPr>
        <w:t xml:space="preserve"> (отчетами о реализации, реестрами договоров (с подтверждением проведения торгов), реестрами актов выполненных работ и т.д.)</w:t>
      </w:r>
      <w:r w:rsidRPr="00D91785">
        <w:rPr>
          <w:rFonts w:ascii="Myriad Pro" w:eastAsia="Times New Roman" w:hAnsi="Myriad Pro"/>
          <w:sz w:val="26"/>
          <w:szCs w:val="26"/>
        </w:rPr>
        <w:t xml:space="preserve"> и данными бухгалтерского учета</w:t>
      </w:r>
      <w:r>
        <w:rPr>
          <w:rFonts w:ascii="Myriad Pro" w:eastAsia="Times New Roman" w:hAnsi="Myriad Pro"/>
          <w:sz w:val="26"/>
          <w:szCs w:val="26"/>
        </w:rPr>
        <w:t xml:space="preserve"> (оборотно-сальдовые ведомости по счетам учета расходов).</w:t>
      </w:r>
    </w:p>
    <w:p w14:paraId="6588602E" w14:textId="77777777" w:rsidR="00B511C3" w:rsidRDefault="00B511C3" w:rsidP="00B511C3">
      <w:pPr>
        <w:spacing w:line="360" w:lineRule="auto"/>
        <w:ind w:firstLine="567"/>
        <w:contextualSpacing/>
        <w:jc w:val="both"/>
        <w:rPr>
          <w:rFonts w:ascii="Myriad Pro" w:hAnsi="Myriad Pro"/>
          <w:b/>
          <w:sz w:val="26"/>
          <w:szCs w:val="26"/>
        </w:rPr>
      </w:pPr>
    </w:p>
    <w:p w14:paraId="3BDEA957" w14:textId="77777777" w:rsidR="00B511C3" w:rsidRPr="00D91785" w:rsidRDefault="00B511C3" w:rsidP="00B511C3">
      <w:pPr>
        <w:spacing w:line="360" w:lineRule="auto"/>
        <w:ind w:firstLine="567"/>
        <w:contextualSpacing/>
        <w:jc w:val="both"/>
        <w:rPr>
          <w:rFonts w:ascii="Myriad Pro" w:hAnsi="Myriad Pro"/>
          <w:b/>
          <w:sz w:val="26"/>
          <w:szCs w:val="26"/>
        </w:rPr>
      </w:pPr>
      <w:r w:rsidRPr="00D91785">
        <w:rPr>
          <w:rFonts w:ascii="Myriad Pro" w:hAnsi="Myriad Pro"/>
          <w:b/>
          <w:sz w:val="26"/>
          <w:szCs w:val="26"/>
        </w:rPr>
        <w:t xml:space="preserve">Статья «Ремонт подрядным способом» </w:t>
      </w:r>
    </w:p>
    <w:p w14:paraId="68134645" w14:textId="77777777" w:rsidR="00B511C3" w:rsidRPr="00C62650" w:rsidRDefault="00B511C3" w:rsidP="00B511C3">
      <w:pPr>
        <w:spacing w:line="360" w:lineRule="auto"/>
        <w:ind w:firstLine="567"/>
        <w:jc w:val="both"/>
        <w:rPr>
          <w:rFonts w:ascii="Myriad Pro" w:hAnsi="Myriad Pro"/>
          <w:sz w:val="26"/>
          <w:szCs w:val="26"/>
        </w:rPr>
      </w:pPr>
      <w:r w:rsidRPr="00C62650">
        <w:rPr>
          <w:rFonts w:ascii="Myriad Pro" w:hAnsi="Myriad Pro"/>
          <w:sz w:val="26"/>
          <w:szCs w:val="26"/>
        </w:rPr>
        <w:lastRenderedPageBreak/>
        <w:t xml:space="preserve">Для подтверждения обоснованности затрат на период регулирования </w:t>
      </w:r>
      <w:r>
        <w:rPr>
          <w:rFonts w:ascii="Myriad Pro" w:hAnsi="Myriad Pro"/>
          <w:sz w:val="26"/>
          <w:szCs w:val="26"/>
        </w:rPr>
        <w:t>необходимо представля</w:t>
      </w:r>
      <w:r w:rsidRPr="00C62650">
        <w:rPr>
          <w:rFonts w:ascii="Myriad Pro" w:hAnsi="Myriad Pro"/>
          <w:sz w:val="26"/>
          <w:szCs w:val="26"/>
        </w:rPr>
        <w:t>ть в составе обосновывающих документов</w:t>
      </w:r>
      <w:r>
        <w:rPr>
          <w:rFonts w:ascii="Myriad Pro" w:hAnsi="Myriad Pro"/>
          <w:sz w:val="26"/>
          <w:szCs w:val="26"/>
        </w:rPr>
        <w:t xml:space="preserve"> на первый год очередного долгосрочного периода регулирования</w:t>
      </w:r>
      <w:r w:rsidRPr="00C62650">
        <w:rPr>
          <w:rFonts w:ascii="Myriad Pro" w:hAnsi="Myriad Pro"/>
          <w:sz w:val="26"/>
          <w:szCs w:val="26"/>
        </w:rPr>
        <w:t>:</w:t>
      </w:r>
    </w:p>
    <w:p w14:paraId="467BB2D6" w14:textId="77777777" w:rsidR="00B511C3" w:rsidRPr="00D91785" w:rsidRDefault="00B511C3" w:rsidP="00406EC0">
      <w:pPr>
        <w:pStyle w:val="a5"/>
        <w:numPr>
          <w:ilvl w:val="0"/>
          <w:numId w:val="14"/>
        </w:numPr>
        <w:spacing w:after="0" w:line="360" w:lineRule="auto"/>
        <w:jc w:val="both"/>
        <w:rPr>
          <w:rFonts w:ascii="Myriad Pro" w:eastAsia="Times New Roman" w:hAnsi="Myriad Pro"/>
          <w:sz w:val="26"/>
          <w:szCs w:val="26"/>
        </w:rPr>
      </w:pPr>
      <w:r>
        <w:rPr>
          <w:rFonts w:ascii="Myriad Pro" w:eastAsia="Times New Roman" w:hAnsi="Myriad Pro"/>
          <w:sz w:val="26"/>
          <w:szCs w:val="26"/>
        </w:rPr>
        <w:t>у</w:t>
      </w:r>
      <w:r w:rsidRPr="00D91785">
        <w:rPr>
          <w:rFonts w:ascii="Myriad Pro" w:eastAsia="Times New Roman" w:hAnsi="Myriad Pro"/>
          <w:sz w:val="26"/>
          <w:szCs w:val="26"/>
        </w:rPr>
        <w:t>твержденн</w:t>
      </w:r>
      <w:r>
        <w:rPr>
          <w:rFonts w:ascii="Myriad Pro" w:eastAsia="Times New Roman" w:hAnsi="Myriad Pro"/>
          <w:sz w:val="26"/>
          <w:szCs w:val="26"/>
        </w:rPr>
        <w:t>ую</w:t>
      </w:r>
      <w:r w:rsidRPr="00D91785">
        <w:rPr>
          <w:rFonts w:ascii="Myriad Pro" w:eastAsia="Times New Roman" w:hAnsi="Myriad Pro"/>
          <w:sz w:val="26"/>
          <w:szCs w:val="26"/>
        </w:rPr>
        <w:t xml:space="preserve"> программ</w:t>
      </w:r>
      <w:r>
        <w:rPr>
          <w:rFonts w:ascii="Myriad Pro" w:eastAsia="Times New Roman" w:hAnsi="Myriad Pro"/>
          <w:sz w:val="26"/>
          <w:szCs w:val="26"/>
        </w:rPr>
        <w:t>у</w:t>
      </w:r>
      <w:r w:rsidRPr="00D91785">
        <w:rPr>
          <w:rFonts w:ascii="Myriad Pro" w:eastAsia="Times New Roman" w:hAnsi="Myriad Pro"/>
          <w:sz w:val="26"/>
          <w:szCs w:val="26"/>
        </w:rPr>
        <w:t xml:space="preserve"> проведения ремонтов на </w:t>
      </w:r>
      <w:r>
        <w:rPr>
          <w:rFonts w:ascii="Myriad Pro" w:eastAsia="Times New Roman" w:hAnsi="Myriad Pro"/>
          <w:sz w:val="26"/>
          <w:szCs w:val="26"/>
        </w:rPr>
        <w:t xml:space="preserve">долгосрочный </w:t>
      </w:r>
      <w:r w:rsidRPr="00D91785">
        <w:rPr>
          <w:rFonts w:ascii="Myriad Pro" w:eastAsia="Times New Roman" w:hAnsi="Myriad Pro"/>
          <w:sz w:val="26"/>
          <w:szCs w:val="26"/>
        </w:rPr>
        <w:t>период регулирования (с обязательным указанием даты последнего ремонта</w:t>
      </w:r>
      <w:r>
        <w:rPr>
          <w:rFonts w:ascii="Myriad Pro" w:eastAsia="Times New Roman" w:hAnsi="Myriad Pro"/>
          <w:sz w:val="26"/>
          <w:szCs w:val="26"/>
        </w:rPr>
        <w:t xml:space="preserve"> оборудования </w:t>
      </w:r>
      <w:proofErr w:type="spellStart"/>
      <w:r>
        <w:rPr>
          <w:rFonts w:ascii="Myriad Pro" w:eastAsia="Times New Roman" w:hAnsi="Myriad Pro"/>
          <w:sz w:val="26"/>
          <w:szCs w:val="26"/>
        </w:rPr>
        <w:t>пообъектно</w:t>
      </w:r>
      <w:proofErr w:type="spellEnd"/>
      <w:r w:rsidRPr="00D91785">
        <w:rPr>
          <w:rFonts w:ascii="Myriad Pro" w:eastAsia="Times New Roman" w:hAnsi="Myriad Pro"/>
          <w:sz w:val="26"/>
          <w:szCs w:val="26"/>
        </w:rPr>
        <w:t>)</w:t>
      </w:r>
      <w:r>
        <w:rPr>
          <w:rFonts w:ascii="Myriad Pro" w:eastAsia="Times New Roman" w:hAnsi="Myriad Pro"/>
          <w:sz w:val="26"/>
          <w:szCs w:val="26"/>
        </w:rPr>
        <w:t xml:space="preserve"> с указанием нормативных сроков проведения ремонтных работ в соответствии с регламентами и установленными нормативами;</w:t>
      </w:r>
    </w:p>
    <w:p w14:paraId="1288998E" w14:textId="77777777" w:rsidR="00B511C3" w:rsidRPr="00D91785" w:rsidRDefault="00B511C3" w:rsidP="00406EC0">
      <w:pPr>
        <w:pStyle w:val="a5"/>
        <w:numPr>
          <w:ilvl w:val="0"/>
          <w:numId w:val="14"/>
        </w:numPr>
        <w:spacing w:after="0" w:line="360" w:lineRule="auto"/>
        <w:jc w:val="both"/>
        <w:rPr>
          <w:rFonts w:ascii="Myriad Pro" w:eastAsia="Times New Roman" w:hAnsi="Myriad Pro"/>
          <w:sz w:val="26"/>
          <w:szCs w:val="26"/>
        </w:rPr>
      </w:pPr>
      <w:r>
        <w:rPr>
          <w:rFonts w:ascii="Myriad Pro" w:eastAsia="Times New Roman" w:hAnsi="Myriad Pro"/>
          <w:sz w:val="26"/>
          <w:szCs w:val="26"/>
        </w:rPr>
        <w:t>о</w:t>
      </w:r>
      <w:r w:rsidRPr="00D91785">
        <w:rPr>
          <w:rFonts w:ascii="Myriad Pro" w:eastAsia="Times New Roman" w:hAnsi="Myriad Pro"/>
          <w:sz w:val="26"/>
          <w:szCs w:val="26"/>
        </w:rPr>
        <w:t>босновывающие документы, являющиеся основанием для включения в ППР (дефектные ведомости (с описанием</w:t>
      </w:r>
      <w:r>
        <w:rPr>
          <w:rFonts w:ascii="Myriad Pro" w:eastAsia="Times New Roman" w:hAnsi="Myriad Pro"/>
          <w:sz w:val="26"/>
          <w:szCs w:val="26"/>
        </w:rPr>
        <w:t xml:space="preserve"> </w:t>
      </w:r>
      <w:r w:rsidRPr="00D91785">
        <w:rPr>
          <w:rFonts w:ascii="Myriad Pro" w:eastAsia="Times New Roman" w:hAnsi="Myriad Pro"/>
          <w:sz w:val="26"/>
          <w:szCs w:val="26"/>
        </w:rPr>
        <w:t>дефектов, заключением о необходимости проведения ремонтных работ), предписания надзорных органов, отчеты по аварийным отказам оборудования за прошлые периоды</w:t>
      </w:r>
      <w:r>
        <w:rPr>
          <w:rFonts w:ascii="Myriad Pro" w:eastAsia="Times New Roman" w:hAnsi="Myriad Pro"/>
          <w:sz w:val="26"/>
          <w:szCs w:val="26"/>
        </w:rPr>
        <w:t>, заключения независимых экспертов о необходимости осуществления ремонтных работ</w:t>
      </w:r>
      <w:r w:rsidRPr="00D91785">
        <w:rPr>
          <w:rFonts w:ascii="Myriad Pro" w:eastAsia="Times New Roman" w:hAnsi="Myriad Pro"/>
          <w:sz w:val="26"/>
          <w:szCs w:val="26"/>
        </w:rPr>
        <w:t>.</w:t>
      </w:r>
    </w:p>
    <w:p w14:paraId="1D779FF3" w14:textId="77777777" w:rsidR="00B511C3" w:rsidRPr="00D91785" w:rsidRDefault="00B511C3" w:rsidP="00406EC0">
      <w:pPr>
        <w:pStyle w:val="a5"/>
        <w:numPr>
          <w:ilvl w:val="0"/>
          <w:numId w:val="14"/>
        </w:numPr>
        <w:spacing w:after="0" w:line="360" w:lineRule="auto"/>
        <w:jc w:val="both"/>
        <w:rPr>
          <w:rFonts w:ascii="Myriad Pro" w:eastAsia="Times New Roman" w:hAnsi="Myriad Pro"/>
          <w:sz w:val="26"/>
          <w:szCs w:val="26"/>
        </w:rPr>
      </w:pPr>
      <w:r>
        <w:rPr>
          <w:rFonts w:ascii="Myriad Pro" w:eastAsia="Times New Roman" w:hAnsi="Myriad Pro"/>
          <w:sz w:val="26"/>
          <w:szCs w:val="26"/>
        </w:rPr>
        <w:t>утвержденный п</w:t>
      </w:r>
      <w:r w:rsidRPr="00D91785">
        <w:rPr>
          <w:rFonts w:ascii="Myriad Pro" w:eastAsia="Times New Roman" w:hAnsi="Myriad Pro"/>
          <w:sz w:val="26"/>
          <w:szCs w:val="26"/>
        </w:rPr>
        <w:t xml:space="preserve">лан закупок </w:t>
      </w:r>
      <w:r>
        <w:rPr>
          <w:rFonts w:ascii="Myriad Pro" w:eastAsia="Times New Roman" w:hAnsi="Myriad Pro"/>
          <w:sz w:val="26"/>
          <w:szCs w:val="26"/>
        </w:rPr>
        <w:t>на первый год очередного долгосрочного периода регулирования и проект плана закупок на долгосрочный период регулирования;</w:t>
      </w:r>
    </w:p>
    <w:p w14:paraId="1EB8102D" w14:textId="77777777" w:rsidR="00B511C3" w:rsidRDefault="00B511C3" w:rsidP="00B511C3">
      <w:pPr>
        <w:spacing w:line="360" w:lineRule="auto"/>
        <w:ind w:firstLine="567"/>
        <w:jc w:val="both"/>
        <w:rPr>
          <w:rFonts w:ascii="Myriad Pro" w:eastAsia="Times New Roman" w:hAnsi="Myriad Pro"/>
          <w:sz w:val="26"/>
          <w:szCs w:val="26"/>
        </w:rPr>
      </w:pPr>
      <w:r>
        <w:rPr>
          <w:rFonts w:ascii="Myriad Pro" w:eastAsia="Times New Roman" w:hAnsi="Myriad Pro"/>
          <w:sz w:val="26"/>
          <w:szCs w:val="26"/>
        </w:rPr>
        <w:t>о</w:t>
      </w:r>
      <w:r w:rsidRPr="00D91785">
        <w:rPr>
          <w:rFonts w:ascii="Myriad Pro" w:eastAsia="Times New Roman" w:hAnsi="Myriad Pro"/>
          <w:sz w:val="26"/>
          <w:szCs w:val="26"/>
        </w:rPr>
        <w:t>босновывающие документы, являющиеся основанием для включения в план закупок (локальные сметные ра</w:t>
      </w:r>
      <w:r>
        <w:rPr>
          <w:rFonts w:ascii="Myriad Pro" w:eastAsia="Times New Roman" w:hAnsi="Myriad Pro"/>
          <w:sz w:val="26"/>
          <w:szCs w:val="26"/>
        </w:rPr>
        <w:t>счеты, коммерческие предложения или</w:t>
      </w:r>
      <w:r w:rsidRPr="00D91785">
        <w:rPr>
          <w:rFonts w:ascii="Myriad Pro" w:eastAsia="Times New Roman" w:hAnsi="Myriad Pro"/>
          <w:sz w:val="26"/>
          <w:szCs w:val="26"/>
        </w:rPr>
        <w:t xml:space="preserve"> фактические расходы за прошлые периоды </w:t>
      </w:r>
      <w:r w:rsidRPr="00C62650">
        <w:rPr>
          <w:rFonts w:ascii="Myriad Pro" w:eastAsia="Times New Roman" w:hAnsi="Myriad Pro"/>
          <w:sz w:val="26"/>
          <w:szCs w:val="26"/>
        </w:rPr>
        <w:t xml:space="preserve">с применением </w:t>
      </w:r>
      <w:r>
        <w:rPr>
          <w:rFonts w:ascii="Myriad Pro" w:eastAsia="Times New Roman" w:hAnsi="Myriad Pro"/>
          <w:sz w:val="26"/>
          <w:szCs w:val="26"/>
        </w:rPr>
        <w:t>соответствующих индексов-дефляторов</w:t>
      </w:r>
      <w:r w:rsidRPr="00C62650">
        <w:rPr>
          <w:rFonts w:ascii="Myriad Pro" w:eastAsia="Times New Roman" w:hAnsi="Myriad Pro"/>
          <w:sz w:val="26"/>
          <w:szCs w:val="26"/>
        </w:rPr>
        <w:t xml:space="preserve"> на период регулирования</w:t>
      </w:r>
      <w:r>
        <w:rPr>
          <w:rFonts w:ascii="Myriad Pro" w:eastAsia="Times New Roman" w:hAnsi="Myriad Pro"/>
          <w:sz w:val="26"/>
          <w:szCs w:val="26"/>
        </w:rPr>
        <w:t xml:space="preserve"> </w:t>
      </w:r>
      <w:r w:rsidRPr="00D91785">
        <w:rPr>
          <w:rFonts w:ascii="Myriad Pro" w:eastAsia="Times New Roman" w:hAnsi="Myriad Pro"/>
          <w:sz w:val="26"/>
          <w:szCs w:val="26"/>
        </w:rPr>
        <w:t>(договоры, акты выполненных работ, оборотно-сальдовые ведомости</w:t>
      </w:r>
      <w:r>
        <w:rPr>
          <w:rFonts w:ascii="Myriad Pro" w:eastAsia="Times New Roman" w:hAnsi="Myriad Pro"/>
          <w:sz w:val="26"/>
          <w:szCs w:val="26"/>
        </w:rPr>
        <w:t>, карточки счетов</w:t>
      </w:r>
      <w:r w:rsidRPr="00D91785">
        <w:rPr>
          <w:rFonts w:ascii="Myriad Pro" w:eastAsia="Times New Roman" w:hAnsi="Myriad Pro"/>
          <w:sz w:val="26"/>
          <w:szCs w:val="26"/>
        </w:rPr>
        <w:t>)</w:t>
      </w:r>
      <w:r>
        <w:rPr>
          <w:rFonts w:ascii="Myriad Pro" w:eastAsia="Times New Roman" w:hAnsi="Myriad Pro"/>
          <w:sz w:val="26"/>
          <w:szCs w:val="26"/>
        </w:rPr>
        <w:t>.</w:t>
      </w:r>
    </w:p>
    <w:p w14:paraId="46E9A6BA" w14:textId="77777777" w:rsidR="00B511C3" w:rsidRDefault="00B511C3" w:rsidP="00B511C3">
      <w:pPr>
        <w:spacing w:line="360" w:lineRule="auto"/>
        <w:ind w:firstLine="567"/>
        <w:jc w:val="both"/>
        <w:rPr>
          <w:rFonts w:ascii="Myriad Pro" w:eastAsia="Times New Roman" w:hAnsi="Myriad Pro"/>
          <w:sz w:val="26"/>
          <w:szCs w:val="26"/>
        </w:rPr>
      </w:pPr>
    </w:p>
    <w:p w14:paraId="52983B15" w14:textId="77777777" w:rsidR="009E4F73" w:rsidRPr="0008220E" w:rsidRDefault="009E4F73" w:rsidP="009E4F73">
      <w:pPr>
        <w:pStyle w:val="2"/>
        <w:numPr>
          <w:ilvl w:val="2"/>
          <w:numId w:val="2"/>
        </w:numPr>
        <w:spacing w:before="0" w:line="360" w:lineRule="auto"/>
        <w:ind w:left="567" w:hanging="578"/>
        <w:jc w:val="both"/>
        <w:rPr>
          <w:rFonts w:ascii="Myriad Pro" w:hAnsi="Myriad Pro"/>
          <w:b/>
          <w:color w:val="4F6228" w:themeColor="accent3" w:themeShade="80"/>
          <w:sz w:val="28"/>
          <w:szCs w:val="28"/>
        </w:rPr>
      </w:pPr>
      <w:bookmarkStart w:id="45" w:name="_Toc53158464"/>
      <w:bookmarkStart w:id="46" w:name="_Toc53657949"/>
      <w:r w:rsidRPr="0008220E">
        <w:rPr>
          <w:rFonts w:ascii="Myriad Pro" w:hAnsi="Myriad Pro"/>
          <w:b/>
          <w:color w:val="4F6228" w:themeColor="accent3" w:themeShade="80"/>
          <w:sz w:val="28"/>
          <w:szCs w:val="28"/>
        </w:rPr>
        <w:t>Иные расходы, связанные с производством и (или) реализацией продукции</w:t>
      </w:r>
      <w:bookmarkEnd w:id="45"/>
      <w:bookmarkEnd w:id="46"/>
    </w:p>
    <w:p w14:paraId="351F6421" w14:textId="77777777" w:rsidR="009E4F73" w:rsidRDefault="009E4F73" w:rsidP="009E4F73">
      <w:pPr>
        <w:spacing w:line="360" w:lineRule="auto"/>
        <w:ind w:firstLine="567"/>
        <w:contextualSpacing/>
        <w:jc w:val="both"/>
        <w:rPr>
          <w:rFonts w:ascii="Myriad Pro" w:hAnsi="Myriad Pro"/>
          <w:sz w:val="26"/>
          <w:szCs w:val="26"/>
        </w:rPr>
      </w:pPr>
      <w:r w:rsidRPr="009361AF">
        <w:rPr>
          <w:rFonts w:ascii="Myriad Pro" w:hAnsi="Myriad Pro"/>
          <w:sz w:val="26"/>
          <w:szCs w:val="26"/>
        </w:rPr>
        <w:t xml:space="preserve">В соответствии с пунктом 28 Основ ценообразования № 1178 </w:t>
      </w:r>
      <w:r w:rsidRPr="00D14BA3">
        <w:rPr>
          <w:rFonts w:ascii="Myriad Pro" w:hAnsi="Myriad Pro"/>
          <w:sz w:val="26"/>
          <w:szCs w:val="26"/>
        </w:rPr>
        <w:t>определя</w:t>
      </w:r>
      <w:r>
        <w:rPr>
          <w:rFonts w:ascii="Myriad Pro" w:hAnsi="Myriad Pro"/>
          <w:sz w:val="26"/>
          <w:szCs w:val="26"/>
        </w:rPr>
        <w:t>ются</w:t>
      </w:r>
      <w:r w:rsidRPr="00D14BA3">
        <w:rPr>
          <w:rFonts w:ascii="Myriad Pro" w:hAnsi="Myriad Pro"/>
          <w:sz w:val="26"/>
          <w:szCs w:val="26"/>
        </w:rPr>
        <w:t xml:space="preserve"> регулирующим органом в соответствии с Налоговым кодексом Российской Федерации.</w:t>
      </w:r>
    </w:p>
    <w:p w14:paraId="1051151E" w14:textId="77777777" w:rsidR="009E4F73" w:rsidRDefault="009E4F73" w:rsidP="009E4F73">
      <w:pPr>
        <w:spacing w:line="360" w:lineRule="auto"/>
        <w:ind w:firstLine="567"/>
        <w:contextualSpacing/>
        <w:jc w:val="both"/>
        <w:rPr>
          <w:rFonts w:ascii="Myriad Pro" w:hAnsi="Myriad Pro"/>
          <w:sz w:val="26"/>
          <w:szCs w:val="26"/>
        </w:rPr>
      </w:pPr>
      <w:r>
        <w:rPr>
          <w:rFonts w:ascii="Myriad Pro" w:hAnsi="Myriad Pro"/>
          <w:sz w:val="26"/>
          <w:szCs w:val="26"/>
        </w:rPr>
        <w:t xml:space="preserve">Статья 246 Налогового кодекса Российской Федерации содержит перечень </w:t>
      </w:r>
      <w:r w:rsidRPr="0054056D">
        <w:rPr>
          <w:rFonts w:ascii="Myriad Pro" w:hAnsi="Myriad Pro"/>
          <w:sz w:val="26"/>
          <w:szCs w:val="26"/>
        </w:rPr>
        <w:t>прочи</w:t>
      </w:r>
      <w:r>
        <w:rPr>
          <w:rFonts w:ascii="Myriad Pro" w:hAnsi="Myriad Pro"/>
          <w:sz w:val="26"/>
          <w:szCs w:val="26"/>
        </w:rPr>
        <w:t>х</w:t>
      </w:r>
      <w:r w:rsidRPr="0054056D">
        <w:rPr>
          <w:rFonts w:ascii="Myriad Pro" w:hAnsi="Myriad Pro"/>
          <w:sz w:val="26"/>
          <w:szCs w:val="26"/>
        </w:rPr>
        <w:t xml:space="preserve"> расход</w:t>
      </w:r>
      <w:r>
        <w:rPr>
          <w:rFonts w:ascii="Myriad Pro" w:hAnsi="Myriad Pro"/>
          <w:sz w:val="26"/>
          <w:szCs w:val="26"/>
        </w:rPr>
        <w:t>ов</w:t>
      </w:r>
      <w:r w:rsidRPr="0054056D">
        <w:rPr>
          <w:rFonts w:ascii="Myriad Pro" w:hAnsi="Myriad Pro"/>
          <w:sz w:val="26"/>
          <w:szCs w:val="26"/>
        </w:rPr>
        <w:t>, связанны</w:t>
      </w:r>
      <w:r>
        <w:rPr>
          <w:rFonts w:ascii="Myriad Pro" w:hAnsi="Myriad Pro"/>
          <w:sz w:val="26"/>
          <w:szCs w:val="26"/>
        </w:rPr>
        <w:t>х</w:t>
      </w:r>
      <w:r w:rsidRPr="0054056D">
        <w:rPr>
          <w:rFonts w:ascii="Myriad Pro" w:hAnsi="Myriad Pro"/>
          <w:sz w:val="26"/>
          <w:szCs w:val="26"/>
        </w:rPr>
        <w:t xml:space="preserve"> с производством и реализацией, </w:t>
      </w:r>
      <w:r>
        <w:rPr>
          <w:rFonts w:ascii="Myriad Pro" w:hAnsi="Myriad Pro"/>
          <w:sz w:val="26"/>
          <w:szCs w:val="26"/>
        </w:rPr>
        <w:t>включая:</w:t>
      </w:r>
    </w:p>
    <w:p w14:paraId="11A3CC2F" w14:textId="77777777" w:rsidR="009E4F73" w:rsidRDefault="009E4F73" w:rsidP="00406EC0">
      <w:pPr>
        <w:pStyle w:val="a5"/>
        <w:numPr>
          <w:ilvl w:val="0"/>
          <w:numId w:val="15"/>
        </w:numPr>
        <w:spacing w:after="0" w:line="360" w:lineRule="auto"/>
        <w:jc w:val="both"/>
        <w:rPr>
          <w:rFonts w:ascii="Myriad Pro" w:hAnsi="Myriad Pro"/>
          <w:sz w:val="26"/>
          <w:szCs w:val="26"/>
        </w:rPr>
      </w:pPr>
      <w:r w:rsidRPr="001C6CBB">
        <w:rPr>
          <w:rFonts w:ascii="Myriad Pro" w:hAnsi="Myriad Pro"/>
          <w:sz w:val="26"/>
          <w:szCs w:val="26"/>
        </w:rPr>
        <w:lastRenderedPageBreak/>
        <w:t xml:space="preserve">плата, вносимая концессионером </w:t>
      </w:r>
      <w:proofErr w:type="spellStart"/>
      <w:r w:rsidRPr="001C6CBB">
        <w:rPr>
          <w:rFonts w:ascii="Myriad Pro" w:hAnsi="Myriad Pro"/>
          <w:sz w:val="26"/>
          <w:szCs w:val="26"/>
        </w:rPr>
        <w:t>концеденту</w:t>
      </w:r>
      <w:proofErr w:type="spellEnd"/>
      <w:r w:rsidRPr="001C6CBB">
        <w:rPr>
          <w:rFonts w:ascii="Myriad Pro" w:hAnsi="Myriad Pro"/>
          <w:sz w:val="26"/>
          <w:szCs w:val="26"/>
        </w:rPr>
        <w:t xml:space="preserve"> в период использования (эксплуатации) объекта концессионного соглашения (концессионная плата) (подпункт 10.1 пункта 1);</w:t>
      </w:r>
    </w:p>
    <w:p w14:paraId="53DCE7F6" w14:textId="77777777" w:rsidR="009E4F73" w:rsidRDefault="009E4F73" w:rsidP="00406EC0">
      <w:pPr>
        <w:pStyle w:val="a5"/>
        <w:numPr>
          <w:ilvl w:val="0"/>
          <w:numId w:val="15"/>
        </w:numPr>
        <w:spacing w:after="0" w:line="360" w:lineRule="auto"/>
        <w:jc w:val="both"/>
        <w:rPr>
          <w:rFonts w:ascii="Myriad Pro" w:hAnsi="Myriad Pro"/>
          <w:sz w:val="26"/>
          <w:szCs w:val="26"/>
        </w:rPr>
      </w:pPr>
      <w:r w:rsidRPr="00C23C00">
        <w:rPr>
          <w:rFonts w:ascii="Myriad Pro" w:hAnsi="Myriad Pro"/>
          <w:sz w:val="26"/>
          <w:szCs w:val="26"/>
        </w:rPr>
        <w:t>расходы на управление организацией или отдельными ее подразделениями, а также расходы на приобретение услуг по управлению организацией или ее отдельными подразделениями</w:t>
      </w:r>
      <w:r>
        <w:rPr>
          <w:rFonts w:ascii="Myriad Pro" w:hAnsi="Myriad Pro"/>
          <w:sz w:val="26"/>
          <w:szCs w:val="26"/>
        </w:rPr>
        <w:t xml:space="preserve"> (подпункт 18 пункта 1);</w:t>
      </w:r>
    </w:p>
    <w:p w14:paraId="5CBBADBE" w14:textId="77777777" w:rsidR="009E4F73" w:rsidRDefault="009E4F73" w:rsidP="00406EC0">
      <w:pPr>
        <w:pStyle w:val="a5"/>
        <w:numPr>
          <w:ilvl w:val="0"/>
          <w:numId w:val="15"/>
        </w:numPr>
        <w:spacing w:after="0" w:line="360" w:lineRule="auto"/>
        <w:jc w:val="both"/>
        <w:rPr>
          <w:rFonts w:ascii="Myriad Pro" w:hAnsi="Myriad Pro"/>
          <w:sz w:val="26"/>
          <w:szCs w:val="26"/>
        </w:rPr>
      </w:pPr>
      <w:r w:rsidRPr="00C23C00">
        <w:rPr>
          <w:rFonts w:ascii="Myriad Pro" w:hAnsi="Myriad Pro"/>
          <w:sz w:val="26"/>
          <w:szCs w:val="26"/>
        </w:rPr>
        <w:t>расходы на услуги по предоставлению труда работников (персонала) сторонними организациями для участия в производственной деятельности, в том числе в управлении производством, выполнении иных функций, связанных с производством и (или) реализацией продукции (работ, услуг)</w:t>
      </w:r>
      <w:r>
        <w:rPr>
          <w:rFonts w:ascii="Myriad Pro" w:hAnsi="Myriad Pro"/>
          <w:sz w:val="26"/>
          <w:szCs w:val="26"/>
        </w:rPr>
        <w:t xml:space="preserve"> (подпункт 19 пункта 1);</w:t>
      </w:r>
    </w:p>
    <w:p w14:paraId="27054903" w14:textId="77777777" w:rsidR="009E4F73" w:rsidRDefault="009E4F73" w:rsidP="00406EC0">
      <w:pPr>
        <w:pStyle w:val="a5"/>
        <w:numPr>
          <w:ilvl w:val="0"/>
          <w:numId w:val="15"/>
        </w:numPr>
        <w:spacing w:after="0" w:line="360" w:lineRule="auto"/>
        <w:jc w:val="both"/>
        <w:rPr>
          <w:rFonts w:ascii="Myriad Pro" w:hAnsi="Myriad Pro"/>
          <w:sz w:val="26"/>
          <w:szCs w:val="26"/>
        </w:rPr>
      </w:pPr>
      <w:r w:rsidRPr="00C23C00">
        <w:rPr>
          <w:rFonts w:ascii="Myriad Pro" w:hAnsi="Myriad Pro"/>
          <w:sz w:val="26"/>
          <w:szCs w:val="26"/>
        </w:rPr>
        <w:t>представительские расходы, связанные с официальным приемом и обслуживанием представителей других организаций, участвующих в переговорах в целях установления и поддержания сотрудничества, в порядке, предусмотренном пунктом 2 статьи</w:t>
      </w:r>
      <w:r>
        <w:rPr>
          <w:rFonts w:ascii="Myriad Pro" w:hAnsi="Myriad Pro"/>
          <w:sz w:val="26"/>
          <w:szCs w:val="26"/>
        </w:rPr>
        <w:t xml:space="preserve"> 264 НК РФ) (подпункт 22 пункта 1);</w:t>
      </w:r>
    </w:p>
    <w:p w14:paraId="10CEBCA7" w14:textId="77777777" w:rsidR="009E4F73" w:rsidRDefault="009E4F73" w:rsidP="00406EC0">
      <w:pPr>
        <w:pStyle w:val="a5"/>
        <w:numPr>
          <w:ilvl w:val="0"/>
          <w:numId w:val="15"/>
        </w:numPr>
        <w:spacing w:after="0" w:line="360" w:lineRule="auto"/>
        <w:jc w:val="both"/>
        <w:rPr>
          <w:rFonts w:ascii="Myriad Pro" w:hAnsi="Myriad Pro"/>
          <w:sz w:val="26"/>
          <w:szCs w:val="26"/>
        </w:rPr>
      </w:pPr>
      <w:r w:rsidRPr="00C23C00">
        <w:rPr>
          <w:rFonts w:ascii="Myriad Pro" w:hAnsi="Myriad Pro"/>
          <w:sz w:val="26"/>
          <w:szCs w:val="26"/>
        </w:rPr>
        <w:t>расходы на текущее изучение (исследование) конъюнктуры рынка, сбор информации, непосредственно связанной с производством и реализацией товаров (работ, услуг)</w:t>
      </w:r>
      <w:r>
        <w:rPr>
          <w:rFonts w:ascii="Myriad Pro" w:hAnsi="Myriad Pro"/>
          <w:sz w:val="26"/>
          <w:szCs w:val="26"/>
        </w:rPr>
        <w:t xml:space="preserve"> (подпункт 27 пункта 1);</w:t>
      </w:r>
    </w:p>
    <w:p w14:paraId="66280DDC" w14:textId="77777777" w:rsidR="009E4F73" w:rsidRDefault="009E4F73" w:rsidP="00406EC0">
      <w:pPr>
        <w:pStyle w:val="a5"/>
        <w:numPr>
          <w:ilvl w:val="0"/>
          <w:numId w:val="15"/>
        </w:numPr>
        <w:spacing w:after="0" w:line="360" w:lineRule="auto"/>
        <w:jc w:val="both"/>
        <w:rPr>
          <w:rFonts w:ascii="Myriad Pro" w:hAnsi="Myriad Pro"/>
          <w:sz w:val="26"/>
          <w:szCs w:val="26"/>
        </w:rPr>
      </w:pPr>
      <w:r w:rsidRPr="00C23C00">
        <w:rPr>
          <w:rFonts w:ascii="Myriad Pro" w:hAnsi="Myriad Pro"/>
          <w:sz w:val="26"/>
          <w:szCs w:val="26"/>
        </w:rPr>
        <w:t>взносы, вклады и иные обязательные платежи, уплачиваемые некоммерческим организациям, если уплата таких взносов, вкладов и иных обязательных платежей является условием для осуществления деятельности налогоплательщиками - плательщиками таких взносов, вкладов или иных обязательных платежей</w:t>
      </w:r>
      <w:r>
        <w:rPr>
          <w:rFonts w:ascii="Myriad Pro" w:hAnsi="Myriad Pro"/>
          <w:sz w:val="26"/>
          <w:szCs w:val="26"/>
        </w:rPr>
        <w:t xml:space="preserve"> (подпункт 29 пункта 1);</w:t>
      </w:r>
    </w:p>
    <w:p w14:paraId="29A89DCB" w14:textId="77777777" w:rsidR="009E4F73" w:rsidRDefault="009E4F73" w:rsidP="00406EC0">
      <w:pPr>
        <w:pStyle w:val="a5"/>
        <w:numPr>
          <w:ilvl w:val="0"/>
          <w:numId w:val="15"/>
        </w:numPr>
        <w:spacing w:after="0" w:line="360" w:lineRule="auto"/>
        <w:jc w:val="both"/>
        <w:rPr>
          <w:rFonts w:ascii="Myriad Pro" w:hAnsi="Myriad Pro"/>
          <w:sz w:val="26"/>
          <w:szCs w:val="26"/>
        </w:rPr>
      </w:pPr>
      <w:r w:rsidRPr="00C23C00">
        <w:rPr>
          <w:rFonts w:ascii="Myriad Pro" w:hAnsi="Myriad Pro"/>
          <w:sz w:val="26"/>
          <w:szCs w:val="26"/>
        </w:rPr>
        <w:t>расходы, связанные с внедрением технологий производства, а также методов организации производства и управления</w:t>
      </w:r>
      <w:r>
        <w:rPr>
          <w:rFonts w:ascii="Myriad Pro" w:hAnsi="Myriad Pro"/>
          <w:sz w:val="26"/>
          <w:szCs w:val="26"/>
        </w:rPr>
        <w:t xml:space="preserve"> (подпункт 35 пункта 1).</w:t>
      </w:r>
    </w:p>
    <w:p w14:paraId="44BA4BAA" w14:textId="77777777" w:rsidR="009E4F73" w:rsidRPr="0054056D" w:rsidRDefault="009E4F73" w:rsidP="009E4F73">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со статьей 252 Налогового кодекса Российской Федерации </w:t>
      </w:r>
      <w:r w:rsidRPr="00B976D9">
        <w:rPr>
          <w:rFonts w:ascii="Myriad Pro" w:hAnsi="Myriad Pro"/>
          <w:b/>
          <w:bCs/>
          <w:sz w:val="26"/>
          <w:szCs w:val="26"/>
        </w:rPr>
        <w:t xml:space="preserve">расходами признаются обоснованные и документально подтвержденные </w:t>
      </w:r>
      <w:r w:rsidRPr="00B976D9">
        <w:rPr>
          <w:rFonts w:ascii="Myriad Pro" w:hAnsi="Myriad Pro"/>
          <w:b/>
          <w:bCs/>
          <w:sz w:val="26"/>
          <w:szCs w:val="26"/>
        </w:rPr>
        <w:lastRenderedPageBreak/>
        <w:t>затраты</w:t>
      </w:r>
      <w:r w:rsidRPr="0054056D">
        <w:rPr>
          <w:rFonts w:ascii="Myriad Pro" w:hAnsi="Myriad Pro"/>
          <w:sz w:val="26"/>
          <w:szCs w:val="26"/>
        </w:rPr>
        <w:t xml:space="preserve"> (а в случаях, предусмотренных</w:t>
      </w:r>
      <w:r>
        <w:rPr>
          <w:rFonts w:ascii="Myriad Pro" w:hAnsi="Myriad Pro"/>
          <w:sz w:val="26"/>
          <w:szCs w:val="26"/>
        </w:rPr>
        <w:t xml:space="preserve"> </w:t>
      </w:r>
      <w:r w:rsidRPr="0054056D">
        <w:rPr>
          <w:rFonts w:ascii="Myriad Pro" w:hAnsi="Myriad Pro"/>
          <w:sz w:val="26"/>
          <w:szCs w:val="26"/>
        </w:rPr>
        <w:t>статьей 265</w:t>
      </w:r>
      <w:r>
        <w:rPr>
          <w:rFonts w:ascii="Myriad Pro" w:hAnsi="Myriad Pro"/>
          <w:sz w:val="26"/>
          <w:szCs w:val="26"/>
        </w:rPr>
        <w:t xml:space="preserve"> НК РФ</w:t>
      </w:r>
      <w:r w:rsidRPr="0054056D">
        <w:rPr>
          <w:rFonts w:ascii="Myriad Pro" w:hAnsi="Myriad Pro"/>
          <w:sz w:val="26"/>
          <w:szCs w:val="26"/>
        </w:rPr>
        <w:t>, убытки), осуществленные (понесенные) налогоплательщиком.</w:t>
      </w:r>
    </w:p>
    <w:p w14:paraId="39F58735" w14:textId="77777777" w:rsidR="009E4F73" w:rsidRPr="0054056D" w:rsidRDefault="009E4F73" w:rsidP="009E4F73">
      <w:pPr>
        <w:spacing w:line="360" w:lineRule="auto"/>
        <w:ind w:firstLine="567"/>
        <w:contextualSpacing/>
        <w:jc w:val="both"/>
        <w:rPr>
          <w:rFonts w:ascii="Myriad Pro" w:hAnsi="Myriad Pro"/>
          <w:sz w:val="26"/>
          <w:szCs w:val="26"/>
        </w:rPr>
      </w:pPr>
      <w:bookmarkStart w:id="47" w:name="dst101956"/>
      <w:bookmarkEnd w:id="47"/>
      <w:r w:rsidRPr="0054056D">
        <w:rPr>
          <w:rFonts w:ascii="Myriad Pro" w:hAnsi="Myriad Pro"/>
          <w:sz w:val="26"/>
          <w:szCs w:val="26"/>
        </w:rPr>
        <w:t xml:space="preserve">Под обоснованными расходами понимаются </w:t>
      </w:r>
      <w:r w:rsidRPr="0054056D">
        <w:rPr>
          <w:rFonts w:ascii="Myriad Pro" w:hAnsi="Myriad Pro"/>
          <w:b/>
          <w:bCs/>
          <w:sz w:val="26"/>
          <w:szCs w:val="26"/>
        </w:rPr>
        <w:t>экономически оправданные затраты, оценка которых выражена в денежной форме</w:t>
      </w:r>
      <w:r w:rsidRPr="0054056D">
        <w:rPr>
          <w:rFonts w:ascii="Myriad Pro" w:hAnsi="Myriad Pro"/>
          <w:sz w:val="26"/>
          <w:szCs w:val="26"/>
        </w:rPr>
        <w:t>.</w:t>
      </w:r>
    </w:p>
    <w:p w14:paraId="1B50DCEA" w14:textId="77777777" w:rsidR="009E4F73" w:rsidRPr="0054056D" w:rsidRDefault="009E4F73" w:rsidP="009E4F73">
      <w:pPr>
        <w:spacing w:line="360" w:lineRule="auto"/>
        <w:ind w:firstLine="567"/>
        <w:contextualSpacing/>
        <w:jc w:val="both"/>
        <w:rPr>
          <w:rFonts w:ascii="Myriad Pro" w:hAnsi="Myriad Pro"/>
          <w:sz w:val="26"/>
          <w:szCs w:val="26"/>
        </w:rPr>
      </w:pPr>
      <w:bookmarkStart w:id="48" w:name="dst2190"/>
      <w:bookmarkEnd w:id="48"/>
      <w:r w:rsidRPr="0054056D">
        <w:rPr>
          <w:rFonts w:ascii="Myriad Pro" w:hAnsi="Myriad Pro"/>
          <w:sz w:val="26"/>
          <w:szCs w:val="26"/>
        </w:rPr>
        <w:t xml:space="preserve">Под </w:t>
      </w:r>
      <w:r w:rsidRPr="0054056D">
        <w:rPr>
          <w:rFonts w:ascii="Myriad Pro" w:hAnsi="Myriad Pro"/>
          <w:b/>
          <w:bCs/>
          <w:sz w:val="26"/>
          <w:szCs w:val="26"/>
        </w:rPr>
        <w:t>документально подтвержденными расходами понимаются затраты, подтвержденные документами, оформленными в соответствии с законодательством Российской Федерации, либо документами, оформленными в соответствии с обычаями делового оборота,</w:t>
      </w:r>
      <w:r w:rsidRPr="0054056D">
        <w:rPr>
          <w:rFonts w:ascii="Myriad Pro" w:hAnsi="Myriad Pro"/>
          <w:sz w:val="26"/>
          <w:szCs w:val="26"/>
        </w:rPr>
        <w:t xml:space="preserve"> применяемыми в иностранном государстве, на территории которого были произведены соответствующие расходы, </w:t>
      </w:r>
      <w:r w:rsidRPr="0054056D">
        <w:rPr>
          <w:rFonts w:ascii="Myriad Pro" w:hAnsi="Myriad Pro"/>
          <w:b/>
          <w:bCs/>
          <w:sz w:val="26"/>
          <w:szCs w:val="26"/>
        </w:rPr>
        <w:t>и (или) документами, косвенно подтверждающими произведенные расходы (в том числе таможенной декларацией, приказом о командировке, проездными документами, отчетом о выполненной работе в соответствии с договором)</w:t>
      </w:r>
      <w:r w:rsidRPr="0054056D">
        <w:rPr>
          <w:rFonts w:ascii="Myriad Pro" w:hAnsi="Myriad Pro"/>
          <w:sz w:val="26"/>
          <w:szCs w:val="26"/>
        </w:rPr>
        <w:t xml:space="preserve">. Расходами признаются </w:t>
      </w:r>
      <w:r w:rsidRPr="0054056D">
        <w:rPr>
          <w:rFonts w:ascii="Myriad Pro" w:hAnsi="Myriad Pro"/>
          <w:b/>
          <w:bCs/>
          <w:sz w:val="26"/>
          <w:szCs w:val="26"/>
        </w:rPr>
        <w:t>любые затраты при условии</w:t>
      </w:r>
      <w:r w:rsidRPr="0054056D">
        <w:rPr>
          <w:rFonts w:ascii="Myriad Pro" w:hAnsi="Myriad Pro"/>
          <w:sz w:val="26"/>
          <w:szCs w:val="26"/>
        </w:rPr>
        <w:t xml:space="preserve">, что они произведены </w:t>
      </w:r>
      <w:r w:rsidRPr="0054056D">
        <w:rPr>
          <w:rFonts w:ascii="Myriad Pro" w:hAnsi="Myriad Pro"/>
          <w:b/>
          <w:bCs/>
          <w:sz w:val="26"/>
          <w:szCs w:val="26"/>
        </w:rPr>
        <w:t>для осуществления деятельности, направленной на получение дохода</w:t>
      </w:r>
      <w:r w:rsidRPr="0054056D">
        <w:rPr>
          <w:rFonts w:ascii="Myriad Pro" w:hAnsi="Myriad Pro"/>
          <w:sz w:val="26"/>
          <w:szCs w:val="26"/>
        </w:rPr>
        <w:t>.</w:t>
      </w:r>
    </w:p>
    <w:p w14:paraId="0837BCA0" w14:textId="77777777" w:rsidR="009E4F73" w:rsidRPr="00BC10D5" w:rsidRDefault="009E4F73" w:rsidP="009E4F73">
      <w:pPr>
        <w:spacing w:line="360" w:lineRule="auto"/>
        <w:contextualSpacing/>
        <w:jc w:val="both"/>
        <w:rPr>
          <w:rFonts w:ascii="Myriad Pro" w:hAnsi="Myriad Pro"/>
          <w:b/>
          <w:bCs/>
          <w:sz w:val="26"/>
          <w:szCs w:val="26"/>
        </w:rPr>
      </w:pPr>
    </w:p>
    <w:p w14:paraId="5D4C01C4" w14:textId="77777777" w:rsidR="009E4F73" w:rsidRPr="00BC10D5" w:rsidRDefault="009E4F73" w:rsidP="009E4F73">
      <w:pPr>
        <w:spacing w:line="360" w:lineRule="auto"/>
        <w:contextualSpacing/>
        <w:jc w:val="both"/>
        <w:rPr>
          <w:rFonts w:ascii="Myriad Pro" w:hAnsi="Myriad Pro"/>
          <w:b/>
          <w:bCs/>
          <w:sz w:val="26"/>
          <w:szCs w:val="26"/>
        </w:rPr>
      </w:pPr>
      <w:r w:rsidRPr="00BC10D5">
        <w:rPr>
          <w:rFonts w:ascii="Myriad Pro" w:hAnsi="Myriad Pro"/>
          <w:b/>
          <w:bCs/>
          <w:sz w:val="26"/>
          <w:szCs w:val="26"/>
        </w:rPr>
        <w:t xml:space="preserve">РЕКОМЕНДАЦИИ И ПРЕДЛОЖЕНИЯ ИСПОЛНИТЕЛЯ </w:t>
      </w:r>
    </w:p>
    <w:p w14:paraId="7CF3DD65" w14:textId="77777777" w:rsidR="009E4F73" w:rsidRPr="00525AA9" w:rsidRDefault="009E4F73" w:rsidP="009E4F73">
      <w:pPr>
        <w:pStyle w:val="2"/>
        <w:numPr>
          <w:ilvl w:val="3"/>
          <w:numId w:val="2"/>
        </w:numPr>
        <w:spacing w:before="0" w:line="360" w:lineRule="auto"/>
        <w:ind w:left="426" w:hanging="426"/>
        <w:jc w:val="both"/>
        <w:rPr>
          <w:rFonts w:ascii="Myriad Pro" w:hAnsi="Myriad Pro"/>
          <w:b/>
          <w:color w:val="4F6228" w:themeColor="accent3" w:themeShade="80"/>
          <w:sz w:val="28"/>
          <w:szCs w:val="28"/>
        </w:rPr>
      </w:pPr>
      <w:bookmarkStart w:id="49" w:name="_Toc53657950"/>
      <w:r w:rsidRPr="00525AA9">
        <w:rPr>
          <w:rFonts w:ascii="Myriad Pro" w:hAnsi="Myriad Pro"/>
          <w:b/>
          <w:color w:val="4F6228" w:themeColor="accent3" w:themeShade="80"/>
          <w:sz w:val="28"/>
          <w:szCs w:val="28"/>
        </w:rPr>
        <w:t>Расходы на управление</w:t>
      </w:r>
      <w:bookmarkEnd w:id="49"/>
      <w:r w:rsidRPr="00525AA9">
        <w:rPr>
          <w:rFonts w:ascii="Myriad Pro" w:hAnsi="Myriad Pro"/>
          <w:b/>
          <w:color w:val="4F6228" w:themeColor="accent3" w:themeShade="80"/>
          <w:sz w:val="28"/>
          <w:szCs w:val="28"/>
        </w:rPr>
        <w:t xml:space="preserve"> </w:t>
      </w:r>
    </w:p>
    <w:p w14:paraId="3281580A" w14:textId="77777777" w:rsidR="009E4F73" w:rsidRPr="0052355B" w:rsidRDefault="009E4F73" w:rsidP="009E4F73">
      <w:pPr>
        <w:spacing w:before="240" w:line="360" w:lineRule="auto"/>
        <w:ind w:firstLine="567"/>
        <w:jc w:val="both"/>
        <w:rPr>
          <w:rFonts w:ascii="Myriad Pro" w:eastAsia="Calibri" w:hAnsi="Myriad Pro"/>
          <w:sz w:val="26"/>
          <w:szCs w:val="26"/>
        </w:rPr>
      </w:pPr>
      <w:r w:rsidRPr="0052355B">
        <w:rPr>
          <w:rFonts w:ascii="Myriad Pro" w:eastAsia="Calibri" w:hAnsi="Myriad Pro"/>
          <w:sz w:val="26"/>
          <w:szCs w:val="26"/>
        </w:rPr>
        <w:t>Согласно п. 17 Основ ценообразования №1178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271B4449" w14:textId="77777777" w:rsidR="009E4F73" w:rsidRPr="0052355B" w:rsidRDefault="009E4F73" w:rsidP="009E4F73">
      <w:pPr>
        <w:spacing w:line="360" w:lineRule="auto"/>
        <w:ind w:firstLine="567"/>
        <w:jc w:val="both"/>
        <w:rPr>
          <w:rFonts w:ascii="Myriad Pro" w:eastAsia="Calibri" w:hAnsi="Myriad Pro"/>
          <w:sz w:val="26"/>
          <w:szCs w:val="26"/>
        </w:rPr>
      </w:pPr>
      <w:r w:rsidRPr="0052355B">
        <w:rPr>
          <w:rFonts w:ascii="Myriad Pro" w:eastAsia="Calibri" w:hAnsi="Myriad Pro"/>
          <w:sz w:val="26"/>
          <w:szCs w:val="26"/>
        </w:rPr>
        <w:t xml:space="preserve">В соответствии с </w:t>
      </w:r>
      <w:proofErr w:type="spellStart"/>
      <w:r w:rsidRPr="0052355B">
        <w:rPr>
          <w:rFonts w:ascii="Myriad Pro" w:eastAsia="Calibri" w:hAnsi="Myriad Pro"/>
          <w:sz w:val="26"/>
          <w:szCs w:val="26"/>
        </w:rPr>
        <w:t>пп</w:t>
      </w:r>
      <w:proofErr w:type="spellEnd"/>
      <w:r w:rsidRPr="0052355B">
        <w:rPr>
          <w:rFonts w:ascii="Myriad Pro" w:eastAsia="Calibri" w:hAnsi="Myriad Pro"/>
          <w:sz w:val="26"/>
          <w:szCs w:val="26"/>
        </w:rPr>
        <w:t>. 8 п. 18 Основ ценообразования №1178 расходы, связанные с производством и реализацией продукции (услуг) по регулируемым видам деятельности, включают в себя прочие расходы.</w:t>
      </w:r>
    </w:p>
    <w:p w14:paraId="5C177764" w14:textId="77777777" w:rsidR="009E4F73" w:rsidRPr="0052355B" w:rsidRDefault="009E4F73" w:rsidP="009E4F73">
      <w:pPr>
        <w:spacing w:line="360" w:lineRule="auto"/>
        <w:ind w:firstLine="567"/>
        <w:jc w:val="both"/>
        <w:rPr>
          <w:rFonts w:ascii="Myriad Pro" w:eastAsia="Calibri" w:hAnsi="Myriad Pro"/>
          <w:sz w:val="26"/>
          <w:szCs w:val="26"/>
        </w:rPr>
      </w:pPr>
      <w:r w:rsidRPr="0052355B">
        <w:rPr>
          <w:rFonts w:ascii="Myriad Pro" w:eastAsia="Calibri" w:hAnsi="Myriad Pro"/>
          <w:sz w:val="26"/>
          <w:szCs w:val="26"/>
        </w:rPr>
        <w:lastRenderedPageBreak/>
        <w:t>Согласно п. 18 ч. 1 ст. 264 Налогового кодекса Российской Федерации, к прочим расходам, связанным с производством и реализацией, относятся расходы на управление организацией или отдельными ее подразделениями, а также расходы на приобретение услуг по управлению организацией или ее отдельными подразделениями.</w:t>
      </w:r>
    </w:p>
    <w:p w14:paraId="0B4C0D20" w14:textId="77777777" w:rsidR="009E4F73" w:rsidRPr="0052355B" w:rsidRDefault="009E4F73" w:rsidP="009E4F73">
      <w:pPr>
        <w:spacing w:line="360" w:lineRule="auto"/>
        <w:ind w:firstLine="567"/>
        <w:jc w:val="both"/>
        <w:rPr>
          <w:rFonts w:ascii="Myriad Pro" w:eastAsia="Calibri" w:hAnsi="Myriad Pro"/>
          <w:sz w:val="26"/>
          <w:szCs w:val="26"/>
        </w:rPr>
      </w:pPr>
      <w:r w:rsidRPr="0052355B">
        <w:rPr>
          <w:rFonts w:ascii="Myriad Pro" w:eastAsia="Calibri" w:hAnsi="Myriad Pro"/>
          <w:sz w:val="26"/>
          <w:szCs w:val="26"/>
        </w:rPr>
        <w:t>В соответствии с ч. 1 ст. 252 Налогового кодекса Российской Федерации, расходами признаются обоснованные и документально подтвержденные затраты, осуществленные (понесенные) налогоплательщиком. Под обоснованными расходами понимаются экономически оправданные затраты, оценка которых выражена в денежной форме.</w:t>
      </w:r>
    </w:p>
    <w:p w14:paraId="7FA03746" w14:textId="77777777" w:rsidR="009E4F73" w:rsidRPr="0052355B" w:rsidRDefault="009E4F73" w:rsidP="009E4F73">
      <w:pPr>
        <w:spacing w:line="360" w:lineRule="auto"/>
        <w:ind w:firstLine="567"/>
        <w:jc w:val="both"/>
        <w:rPr>
          <w:rFonts w:ascii="Myriad Pro" w:eastAsia="Calibri" w:hAnsi="Myriad Pro"/>
          <w:sz w:val="26"/>
          <w:szCs w:val="26"/>
        </w:rPr>
      </w:pPr>
      <w:r w:rsidRPr="0052355B">
        <w:rPr>
          <w:rFonts w:ascii="Myriad Pro" w:eastAsia="Calibri" w:hAnsi="Myriad Pro"/>
          <w:sz w:val="26"/>
          <w:szCs w:val="26"/>
        </w:rPr>
        <w:t>Под документально подтвержденными расходами понимаются затраты, подтвержденные документами, оформленными в соответствии с законодательством Российской Федерации, либо документами, оформленными в соответствии с обычаями делового оборота, применяемыми в иностранном государстве, на территории которого были произведены соответствующие расходы, и (или) документами, косвенно подтверждающими произведенные расходы (в том числе таможенной декларацией, приказом о командировке, проездными документами, отчетом о выполненной работе в соответствии с договором). Расходами признаются любые затраты при условии, что они произведены для осуществления деятельности, направленной на получение дохода.</w:t>
      </w:r>
    </w:p>
    <w:p w14:paraId="4075708A" w14:textId="77777777" w:rsidR="009E4F73" w:rsidRDefault="009E4F73" w:rsidP="009E4F73">
      <w:pPr>
        <w:spacing w:line="360" w:lineRule="auto"/>
        <w:ind w:firstLine="567"/>
        <w:jc w:val="both"/>
        <w:rPr>
          <w:rFonts w:ascii="Myriad Pro" w:eastAsia="Calibri" w:hAnsi="Myriad Pro"/>
          <w:sz w:val="26"/>
          <w:szCs w:val="26"/>
        </w:rPr>
      </w:pPr>
      <w:r w:rsidRPr="0052355B">
        <w:rPr>
          <w:rFonts w:ascii="Myriad Pro" w:eastAsia="Calibri" w:hAnsi="Myriad Pro"/>
          <w:sz w:val="26"/>
          <w:szCs w:val="26"/>
        </w:rPr>
        <w:t>Исходя из совокупности вышеприведенных норм законодательства в составе прочих расходов, связанных с производством и реализацией, включаемых в необходимую валовую выручку регулируемой организации могут учитываться затраты на услуги по управлению. По общему принципу признания расходов в целях налогообложения, данные затраты должны быть обоснованы и подтверждены документально.</w:t>
      </w:r>
    </w:p>
    <w:p w14:paraId="746B3E90" w14:textId="3A8FA54E" w:rsidR="009E4F73" w:rsidRPr="00F203AB" w:rsidRDefault="009E4F73" w:rsidP="009E4F73">
      <w:pPr>
        <w:spacing w:line="360" w:lineRule="auto"/>
        <w:ind w:firstLine="567"/>
        <w:jc w:val="both"/>
        <w:rPr>
          <w:rFonts w:ascii="Myriad Pro" w:eastAsia="Calibri" w:hAnsi="Myriad Pro"/>
          <w:sz w:val="26"/>
          <w:szCs w:val="26"/>
        </w:rPr>
      </w:pPr>
      <w:r>
        <w:rPr>
          <w:rFonts w:ascii="Myriad Pro" w:eastAsia="Calibri" w:hAnsi="Myriad Pro"/>
          <w:sz w:val="26"/>
          <w:szCs w:val="26"/>
        </w:rPr>
        <w:t>Д</w:t>
      </w:r>
      <w:r w:rsidRPr="00F203AB">
        <w:rPr>
          <w:rFonts w:ascii="Myriad Pro" w:eastAsia="Calibri" w:hAnsi="Myriad Pro"/>
          <w:sz w:val="26"/>
          <w:szCs w:val="26"/>
        </w:rPr>
        <w:t xml:space="preserve">ля подтверждения экономической </w:t>
      </w:r>
      <w:r w:rsidRPr="009E4F73">
        <w:rPr>
          <w:rFonts w:ascii="Myriad Pro" w:eastAsia="Calibri" w:hAnsi="Myriad Pro"/>
          <w:sz w:val="26"/>
          <w:szCs w:val="26"/>
        </w:rPr>
        <w:t xml:space="preserve">целесообразности полного состава расходов на содержание Исполнительного аппарата </w:t>
      </w:r>
      <w:r w:rsidR="00B373DD">
        <w:rPr>
          <w:rFonts w:ascii="Myriad Pro" w:eastAsia="Calibri" w:hAnsi="Myriad Pro"/>
          <w:sz w:val="26"/>
          <w:szCs w:val="26"/>
        </w:rPr>
        <w:t>ПАО </w:t>
      </w:r>
      <w:r w:rsidRPr="009E4F73">
        <w:rPr>
          <w:rFonts w:ascii="Myriad Pro" w:eastAsia="Calibri" w:hAnsi="Myriad Pro"/>
          <w:sz w:val="26"/>
          <w:szCs w:val="26"/>
        </w:rPr>
        <w:t>«</w:t>
      </w:r>
      <w:proofErr w:type="spellStart"/>
      <w:r w:rsidRPr="009E4F73">
        <w:rPr>
          <w:rFonts w:ascii="Myriad Pro" w:eastAsia="Calibri" w:hAnsi="Myriad Pro"/>
          <w:sz w:val="26"/>
          <w:szCs w:val="26"/>
        </w:rPr>
        <w:t>Россети</w:t>
      </w:r>
      <w:proofErr w:type="spellEnd"/>
      <w:r w:rsidRPr="009E4F73">
        <w:rPr>
          <w:rFonts w:ascii="Myriad Pro" w:eastAsia="Calibri" w:hAnsi="Myriad Pro"/>
          <w:sz w:val="26"/>
          <w:szCs w:val="26"/>
        </w:rPr>
        <w:t xml:space="preserve"> Сибирь» </w:t>
      </w:r>
      <w:r>
        <w:rPr>
          <w:rFonts w:ascii="Myriad Pro" w:eastAsia="Calibri" w:hAnsi="Myriad Pro"/>
          <w:sz w:val="26"/>
          <w:szCs w:val="26"/>
        </w:rPr>
        <w:lastRenderedPageBreak/>
        <w:t xml:space="preserve">Исполнитель рекомендует дополнительно к направленным материалам предоставлять </w:t>
      </w:r>
      <w:r w:rsidRPr="00217DA8">
        <w:rPr>
          <w:rFonts w:ascii="Myriad Pro" w:hAnsi="Myriad Pro"/>
          <w:sz w:val="26"/>
          <w:szCs w:val="26"/>
        </w:rPr>
        <w:t xml:space="preserve">в </w:t>
      </w:r>
      <w:r>
        <w:rPr>
          <w:rFonts w:ascii="Myriad Pro" w:hAnsi="Myriad Pro"/>
          <w:sz w:val="26"/>
          <w:szCs w:val="26"/>
        </w:rPr>
        <w:t>регулирующий орган на первый год очередного долгосрочного периода регулирования</w:t>
      </w:r>
      <w:r w:rsidRPr="00F203AB">
        <w:rPr>
          <w:rFonts w:ascii="Myriad Pro" w:eastAsia="Calibri" w:hAnsi="Myriad Pro"/>
          <w:sz w:val="26"/>
          <w:szCs w:val="26"/>
        </w:rPr>
        <w:t xml:space="preserve">: </w:t>
      </w:r>
    </w:p>
    <w:p w14:paraId="514C11BF" w14:textId="77777777" w:rsidR="009E4F73" w:rsidRPr="00F203AB" w:rsidRDefault="009E4F73" w:rsidP="00406EC0">
      <w:pPr>
        <w:pStyle w:val="32"/>
        <w:numPr>
          <w:ilvl w:val="0"/>
          <w:numId w:val="16"/>
        </w:numPr>
        <w:ind w:left="1287"/>
      </w:pPr>
      <w:r w:rsidRPr="00F203AB">
        <w:t>документы, подтверждающие отсутствие в штате филиала персонала, выполняющего соответствующие функции</w:t>
      </w:r>
      <w:r>
        <w:t xml:space="preserve"> (заключения независимых экспертов)</w:t>
      </w:r>
      <w:r w:rsidRPr="00F203AB">
        <w:t xml:space="preserve">; </w:t>
      </w:r>
    </w:p>
    <w:p w14:paraId="6E51BAE7" w14:textId="77777777" w:rsidR="009E4F73" w:rsidRPr="00F203AB" w:rsidRDefault="009E4F73" w:rsidP="00406EC0">
      <w:pPr>
        <w:pStyle w:val="32"/>
        <w:numPr>
          <w:ilvl w:val="0"/>
          <w:numId w:val="16"/>
        </w:numPr>
        <w:ind w:left="1287"/>
      </w:pPr>
      <w:r w:rsidRPr="00F203AB">
        <w:t>расчет нормативной численности персонала филиала для выполнения функций</w:t>
      </w:r>
      <w:r>
        <w:t xml:space="preserve"> Исполнительного аппарата</w:t>
      </w:r>
      <w:r w:rsidRPr="00F203AB">
        <w:t xml:space="preserve">. Расчет расходов на оплату труда, страховые взносы, содержание </w:t>
      </w:r>
      <w:r>
        <w:t>данного</w:t>
      </w:r>
      <w:r w:rsidRPr="00F203AB">
        <w:t xml:space="preserve"> персонала</w:t>
      </w:r>
      <w:r>
        <w:t xml:space="preserve"> (персонала по выполнению функций Исполнительного аппарата)</w:t>
      </w:r>
      <w:r w:rsidRPr="00F203AB">
        <w:t xml:space="preserve"> и иные расходы, непосредственно связанные с выполнением функций управления. Сопоставление </w:t>
      </w:r>
      <w:r>
        <w:t>полученных расчетов</w:t>
      </w:r>
      <w:r w:rsidRPr="00F203AB">
        <w:t xml:space="preserve"> с расходами на вышестоящие органы управления; </w:t>
      </w:r>
    </w:p>
    <w:p w14:paraId="507C2D0C" w14:textId="77777777" w:rsidR="009E4F73" w:rsidRDefault="009E4F73" w:rsidP="00406EC0">
      <w:pPr>
        <w:pStyle w:val="32"/>
        <w:numPr>
          <w:ilvl w:val="0"/>
          <w:numId w:val="16"/>
        </w:numPr>
        <w:ind w:left="1287"/>
      </w:pPr>
      <w:bookmarkStart w:id="50" w:name="_Hlk52740471"/>
      <w:r w:rsidRPr="00F203AB">
        <w:t>экспертные заключения независимых экспертов, подтверждающие экономическую целесообразность консо</w:t>
      </w:r>
      <w:r>
        <w:t>лидированных функций управления;</w:t>
      </w:r>
    </w:p>
    <w:bookmarkEnd w:id="50"/>
    <w:p w14:paraId="46D90C63" w14:textId="77777777" w:rsidR="009E4F73" w:rsidRPr="00CA0158" w:rsidRDefault="009E4F73" w:rsidP="00406EC0">
      <w:pPr>
        <w:pStyle w:val="32"/>
        <w:numPr>
          <w:ilvl w:val="0"/>
          <w:numId w:val="16"/>
        </w:numPr>
        <w:ind w:left="1287"/>
      </w:pPr>
      <w:r w:rsidRPr="00CA0158">
        <w:t>документы, подтверждающие размер расходов на аренду имущества (инвентаризационные карточки по форме №</w:t>
      </w:r>
      <w:r>
        <w:t xml:space="preserve"> </w:t>
      </w:r>
      <w:r w:rsidRPr="00CA0158">
        <w:t>ОС-6 и декларации об оплате налога на имущество</w:t>
      </w:r>
      <w:r>
        <w:t>)</w:t>
      </w:r>
      <w:r w:rsidRPr="00CA0158">
        <w:t>;</w:t>
      </w:r>
    </w:p>
    <w:p w14:paraId="0FBD0271" w14:textId="77777777" w:rsidR="009E4F73" w:rsidRDefault="009E4F73" w:rsidP="00406EC0">
      <w:pPr>
        <w:pStyle w:val="32"/>
        <w:numPr>
          <w:ilvl w:val="0"/>
          <w:numId w:val="16"/>
        </w:numPr>
        <w:ind w:left="1287"/>
      </w:pPr>
      <w:r w:rsidRPr="00CA0158">
        <w:t>документы, подтверждающие оказание услуг (выполнения работ) в интересах филиалов общества (аудиторские заключения, в которых отражено исследование документации по всем филиалам общества; подтверждение нотариальных услуг – доверенности на руководителя филиалов, юристов филиалов, копии уставных документов и т.д.; отчеты об оказании услуг (выполнении работ), в которых отражается информация о проведенном анализе, обследовании и т.д. документов или имущества филиалов общества)</w:t>
      </w:r>
      <w:r>
        <w:t>;</w:t>
      </w:r>
    </w:p>
    <w:p w14:paraId="61135FAC" w14:textId="77777777" w:rsidR="009E4F73" w:rsidRDefault="009E4F73" w:rsidP="00406EC0">
      <w:pPr>
        <w:pStyle w:val="32"/>
        <w:numPr>
          <w:ilvl w:val="0"/>
          <w:numId w:val="16"/>
        </w:numPr>
        <w:ind w:left="1287"/>
      </w:pPr>
      <w:r>
        <w:t xml:space="preserve"> </w:t>
      </w:r>
      <w:r w:rsidRPr="00CE4853">
        <w:t>пояснения, документы, подтверждающие экономическую обоснованность расходов, которые не относятся к производственной деятельности сетевой организации</w:t>
      </w:r>
      <w:r>
        <w:t>.</w:t>
      </w:r>
    </w:p>
    <w:p w14:paraId="3F4A3349" w14:textId="77777777" w:rsidR="009E4F73" w:rsidRPr="0052355B" w:rsidRDefault="009E4F73" w:rsidP="009E4F73">
      <w:pPr>
        <w:spacing w:line="360" w:lineRule="auto"/>
        <w:ind w:firstLine="709"/>
        <w:jc w:val="both"/>
        <w:rPr>
          <w:rFonts w:ascii="Myriad Pro" w:hAnsi="Myriad Pro"/>
          <w:sz w:val="26"/>
          <w:szCs w:val="26"/>
        </w:rPr>
      </w:pPr>
      <w:r w:rsidRPr="0052355B">
        <w:rPr>
          <w:rFonts w:ascii="Myriad Pro" w:hAnsi="Myriad Pro"/>
          <w:sz w:val="26"/>
          <w:szCs w:val="26"/>
        </w:rPr>
        <w:lastRenderedPageBreak/>
        <w:t>Не подтверждение экономической обоснованности, эффективности, целесообразности и непосредственной взаимосвязи с регулируемым видом деятельности данного вида расходов, является основанием для их исключения из НВВ регулируемой организации.</w:t>
      </w:r>
    </w:p>
    <w:p w14:paraId="1C9E3D48" w14:textId="77777777" w:rsidR="009E4F73" w:rsidRDefault="009E4F73" w:rsidP="009E4F73">
      <w:pPr>
        <w:spacing w:line="360" w:lineRule="auto"/>
        <w:ind w:firstLine="709"/>
        <w:jc w:val="both"/>
        <w:rPr>
          <w:rFonts w:ascii="Myriad Pro" w:hAnsi="Myriad Pro"/>
          <w:sz w:val="26"/>
          <w:szCs w:val="26"/>
        </w:rPr>
      </w:pPr>
      <w:r w:rsidRPr="0052355B">
        <w:rPr>
          <w:rFonts w:ascii="Myriad Pro" w:hAnsi="Myriad Pro"/>
          <w:sz w:val="26"/>
          <w:szCs w:val="26"/>
        </w:rPr>
        <w:t>Необходимость направления вышеуказанных документов обусловлена тем, что только при представлении тарифному органу наиболее полного комплекта документов, подтверждающего заявленный размер расходов и экономическую обоснованность проведения землеустроительных работ (межевание), в случае последующего рассмотрения споров с регулятором в суде, имеется вероятность подтвердить позицию регулируемой организации.</w:t>
      </w:r>
    </w:p>
    <w:p w14:paraId="7DA1AAC0" w14:textId="77777777" w:rsidR="009E4F73" w:rsidRPr="002B3485" w:rsidRDefault="009E4F73" w:rsidP="009E4F73">
      <w:pPr>
        <w:spacing w:line="360" w:lineRule="auto"/>
        <w:ind w:firstLine="567"/>
        <w:jc w:val="both"/>
        <w:rPr>
          <w:rFonts w:ascii="Myriad Pro" w:eastAsia="Calibri" w:hAnsi="Myriad Pro"/>
          <w:b/>
          <w:i/>
          <w:iCs/>
          <w:sz w:val="26"/>
          <w:szCs w:val="26"/>
        </w:rPr>
      </w:pPr>
      <w:r w:rsidRPr="002B3485">
        <w:rPr>
          <w:rFonts w:ascii="Myriad Pro" w:eastAsia="Calibri" w:hAnsi="Myriad Pro"/>
          <w:b/>
          <w:i/>
          <w:iCs/>
          <w:sz w:val="26"/>
          <w:szCs w:val="26"/>
        </w:rPr>
        <w:t>Очень важным с точки правоприменительной практики и резонансным представляется дело № 3а-92/2020.</w:t>
      </w:r>
    </w:p>
    <w:p w14:paraId="3E207F69" w14:textId="3B411171" w:rsidR="009E4F73" w:rsidRPr="0081337C" w:rsidRDefault="009E4F73" w:rsidP="009E4F73">
      <w:pPr>
        <w:spacing w:line="360" w:lineRule="auto"/>
        <w:ind w:firstLine="567"/>
        <w:jc w:val="both"/>
        <w:rPr>
          <w:rFonts w:ascii="Myriad Pro" w:eastAsia="Calibri" w:hAnsi="Myriad Pro"/>
          <w:sz w:val="26"/>
          <w:szCs w:val="26"/>
        </w:rPr>
      </w:pPr>
      <w:r w:rsidRPr="0081337C">
        <w:rPr>
          <w:rFonts w:ascii="Myriad Pro" w:eastAsia="Calibri" w:hAnsi="Myriad Pro"/>
          <w:sz w:val="26"/>
          <w:szCs w:val="26"/>
        </w:rPr>
        <w:t xml:space="preserve">В рамках указанного дела </w:t>
      </w:r>
      <w:r w:rsidR="00B373DD">
        <w:rPr>
          <w:rFonts w:ascii="Myriad Pro" w:eastAsia="Calibri" w:hAnsi="Myriad Pro"/>
          <w:sz w:val="26"/>
          <w:szCs w:val="26"/>
        </w:rPr>
        <w:t>ПАО </w:t>
      </w:r>
      <w:r w:rsidRPr="0081337C">
        <w:rPr>
          <w:rFonts w:ascii="Myriad Pro" w:eastAsia="Calibri" w:hAnsi="Myriad Pro"/>
          <w:sz w:val="26"/>
          <w:szCs w:val="26"/>
        </w:rPr>
        <w:t xml:space="preserve">«МРСК Волга», в лице филиала «Ульяновские распределительные сети», успешно оспорило тарифное решение, в котором, среди прочего сетевой организации урезали расходы на оплату труда на том основании, что не ясны функциональные обязанности исполнительного аппарата головной организации и филиала. </w:t>
      </w:r>
    </w:p>
    <w:p w14:paraId="7FC4BC21" w14:textId="1D840F92" w:rsidR="009E4F73" w:rsidRPr="0081337C" w:rsidRDefault="009E4F73" w:rsidP="009E4F73">
      <w:pPr>
        <w:spacing w:line="360" w:lineRule="auto"/>
        <w:ind w:firstLine="567"/>
        <w:jc w:val="both"/>
        <w:rPr>
          <w:rFonts w:ascii="Myriad Pro" w:eastAsia="Calibri" w:hAnsi="Myriad Pro"/>
          <w:sz w:val="26"/>
          <w:szCs w:val="26"/>
        </w:rPr>
      </w:pPr>
      <w:r w:rsidRPr="0081337C">
        <w:rPr>
          <w:rFonts w:ascii="Myriad Pro" w:eastAsia="Calibri" w:hAnsi="Myriad Pro"/>
          <w:sz w:val="26"/>
          <w:szCs w:val="26"/>
        </w:rPr>
        <w:t xml:space="preserve">Суды обеих инстанций установили, что филиал в обоснование различия в функциональных обязанностях между исполнительным аппаратом </w:t>
      </w:r>
      <w:r w:rsidR="00B373DD">
        <w:rPr>
          <w:rFonts w:ascii="Myriad Pro" w:eastAsia="Calibri" w:hAnsi="Myriad Pro"/>
          <w:sz w:val="26"/>
          <w:szCs w:val="26"/>
        </w:rPr>
        <w:t>ПАО </w:t>
      </w:r>
      <w:r w:rsidRPr="0081337C">
        <w:rPr>
          <w:rFonts w:ascii="Myriad Pro" w:eastAsia="Calibri" w:hAnsi="Myriad Pro"/>
          <w:sz w:val="26"/>
          <w:szCs w:val="26"/>
        </w:rPr>
        <w:t xml:space="preserve">«МРСК Волги» и аппаратом филиала «Ульяновские распределительные сети» представил, среди прочих документов, протокол Совета Директоров </w:t>
      </w:r>
      <w:r w:rsidR="00B373DD">
        <w:rPr>
          <w:rFonts w:ascii="Myriad Pro" w:eastAsia="Calibri" w:hAnsi="Myriad Pro"/>
          <w:sz w:val="26"/>
          <w:szCs w:val="26"/>
        </w:rPr>
        <w:t>ПАО </w:t>
      </w:r>
      <w:r w:rsidRPr="0081337C">
        <w:rPr>
          <w:rFonts w:ascii="Myriad Pro" w:eastAsia="Calibri" w:hAnsi="Myriad Pro"/>
          <w:sz w:val="26"/>
          <w:szCs w:val="26"/>
        </w:rPr>
        <w:t xml:space="preserve">«МРСК Волги» № 16 от 7 апреля 2009 года, которым определена функциональная структура </w:t>
      </w:r>
      <w:r w:rsidR="00B373DD">
        <w:rPr>
          <w:rFonts w:ascii="Myriad Pro" w:eastAsia="Calibri" w:hAnsi="Myriad Pro"/>
          <w:sz w:val="26"/>
          <w:szCs w:val="26"/>
        </w:rPr>
        <w:t>ПАО </w:t>
      </w:r>
      <w:r w:rsidRPr="0081337C">
        <w:rPr>
          <w:rFonts w:ascii="Myriad Pro" w:eastAsia="Calibri" w:hAnsi="Myriad Pro"/>
          <w:sz w:val="26"/>
          <w:szCs w:val="26"/>
        </w:rPr>
        <w:t xml:space="preserve">«МРСК Волги», определен перечень основных функций исполнительного аппарата </w:t>
      </w:r>
      <w:r w:rsidR="00B373DD">
        <w:rPr>
          <w:rFonts w:ascii="Myriad Pro" w:eastAsia="Calibri" w:hAnsi="Myriad Pro"/>
          <w:sz w:val="26"/>
          <w:szCs w:val="26"/>
        </w:rPr>
        <w:t>ПАО </w:t>
      </w:r>
      <w:r w:rsidRPr="0081337C">
        <w:rPr>
          <w:rFonts w:ascii="Myriad Pro" w:eastAsia="Calibri" w:hAnsi="Myriad Pro"/>
          <w:sz w:val="26"/>
          <w:szCs w:val="26"/>
        </w:rPr>
        <w:t>«МРСК Волги», аппарата управления филиала, ПО и РЭС филиала. Суды указали, что ФАС России и Регулятор не дали оценку данному документу.   Следовательно, суды готовы рассматривать данный документ, как одно из доказательств обоснованности расходов на исполнительный аппарат.</w:t>
      </w:r>
    </w:p>
    <w:p w14:paraId="397227CA" w14:textId="77777777" w:rsidR="009E4F73" w:rsidRPr="002B3485" w:rsidRDefault="009E4F73" w:rsidP="00406EC0">
      <w:pPr>
        <w:spacing w:after="0" w:line="360" w:lineRule="auto"/>
        <w:ind w:firstLine="567"/>
        <w:jc w:val="both"/>
        <w:rPr>
          <w:rFonts w:ascii="Myriad Pro" w:eastAsia="Calibri" w:hAnsi="Myriad Pro"/>
          <w:b/>
          <w:i/>
          <w:iCs/>
          <w:sz w:val="26"/>
          <w:szCs w:val="26"/>
        </w:rPr>
      </w:pPr>
      <w:r w:rsidRPr="002B3485">
        <w:rPr>
          <w:rFonts w:ascii="Myriad Pro" w:eastAsia="Calibri" w:hAnsi="Myriad Pro"/>
          <w:i/>
          <w:iCs/>
          <w:sz w:val="26"/>
          <w:szCs w:val="26"/>
        </w:rPr>
        <w:t xml:space="preserve">Можно сделать вывод, что </w:t>
      </w:r>
      <w:r w:rsidRPr="002B3485">
        <w:rPr>
          <w:rFonts w:ascii="Myriad Pro" w:eastAsia="Calibri" w:hAnsi="Myriad Pro"/>
          <w:b/>
          <w:i/>
          <w:iCs/>
          <w:sz w:val="26"/>
          <w:szCs w:val="26"/>
        </w:rPr>
        <w:t xml:space="preserve">для сетевых организаций, имеющих филиалы, для обоснования расходов на заработную плату сотрудников филиала </w:t>
      </w:r>
      <w:r w:rsidRPr="002B3485">
        <w:rPr>
          <w:rFonts w:ascii="Myriad Pro" w:eastAsia="Calibri" w:hAnsi="Myriad Pro"/>
          <w:b/>
          <w:i/>
          <w:iCs/>
          <w:sz w:val="26"/>
          <w:szCs w:val="26"/>
        </w:rPr>
        <w:lastRenderedPageBreak/>
        <w:t xml:space="preserve">необходимо представлять документы, которые четко показывали бы разницу в функциях сотрудников головной организации и сотрудников филиала. </w:t>
      </w:r>
    </w:p>
    <w:p w14:paraId="6B6D3624" w14:textId="75A1C22A" w:rsidR="009E4F73" w:rsidRPr="002B3485" w:rsidRDefault="009E4F73" w:rsidP="00406EC0">
      <w:pPr>
        <w:spacing w:after="0" w:line="360" w:lineRule="auto"/>
        <w:ind w:firstLine="567"/>
        <w:jc w:val="both"/>
        <w:rPr>
          <w:rFonts w:ascii="Myriad Pro" w:eastAsia="Calibri" w:hAnsi="Myriad Pro"/>
          <w:b/>
          <w:i/>
          <w:iCs/>
          <w:sz w:val="26"/>
          <w:szCs w:val="26"/>
        </w:rPr>
      </w:pPr>
      <w:r w:rsidRPr="002B3485">
        <w:rPr>
          <w:rFonts w:ascii="Myriad Pro" w:eastAsia="Calibri" w:hAnsi="Myriad Pro"/>
          <w:b/>
          <w:i/>
          <w:iCs/>
          <w:sz w:val="26"/>
          <w:szCs w:val="26"/>
        </w:rPr>
        <w:t xml:space="preserve">В рамках указанного дела суд апелляционной инстанции сделал важный вывод, который можно использовать в сопоставимых обстоятельствах: «полное исключение из базового уровня подконтрольных расходов и из НВВ общесистемных расходов (расходов по содержание Исполнительного аппарата </w:t>
      </w:r>
      <w:r w:rsidR="00B373DD">
        <w:rPr>
          <w:rFonts w:ascii="Myriad Pro" w:eastAsia="Calibri" w:hAnsi="Myriad Pro"/>
          <w:b/>
          <w:i/>
          <w:iCs/>
          <w:sz w:val="26"/>
          <w:szCs w:val="26"/>
        </w:rPr>
        <w:t>ПАО </w:t>
      </w:r>
      <w:r w:rsidRPr="002B3485">
        <w:rPr>
          <w:rFonts w:ascii="Myriad Pro" w:eastAsia="Calibri" w:hAnsi="Myriad Pro"/>
          <w:b/>
          <w:i/>
          <w:iCs/>
          <w:sz w:val="26"/>
          <w:szCs w:val="26"/>
        </w:rPr>
        <w:t>«МРСК Волги») может привести к ситуации, при которой, несмотря на документально подтвержденный и никем не оспариваемый факт несения сетевой организацией указанных расходов, они не будут отнесены ни на один из филиалов на территории регионов присутствия общества, что не будет соответствовать такому принципу организации экономических отношений и основам государственной политики в сфере электроэнергетики как соблюдение баланса экономических интересов поставщиков и потребителей электрической энергии.»</w:t>
      </w:r>
    </w:p>
    <w:p w14:paraId="25989C9B" w14:textId="21678B87" w:rsidR="009E4F73" w:rsidRDefault="009E4F73" w:rsidP="009E4F73">
      <w:pPr>
        <w:spacing w:line="360" w:lineRule="auto"/>
        <w:ind w:firstLine="567"/>
        <w:jc w:val="both"/>
        <w:rPr>
          <w:rFonts w:ascii="Myriad Pro" w:hAnsi="Myriad Pro"/>
          <w:b/>
          <w:bCs/>
          <w:i/>
          <w:iCs/>
          <w:sz w:val="26"/>
          <w:szCs w:val="26"/>
        </w:rPr>
      </w:pPr>
      <w:r>
        <w:rPr>
          <w:rFonts w:ascii="Myriad Pro" w:hAnsi="Myriad Pro"/>
          <w:b/>
          <w:bCs/>
          <w:i/>
          <w:iCs/>
          <w:sz w:val="26"/>
          <w:szCs w:val="26"/>
        </w:rPr>
        <w:t xml:space="preserve">Исполнитель считает рациональным и целесообразным обеспечивать централизованную подготовку обосновывающих материалов Исполнительным аппаратом </w:t>
      </w:r>
      <w:r w:rsidR="00B373DD">
        <w:rPr>
          <w:rFonts w:ascii="Myriad Pro" w:hAnsi="Myriad Pro"/>
          <w:b/>
          <w:bCs/>
          <w:i/>
          <w:iCs/>
          <w:sz w:val="26"/>
          <w:szCs w:val="26"/>
        </w:rPr>
        <w:t>ПАО </w:t>
      </w:r>
      <w:r w:rsidR="00DE6150">
        <w:rPr>
          <w:rFonts w:ascii="Myriad Pro" w:hAnsi="Myriad Pro"/>
          <w:b/>
          <w:bCs/>
          <w:i/>
          <w:iCs/>
          <w:sz w:val="26"/>
          <w:szCs w:val="26"/>
        </w:rPr>
        <w:t>«</w:t>
      </w:r>
      <w:proofErr w:type="spellStart"/>
      <w:r w:rsidR="00DE6150">
        <w:rPr>
          <w:rFonts w:ascii="Myriad Pro" w:hAnsi="Myriad Pro"/>
          <w:b/>
          <w:bCs/>
          <w:i/>
          <w:iCs/>
          <w:sz w:val="26"/>
          <w:szCs w:val="26"/>
        </w:rPr>
        <w:t>Россети</w:t>
      </w:r>
      <w:proofErr w:type="spellEnd"/>
      <w:r w:rsidR="00DE6150">
        <w:rPr>
          <w:rFonts w:ascii="Myriad Pro" w:hAnsi="Myriad Pro"/>
          <w:b/>
          <w:bCs/>
          <w:i/>
          <w:iCs/>
          <w:sz w:val="26"/>
          <w:szCs w:val="26"/>
        </w:rPr>
        <w:t xml:space="preserve"> Сибирь</w:t>
      </w:r>
      <w:r>
        <w:rPr>
          <w:rFonts w:ascii="Myriad Pro" w:hAnsi="Myriad Pro"/>
          <w:b/>
          <w:bCs/>
          <w:i/>
          <w:iCs/>
          <w:sz w:val="26"/>
          <w:szCs w:val="26"/>
        </w:rPr>
        <w:t>» в части расходов на содержание исполнительного аппарата. Это позволит формировать единообразный пакет обосновывающих материалов для всех регионов присутствия</w:t>
      </w:r>
      <w:r w:rsidR="00DE6150">
        <w:rPr>
          <w:rFonts w:ascii="Myriad Pro" w:hAnsi="Myriad Pro"/>
          <w:b/>
          <w:bCs/>
          <w:i/>
          <w:iCs/>
          <w:sz w:val="26"/>
          <w:szCs w:val="26"/>
        </w:rPr>
        <w:t xml:space="preserve"> </w:t>
      </w:r>
      <w:r w:rsidR="00B373DD">
        <w:rPr>
          <w:rFonts w:ascii="Myriad Pro" w:hAnsi="Myriad Pro"/>
          <w:b/>
          <w:bCs/>
          <w:i/>
          <w:iCs/>
          <w:sz w:val="26"/>
          <w:szCs w:val="26"/>
        </w:rPr>
        <w:t>ПАО </w:t>
      </w:r>
      <w:r w:rsidR="00DE6150">
        <w:rPr>
          <w:rFonts w:ascii="Myriad Pro" w:hAnsi="Myriad Pro"/>
          <w:b/>
          <w:bCs/>
          <w:i/>
          <w:iCs/>
          <w:sz w:val="26"/>
          <w:szCs w:val="26"/>
        </w:rPr>
        <w:t>«</w:t>
      </w:r>
      <w:proofErr w:type="spellStart"/>
      <w:r w:rsidR="00DE6150">
        <w:rPr>
          <w:rFonts w:ascii="Myriad Pro" w:hAnsi="Myriad Pro"/>
          <w:b/>
          <w:bCs/>
          <w:i/>
          <w:iCs/>
          <w:sz w:val="26"/>
          <w:szCs w:val="26"/>
        </w:rPr>
        <w:t>Россети</w:t>
      </w:r>
      <w:proofErr w:type="spellEnd"/>
      <w:r w:rsidR="00DE6150">
        <w:rPr>
          <w:rFonts w:ascii="Myriad Pro" w:hAnsi="Myriad Pro"/>
          <w:b/>
          <w:bCs/>
          <w:i/>
          <w:iCs/>
          <w:sz w:val="26"/>
          <w:szCs w:val="26"/>
        </w:rPr>
        <w:t xml:space="preserve"> Сибирь»</w:t>
      </w:r>
      <w:r>
        <w:rPr>
          <w:rFonts w:ascii="Myriad Pro" w:hAnsi="Myriad Pro"/>
          <w:b/>
          <w:bCs/>
          <w:i/>
          <w:iCs/>
          <w:sz w:val="26"/>
          <w:szCs w:val="26"/>
        </w:rPr>
        <w:t>, обеспечить экономически обоснованное и справедливое распределение расходов по регионам и аргументированно защищать объем расходов, отнесенных на конкретный регион, в органах регулирования.</w:t>
      </w:r>
    </w:p>
    <w:p w14:paraId="11893FEC" w14:textId="77777777" w:rsidR="00947BA9" w:rsidRPr="00947BA9" w:rsidRDefault="00947BA9" w:rsidP="009E4F73">
      <w:pPr>
        <w:spacing w:line="360" w:lineRule="auto"/>
        <w:ind w:firstLine="567"/>
        <w:jc w:val="both"/>
        <w:rPr>
          <w:rFonts w:ascii="Myriad Pro" w:hAnsi="Myriad Pro"/>
          <w:sz w:val="26"/>
          <w:szCs w:val="26"/>
        </w:rPr>
      </w:pPr>
    </w:p>
    <w:p w14:paraId="6ABCBB5A" w14:textId="77777777" w:rsidR="009E4F73" w:rsidRPr="00525AA9" w:rsidRDefault="009E4F73" w:rsidP="009E4F73">
      <w:pPr>
        <w:pStyle w:val="2"/>
        <w:numPr>
          <w:ilvl w:val="3"/>
          <w:numId w:val="2"/>
        </w:numPr>
        <w:spacing w:before="0" w:line="360" w:lineRule="auto"/>
        <w:ind w:left="426" w:hanging="426"/>
        <w:jc w:val="both"/>
        <w:rPr>
          <w:rFonts w:ascii="Myriad Pro" w:hAnsi="Myriad Pro"/>
          <w:b/>
          <w:color w:val="4F6228" w:themeColor="accent3" w:themeShade="80"/>
          <w:sz w:val="28"/>
          <w:szCs w:val="28"/>
        </w:rPr>
      </w:pPr>
      <w:bookmarkStart w:id="51" w:name="_Toc53657951"/>
      <w:r w:rsidRPr="00525AA9">
        <w:rPr>
          <w:rFonts w:ascii="Myriad Pro" w:hAnsi="Myriad Pro"/>
          <w:b/>
          <w:color w:val="4F6228" w:themeColor="accent3" w:themeShade="80"/>
          <w:sz w:val="28"/>
          <w:szCs w:val="28"/>
        </w:rPr>
        <w:t xml:space="preserve">Расходы </w:t>
      </w:r>
      <w:r>
        <w:rPr>
          <w:rFonts w:ascii="Myriad Pro" w:hAnsi="Myriad Pro"/>
          <w:b/>
          <w:color w:val="4F6228" w:themeColor="accent3" w:themeShade="80"/>
          <w:sz w:val="28"/>
          <w:szCs w:val="28"/>
        </w:rPr>
        <w:t xml:space="preserve">по </w:t>
      </w:r>
      <w:r w:rsidRPr="0075351C">
        <w:rPr>
          <w:rFonts w:ascii="Myriad Pro" w:hAnsi="Myriad Pro"/>
          <w:b/>
          <w:color w:val="4F6228" w:themeColor="accent3" w:themeShade="80"/>
          <w:sz w:val="28"/>
          <w:szCs w:val="28"/>
        </w:rPr>
        <w:t>организации функционирования и развитию электросетевого комплекса</w:t>
      </w:r>
      <w:bookmarkEnd w:id="51"/>
      <w:r w:rsidRPr="00525AA9">
        <w:rPr>
          <w:rFonts w:ascii="Myriad Pro" w:hAnsi="Myriad Pro"/>
          <w:b/>
          <w:color w:val="4F6228" w:themeColor="accent3" w:themeShade="80"/>
          <w:sz w:val="28"/>
          <w:szCs w:val="28"/>
        </w:rPr>
        <w:t xml:space="preserve"> </w:t>
      </w:r>
    </w:p>
    <w:p w14:paraId="06A2FFB6" w14:textId="4BB903C6" w:rsidR="009E4F73" w:rsidRDefault="009E4F73" w:rsidP="009E4F73">
      <w:pPr>
        <w:spacing w:line="360" w:lineRule="auto"/>
        <w:ind w:firstLine="567"/>
        <w:jc w:val="both"/>
        <w:rPr>
          <w:rFonts w:ascii="Myriad Pro" w:eastAsia="Calibri" w:hAnsi="Myriad Pro"/>
          <w:sz w:val="26"/>
          <w:szCs w:val="26"/>
        </w:rPr>
      </w:pPr>
      <w:r>
        <w:rPr>
          <w:rFonts w:ascii="Myriad Pro" w:eastAsia="Calibri" w:hAnsi="Myriad Pro"/>
          <w:sz w:val="26"/>
          <w:szCs w:val="26"/>
        </w:rPr>
        <w:t>Д</w:t>
      </w:r>
      <w:r w:rsidRPr="00F203AB">
        <w:rPr>
          <w:rFonts w:ascii="Myriad Pro" w:eastAsia="Calibri" w:hAnsi="Myriad Pro"/>
          <w:sz w:val="26"/>
          <w:szCs w:val="26"/>
        </w:rPr>
        <w:t xml:space="preserve">ля подтверждения экономической целесообразности расходов </w:t>
      </w:r>
      <w:r w:rsidRPr="00CE4853">
        <w:rPr>
          <w:rFonts w:ascii="Myriad Pro" w:eastAsia="Calibri" w:hAnsi="Myriad Pro"/>
          <w:bCs/>
          <w:sz w:val="26"/>
          <w:szCs w:val="26"/>
        </w:rPr>
        <w:t>по организации функционирования и развитию электросетевого комплекса</w:t>
      </w:r>
      <w:r w:rsidRPr="00CE4853">
        <w:rPr>
          <w:rFonts w:ascii="Myriad Pro" w:eastAsia="Calibri" w:hAnsi="Myriad Pro"/>
          <w:b/>
          <w:sz w:val="26"/>
          <w:szCs w:val="26"/>
        </w:rPr>
        <w:t xml:space="preserve"> </w:t>
      </w:r>
      <w:r>
        <w:rPr>
          <w:rFonts w:ascii="Myriad Pro" w:eastAsia="Calibri" w:hAnsi="Myriad Pro"/>
          <w:sz w:val="26"/>
          <w:szCs w:val="26"/>
        </w:rPr>
        <w:t xml:space="preserve">Исполнитель рекомендует предоставлять </w:t>
      </w:r>
      <w:r w:rsidRPr="00217DA8">
        <w:rPr>
          <w:rFonts w:ascii="Myriad Pro" w:hAnsi="Myriad Pro"/>
          <w:sz w:val="26"/>
          <w:szCs w:val="26"/>
        </w:rPr>
        <w:t xml:space="preserve">в </w:t>
      </w:r>
      <w:r>
        <w:rPr>
          <w:rFonts w:ascii="Myriad Pro" w:hAnsi="Myriad Pro"/>
          <w:sz w:val="26"/>
          <w:szCs w:val="26"/>
        </w:rPr>
        <w:t>регулирующий орган на первый год очередного долгосрочного периода регулирования</w:t>
      </w:r>
      <w:r w:rsidRPr="00F203AB">
        <w:rPr>
          <w:rFonts w:ascii="Myriad Pro" w:eastAsia="Calibri" w:hAnsi="Myriad Pro"/>
          <w:sz w:val="26"/>
          <w:szCs w:val="26"/>
        </w:rPr>
        <w:t xml:space="preserve">: </w:t>
      </w:r>
    </w:p>
    <w:p w14:paraId="36389F5E" w14:textId="3A81770D" w:rsidR="009E4F73" w:rsidRPr="00235898" w:rsidRDefault="009E4F73" w:rsidP="00406EC0">
      <w:pPr>
        <w:pStyle w:val="a5"/>
        <w:numPr>
          <w:ilvl w:val="0"/>
          <w:numId w:val="17"/>
        </w:numPr>
        <w:spacing w:after="0" w:line="360" w:lineRule="auto"/>
        <w:jc w:val="both"/>
        <w:rPr>
          <w:rFonts w:ascii="Myriad Pro" w:hAnsi="Myriad Pro"/>
          <w:sz w:val="26"/>
          <w:szCs w:val="26"/>
        </w:rPr>
      </w:pPr>
      <w:r>
        <w:rPr>
          <w:rFonts w:ascii="Myriad Pro" w:hAnsi="Myriad Pro"/>
          <w:sz w:val="26"/>
          <w:szCs w:val="26"/>
        </w:rPr>
        <w:lastRenderedPageBreak/>
        <w:t xml:space="preserve">пояснительную записка по распределению расходов по филиалам </w:t>
      </w:r>
      <w:r w:rsidR="00B373DD">
        <w:rPr>
          <w:rFonts w:ascii="Myriad Pro" w:hAnsi="Myriad Pro"/>
          <w:sz w:val="26"/>
          <w:szCs w:val="26"/>
        </w:rPr>
        <w:t>ПАО </w:t>
      </w:r>
      <w:r w:rsidR="00DE6150">
        <w:rPr>
          <w:rFonts w:ascii="Myriad Pro" w:hAnsi="Myriad Pro"/>
          <w:sz w:val="26"/>
          <w:szCs w:val="26"/>
        </w:rPr>
        <w:t>«</w:t>
      </w:r>
      <w:proofErr w:type="spellStart"/>
      <w:r w:rsidR="00DE6150">
        <w:rPr>
          <w:rFonts w:ascii="Myriad Pro" w:hAnsi="Myriad Pro"/>
          <w:sz w:val="26"/>
          <w:szCs w:val="26"/>
        </w:rPr>
        <w:t>Россети</w:t>
      </w:r>
      <w:proofErr w:type="spellEnd"/>
      <w:r w:rsidR="00DE6150">
        <w:rPr>
          <w:rFonts w:ascii="Myriad Pro" w:hAnsi="Myriad Pro"/>
          <w:sz w:val="26"/>
          <w:szCs w:val="26"/>
        </w:rPr>
        <w:t xml:space="preserve"> Сибирь</w:t>
      </w:r>
      <w:r w:rsidRPr="00235898">
        <w:rPr>
          <w:rFonts w:ascii="Myriad Pro" w:hAnsi="Myriad Pro"/>
          <w:sz w:val="26"/>
          <w:szCs w:val="26"/>
        </w:rPr>
        <w:t>» с указанием ссылок на локальные нормативные акты и разделы Учетной политики;</w:t>
      </w:r>
    </w:p>
    <w:p w14:paraId="3546A01B" w14:textId="6BB6FA3D" w:rsidR="009E4F73" w:rsidRPr="00235898" w:rsidRDefault="009E4F73" w:rsidP="00406EC0">
      <w:pPr>
        <w:pStyle w:val="a5"/>
        <w:numPr>
          <w:ilvl w:val="0"/>
          <w:numId w:val="17"/>
        </w:numPr>
        <w:spacing w:after="0" w:line="360" w:lineRule="auto"/>
        <w:jc w:val="both"/>
        <w:rPr>
          <w:rFonts w:ascii="Myriad Pro" w:hAnsi="Myriad Pro"/>
          <w:sz w:val="26"/>
          <w:szCs w:val="26"/>
        </w:rPr>
      </w:pPr>
      <w:r w:rsidRPr="00235898">
        <w:rPr>
          <w:rFonts w:ascii="Myriad Pro" w:hAnsi="Myriad Pro"/>
          <w:sz w:val="26"/>
          <w:szCs w:val="26"/>
        </w:rPr>
        <w:t xml:space="preserve">данные раздельного учета, подтверждающие отнесение расходов на филиал </w:t>
      </w:r>
      <w:r w:rsidR="00B373DD">
        <w:rPr>
          <w:rFonts w:ascii="Myriad Pro" w:hAnsi="Myriad Pro"/>
          <w:sz w:val="26"/>
          <w:szCs w:val="26"/>
        </w:rPr>
        <w:t>ПАО </w:t>
      </w:r>
      <w:r w:rsidR="00DE6150">
        <w:rPr>
          <w:rFonts w:ascii="Myriad Pro" w:hAnsi="Myriad Pro"/>
          <w:sz w:val="26"/>
          <w:szCs w:val="26"/>
        </w:rPr>
        <w:t>«</w:t>
      </w:r>
      <w:proofErr w:type="spellStart"/>
      <w:r w:rsidR="00DE6150">
        <w:rPr>
          <w:rFonts w:ascii="Myriad Pro" w:hAnsi="Myriad Pro"/>
          <w:sz w:val="26"/>
          <w:szCs w:val="26"/>
        </w:rPr>
        <w:t>Россети</w:t>
      </w:r>
      <w:proofErr w:type="spellEnd"/>
      <w:r w:rsidR="00DE6150">
        <w:rPr>
          <w:rFonts w:ascii="Myriad Pro" w:hAnsi="Myriad Pro"/>
          <w:sz w:val="26"/>
          <w:szCs w:val="26"/>
        </w:rPr>
        <w:t xml:space="preserve"> Сибирь</w:t>
      </w:r>
      <w:r w:rsidRPr="00235898">
        <w:rPr>
          <w:rFonts w:ascii="Myriad Pro" w:hAnsi="Myriad Pro"/>
          <w:sz w:val="26"/>
          <w:szCs w:val="26"/>
        </w:rPr>
        <w:t>»;</w:t>
      </w:r>
    </w:p>
    <w:p w14:paraId="7179062B" w14:textId="77777777" w:rsidR="009E4F73" w:rsidRPr="00235898" w:rsidRDefault="009E4F73" w:rsidP="00406EC0">
      <w:pPr>
        <w:pStyle w:val="a5"/>
        <w:numPr>
          <w:ilvl w:val="0"/>
          <w:numId w:val="17"/>
        </w:numPr>
        <w:spacing w:after="0" w:line="360" w:lineRule="auto"/>
        <w:jc w:val="both"/>
        <w:rPr>
          <w:rFonts w:ascii="Myriad Pro" w:hAnsi="Myriad Pro"/>
          <w:sz w:val="26"/>
          <w:szCs w:val="26"/>
        </w:rPr>
      </w:pPr>
      <w:r w:rsidRPr="00235898">
        <w:rPr>
          <w:rFonts w:ascii="Myriad Pro" w:hAnsi="Myriad Pro"/>
          <w:sz w:val="26"/>
          <w:szCs w:val="26"/>
        </w:rPr>
        <w:t>расчет эффективности оказания централизованных услуг;</w:t>
      </w:r>
    </w:p>
    <w:p w14:paraId="4AEEA212" w14:textId="77777777" w:rsidR="009E4F73" w:rsidRPr="00F203AB" w:rsidRDefault="009E4F73" w:rsidP="00406EC0">
      <w:pPr>
        <w:pStyle w:val="a5"/>
        <w:numPr>
          <w:ilvl w:val="0"/>
          <w:numId w:val="17"/>
        </w:numPr>
        <w:spacing w:after="0" w:line="360" w:lineRule="auto"/>
        <w:jc w:val="both"/>
        <w:rPr>
          <w:rFonts w:ascii="Myriad Pro" w:hAnsi="Myriad Pro"/>
          <w:sz w:val="26"/>
          <w:szCs w:val="26"/>
        </w:rPr>
      </w:pPr>
      <w:r w:rsidRPr="00235898">
        <w:rPr>
          <w:rFonts w:ascii="Myriad Pro" w:hAnsi="Myriad Pro"/>
          <w:sz w:val="26"/>
          <w:szCs w:val="26"/>
        </w:rPr>
        <w:t>заключение независимой экспертизы о целесообразности и</w:t>
      </w:r>
      <w:r>
        <w:rPr>
          <w:rFonts w:ascii="Myriad Pro" w:hAnsi="Myriad Pro"/>
          <w:sz w:val="26"/>
          <w:szCs w:val="26"/>
        </w:rPr>
        <w:t xml:space="preserve"> эффективности централизованных услуг;</w:t>
      </w:r>
    </w:p>
    <w:p w14:paraId="3FCC6F85" w14:textId="419D29F2" w:rsidR="009E4F73" w:rsidRPr="0052355B" w:rsidRDefault="009E4F73" w:rsidP="009E4F73">
      <w:pPr>
        <w:spacing w:line="360" w:lineRule="auto"/>
        <w:ind w:firstLine="709"/>
        <w:jc w:val="both"/>
        <w:rPr>
          <w:rFonts w:ascii="Myriad Pro" w:hAnsi="Myriad Pro"/>
          <w:b/>
          <w:bCs/>
          <w:sz w:val="26"/>
          <w:szCs w:val="26"/>
        </w:rPr>
      </w:pPr>
      <w:r w:rsidRPr="0052355B">
        <w:rPr>
          <w:rFonts w:ascii="Myriad Pro" w:hAnsi="Myriad Pro"/>
          <w:b/>
          <w:bCs/>
          <w:sz w:val="26"/>
          <w:szCs w:val="26"/>
        </w:rPr>
        <w:t xml:space="preserve">Услуги по организации функционирования и развитию электросетевого комплекса между </w:t>
      </w:r>
      <w:r w:rsidR="00B373DD">
        <w:rPr>
          <w:rFonts w:ascii="Myriad Pro" w:hAnsi="Myriad Pro"/>
          <w:b/>
          <w:bCs/>
          <w:sz w:val="26"/>
          <w:szCs w:val="26"/>
        </w:rPr>
        <w:t>ПАО </w:t>
      </w:r>
      <w:r w:rsidR="00DE6150">
        <w:rPr>
          <w:rFonts w:ascii="Myriad Pro" w:hAnsi="Myriad Pro"/>
          <w:b/>
          <w:bCs/>
          <w:sz w:val="26"/>
          <w:szCs w:val="26"/>
        </w:rPr>
        <w:t>«</w:t>
      </w:r>
      <w:proofErr w:type="spellStart"/>
      <w:r w:rsidR="00DE6150">
        <w:rPr>
          <w:rFonts w:ascii="Myriad Pro" w:hAnsi="Myriad Pro"/>
          <w:b/>
          <w:bCs/>
          <w:sz w:val="26"/>
          <w:szCs w:val="26"/>
        </w:rPr>
        <w:t>Россети</w:t>
      </w:r>
      <w:proofErr w:type="spellEnd"/>
      <w:r w:rsidR="00DE6150">
        <w:rPr>
          <w:rFonts w:ascii="Myriad Pro" w:hAnsi="Myriad Pro"/>
          <w:b/>
          <w:bCs/>
          <w:sz w:val="26"/>
          <w:szCs w:val="26"/>
        </w:rPr>
        <w:t xml:space="preserve"> Сибирь»</w:t>
      </w:r>
      <w:r w:rsidRPr="0052355B">
        <w:rPr>
          <w:rFonts w:ascii="Myriad Pro" w:hAnsi="Myriad Pro"/>
          <w:b/>
          <w:bCs/>
          <w:sz w:val="26"/>
          <w:szCs w:val="26"/>
        </w:rPr>
        <w:t xml:space="preserve"> и </w:t>
      </w:r>
      <w:r w:rsidR="00B373DD">
        <w:rPr>
          <w:rFonts w:ascii="Myriad Pro" w:hAnsi="Myriad Pro"/>
          <w:b/>
          <w:bCs/>
          <w:sz w:val="26"/>
          <w:szCs w:val="26"/>
        </w:rPr>
        <w:t>ПАО </w:t>
      </w:r>
      <w:r w:rsidRPr="0052355B">
        <w:rPr>
          <w:rFonts w:ascii="Myriad Pro" w:hAnsi="Myriad Pro"/>
          <w:b/>
          <w:bCs/>
          <w:sz w:val="26"/>
          <w:szCs w:val="26"/>
        </w:rPr>
        <w:t>«</w:t>
      </w:r>
      <w:proofErr w:type="spellStart"/>
      <w:r w:rsidRPr="0052355B">
        <w:rPr>
          <w:rFonts w:ascii="Myriad Pro" w:hAnsi="Myriad Pro"/>
          <w:b/>
          <w:bCs/>
          <w:sz w:val="26"/>
          <w:szCs w:val="26"/>
        </w:rPr>
        <w:t>Россети</w:t>
      </w:r>
      <w:proofErr w:type="spellEnd"/>
      <w:r w:rsidRPr="0052355B">
        <w:rPr>
          <w:rFonts w:ascii="Myriad Pro" w:hAnsi="Myriad Pro"/>
          <w:b/>
          <w:bCs/>
          <w:sz w:val="26"/>
          <w:szCs w:val="26"/>
        </w:rPr>
        <w:t>».</w:t>
      </w:r>
    </w:p>
    <w:p w14:paraId="20DF1922" w14:textId="77777777" w:rsidR="009E4F73" w:rsidRPr="00CE4853" w:rsidRDefault="009E4F73" w:rsidP="00406EC0">
      <w:pPr>
        <w:pStyle w:val="a5"/>
        <w:numPr>
          <w:ilvl w:val="0"/>
          <w:numId w:val="17"/>
        </w:numPr>
        <w:spacing w:after="0" w:line="360" w:lineRule="auto"/>
        <w:jc w:val="both"/>
        <w:rPr>
          <w:rFonts w:ascii="Myriad Pro" w:hAnsi="Myriad Pro"/>
          <w:sz w:val="26"/>
          <w:szCs w:val="26"/>
        </w:rPr>
      </w:pPr>
      <w:r w:rsidRPr="00CE4853">
        <w:rPr>
          <w:rFonts w:ascii="Myriad Pro" w:hAnsi="Myriad Pro"/>
          <w:sz w:val="26"/>
          <w:szCs w:val="26"/>
        </w:rPr>
        <w:t xml:space="preserve">Основания для определения объема и стоимости работ: </w:t>
      </w:r>
    </w:p>
    <w:p w14:paraId="29D402B2" w14:textId="77777777" w:rsidR="009E4F73" w:rsidRPr="00CE4853" w:rsidRDefault="009E4F73" w:rsidP="00406EC0">
      <w:pPr>
        <w:pStyle w:val="a5"/>
        <w:numPr>
          <w:ilvl w:val="0"/>
          <w:numId w:val="18"/>
        </w:numPr>
        <w:spacing w:after="0" w:line="360" w:lineRule="auto"/>
        <w:ind w:left="1843"/>
        <w:jc w:val="both"/>
        <w:rPr>
          <w:rFonts w:ascii="Myriad Pro" w:hAnsi="Myriad Pro"/>
          <w:sz w:val="26"/>
          <w:szCs w:val="26"/>
        </w:rPr>
      </w:pPr>
      <w:r>
        <w:rPr>
          <w:rFonts w:ascii="Myriad Pro" w:hAnsi="Myriad Pro"/>
          <w:sz w:val="26"/>
          <w:szCs w:val="26"/>
        </w:rPr>
        <w:t>п</w:t>
      </w:r>
      <w:r w:rsidRPr="00CE4853">
        <w:rPr>
          <w:rFonts w:ascii="Myriad Pro" w:hAnsi="Myriad Pro"/>
          <w:sz w:val="26"/>
          <w:szCs w:val="26"/>
        </w:rPr>
        <w:t>оручения на проведение закупочных процедур на право заключения договора на поставку товаров, работ, услуг;</w:t>
      </w:r>
    </w:p>
    <w:p w14:paraId="45783C3B" w14:textId="77777777" w:rsidR="009E4F73" w:rsidRPr="00CE4853" w:rsidRDefault="009E4F73" w:rsidP="00406EC0">
      <w:pPr>
        <w:pStyle w:val="a5"/>
        <w:numPr>
          <w:ilvl w:val="0"/>
          <w:numId w:val="18"/>
        </w:numPr>
        <w:spacing w:after="0" w:line="360" w:lineRule="auto"/>
        <w:ind w:left="1843"/>
        <w:jc w:val="both"/>
        <w:rPr>
          <w:rFonts w:ascii="Myriad Pro" w:hAnsi="Myriad Pro"/>
          <w:sz w:val="26"/>
          <w:szCs w:val="26"/>
        </w:rPr>
      </w:pPr>
      <w:r>
        <w:rPr>
          <w:rFonts w:ascii="Myriad Pro" w:hAnsi="Myriad Pro"/>
          <w:sz w:val="26"/>
          <w:szCs w:val="26"/>
        </w:rPr>
        <w:t>п</w:t>
      </w:r>
      <w:r w:rsidRPr="00CE4853">
        <w:rPr>
          <w:rFonts w:ascii="Myriad Pro" w:hAnsi="Myriad Pro"/>
          <w:sz w:val="26"/>
          <w:szCs w:val="26"/>
        </w:rPr>
        <w:t>лан мероприятий по оказанию услуги по организации функционирования и развитию электросетевого комплекса (квартальный);</w:t>
      </w:r>
    </w:p>
    <w:p w14:paraId="30AB8DE8" w14:textId="77777777" w:rsidR="009E4F73" w:rsidRPr="00CE4853" w:rsidRDefault="009E4F73" w:rsidP="00406EC0">
      <w:pPr>
        <w:pStyle w:val="a5"/>
        <w:numPr>
          <w:ilvl w:val="0"/>
          <w:numId w:val="18"/>
        </w:numPr>
        <w:spacing w:after="0" w:line="360" w:lineRule="auto"/>
        <w:ind w:left="1843"/>
        <w:jc w:val="both"/>
        <w:rPr>
          <w:rFonts w:ascii="Myriad Pro" w:hAnsi="Myriad Pro"/>
          <w:sz w:val="26"/>
          <w:szCs w:val="26"/>
        </w:rPr>
      </w:pPr>
      <w:r>
        <w:rPr>
          <w:rFonts w:ascii="Myriad Pro" w:hAnsi="Myriad Pro"/>
          <w:sz w:val="26"/>
          <w:szCs w:val="26"/>
        </w:rPr>
        <w:t>о</w:t>
      </w:r>
      <w:r w:rsidRPr="00CE4853">
        <w:rPr>
          <w:rFonts w:ascii="Myriad Pro" w:hAnsi="Myriad Pro"/>
          <w:sz w:val="26"/>
          <w:szCs w:val="26"/>
        </w:rPr>
        <w:t>тчет по исполнению Плана мероприятий по оказанию услуги по организации функционирования и развитию электросетевого комплекса (квартальный) с подтверждающими документами;</w:t>
      </w:r>
    </w:p>
    <w:p w14:paraId="406FDB64" w14:textId="77777777" w:rsidR="009E4F73" w:rsidRPr="00CE4853" w:rsidRDefault="009E4F73" w:rsidP="00406EC0">
      <w:pPr>
        <w:pStyle w:val="a5"/>
        <w:numPr>
          <w:ilvl w:val="0"/>
          <w:numId w:val="18"/>
        </w:numPr>
        <w:spacing w:after="0" w:line="360" w:lineRule="auto"/>
        <w:ind w:left="1843"/>
        <w:jc w:val="both"/>
        <w:rPr>
          <w:rFonts w:ascii="Myriad Pro" w:hAnsi="Myriad Pro"/>
          <w:sz w:val="26"/>
          <w:szCs w:val="26"/>
        </w:rPr>
      </w:pPr>
      <w:r>
        <w:rPr>
          <w:rFonts w:ascii="Myriad Pro" w:hAnsi="Myriad Pro"/>
          <w:sz w:val="26"/>
          <w:szCs w:val="26"/>
        </w:rPr>
        <w:t>м</w:t>
      </w:r>
      <w:r w:rsidRPr="00CE4853">
        <w:rPr>
          <w:rFonts w:ascii="Myriad Pro" w:hAnsi="Myriad Pro"/>
          <w:sz w:val="26"/>
          <w:szCs w:val="26"/>
        </w:rPr>
        <w:t>етодик</w:t>
      </w:r>
      <w:r>
        <w:rPr>
          <w:rFonts w:ascii="Myriad Pro" w:hAnsi="Myriad Pro"/>
          <w:sz w:val="26"/>
          <w:szCs w:val="26"/>
        </w:rPr>
        <w:t>у</w:t>
      </w:r>
      <w:r w:rsidRPr="00CE4853">
        <w:rPr>
          <w:rFonts w:ascii="Myriad Pro" w:hAnsi="Myriad Pro"/>
          <w:sz w:val="26"/>
          <w:szCs w:val="26"/>
        </w:rPr>
        <w:t xml:space="preserve"> ценообразования стоимости договоров оказания услуг по организации функционирования и развитию электросетевого комплекса.</w:t>
      </w:r>
    </w:p>
    <w:p w14:paraId="1E406A90" w14:textId="77777777" w:rsidR="009E4F73" w:rsidRDefault="009E4F73" w:rsidP="00406EC0">
      <w:pPr>
        <w:pStyle w:val="a5"/>
        <w:numPr>
          <w:ilvl w:val="0"/>
          <w:numId w:val="17"/>
        </w:numPr>
        <w:spacing w:after="0" w:line="360" w:lineRule="auto"/>
        <w:jc w:val="both"/>
        <w:rPr>
          <w:rFonts w:ascii="Myriad Pro" w:hAnsi="Myriad Pro"/>
          <w:sz w:val="26"/>
          <w:szCs w:val="26"/>
        </w:rPr>
      </w:pPr>
      <w:r w:rsidRPr="0052355B">
        <w:rPr>
          <w:rFonts w:ascii="Myriad Pro" w:hAnsi="Myriad Pro"/>
          <w:sz w:val="26"/>
          <w:szCs w:val="26"/>
        </w:rPr>
        <w:t>Отчетн</w:t>
      </w:r>
      <w:r>
        <w:rPr>
          <w:rFonts w:ascii="Myriad Pro" w:hAnsi="Myriad Pro"/>
          <w:sz w:val="26"/>
          <w:szCs w:val="26"/>
        </w:rPr>
        <w:t>ую</w:t>
      </w:r>
      <w:r w:rsidRPr="0052355B">
        <w:rPr>
          <w:rFonts w:ascii="Myriad Pro" w:hAnsi="Myriad Pro"/>
          <w:sz w:val="26"/>
          <w:szCs w:val="26"/>
        </w:rPr>
        <w:t xml:space="preserve"> документаци</w:t>
      </w:r>
      <w:r>
        <w:rPr>
          <w:rFonts w:ascii="Myriad Pro" w:hAnsi="Myriad Pro"/>
          <w:sz w:val="26"/>
          <w:szCs w:val="26"/>
        </w:rPr>
        <w:t>ю</w:t>
      </w:r>
      <w:r w:rsidRPr="0052355B">
        <w:rPr>
          <w:rFonts w:ascii="Myriad Pro" w:hAnsi="Myriad Pro"/>
          <w:sz w:val="26"/>
          <w:szCs w:val="26"/>
        </w:rPr>
        <w:t xml:space="preserve"> по договору, подтверждающ</w:t>
      </w:r>
      <w:r>
        <w:rPr>
          <w:rFonts w:ascii="Myriad Pro" w:hAnsi="Myriad Pro"/>
          <w:sz w:val="26"/>
          <w:szCs w:val="26"/>
        </w:rPr>
        <w:t>ую</w:t>
      </w:r>
      <w:r w:rsidRPr="0052355B">
        <w:rPr>
          <w:rFonts w:ascii="Myriad Pro" w:hAnsi="Myriad Pro"/>
          <w:sz w:val="26"/>
          <w:szCs w:val="26"/>
        </w:rPr>
        <w:t xml:space="preserve"> объем оказанных услуг: </w:t>
      </w:r>
    </w:p>
    <w:p w14:paraId="2844EAFC" w14:textId="77777777" w:rsidR="009E4F73" w:rsidRDefault="009E4F73" w:rsidP="00406EC0">
      <w:pPr>
        <w:pStyle w:val="a5"/>
        <w:numPr>
          <w:ilvl w:val="0"/>
          <w:numId w:val="18"/>
        </w:numPr>
        <w:spacing w:after="0" w:line="360" w:lineRule="auto"/>
        <w:ind w:left="1843"/>
        <w:jc w:val="both"/>
        <w:rPr>
          <w:rFonts w:ascii="Myriad Pro" w:hAnsi="Myriad Pro"/>
          <w:sz w:val="26"/>
          <w:szCs w:val="26"/>
        </w:rPr>
      </w:pPr>
      <w:r>
        <w:rPr>
          <w:rFonts w:ascii="Myriad Pro" w:hAnsi="Myriad Pro"/>
          <w:sz w:val="26"/>
          <w:szCs w:val="26"/>
        </w:rPr>
        <w:t>о</w:t>
      </w:r>
      <w:r w:rsidRPr="0052355B">
        <w:rPr>
          <w:rFonts w:ascii="Myriad Pro" w:hAnsi="Myriad Pro"/>
          <w:sz w:val="26"/>
          <w:szCs w:val="26"/>
        </w:rPr>
        <w:t xml:space="preserve">тчеты по исполнению договора оказания услуг по организации функционирования и развитию электросетевого комплекса (квартальные) за </w:t>
      </w:r>
      <w:r>
        <w:rPr>
          <w:rFonts w:ascii="Myriad Pro" w:hAnsi="Myriad Pro"/>
          <w:sz w:val="26"/>
          <w:szCs w:val="26"/>
        </w:rPr>
        <w:t>последний истекший год (квартальные);</w:t>
      </w:r>
    </w:p>
    <w:p w14:paraId="76F782C3" w14:textId="77777777" w:rsidR="009E4F73" w:rsidRPr="0052355B" w:rsidRDefault="009E4F73" w:rsidP="00406EC0">
      <w:pPr>
        <w:pStyle w:val="a5"/>
        <w:numPr>
          <w:ilvl w:val="0"/>
          <w:numId w:val="18"/>
        </w:numPr>
        <w:spacing w:after="0" w:line="360" w:lineRule="auto"/>
        <w:ind w:left="1843"/>
        <w:jc w:val="both"/>
        <w:rPr>
          <w:rFonts w:ascii="Myriad Pro" w:hAnsi="Myriad Pro"/>
          <w:sz w:val="26"/>
          <w:szCs w:val="26"/>
        </w:rPr>
      </w:pPr>
      <w:r w:rsidRPr="0052355B">
        <w:rPr>
          <w:rFonts w:ascii="Myriad Pro" w:hAnsi="Myriad Pro"/>
          <w:sz w:val="26"/>
          <w:szCs w:val="26"/>
        </w:rPr>
        <w:t xml:space="preserve">акты об оказании услуг за </w:t>
      </w:r>
      <w:r>
        <w:rPr>
          <w:rFonts w:ascii="Myriad Pro" w:hAnsi="Myriad Pro"/>
          <w:sz w:val="26"/>
          <w:szCs w:val="26"/>
        </w:rPr>
        <w:t>последний истекший год;</w:t>
      </w:r>
    </w:p>
    <w:p w14:paraId="10605C0B" w14:textId="77777777" w:rsidR="009E4F73" w:rsidRPr="0052355B" w:rsidRDefault="009E4F73" w:rsidP="00406EC0">
      <w:pPr>
        <w:pStyle w:val="a5"/>
        <w:numPr>
          <w:ilvl w:val="0"/>
          <w:numId w:val="18"/>
        </w:numPr>
        <w:spacing w:after="0" w:line="360" w:lineRule="auto"/>
        <w:ind w:left="1843"/>
        <w:jc w:val="both"/>
        <w:rPr>
          <w:rFonts w:ascii="Myriad Pro" w:hAnsi="Myriad Pro"/>
          <w:sz w:val="26"/>
          <w:szCs w:val="26"/>
        </w:rPr>
      </w:pPr>
      <w:r>
        <w:rPr>
          <w:rFonts w:ascii="Myriad Pro" w:hAnsi="Myriad Pro"/>
          <w:sz w:val="26"/>
          <w:szCs w:val="26"/>
        </w:rPr>
        <w:lastRenderedPageBreak/>
        <w:t>о</w:t>
      </w:r>
      <w:r w:rsidRPr="0052355B">
        <w:rPr>
          <w:rFonts w:ascii="Myriad Pro" w:hAnsi="Myriad Pro"/>
          <w:sz w:val="26"/>
          <w:szCs w:val="26"/>
        </w:rPr>
        <w:t xml:space="preserve">боротно-сальдовая ведомость за </w:t>
      </w:r>
      <w:r>
        <w:rPr>
          <w:rFonts w:ascii="Myriad Pro" w:hAnsi="Myriad Pro"/>
          <w:sz w:val="26"/>
          <w:szCs w:val="26"/>
        </w:rPr>
        <w:t>последний истекший год</w:t>
      </w:r>
      <w:r w:rsidRPr="0052355B">
        <w:rPr>
          <w:rFonts w:ascii="Myriad Pro" w:hAnsi="Myriad Pro"/>
          <w:sz w:val="26"/>
          <w:szCs w:val="26"/>
        </w:rPr>
        <w:t xml:space="preserve"> по счету 60 по </w:t>
      </w:r>
      <w:r>
        <w:rPr>
          <w:rFonts w:ascii="Myriad Pro" w:hAnsi="Myriad Pro"/>
          <w:sz w:val="26"/>
          <w:szCs w:val="26"/>
        </w:rPr>
        <w:t>д</w:t>
      </w:r>
      <w:r w:rsidRPr="0052355B">
        <w:rPr>
          <w:rFonts w:ascii="Myriad Pro" w:hAnsi="Myriad Pro"/>
          <w:sz w:val="26"/>
          <w:szCs w:val="26"/>
        </w:rPr>
        <w:t>оговору оказания услуг по организации функционирования и развитию электросетевого комплекса;</w:t>
      </w:r>
    </w:p>
    <w:p w14:paraId="5BB7C65F" w14:textId="77777777" w:rsidR="009E4F73" w:rsidRPr="0052355B" w:rsidRDefault="009E4F73" w:rsidP="00406EC0">
      <w:pPr>
        <w:pStyle w:val="a5"/>
        <w:numPr>
          <w:ilvl w:val="0"/>
          <w:numId w:val="18"/>
        </w:numPr>
        <w:spacing w:after="0" w:line="360" w:lineRule="auto"/>
        <w:ind w:left="1843"/>
        <w:jc w:val="both"/>
        <w:rPr>
          <w:rFonts w:ascii="Myriad Pro" w:hAnsi="Myriad Pro"/>
          <w:sz w:val="26"/>
          <w:szCs w:val="26"/>
        </w:rPr>
      </w:pPr>
      <w:r>
        <w:rPr>
          <w:rFonts w:ascii="Myriad Pro" w:hAnsi="Myriad Pro"/>
          <w:sz w:val="26"/>
          <w:szCs w:val="26"/>
        </w:rPr>
        <w:t>а</w:t>
      </w:r>
      <w:r w:rsidRPr="0052355B">
        <w:rPr>
          <w:rFonts w:ascii="Myriad Pro" w:hAnsi="Myriad Pro"/>
          <w:sz w:val="26"/>
          <w:szCs w:val="26"/>
        </w:rPr>
        <w:t xml:space="preserve">нализ счета 60 за </w:t>
      </w:r>
      <w:r>
        <w:rPr>
          <w:rFonts w:ascii="Myriad Pro" w:hAnsi="Myriad Pro"/>
          <w:sz w:val="26"/>
          <w:szCs w:val="26"/>
        </w:rPr>
        <w:t>последний истекший год</w:t>
      </w:r>
      <w:r w:rsidRPr="0052355B">
        <w:rPr>
          <w:rFonts w:ascii="Myriad Pro" w:hAnsi="Myriad Pro"/>
          <w:sz w:val="26"/>
          <w:szCs w:val="26"/>
        </w:rPr>
        <w:t xml:space="preserve"> по </w:t>
      </w:r>
      <w:r>
        <w:rPr>
          <w:rFonts w:ascii="Myriad Pro" w:hAnsi="Myriad Pro"/>
          <w:sz w:val="26"/>
          <w:szCs w:val="26"/>
        </w:rPr>
        <w:t>д</w:t>
      </w:r>
      <w:r w:rsidRPr="0052355B">
        <w:rPr>
          <w:rFonts w:ascii="Myriad Pro" w:hAnsi="Myriad Pro"/>
          <w:sz w:val="26"/>
          <w:szCs w:val="26"/>
        </w:rPr>
        <w:t>оговору оказания услуг по организации функционирования и развитию электросетевого комплекса;</w:t>
      </w:r>
    </w:p>
    <w:p w14:paraId="34420314" w14:textId="77777777" w:rsidR="009E4F73" w:rsidRPr="0052355B" w:rsidRDefault="009E4F73" w:rsidP="00406EC0">
      <w:pPr>
        <w:pStyle w:val="a5"/>
        <w:numPr>
          <w:ilvl w:val="0"/>
          <w:numId w:val="18"/>
        </w:numPr>
        <w:spacing w:after="0" w:line="360" w:lineRule="auto"/>
        <w:ind w:left="1843"/>
        <w:jc w:val="both"/>
        <w:rPr>
          <w:rFonts w:ascii="Myriad Pro" w:hAnsi="Myriad Pro"/>
          <w:sz w:val="26"/>
          <w:szCs w:val="26"/>
        </w:rPr>
      </w:pPr>
      <w:r>
        <w:rPr>
          <w:rFonts w:ascii="Myriad Pro" w:hAnsi="Myriad Pro"/>
          <w:sz w:val="26"/>
          <w:szCs w:val="26"/>
        </w:rPr>
        <w:t>п</w:t>
      </w:r>
      <w:r w:rsidRPr="0052355B">
        <w:rPr>
          <w:rFonts w:ascii="Myriad Pro" w:hAnsi="Myriad Pro"/>
          <w:sz w:val="26"/>
          <w:szCs w:val="26"/>
        </w:rPr>
        <w:t>ланы мероприятий по оказанию услуг по организации функционирования и развитию электросетевого комплекса (квартальные).</w:t>
      </w:r>
    </w:p>
    <w:p w14:paraId="637CE490" w14:textId="46523AA4" w:rsidR="009E4F73" w:rsidRPr="0052355B" w:rsidRDefault="009E4F73" w:rsidP="00DE6150">
      <w:pPr>
        <w:keepNext/>
        <w:spacing w:line="360" w:lineRule="auto"/>
        <w:ind w:firstLine="709"/>
        <w:jc w:val="both"/>
        <w:rPr>
          <w:rFonts w:ascii="Myriad Pro" w:hAnsi="Myriad Pro"/>
          <w:b/>
          <w:bCs/>
          <w:sz w:val="26"/>
          <w:szCs w:val="26"/>
        </w:rPr>
      </w:pPr>
      <w:r>
        <w:rPr>
          <w:rFonts w:ascii="Myriad Pro" w:hAnsi="Myriad Pro"/>
          <w:b/>
          <w:bCs/>
          <w:sz w:val="26"/>
          <w:szCs w:val="26"/>
        </w:rPr>
        <w:t>У</w:t>
      </w:r>
      <w:r w:rsidRPr="0052355B">
        <w:rPr>
          <w:rFonts w:ascii="Myriad Pro" w:hAnsi="Myriad Pro"/>
          <w:b/>
          <w:bCs/>
          <w:sz w:val="26"/>
          <w:szCs w:val="26"/>
        </w:rPr>
        <w:t>слуг</w:t>
      </w:r>
      <w:r>
        <w:rPr>
          <w:rFonts w:ascii="Myriad Pro" w:hAnsi="Myriad Pro"/>
          <w:b/>
          <w:bCs/>
          <w:sz w:val="26"/>
          <w:szCs w:val="26"/>
        </w:rPr>
        <w:t>и</w:t>
      </w:r>
      <w:r w:rsidRPr="0052355B">
        <w:rPr>
          <w:rFonts w:ascii="Myriad Pro" w:hAnsi="Myriad Pro"/>
          <w:b/>
          <w:bCs/>
          <w:sz w:val="26"/>
          <w:szCs w:val="26"/>
        </w:rPr>
        <w:t xml:space="preserve"> по осуществлению технического надзора между </w:t>
      </w:r>
      <w:r w:rsidR="00B373DD">
        <w:rPr>
          <w:rFonts w:ascii="Myriad Pro" w:hAnsi="Myriad Pro"/>
          <w:b/>
          <w:bCs/>
          <w:sz w:val="26"/>
          <w:szCs w:val="26"/>
        </w:rPr>
        <w:t>ПАО </w:t>
      </w:r>
      <w:r w:rsidR="00DE6150">
        <w:rPr>
          <w:rFonts w:ascii="Myriad Pro" w:hAnsi="Myriad Pro"/>
          <w:b/>
          <w:bCs/>
          <w:sz w:val="26"/>
          <w:szCs w:val="26"/>
        </w:rPr>
        <w:t>«</w:t>
      </w:r>
      <w:proofErr w:type="spellStart"/>
      <w:r w:rsidR="00DE6150">
        <w:rPr>
          <w:rFonts w:ascii="Myriad Pro" w:hAnsi="Myriad Pro"/>
          <w:b/>
          <w:bCs/>
          <w:sz w:val="26"/>
          <w:szCs w:val="26"/>
        </w:rPr>
        <w:t>Россети</w:t>
      </w:r>
      <w:proofErr w:type="spellEnd"/>
      <w:r w:rsidR="00DE6150">
        <w:rPr>
          <w:rFonts w:ascii="Myriad Pro" w:hAnsi="Myriad Pro"/>
          <w:b/>
          <w:bCs/>
          <w:sz w:val="26"/>
          <w:szCs w:val="26"/>
        </w:rPr>
        <w:t xml:space="preserve"> Сибирь»</w:t>
      </w:r>
      <w:r w:rsidRPr="0052355B">
        <w:rPr>
          <w:rFonts w:ascii="Myriad Pro" w:hAnsi="Myriad Pro"/>
          <w:b/>
          <w:bCs/>
          <w:sz w:val="26"/>
          <w:szCs w:val="26"/>
        </w:rPr>
        <w:t xml:space="preserve"> и </w:t>
      </w:r>
      <w:r w:rsidR="00B373DD">
        <w:rPr>
          <w:rFonts w:ascii="Myriad Pro" w:hAnsi="Myriad Pro"/>
          <w:b/>
          <w:bCs/>
          <w:sz w:val="26"/>
          <w:szCs w:val="26"/>
        </w:rPr>
        <w:t>ПАО </w:t>
      </w:r>
      <w:r w:rsidRPr="0052355B">
        <w:rPr>
          <w:rFonts w:ascii="Myriad Pro" w:hAnsi="Myriad Pro"/>
          <w:b/>
          <w:bCs/>
          <w:sz w:val="26"/>
          <w:szCs w:val="26"/>
        </w:rPr>
        <w:t>«</w:t>
      </w:r>
      <w:proofErr w:type="spellStart"/>
      <w:r w:rsidRPr="0052355B">
        <w:rPr>
          <w:rFonts w:ascii="Myriad Pro" w:hAnsi="Myriad Pro"/>
          <w:b/>
          <w:bCs/>
          <w:sz w:val="26"/>
          <w:szCs w:val="26"/>
        </w:rPr>
        <w:t>Россети</w:t>
      </w:r>
      <w:proofErr w:type="spellEnd"/>
      <w:r w:rsidRPr="0052355B">
        <w:rPr>
          <w:rFonts w:ascii="Myriad Pro" w:hAnsi="Myriad Pro"/>
          <w:b/>
          <w:bCs/>
          <w:sz w:val="26"/>
          <w:szCs w:val="26"/>
        </w:rPr>
        <w:t>».</w:t>
      </w:r>
    </w:p>
    <w:p w14:paraId="49596165" w14:textId="77777777" w:rsidR="009E4F73" w:rsidRPr="0052355B" w:rsidRDefault="009E4F73" w:rsidP="00406EC0">
      <w:pPr>
        <w:pStyle w:val="a5"/>
        <w:numPr>
          <w:ilvl w:val="0"/>
          <w:numId w:val="17"/>
        </w:numPr>
        <w:spacing w:after="0" w:line="360" w:lineRule="auto"/>
        <w:jc w:val="both"/>
        <w:rPr>
          <w:rFonts w:ascii="Myriad Pro" w:hAnsi="Myriad Pro"/>
          <w:sz w:val="26"/>
          <w:szCs w:val="26"/>
        </w:rPr>
      </w:pPr>
      <w:r w:rsidRPr="0052355B">
        <w:rPr>
          <w:rFonts w:ascii="Myriad Pro" w:hAnsi="Myriad Pro"/>
          <w:sz w:val="26"/>
          <w:szCs w:val="26"/>
        </w:rPr>
        <w:t>Основани</w:t>
      </w:r>
      <w:r>
        <w:rPr>
          <w:rFonts w:ascii="Myriad Pro" w:hAnsi="Myriad Pro"/>
          <w:sz w:val="26"/>
          <w:szCs w:val="26"/>
        </w:rPr>
        <w:t>я</w:t>
      </w:r>
      <w:r w:rsidRPr="0052355B">
        <w:rPr>
          <w:rFonts w:ascii="Myriad Pro" w:hAnsi="Myriad Pro"/>
          <w:sz w:val="26"/>
          <w:szCs w:val="26"/>
        </w:rPr>
        <w:t xml:space="preserve"> для определения объема и стоимости работ: </w:t>
      </w:r>
    </w:p>
    <w:p w14:paraId="04FA4DEA" w14:textId="77777777" w:rsidR="009E4F73" w:rsidRPr="0052355B" w:rsidRDefault="009E4F73" w:rsidP="00406EC0">
      <w:pPr>
        <w:pStyle w:val="a5"/>
        <w:numPr>
          <w:ilvl w:val="0"/>
          <w:numId w:val="18"/>
        </w:numPr>
        <w:spacing w:after="0" w:line="360" w:lineRule="auto"/>
        <w:ind w:left="1843"/>
        <w:jc w:val="both"/>
        <w:rPr>
          <w:rFonts w:ascii="Myriad Pro" w:hAnsi="Myriad Pro"/>
          <w:sz w:val="26"/>
          <w:szCs w:val="26"/>
        </w:rPr>
      </w:pPr>
      <w:r>
        <w:rPr>
          <w:rFonts w:ascii="Myriad Pro" w:hAnsi="Myriad Pro"/>
          <w:sz w:val="26"/>
          <w:szCs w:val="26"/>
        </w:rPr>
        <w:t>п</w:t>
      </w:r>
      <w:r w:rsidRPr="0052355B">
        <w:rPr>
          <w:rFonts w:ascii="Myriad Pro" w:hAnsi="Myriad Pro"/>
          <w:sz w:val="26"/>
          <w:szCs w:val="26"/>
        </w:rPr>
        <w:t>еречень объектов, в отношении которых осуществляется технический надзор (Приложение 1 к Договору);</w:t>
      </w:r>
    </w:p>
    <w:p w14:paraId="118BC4E8" w14:textId="77777777" w:rsidR="009E4F73" w:rsidRPr="0052355B" w:rsidRDefault="009E4F73" w:rsidP="00406EC0">
      <w:pPr>
        <w:pStyle w:val="a5"/>
        <w:numPr>
          <w:ilvl w:val="0"/>
          <w:numId w:val="18"/>
        </w:numPr>
        <w:spacing w:after="0" w:line="360" w:lineRule="auto"/>
        <w:ind w:left="1843"/>
        <w:jc w:val="both"/>
        <w:rPr>
          <w:rFonts w:ascii="Myriad Pro" w:hAnsi="Myriad Pro"/>
          <w:sz w:val="26"/>
          <w:szCs w:val="26"/>
        </w:rPr>
      </w:pPr>
      <w:r>
        <w:rPr>
          <w:rFonts w:ascii="Myriad Pro" w:hAnsi="Myriad Pro"/>
          <w:sz w:val="26"/>
          <w:szCs w:val="26"/>
        </w:rPr>
        <w:t>г</w:t>
      </w:r>
      <w:r w:rsidRPr="0052355B">
        <w:rPr>
          <w:rFonts w:ascii="Myriad Pro" w:hAnsi="Myriad Pro"/>
          <w:sz w:val="26"/>
          <w:szCs w:val="26"/>
        </w:rPr>
        <w:t>рафик проверки объектов – план работ (квартальный);</w:t>
      </w:r>
    </w:p>
    <w:p w14:paraId="3A0DA2EB" w14:textId="77777777" w:rsidR="009E4F73" w:rsidRDefault="009E4F73" w:rsidP="00406EC0">
      <w:pPr>
        <w:pStyle w:val="a5"/>
        <w:numPr>
          <w:ilvl w:val="0"/>
          <w:numId w:val="17"/>
        </w:numPr>
        <w:spacing w:after="0" w:line="360" w:lineRule="auto"/>
        <w:jc w:val="both"/>
        <w:rPr>
          <w:rFonts w:ascii="Myriad Pro" w:hAnsi="Myriad Pro"/>
          <w:sz w:val="26"/>
          <w:szCs w:val="26"/>
        </w:rPr>
      </w:pPr>
      <w:r w:rsidRPr="0052355B">
        <w:rPr>
          <w:rFonts w:ascii="Myriad Pro" w:hAnsi="Myriad Pro"/>
          <w:sz w:val="26"/>
          <w:szCs w:val="26"/>
        </w:rPr>
        <w:t>Отчетн</w:t>
      </w:r>
      <w:r>
        <w:rPr>
          <w:rFonts w:ascii="Myriad Pro" w:hAnsi="Myriad Pro"/>
          <w:sz w:val="26"/>
          <w:szCs w:val="26"/>
        </w:rPr>
        <w:t>ую</w:t>
      </w:r>
      <w:r w:rsidRPr="0052355B">
        <w:rPr>
          <w:rFonts w:ascii="Myriad Pro" w:hAnsi="Myriad Pro"/>
          <w:sz w:val="26"/>
          <w:szCs w:val="26"/>
        </w:rPr>
        <w:t xml:space="preserve"> документаци</w:t>
      </w:r>
      <w:r>
        <w:rPr>
          <w:rFonts w:ascii="Myriad Pro" w:hAnsi="Myriad Pro"/>
          <w:sz w:val="26"/>
          <w:szCs w:val="26"/>
        </w:rPr>
        <w:t>ю</w:t>
      </w:r>
      <w:r w:rsidRPr="0052355B">
        <w:rPr>
          <w:rFonts w:ascii="Myriad Pro" w:hAnsi="Myriad Pro"/>
          <w:sz w:val="26"/>
          <w:szCs w:val="26"/>
        </w:rPr>
        <w:t xml:space="preserve"> по договору, подтверждающ</w:t>
      </w:r>
      <w:r>
        <w:rPr>
          <w:rFonts w:ascii="Myriad Pro" w:hAnsi="Myriad Pro"/>
          <w:sz w:val="26"/>
          <w:szCs w:val="26"/>
        </w:rPr>
        <w:t>ую</w:t>
      </w:r>
      <w:r w:rsidRPr="0052355B">
        <w:rPr>
          <w:rFonts w:ascii="Myriad Pro" w:hAnsi="Myriad Pro"/>
          <w:sz w:val="26"/>
          <w:szCs w:val="26"/>
        </w:rPr>
        <w:t xml:space="preserve"> объем оказанных услуг: </w:t>
      </w:r>
    </w:p>
    <w:p w14:paraId="382FD269" w14:textId="77777777" w:rsidR="009E4F73" w:rsidRDefault="009E4F73" w:rsidP="00406EC0">
      <w:pPr>
        <w:pStyle w:val="a5"/>
        <w:numPr>
          <w:ilvl w:val="0"/>
          <w:numId w:val="18"/>
        </w:numPr>
        <w:spacing w:after="0" w:line="360" w:lineRule="auto"/>
        <w:ind w:left="1843"/>
        <w:jc w:val="both"/>
        <w:rPr>
          <w:rFonts w:ascii="Myriad Pro" w:hAnsi="Myriad Pro"/>
          <w:sz w:val="26"/>
          <w:szCs w:val="26"/>
        </w:rPr>
      </w:pPr>
      <w:r>
        <w:rPr>
          <w:rFonts w:ascii="Myriad Pro" w:hAnsi="Myriad Pro"/>
          <w:sz w:val="26"/>
          <w:szCs w:val="26"/>
        </w:rPr>
        <w:t>о</w:t>
      </w:r>
      <w:r w:rsidRPr="0052355B">
        <w:rPr>
          <w:rFonts w:ascii="Myriad Pro" w:hAnsi="Myriad Pro"/>
          <w:sz w:val="26"/>
          <w:szCs w:val="26"/>
        </w:rPr>
        <w:t xml:space="preserve">тчеты о техническом надзоре (квартальные) за </w:t>
      </w:r>
      <w:r>
        <w:rPr>
          <w:rFonts w:ascii="Myriad Pro" w:hAnsi="Myriad Pro"/>
          <w:sz w:val="26"/>
          <w:szCs w:val="26"/>
        </w:rPr>
        <w:t>последний истекший год;</w:t>
      </w:r>
      <w:r w:rsidRPr="0052355B">
        <w:rPr>
          <w:rFonts w:ascii="Myriad Pro" w:hAnsi="Myriad Pro"/>
          <w:sz w:val="26"/>
          <w:szCs w:val="26"/>
        </w:rPr>
        <w:t xml:space="preserve"> </w:t>
      </w:r>
    </w:p>
    <w:p w14:paraId="1DA7D319" w14:textId="77777777" w:rsidR="009E4F73" w:rsidRPr="0052355B" w:rsidRDefault="009E4F73" w:rsidP="00406EC0">
      <w:pPr>
        <w:pStyle w:val="a5"/>
        <w:numPr>
          <w:ilvl w:val="0"/>
          <w:numId w:val="18"/>
        </w:numPr>
        <w:spacing w:after="0" w:line="360" w:lineRule="auto"/>
        <w:ind w:left="1843"/>
        <w:jc w:val="both"/>
        <w:rPr>
          <w:rFonts w:ascii="Myriad Pro" w:hAnsi="Myriad Pro"/>
          <w:sz w:val="26"/>
          <w:szCs w:val="26"/>
        </w:rPr>
      </w:pPr>
      <w:r w:rsidRPr="0052355B">
        <w:rPr>
          <w:rFonts w:ascii="Myriad Pro" w:hAnsi="Myriad Pro"/>
          <w:sz w:val="26"/>
          <w:szCs w:val="26"/>
        </w:rPr>
        <w:t xml:space="preserve">акты сдачи-приемки услуг по техническому надзору за </w:t>
      </w:r>
      <w:r>
        <w:rPr>
          <w:rFonts w:ascii="Myriad Pro" w:hAnsi="Myriad Pro"/>
          <w:sz w:val="26"/>
          <w:szCs w:val="26"/>
        </w:rPr>
        <w:t>последний истекший год;</w:t>
      </w:r>
    </w:p>
    <w:p w14:paraId="4A5A2E76" w14:textId="77777777" w:rsidR="009E4F73" w:rsidRPr="0052355B" w:rsidRDefault="009E4F73" w:rsidP="00406EC0">
      <w:pPr>
        <w:pStyle w:val="a5"/>
        <w:numPr>
          <w:ilvl w:val="0"/>
          <w:numId w:val="18"/>
        </w:numPr>
        <w:spacing w:after="0" w:line="360" w:lineRule="auto"/>
        <w:ind w:left="1843"/>
        <w:jc w:val="both"/>
        <w:rPr>
          <w:rFonts w:ascii="Myriad Pro" w:hAnsi="Myriad Pro"/>
          <w:sz w:val="26"/>
          <w:szCs w:val="26"/>
        </w:rPr>
      </w:pPr>
      <w:r>
        <w:rPr>
          <w:rFonts w:ascii="Myriad Pro" w:hAnsi="Myriad Pro"/>
          <w:sz w:val="26"/>
          <w:szCs w:val="26"/>
        </w:rPr>
        <w:t>о</w:t>
      </w:r>
      <w:r w:rsidRPr="0052355B">
        <w:rPr>
          <w:rFonts w:ascii="Myriad Pro" w:hAnsi="Myriad Pro"/>
          <w:sz w:val="26"/>
          <w:szCs w:val="26"/>
        </w:rPr>
        <w:t>боротно-сальдов</w:t>
      </w:r>
      <w:r>
        <w:rPr>
          <w:rFonts w:ascii="Myriad Pro" w:hAnsi="Myriad Pro"/>
          <w:sz w:val="26"/>
          <w:szCs w:val="26"/>
        </w:rPr>
        <w:t>ую</w:t>
      </w:r>
      <w:r w:rsidRPr="0052355B">
        <w:rPr>
          <w:rFonts w:ascii="Myriad Pro" w:hAnsi="Myriad Pro"/>
          <w:sz w:val="26"/>
          <w:szCs w:val="26"/>
        </w:rPr>
        <w:t xml:space="preserve"> ведомость за </w:t>
      </w:r>
      <w:r>
        <w:rPr>
          <w:rFonts w:ascii="Myriad Pro" w:hAnsi="Myriad Pro"/>
          <w:sz w:val="26"/>
          <w:szCs w:val="26"/>
        </w:rPr>
        <w:t>последний истекший год</w:t>
      </w:r>
      <w:r w:rsidRPr="0052355B">
        <w:rPr>
          <w:rFonts w:ascii="Myriad Pro" w:hAnsi="Myriad Pro"/>
          <w:sz w:val="26"/>
          <w:szCs w:val="26"/>
        </w:rPr>
        <w:t xml:space="preserve"> по счету 60 по </w:t>
      </w:r>
      <w:r>
        <w:rPr>
          <w:rFonts w:ascii="Myriad Pro" w:hAnsi="Myriad Pro"/>
          <w:sz w:val="26"/>
          <w:szCs w:val="26"/>
        </w:rPr>
        <w:t>д</w:t>
      </w:r>
      <w:r w:rsidRPr="0052355B">
        <w:rPr>
          <w:rFonts w:ascii="Myriad Pro" w:hAnsi="Myriad Pro"/>
          <w:sz w:val="26"/>
          <w:szCs w:val="26"/>
        </w:rPr>
        <w:t>оговору возмездного оказания услуг по осуществлению технического надзора;</w:t>
      </w:r>
    </w:p>
    <w:p w14:paraId="00B5508B" w14:textId="74E75980" w:rsidR="009E4F73" w:rsidRDefault="009E4F73" w:rsidP="00406EC0">
      <w:pPr>
        <w:pStyle w:val="a5"/>
        <w:numPr>
          <w:ilvl w:val="0"/>
          <w:numId w:val="18"/>
        </w:numPr>
        <w:spacing w:after="0" w:line="360" w:lineRule="auto"/>
        <w:ind w:left="1843"/>
        <w:jc w:val="both"/>
        <w:rPr>
          <w:rFonts w:ascii="Myriad Pro" w:hAnsi="Myriad Pro"/>
          <w:sz w:val="26"/>
          <w:szCs w:val="26"/>
        </w:rPr>
      </w:pPr>
      <w:r>
        <w:rPr>
          <w:rFonts w:ascii="Myriad Pro" w:hAnsi="Myriad Pro"/>
          <w:sz w:val="26"/>
          <w:szCs w:val="26"/>
        </w:rPr>
        <w:t>а</w:t>
      </w:r>
      <w:r w:rsidRPr="0052355B">
        <w:rPr>
          <w:rFonts w:ascii="Myriad Pro" w:hAnsi="Myriad Pro"/>
          <w:sz w:val="26"/>
          <w:szCs w:val="26"/>
        </w:rPr>
        <w:t xml:space="preserve">нализ счета 60 за </w:t>
      </w:r>
      <w:r>
        <w:rPr>
          <w:rFonts w:ascii="Myriad Pro" w:hAnsi="Myriad Pro"/>
          <w:sz w:val="26"/>
          <w:szCs w:val="26"/>
        </w:rPr>
        <w:t>последний истекший год</w:t>
      </w:r>
      <w:r w:rsidRPr="0052355B">
        <w:rPr>
          <w:rFonts w:ascii="Myriad Pro" w:hAnsi="Myriad Pro"/>
          <w:sz w:val="26"/>
          <w:szCs w:val="26"/>
        </w:rPr>
        <w:t xml:space="preserve"> по </w:t>
      </w:r>
      <w:r>
        <w:rPr>
          <w:rFonts w:ascii="Myriad Pro" w:hAnsi="Myriad Pro"/>
          <w:sz w:val="26"/>
          <w:szCs w:val="26"/>
        </w:rPr>
        <w:t>д</w:t>
      </w:r>
      <w:r w:rsidRPr="0052355B">
        <w:rPr>
          <w:rFonts w:ascii="Myriad Pro" w:hAnsi="Myriad Pro"/>
          <w:sz w:val="26"/>
          <w:szCs w:val="26"/>
        </w:rPr>
        <w:t>оговору возмездного оказания услуг по осуществлению технического надзора;</w:t>
      </w:r>
    </w:p>
    <w:p w14:paraId="6A616B93" w14:textId="6EEDF72B" w:rsidR="009E4F73" w:rsidRPr="0052355B" w:rsidRDefault="009E4F73" w:rsidP="00406EC0">
      <w:pPr>
        <w:pStyle w:val="a5"/>
        <w:numPr>
          <w:ilvl w:val="0"/>
          <w:numId w:val="18"/>
        </w:numPr>
        <w:spacing w:after="0" w:line="360" w:lineRule="auto"/>
        <w:ind w:left="1843"/>
        <w:jc w:val="both"/>
        <w:rPr>
          <w:rFonts w:ascii="Myriad Pro" w:hAnsi="Myriad Pro"/>
          <w:sz w:val="26"/>
          <w:szCs w:val="26"/>
        </w:rPr>
      </w:pPr>
      <w:r>
        <w:rPr>
          <w:rFonts w:ascii="Myriad Pro" w:hAnsi="Myriad Pro"/>
          <w:sz w:val="26"/>
          <w:szCs w:val="26"/>
        </w:rPr>
        <w:t>г</w:t>
      </w:r>
      <w:r w:rsidRPr="0052355B">
        <w:rPr>
          <w:rFonts w:ascii="Myriad Pro" w:hAnsi="Myriad Pro"/>
          <w:sz w:val="26"/>
          <w:szCs w:val="26"/>
        </w:rPr>
        <w:t xml:space="preserve">рафики проверки </w:t>
      </w:r>
      <w:r>
        <w:rPr>
          <w:rFonts w:ascii="Myriad Pro" w:hAnsi="Myriad Pro"/>
          <w:sz w:val="26"/>
          <w:szCs w:val="26"/>
        </w:rPr>
        <w:t>о</w:t>
      </w:r>
      <w:r w:rsidRPr="0052355B">
        <w:rPr>
          <w:rFonts w:ascii="Myriad Pro" w:hAnsi="Myriad Pro"/>
          <w:sz w:val="26"/>
          <w:szCs w:val="26"/>
        </w:rPr>
        <w:t xml:space="preserve">бъектов - план работы (квартальные) за </w:t>
      </w:r>
      <w:r>
        <w:rPr>
          <w:rFonts w:ascii="Myriad Pro" w:hAnsi="Myriad Pro"/>
          <w:sz w:val="26"/>
          <w:szCs w:val="26"/>
        </w:rPr>
        <w:t>последний истекший год.</w:t>
      </w:r>
    </w:p>
    <w:p w14:paraId="64B5F216" w14:textId="77777777" w:rsidR="009E4F73" w:rsidRDefault="009E4F73" w:rsidP="009E4F73">
      <w:pPr>
        <w:spacing w:line="360" w:lineRule="auto"/>
        <w:ind w:firstLine="567"/>
        <w:jc w:val="both"/>
        <w:rPr>
          <w:rFonts w:ascii="Myriad Pro" w:eastAsiaTheme="majorEastAsia" w:hAnsi="Myriad Pro" w:cstheme="majorBidi"/>
          <w:b/>
          <w:color w:val="4F6228" w:themeColor="accent3" w:themeShade="80"/>
          <w:sz w:val="28"/>
          <w:szCs w:val="28"/>
        </w:rPr>
      </w:pPr>
    </w:p>
    <w:p w14:paraId="1CF5803E" w14:textId="4D1143E4" w:rsidR="00CF25FF" w:rsidRPr="00F82695" w:rsidRDefault="00CF25FF" w:rsidP="00DE6150">
      <w:pPr>
        <w:pStyle w:val="2"/>
        <w:numPr>
          <w:ilvl w:val="3"/>
          <w:numId w:val="2"/>
        </w:numPr>
        <w:spacing w:before="0" w:line="360" w:lineRule="auto"/>
        <w:ind w:left="426" w:hanging="426"/>
        <w:jc w:val="both"/>
        <w:rPr>
          <w:rFonts w:ascii="Myriad Pro" w:hAnsi="Myriad Pro"/>
          <w:b/>
          <w:color w:val="4F6228" w:themeColor="accent3" w:themeShade="80"/>
          <w:sz w:val="28"/>
          <w:szCs w:val="28"/>
        </w:rPr>
      </w:pPr>
      <w:bookmarkStart w:id="52" w:name="_Toc42711149"/>
      <w:bookmarkStart w:id="53" w:name="_Toc51196389"/>
      <w:bookmarkStart w:id="54" w:name="_Toc53493244"/>
      <w:bookmarkStart w:id="55" w:name="_Toc53657952"/>
      <w:bookmarkStart w:id="56" w:name="_Hlk37108870"/>
      <w:r w:rsidRPr="00F82695">
        <w:rPr>
          <w:rFonts w:ascii="Myriad Pro" w:hAnsi="Myriad Pro"/>
          <w:b/>
          <w:color w:val="4F6228" w:themeColor="accent3" w:themeShade="80"/>
          <w:sz w:val="28"/>
          <w:szCs w:val="28"/>
        </w:rPr>
        <w:lastRenderedPageBreak/>
        <w:t>Прочие расходы: подконтрольные расходы из прибыли</w:t>
      </w:r>
      <w:bookmarkEnd w:id="52"/>
      <w:bookmarkEnd w:id="53"/>
      <w:bookmarkEnd w:id="54"/>
      <w:bookmarkEnd w:id="55"/>
    </w:p>
    <w:p w14:paraId="7D76AAC6" w14:textId="0A031ACF" w:rsidR="00947BA9" w:rsidRDefault="00947BA9" w:rsidP="00947BA9">
      <w:pPr>
        <w:pStyle w:val="s1"/>
        <w:shd w:val="clear" w:color="auto" w:fill="FFFFFF"/>
        <w:spacing w:before="240" w:beforeAutospacing="0" w:after="0" w:afterAutospacing="0" w:line="360" w:lineRule="auto"/>
        <w:ind w:firstLine="567"/>
        <w:jc w:val="both"/>
        <w:rPr>
          <w:rFonts w:ascii="Myriad Pro" w:eastAsia="Calibri" w:hAnsi="Myriad Pro" w:cstheme="minorBidi"/>
          <w:color w:val="0D0D0D" w:themeColor="text1" w:themeTint="F2"/>
          <w:sz w:val="26"/>
          <w:szCs w:val="26"/>
          <w:lang w:val="ru-RU"/>
        </w:rPr>
      </w:pPr>
      <w:bookmarkStart w:id="57" w:name="_Hlk37068702"/>
      <w:bookmarkEnd w:id="56"/>
      <w:r w:rsidRPr="002816C4">
        <w:rPr>
          <w:rFonts w:ascii="Myriad Pro" w:eastAsia="Calibri" w:hAnsi="Myriad Pro" w:cstheme="minorBidi"/>
          <w:color w:val="0D0D0D" w:themeColor="text1" w:themeTint="F2"/>
          <w:sz w:val="26"/>
          <w:szCs w:val="26"/>
          <w:lang w:val="ru-RU"/>
        </w:rPr>
        <w:t xml:space="preserve">В соответствии с подпунктом 4 пункта 19 Основ ценообразования </w:t>
      </w:r>
      <w:r>
        <w:rPr>
          <w:rFonts w:ascii="Myriad Pro" w:eastAsia="Calibri" w:hAnsi="Myriad Pro" w:cstheme="minorBidi"/>
          <w:color w:val="0D0D0D" w:themeColor="text1" w:themeTint="F2"/>
          <w:sz w:val="26"/>
          <w:szCs w:val="26"/>
          <w:lang w:val="ru-RU"/>
        </w:rPr>
        <w:t>№ </w:t>
      </w:r>
      <w:r w:rsidRPr="002816C4">
        <w:rPr>
          <w:rFonts w:ascii="Myriad Pro" w:eastAsia="Calibri" w:hAnsi="Myriad Pro" w:cstheme="minorBidi"/>
          <w:color w:val="0D0D0D" w:themeColor="text1" w:themeTint="F2"/>
          <w:sz w:val="26"/>
          <w:szCs w:val="26"/>
          <w:lang w:val="ru-RU"/>
        </w:rPr>
        <w:t xml:space="preserve">1178 расходы, не учитываемые при определении налоговой базы налога на прибыль (относимые на прибыль после налогообложения), включают в себя следующие основные группы расходов: капитальные вложения (инвестиции) на расширенное воспроизводство; другие расходы из прибыли после уплаты налогов; взносы в уставные (складочные) капиталы организаций; прочие экономически обоснованные расходы, относимые на прибыль после налогообложения, включая затраты организаций на предоставление </w:t>
      </w:r>
      <w:r w:rsidRPr="002816C4">
        <w:rPr>
          <w:rFonts w:ascii="Myriad Pro" w:eastAsia="Calibri" w:hAnsi="Myriad Pro" w:cstheme="minorBidi"/>
          <w:color w:val="0D0D0D" w:themeColor="text1" w:themeTint="F2"/>
          <w:sz w:val="26"/>
          <w:szCs w:val="26"/>
          <w:u w:val="single"/>
          <w:lang w:val="ru-RU"/>
        </w:rPr>
        <w:t>работникам льгот, гарантий и компенсаций в соответствии с отраслевыми тарифными соглашениями</w:t>
      </w:r>
      <w:r w:rsidRPr="002816C4">
        <w:rPr>
          <w:rFonts w:ascii="Myriad Pro" w:eastAsia="Calibri" w:hAnsi="Myriad Pro" w:cstheme="minorBidi"/>
          <w:color w:val="0D0D0D" w:themeColor="text1" w:themeTint="F2"/>
          <w:sz w:val="26"/>
          <w:szCs w:val="26"/>
          <w:lang w:val="ru-RU"/>
        </w:rPr>
        <w:t>.</w:t>
      </w:r>
    </w:p>
    <w:p w14:paraId="7F509D52" w14:textId="7F4D9A10" w:rsidR="00947BA9" w:rsidRPr="002816C4" w:rsidRDefault="00947BA9" w:rsidP="00947BA9">
      <w:pPr>
        <w:spacing w:after="0" w:line="360" w:lineRule="auto"/>
        <w:ind w:firstLine="567"/>
        <w:jc w:val="both"/>
        <w:rPr>
          <w:rFonts w:ascii="Myriad Pro" w:hAnsi="Myriad Pro"/>
          <w:color w:val="0D0D0D" w:themeColor="text1" w:themeTint="F2"/>
          <w:sz w:val="26"/>
          <w:szCs w:val="26"/>
        </w:rPr>
      </w:pPr>
      <w:r w:rsidRPr="002816C4">
        <w:rPr>
          <w:rFonts w:ascii="Myriad Pro" w:hAnsi="Myriad Pro"/>
          <w:sz w:val="26"/>
          <w:szCs w:val="26"/>
        </w:rPr>
        <w:t xml:space="preserve">Согласно положениям раздела 6 Отраслевого тарифного соглашения на 2016-2018 гг. </w:t>
      </w:r>
      <w:r w:rsidRPr="002816C4">
        <w:rPr>
          <w:rFonts w:ascii="Myriad Pro" w:hAnsi="Myriad Pro"/>
          <w:color w:val="0D0D0D" w:themeColor="text1" w:themeTint="F2"/>
          <w:sz w:val="26"/>
          <w:szCs w:val="26"/>
        </w:rPr>
        <w:t>предусмотрены следующие выплаты социального характера:</w:t>
      </w:r>
    </w:p>
    <w:p w14:paraId="52B04E1F" w14:textId="77777777" w:rsidR="00947BA9" w:rsidRPr="002816C4" w:rsidRDefault="00947BA9" w:rsidP="00947BA9">
      <w:pPr>
        <w:spacing w:after="0" w:line="360" w:lineRule="auto"/>
        <w:ind w:firstLine="567"/>
        <w:jc w:val="both"/>
        <w:rPr>
          <w:rFonts w:ascii="Myriad Pro" w:hAnsi="Myriad Pro"/>
          <w:b/>
          <w:bCs/>
          <w:color w:val="0D0D0D" w:themeColor="text1" w:themeTint="F2"/>
          <w:sz w:val="26"/>
          <w:szCs w:val="26"/>
        </w:rPr>
      </w:pPr>
      <w:r w:rsidRPr="002816C4">
        <w:rPr>
          <w:rFonts w:ascii="Myriad Pro" w:hAnsi="Myriad Pro"/>
          <w:b/>
          <w:bCs/>
          <w:color w:val="0D0D0D" w:themeColor="text1" w:themeTint="F2"/>
          <w:sz w:val="26"/>
          <w:szCs w:val="26"/>
        </w:rPr>
        <w:t>П. 6.1. ОТС. Работодатели обеспечивают предоставление работникам следующих льгот, гарантий и компенсаций в порядке и на условиях, определяемых непосредственно в Организациях:</w:t>
      </w:r>
    </w:p>
    <w:p w14:paraId="50B1D480" w14:textId="77777777" w:rsidR="00947BA9" w:rsidRPr="002816C4" w:rsidRDefault="00947BA9" w:rsidP="00406EC0">
      <w:pPr>
        <w:pStyle w:val="4"/>
        <w:numPr>
          <w:ilvl w:val="2"/>
          <w:numId w:val="20"/>
        </w:numPr>
        <w:shd w:val="clear" w:color="auto" w:fill="auto"/>
        <w:spacing w:line="360" w:lineRule="auto"/>
        <w:ind w:left="0" w:firstLine="567"/>
        <w:rPr>
          <w:rFonts w:ascii="Myriad Pro" w:eastAsia="Calibri" w:hAnsi="Myriad Pro"/>
          <w:bCs/>
          <w:color w:val="000000" w:themeColor="text1"/>
          <w:lang w:eastAsia="ru-RU"/>
        </w:rPr>
      </w:pPr>
      <w:r w:rsidRPr="002816C4">
        <w:rPr>
          <w:rFonts w:ascii="Myriad Pro" w:eastAsia="Calibri" w:hAnsi="Myriad Pro"/>
          <w:bCs/>
          <w:color w:val="000000" w:themeColor="text1"/>
          <w:lang w:eastAsia="ru-RU"/>
        </w:rPr>
        <w:t>Выплату единовременного пособия (материальной помощи) в случаях:</w:t>
      </w:r>
    </w:p>
    <w:p w14:paraId="51321927" w14:textId="77777777" w:rsidR="00947BA9" w:rsidRPr="002816C4" w:rsidRDefault="00947BA9" w:rsidP="00947BA9">
      <w:pPr>
        <w:pStyle w:val="4"/>
        <w:shd w:val="clear" w:color="auto" w:fill="auto"/>
        <w:spacing w:line="360" w:lineRule="auto"/>
        <w:ind w:firstLine="567"/>
        <w:rPr>
          <w:rFonts w:ascii="Myriad Pro" w:eastAsia="Calibri" w:hAnsi="Myriad Pro"/>
          <w:bCs/>
          <w:color w:val="000000" w:themeColor="text1"/>
          <w:lang w:eastAsia="ru-RU"/>
        </w:rPr>
      </w:pPr>
      <w:r w:rsidRPr="002816C4">
        <w:rPr>
          <w:rFonts w:ascii="Myriad Pro" w:eastAsia="Calibri" w:hAnsi="Myriad Pro"/>
          <w:bCs/>
          <w:color w:val="000000" w:themeColor="text1"/>
          <w:lang w:eastAsia="ru-RU"/>
        </w:rPr>
        <w:t>а) гибели работника на производстве на каждого его иждивенца в размере годового заработка погибшего;</w:t>
      </w:r>
    </w:p>
    <w:p w14:paraId="09FBC12B" w14:textId="77777777" w:rsidR="00947BA9" w:rsidRPr="002816C4" w:rsidRDefault="00947BA9" w:rsidP="00947BA9">
      <w:pPr>
        <w:pStyle w:val="4"/>
        <w:shd w:val="clear" w:color="auto" w:fill="auto"/>
        <w:spacing w:line="360" w:lineRule="auto"/>
        <w:ind w:firstLine="567"/>
        <w:rPr>
          <w:rFonts w:ascii="Myriad Pro" w:eastAsia="Calibri" w:hAnsi="Myriad Pro"/>
          <w:bCs/>
          <w:color w:val="000000" w:themeColor="text1"/>
          <w:lang w:eastAsia="ru-RU"/>
        </w:rPr>
      </w:pPr>
      <w:r w:rsidRPr="002816C4">
        <w:rPr>
          <w:rFonts w:ascii="Myriad Pro" w:eastAsia="Calibri" w:hAnsi="Myriad Pro"/>
          <w:bCs/>
          <w:color w:val="000000" w:themeColor="text1"/>
          <w:lang w:eastAsia="ru-RU"/>
        </w:rPr>
        <w:t>б) установления инвалидности в результате увечья по вине работодателя или профзаболевания в размерах.</w:t>
      </w:r>
    </w:p>
    <w:p w14:paraId="1A2E337D" w14:textId="77777777" w:rsidR="00947BA9" w:rsidRPr="002816C4" w:rsidRDefault="00947BA9" w:rsidP="00406EC0">
      <w:pPr>
        <w:pStyle w:val="4"/>
        <w:numPr>
          <w:ilvl w:val="2"/>
          <w:numId w:val="20"/>
        </w:numPr>
        <w:shd w:val="clear" w:color="auto" w:fill="auto"/>
        <w:spacing w:line="360" w:lineRule="auto"/>
        <w:ind w:left="0" w:firstLine="567"/>
        <w:rPr>
          <w:rFonts w:ascii="Myriad Pro" w:eastAsia="Calibri" w:hAnsi="Myriad Pro"/>
          <w:bCs/>
          <w:color w:val="000000" w:themeColor="text1"/>
          <w:lang w:eastAsia="ru-RU"/>
        </w:rPr>
      </w:pPr>
      <w:r w:rsidRPr="002816C4">
        <w:rPr>
          <w:rFonts w:ascii="Myriad Pro" w:eastAsia="Calibri" w:hAnsi="Myriad Pro"/>
          <w:bCs/>
          <w:color w:val="000000" w:themeColor="text1"/>
          <w:lang w:eastAsia="ru-RU"/>
        </w:rPr>
        <w:t>Доплату к трудовой пенсии:</w:t>
      </w:r>
    </w:p>
    <w:p w14:paraId="797A03F8" w14:textId="77777777" w:rsidR="00947BA9" w:rsidRPr="002816C4" w:rsidRDefault="00947BA9" w:rsidP="00947BA9">
      <w:pPr>
        <w:pStyle w:val="4"/>
        <w:shd w:val="clear" w:color="auto" w:fill="auto"/>
        <w:spacing w:line="360" w:lineRule="auto"/>
        <w:ind w:firstLine="567"/>
        <w:rPr>
          <w:rFonts w:ascii="Myriad Pro" w:eastAsia="Calibri" w:hAnsi="Myriad Pro"/>
          <w:bCs/>
          <w:color w:val="000000" w:themeColor="text1"/>
          <w:lang w:eastAsia="ru-RU"/>
        </w:rPr>
      </w:pPr>
      <w:r w:rsidRPr="002816C4">
        <w:rPr>
          <w:rFonts w:ascii="Myriad Pro" w:eastAsia="Calibri" w:hAnsi="Myriad Pro"/>
          <w:bCs/>
          <w:color w:val="000000" w:themeColor="text1"/>
          <w:lang w:eastAsia="ru-RU"/>
        </w:rPr>
        <w:t>а) по инвалидности - неработающему инвалиду, получившему инвалидность в результате увечья по вине работодателя;</w:t>
      </w:r>
    </w:p>
    <w:p w14:paraId="58F73ED2" w14:textId="77777777" w:rsidR="00947BA9" w:rsidRPr="002816C4" w:rsidRDefault="00947BA9" w:rsidP="00947BA9">
      <w:pPr>
        <w:pStyle w:val="4"/>
        <w:shd w:val="clear" w:color="auto" w:fill="auto"/>
        <w:spacing w:line="360" w:lineRule="auto"/>
        <w:ind w:firstLine="567"/>
        <w:rPr>
          <w:rFonts w:ascii="Myriad Pro" w:eastAsia="Calibri" w:hAnsi="Myriad Pro"/>
          <w:bCs/>
          <w:color w:val="000000" w:themeColor="text1"/>
          <w:lang w:eastAsia="ru-RU"/>
        </w:rPr>
      </w:pPr>
      <w:r w:rsidRPr="002816C4">
        <w:rPr>
          <w:rFonts w:ascii="Myriad Pro" w:eastAsia="Calibri" w:hAnsi="Myriad Pro"/>
          <w:bCs/>
          <w:color w:val="000000" w:themeColor="text1"/>
          <w:lang w:eastAsia="ru-RU"/>
        </w:rPr>
        <w:t>б) по случаю потери кормильца - детям погибшего на производстве работника (несовершеннолетним детям, а также детям, обучающимся по очной форме в образовательных учреждениях всех типов и видов независимо от их организационно-правовой формы, до окончания ими такого обучения, но не дольше, чем до достижения ими возраста 23 лет);</w:t>
      </w:r>
    </w:p>
    <w:p w14:paraId="2031F6B3" w14:textId="77777777" w:rsidR="00947BA9" w:rsidRPr="002816C4" w:rsidRDefault="00947BA9" w:rsidP="00406EC0">
      <w:pPr>
        <w:pStyle w:val="4"/>
        <w:numPr>
          <w:ilvl w:val="2"/>
          <w:numId w:val="20"/>
        </w:numPr>
        <w:shd w:val="clear" w:color="auto" w:fill="auto"/>
        <w:spacing w:line="360" w:lineRule="auto"/>
        <w:ind w:left="0" w:firstLine="567"/>
        <w:rPr>
          <w:rFonts w:ascii="Myriad Pro" w:eastAsia="Calibri" w:hAnsi="Myriad Pro"/>
          <w:bCs/>
          <w:color w:val="000000" w:themeColor="text1"/>
          <w:lang w:eastAsia="ru-RU"/>
        </w:rPr>
      </w:pPr>
      <w:r w:rsidRPr="002816C4">
        <w:rPr>
          <w:rFonts w:ascii="Myriad Pro" w:eastAsia="Calibri" w:hAnsi="Myriad Pro"/>
          <w:bCs/>
          <w:color w:val="000000" w:themeColor="text1"/>
          <w:lang w:eastAsia="ru-RU"/>
        </w:rPr>
        <w:t xml:space="preserve"> Выплату единовременной материальной помощи:</w:t>
      </w:r>
    </w:p>
    <w:p w14:paraId="37D206E5" w14:textId="77777777" w:rsidR="00947BA9" w:rsidRPr="002816C4" w:rsidRDefault="00947BA9" w:rsidP="00947BA9">
      <w:pPr>
        <w:pStyle w:val="4"/>
        <w:shd w:val="clear" w:color="auto" w:fill="auto"/>
        <w:spacing w:line="360" w:lineRule="auto"/>
        <w:ind w:firstLine="567"/>
        <w:rPr>
          <w:rFonts w:ascii="Myriad Pro" w:eastAsia="Calibri" w:hAnsi="Myriad Pro"/>
          <w:bCs/>
          <w:color w:val="000000" w:themeColor="text1"/>
          <w:lang w:eastAsia="ru-RU"/>
        </w:rPr>
      </w:pPr>
      <w:r w:rsidRPr="002816C4">
        <w:rPr>
          <w:rFonts w:ascii="Myriad Pro" w:eastAsia="Calibri" w:hAnsi="Myriad Pro"/>
          <w:bCs/>
          <w:color w:val="000000" w:themeColor="text1"/>
          <w:lang w:eastAsia="ru-RU"/>
        </w:rPr>
        <w:lastRenderedPageBreak/>
        <w:t>а) при регистрации брака (если брак регистрируется впервые);</w:t>
      </w:r>
    </w:p>
    <w:p w14:paraId="0F5F5F2E" w14:textId="77777777" w:rsidR="00947BA9" w:rsidRPr="002816C4" w:rsidRDefault="00947BA9" w:rsidP="00947BA9">
      <w:pPr>
        <w:pStyle w:val="4"/>
        <w:shd w:val="clear" w:color="auto" w:fill="auto"/>
        <w:spacing w:line="360" w:lineRule="auto"/>
        <w:ind w:firstLine="567"/>
        <w:rPr>
          <w:rFonts w:ascii="Myriad Pro" w:eastAsia="Calibri" w:hAnsi="Myriad Pro"/>
          <w:bCs/>
          <w:color w:val="000000" w:themeColor="text1"/>
          <w:lang w:eastAsia="ru-RU"/>
        </w:rPr>
      </w:pPr>
      <w:r w:rsidRPr="002816C4">
        <w:rPr>
          <w:rFonts w:ascii="Myriad Pro" w:eastAsia="Calibri" w:hAnsi="Myriad Pro"/>
          <w:bCs/>
          <w:color w:val="000000" w:themeColor="text1"/>
          <w:lang w:eastAsia="ru-RU"/>
        </w:rPr>
        <w:t>б) при рождении ребенка - в размере не менее 5040 (Пяти тысяч сорока) рублей.;</w:t>
      </w:r>
    </w:p>
    <w:p w14:paraId="58D30EF9" w14:textId="77777777" w:rsidR="00947BA9" w:rsidRPr="002816C4" w:rsidRDefault="00947BA9" w:rsidP="00947BA9">
      <w:pPr>
        <w:pStyle w:val="4"/>
        <w:shd w:val="clear" w:color="auto" w:fill="auto"/>
        <w:spacing w:line="360" w:lineRule="auto"/>
        <w:ind w:firstLine="567"/>
        <w:rPr>
          <w:rFonts w:ascii="Myriad Pro" w:eastAsia="Calibri" w:hAnsi="Myriad Pro"/>
          <w:bCs/>
          <w:color w:val="000000" w:themeColor="text1"/>
          <w:lang w:eastAsia="ru-RU"/>
        </w:rPr>
      </w:pPr>
      <w:r w:rsidRPr="002816C4">
        <w:rPr>
          <w:rFonts w:ascii="Myriad Pro" w:eastAsia="Calibri" w:hAnsi="Myriad Pro"/>
          <w:bCs/>
          <w:color w:val="000000" w:themeColor="text1"/>
          <w:lang w:eastAsia="ru-RU"/>
        </w:rPr>
        <w:t>в) семье работника в связи со смертью работника;</w:t>
      </w:r>
    </w:p>
    <w:p w14:paraId="33F24731" w14:textId="77777777" w:rsidR="00947BA9" w:rsidRPr="002816C4" w:rsidRDefault="00947BA9" w:rsidP="00947BA9">
      <w:pPr>
        <w:pStyle w:val="4"/>
        <w:shd w:val="clear" w:color="auto" w:fill="auto"/>
        <w:spacing w:line="360" w:lineRule="auto"/>
        <w:ind w:firstLine="567"/>
        <w:rPr>
          <w:rFonts w:ascii="Myriad Pro" w:eastAsia="Calibri" w:hAnsi="Myriad Pro"/>
          <w:bCs/>
          <w:color w:val="000000" w:themeColor="text1"/>
          <w:lang w:eastAsia="ru-RU"/>
        </w:rPr>
      </w:pPr>
      <w:r w:rsidRPr="002816C4">
        <w:rPr>
          <w:rFonts w:ascii="Myriad Pro" w:eastAsia="Calibri" w:hAnsi="Myriad Pro"/>
          <w:bCs/>
          <w:color w:val="000000" w:themeColor="text1"/>
          <w:lang w:eastAsia="ru-RU"/>
        </w:rPr>
        <w:t>г) на организацию похорон ветеранов (порядок отнесения лиц к категории ветеранов определяется непосредственно в Организациях);</w:t>
      </w:r>
    </w:p>
    <w:p w14:paraId="70A1E961" w14:textId="77777777" w:rsidR="00947BA9" w:rsidRPr="002816C4" w:rsidRDefault="00947BA9" w:rsidP="00947BA9">
      <w:pPr>
        <w:pStyle w:val="4"/>
        <w:shd w:val="clear" w:color="auto" w:fill="auto"/>
        <w:spacing w:line="360" w:lineRule="auto"/>
        <w:ind w:firstLine="567"/>
        <w:rPr>
          <w:rFonts w:ascii="Myriad Pro" w:eastAsia="Calibri" w:hAnsi="Myriad Pro"/>
          <w:bCs/>
          <w:color w:val="000000" w:themeColor="text1"/>
          <w:lang w:eastAsia="ru-RU"/>
        </w:rPr>
      </w:pPr>
      <w:r w:rsidRPr="002816C4">
        <w:rPr>
          <w:rFonts w:ascii="Myriad Pro" w:eastAsia="Calibri" w:hAnsi="Myriad Pro"/>
          <w:bCs/>
          <w:color w:val="000000" w:themeColor="text1"/>
          <w:lang w:eastAsia="ru-RU"/>
        </w:rPr>
        <w:t>д) работнику в связи со смертью его близких родственников (супруга(и), детей, родителей).</w:t>
      </w:r>
    </w:p>
    <w:p w14:paraId="0E83327D" w14:textId="77777777" w:rsidR="00947BA9" w:rsidRPr="002816C4" w:rsidRDefault="00947BA9" w:rsidP="00406EC0">
      <w:pPr>
        <w:pStyle w:val="4"/>
        <w:numPr>
          <w:ilvl w:val="2"/>
          <w:numId w:val="20"/>
        </w:numPr>
        <w:shd w:val="clear" w:color="auto" w:fill="auto"/>
        <w:spacing w:line="360" w:lineRule="auto"/>
        <w:ind w:left="0" w:firstLine="567"/>
        <w:rPr>
          <w:rFonts w:ascii="Myriad Pro" w:eastAsia="Calibri" w:hAnsi="Myriad Pro"/>
          <w:bCs/>
          <w:color w:val="000000" w:themeColor="text1"/>
          <w:lang w:eastAsia="ru-RU"/>
        </w:rPr>
      </w:pPr>
      <w:r w:rsidRPr="002816C4">
        <w:rPr>
          <w:rFonts w:ascii="Myriad Pro" w:eastAsia="Calibri" w:hAnsi="Myriad Pro"/>
          <w:bCs/>
          <w:color w:val="000000" w:themeColor="text1"/>
          <w:lang w:eastAsia="ru-RU"/>
        </w:rPr>
        <w:t xml:space="preserve"> Предоставление единовременной выплаты при уходе работника в ежегодный основной оплачиваемый отпуск. Выплата по данному основанию производится один раз в год в размере не менее ММТС;</w:t>
      </w:r>
    </w:p>
    <w:p w14:paraId="5A34AFD0" w14:textId="77777777" w:rsidR="00947BA9" w:rsidRPr="002816C4" w:rsidRDefault="00947BA9" w:rsidP="00406EC0">
      <w:pPr>
        <w:pStyle w:val="4"/>
        <w:numPr>
          <w:ilvl w:val="2"/>
          <w:numId w:val="20"/>
        </w:numPr>
        <w:shd w:val="clear" w:color="auto" w:fill="auto"/>
        <w:spacing w:line="360" w:lineRule="auto"/>
        <w:ind w:left="0" w:firstLine="567"/>
        <w:rPr>
          <w:rFonts w:ascii="Myriad Pro" w:eastAsia="Calibri" w:hAnsi="Myriad Pro"/>
          <w:bCs/>
          <w:color w:val="000000" w:themeColor="text1"/>
          <w:lang w:eastAsia="ru-RU"/>
        </w:rPr>
      </w:pPr>
      <w:r w:rsidRPr="002816C4">
        <w:rPr>
          <w:rFonts w:ascii="Myriad Pro" w:eastAsia="Calibri" w:hAnsi="Myriad Pro"/>
          <w:bCs/>
          <w:color w:val="000000" w:themeColor="text1"/>
          <w:lang w:eastAsia="ru-RU"/>
        </w:rPr>
        <w:t xml:space="preserve"> Добровольное медицинское страхование работников;</w:t>
      </w:r>
    </w:p>
    <w:p w14:paraId="3249A690" w14:textId="77777777" w:rsidR="00947BA9" w:rsidRPr="002816C4" w:rsidRDefault="00947BA9" w:rsidP="00406EC0">
      <w:pPr>
        <w:pStyle w:val="4"/>
        <w:numPr>
          <w:ilvl w:val="2"/>
          <w:numId w:val="20"/>
        </w:numPr>
        <w:shd w:val="clear" w:color="auto" w:fill="auto"/>
        <w:spacing w:line="360" w:lineRule="auto"/>
        <w:ind w:left="0" w:firstLine="567"/>
        <w:rPr>
          <w:rFonts w:ascii="Myriad Pro" w:eastAsia="Calibri" w:hAnsi="Myriad Pro"/>
          <w:bCs/>
          <w:color w:val="000000" w:themeColor="text1"/>
          <w:lang w:eastAsia="ru-RU"/>
        </w:rPr>
      </w:pPr>
      <w:r w:rsidRPr="002816C4">
        <w:rPr>
          <w:rFonts w:ascii="Myriad Pro" w:eastAsia="Calibri" w:hAnsi="Myriad Pro"/>
          <w:bCs/>
          <w:color w:val="000000" w:themeColor="text1"/>
          <w:lang w:eastAsia="ru-RU"/>
        </w:rPr>
        <w:t xml:space="preserve"> Негосударственное пенсионное обеспечение работников в соответствии с программой негосударственного пенсионного обеспечения, принятой в Организации;</w:t>
      </w:r>
    </w:p>
    <w:p w14:paraId="4E87C0A6" w14:textId="77777777" w:rsidR="00947BA9" w:rsidRPr="002816C4" w:rsidRDefault="00947BA9" w:rsidP="00406EC0">
      <w:pPr>
        <w:pStyle w:val="4"/>
        <w:numPr>
          <w:ilvl w:val="2"/>
          <w:numId w:val="20"/>
        </w:numPr>
        <w:shd w:val="clear" w:color="auto" w:fill="auto"/>
        <w:spacing w:line="360" w:lineRule="auto"/>
        <w:ind w:left="0" w:firstLine="567"/>
        <w:rPr>
          <w:rFonts w:ascii="Myriad Pro" w:eastAsia="Calibri" w:hAnsi="Myriad Pro"/>
          <w:bCs/>
          <w:color w:val="000000" w:themeColor="text1"/>
          <w:lang w:eastAsia="ru-RU"/>
        </w:rPr>
      </w:pPr>
      <w:r w:rsidRPr="002816C4">
        <w:rPr>
          <w:rFonts w:ascii="Myriad Pro" w:eastAsia="Calibri" w:hAnsi="Myriad Pro"/>
          <w:bCs/>
          <w:color w:val="000000" w:themeColor="text1"/>
          <w:lang w:eastAsia="ru-RU"/>
        </w:rPr>
        <w:t xml:space="preserve"> Выплату единовременной материальной помощи при увольнении работника из Организации по собственному желанию после установления трудовой пенсии по старости (с учетом стажа работы и периода увольнения после наступления пенсионного возраста).</w:t>
      </w:r>
    </w:p>
    <w:p w14:paraId="48F66E14" w14:textId="77777777" w:rsidR="00947BA9" w:rsidRPr="002816C4" w:rsidRDefault="00947BA9" w:rsidP="00947BA9">
      <w:pPr>
        <w:pStyle w:val="4"/>
        <w:shd w:val="clear" w:color="auto" w:fill="auto"/>
        <w:spacing w:line="360" w:lineRule="auto"/>
        <w:ind w:firstLine="567"/>
        <w:rPr>
          <w:rFonts w:ascii="Myriad Pro" w:eastAsia="Calibri" w:hAnsi="Myriad Pro"/>
          <w:b/>
          <w:bCs/>
          <w:color w:val="000000" w:themeColor="text1"/>
          <w:lang w:eastAsia="ru-RU"/>
        </w:rPr>
      </w:pPr>
      <w:r w:rsidRPr="002816C4">
        <w:rPr>
          <w:rFonts w:ascii="Myriad Pro" w:hAnsi="Myriad Pro"/>
          <w:b/>
          <w:bCs/>
          <w:color w:val="0D0D0D" w:themeColor="text1" w:themeTint="F2"/>
        </w:rPr>
        <w:t xml:space="preserve">П. 6.2. ОТС. </w:t>
      </w:r>
      <w:r w:rsidRPr="002816C4">
        <w:rPr>
          <w:rFonts w:ascii="Myriad Pro" w:eastAsia="Calibri" w:hAnsi="Myriad Pro"/>
          <w:b/>
          <w:bCs/>
          <w:color w:val="000000" w:themeColor="text1"/>
          <w:lang w:eastAsia="ru-RU"/>
        </w:rPr>
        <w:t>Организации, исходя из своих финансовых возможностей, предусматривают предоставление следующих льгот, гарантий и компенсаций в порядке и на условиях, устанавливаемых непосредственно в Организации:</w:t>
      </w:r>
    </w:p>
    <w:p w14:paraId="30E9E3F0" w14:textId="77777777" w:rsidR="00947BA9" w:rsidRPr="002816C4" w:rsidRDefault="00947BA9" w:rsidP="00406EC0">
      <w:pPr>
        <w:pStyle w:val="4"/>
        <w:numPr>
          <w:ilvl w:val="2"/>
          <w:numId w:val="21"/>
        </w:numPr>
        <w:shd w:val="clear" w:color="auto" w:fill="auto"/>
        <w:spacing w:line="360" w:lineRule="auto"/>
        <w:ind w:left="0" w:firstLine="567"/>
        <w:rPr>
          <w:rFonts w:ascii="Myriad Pro" w:eastAsia="Calibri" w:hAnsi="Myriad Pro"/>
          <w:bCs/>
          <w:color w:val="000000" w:themeColor="text1"/>
          <w:lang w:eastAsia="ru-RU"/>
        </w:rPr>
      </w:pPr>
      <w:r w:rsidRPr="002816C4">
        <w:rPr>
          <w:rFonts w:ascii="Myriad Pro" w:eastAsia="Calibri" w:hAnsi="Myriad Pro"/>
          <w:bCs/>
          <w:color w:val="000000" w:themeColor="text1"/>
          <w:lang w:eastAsia="ru-RU"/>
        </w:rPr>
        <w:t xml:space="preserve"> Частичную или полную компенсацию подтвержденных расходов работников:</w:t>
      </w:r>
    </w:p>
    <w:p w14:paraId="17DA2C88" w14:textId="77777777" w:rsidR="00947BA9" w:rsidRPr="002816C4" w:rsidRDefault="00947BA9" w:rsidP="00947BA9">
      <w:pPr>
        <w:pStyle w:val="4"/>
        <w:shd w:val="clear" w:color="auto" w:fill="auto"/>
        <w:spacing w:line="360" w:lineRule="auto"/>
        <w:ind w:firstLine="567"/>
        <w:rPr>
          <w:rFonts w:ascii="Myriad Pro" w:eastAsia="Calibri" w:hAnsi="Myriad Pro"/>
          <w:bCs/>
          <w:color w:val="000000" w:themeColor="text1"/>
          <w:lang w:eastAsia="ru-RU"/>
        </w:rPr>
      </w:pPr>
      <w:r w:rsidRPr="002816C4">
        <w:rPr>
          <w:rFonts w:ascii="Myriad Pro" w:eastAsia="Calibri" w:hAnsi="Myriad Pro"/>
          <w:bCs/>
          <w:color w:val="000000" w:themeColor="text1"/>
          <w:lang w:eastAsia="ru-RU"/>
        </w:rPr>
        <w:t>а) на содержание в детских дошкольных учреждениях детей работников;</w:t>
      </w:r>
    </w:p>
    <w:p w14:paraId="27EB15AE" w14:textId="77777777" w:rsidR="00947BA9" w:rsidRPr="002816C4" w:rsidRDefault="00947BA9" w:rsidP="00947BA9">
      <w:pPr>
        <w:pStyle w:val="4"/>
        <w:shd w:val="clear" w:color="auto" w:fill="auto"/>
        <w:spacing w:line="360" w:lineRule="auto"/>
        <w:ind w:firstLine="567"/>
        <w:rPr>
          <w:rFonts w:ascii="Myriad Pro" w:eastAsia="Calibri" w:hAnsi="Myriad Pro"/>
          <w:bCs/>
          <w:color w:val="000000" w:themeColor="text1"/>
          <w:lang w:eastAsia="ru-RU"/>
        </w:rPr>
      </w:pPr>
      <w:r w:rsidRPr="002816C4">
        <w:rPr>
          <w:rFonts w:ascii="Myriad Pro" w:eastAsia="Calibri" w:hAnsi="Myriad Pro"/>
          <w:bCs/>
          <w:color w:val="000000" w:themeColor="text1"/>
          <w:lang w:eastAsia="ru-RU"/>
        </w:rPr>
        <w:t>б) на содержание детей в детских дошкольных учреждениях семьям, имеющим троих и более детей;</w:t>
      </w:r>
    </w:p>
    <w:p w14:paraId="00AB7780" w14:textId="77777777" w:rsidR="00947BA9" w:rsidRPr="002816C4" w:rsidRDefault="00947BA9" w:rsidP="00947BA9">
      <w:pPr>
        <w:pStyle w:val="4"/>
        <w:shd w:val="clear" w:color="auto" w:fill="auto"/>
        <w:spacing w:line="360" w:lineRule="auto"/>
        <w:ind w:firstLine="567"/>
        <w:rPr>
          <w:rFonts w:ascii="Myriad Pro" w:eastAsia="Calibri" w:hAnsi="Myriad Pro"/>
          <w:bCs/>
          <w:color w:val="000000" w:themeColor="text1"/>
          <w:lang w:eastAsia="ru-RU"/>
        </w:rPr>
      </w:pPr>
      <w:r w:rsidRPr="002816C4">
        <w:rPr>
          <w:rFonts w:ascii="Myriad Pro" w:eastAsia="Calibri" w:hAnsi="Myriad Pro"/>
          <w:bCs/>
          <w:color w:val="000000" w:themeColor="text1"/>
          <w:lang w:eastAsia="ru-RU"/>
        </w:rPr>
        <w:t>в) на приобретение путевок в оздоровительные лагеря детям работников;</w:t>
      </w:r>
    </w:p>
    <w:p w14:paraId="4D142152" w14:textId="77777777" w:rsidR="00947BA9" w:rsidRPr="002816C4" w:rsidRDefault="00947BA9" w:rsidP="00947BA9">
      <w:pPr>
        <w:pStyle w:val="4"/>
        <w:shd w:val="clear" w:color="auto" w:fill="auto"/>
        <w:spacing w:line="360" w:lineRule="auto"/>
        <w:ind w:firstLine="567"/>
        <w:rPr>
          <w:rFonts w:ascii="Myriad Pro" w:eastAsia="Calibri" w:hAnsi="Myriad Pro"/>
          <w:bCs/>
          <w:color w:val="000000" w:themeColor="text1"/>
          <w:lang w:eastAsia="ru-RU"/>
        </w:rPr>
      </w:pPr>
      <w:r w:rsidRPr="002816C4">
        <w:rPr>
          <w:rFonts w:ascii="Myriad Pro" w:eastAsia="Calibri" w:hAnsi="Myriad Pro"/>
          <w:bCs/>
          <w:color w:val="000000" w:themeColor="text1"/>
          <w:lang w:eastAsia="ru-RU"/>
        </w:rPr>
        <w:t>г) на содержание детей-инвалидов в детских дошкольных учреждениях и приобретение им путевок в оздоровительные лагеря;</w:t>
      </w:r>
    </w:p>
    <w:p w14:paraId="184F2CFF" w14:textId="77777777" w:rsidR="00947BA9" w:rsidRPr="002816C4" w:rsidRDefault="00947BA9" w:rsidP="00406EC0">
      <w:pPr>
        <w:pStyle w:val="4"/>
        <w:numPr>
          <w:ilvl w:val="2"/>
          <w:numId w:val="21"/>
        </w:numPr>
        <w:shd w:val="clear" w:color="auto" w:fill="auto"/>
        <w:spacing w:line="360" w:lineRule="auto"/>
        <w:ind w:left="0" w:firstLine="567"/>
        <w:rPr>
          <w:rFonts w:ascii="Myriad Pro" w:eastAsia="Calibri" w:hAnsi="Myriad Pro"/>
          <w:bCs/>
          <w:color w:val="000000" w:themeColor="text1"/>
          <w:lang w:eastAsia="ru-RU"/>
        </w:rPr>
      </w:pPr>
      <w:r w:rsidRPr="002816C4">
        <w:rPr>
          <w:rFonts w:ascii="Myriad Pro" w:eastAsia="Calibri" w:hAnsi="Myriad Pro"/>
          <w:bCs/>
          <w:color w:val="000000" w:themeColor="text1"/>
          <w:lang w:eastAsia="ru-RU"/>
        </w:rPr>
        <w:t xml:space="preserve"> Выплату единовременной материальной помощи:</w:t>
      </w:r>
    </w:p>
    <w:p w14:paraId="307DE849" w14:textId="77777777" w:rsidR="00947BA9" w:rsidRPr="002816C4" w:rsidRDefault="00947BA9" w:rsidP="00947BA9">
      <w:pPr>
        <w:pStyle w:val="4"/>
        <w:shd w:val="clear" w:color="auto" w:fill="auto"/>
        <w:spacing w:line="360" w:lineRule="auto"/>
        <w:ind w:firstLine="567"/>
        <w:rPr>
          <w:rFonts w:ascii="Myriad Pro" w:eastAsia="Calibri" w:hAnsi="Myriad Pro"/>
          <w:bCs/>
          <w:color w:val="000000" w:themeColor="text1"/>
          <w:lang w:eastAsia="ru-RU"/>
        </w:rPr>
      </w:pPr>
      <w:r w:rsidRPr="002816C4">
        <w:rPr>
          <w:rFonts w:ascii="Myriad Pro" w:eastAsia="Calibri" w:hAnsi="Myriad Pro"/>
          <w:bCs/>
          <w:color w:val="000000" w:themeColor="text1"/>
          <w:lang w:eastAsia="ru-RU"/>
        </w:rPr>
        <w:lastRenderedPageBreak/>
        <w:t>а) неработающим пенсионерам, вышедшим на пенсию из Организации и являющимся участниками Великой Отечественной войны, тружениками тыла, - в связи с празднованием Дня Победы;</w:t>
      </w:r>
    </w:p>
    <w:p w14:paraId="69451474" w14:textId="77777777" w:rsidR="00947BA9" w:rsidRPr="002816C4" w:rsidRDefault="00947BA9" w:rsidP="00947BA9">
      <w:pPr>
        <w:pStyle w:val="4"/>
        <w:shd w:val="clear" w:color="auto" w:fill="auto"/>
        <w:spacing w:line="360" w:lineRule="auto"/>
        <w:ind w:firstLine="567"/>
        <w:rPr>
          <w:rFonts w:ascii="Myriad Pro" w:eastAsia="Calibri" w:hAnsi="Myriad Pro"/>
          <w:bCs/>
          <w:color w:val="000000" w:themeColor="text1"/>
          <w:lang w:eastAsia="ru-RU"/>
        </w:rPr>
      </w:pPr>
      <w:r w:rsidRPr="002816C4">
        <w:rPr>
          <w:rFonts w:ascii="Myriad Pro" w:eastAsia="Calibri" w:hAnsi="Myriad Pro"/>
          <w:bCs/>
          <w:color w:val="000000" w:themeColor="text1"/>
          <w:lang w:eastAsia="ru-RU"/>
        </w:rPr>
        <w:t>б) при возобновлении трудовых отношений после прохождения срочной военной службы в Вооруженных силах РФ по призыву в случае возобновления трудовых отношений в течение 3 месяцев после окончания службы;</w:t>
      </w:r>
    </w:p>
    <w:p w14:paraId="1A2EA17A" w14:textId="77777777" w:rsidR="00947BA9" w:rsidRPr="002816C4" w:rsidRDefault="00947BA9" w:rsidP="00947BA9">
      <w:pPr>
        <w:pStyle w:val="4"/>
        <w:shd w:val="clear" w:color="auto" w:fill="auto"/>
        <w:spacing w:line="360" w:lineRule="auto"/>
        <w:ind w:firstLine="567"/>
        <w:rPr>
          <w:rFonts w:ascii="Myriad Pro" w:eastAsia="Calibri" w:hAnsi="Myriad Pro"/>
          <w:bCs/>
          <w:color w:val="000000" w:themeColor="text1"/>
          <w:lang w:eastAsia="ru-RU"/>
        </w:rPr>
      </w:pPr>
      <w:r w:rsidRPr="002816C4">
        <w:rPr>
          <w:rFonts w:ascii="Myriad Pro" w:eastAsia="Calibri" w:hAnsi="Myriad Pro"/>
          <w:bCs/>
          <w:color w:val="000000" w:themeColor="text1"/>
          <w:lang w:eastAsia="ru-RU"/>
        </w:rPr>
        <w:t>в) вместо выплаты, предусмотренной подпунктом «в» пункта 6.1.3, сверх норм, установленных законодательством Российской Федерации, в случае смерти работника от общего заболевания или несчастного случая в быту;</w:t>
      </w:r>
    </w:p>
    <w:p w14:paraId="09F5780D" w14:textId="77777777" w:rsidR="00947BA9" w:rsidRPr="002816C4" w:rsidRDefault="00947BA9" w:rsidP="00406EC0">
      <w:pPr>
        <w:pStyle w:val="4"/>
        <w:numPr>
          <w:ilvl w:val="2"/>
          <w:numId w:val="21"/>
        </w:numPr>
        <w:shd w:val="clear" w:color="auto" w:fill="auto"/>
        <w:spacing w:line="360" w:lineRule="auto"/>
        <w:ind w:left="0" w:firstLine="567"/>
        <w:rPr>
          <w:rFonts w:ascii="Myriad Pro" w:eastAsia="Calibri" w:hAnsi="Myriad Pro"/>
          <w:bCs/>
          <w:color w:val="000000" w:themeColor="text1"/>
          <w:lang w:eastAsia="ru-RU"/>
        </w:rPr>
      </w:pPr>
      <w:r w:rsidRPr="002816C4">
        <w:rPr>
          <w:rFonts w:ascii="Myriad Pro" w:eastAsia="Calibri" w:hAnsi="Myriad Pro"/>
          <w:bCs/>
          <w:color w:val="000000" w:themeColor="text1"/>
          <w:lang w:eastAsia="ru-RU"/>
        </w:rPr>
        <w:t xml:space="preserve"> Страхование жизни работников на производстве;</w:t>
      </w:r>
    </w:p>
    <w:p w14:paraId="290B3D14" w14:textId="77777777" w:rsidR="00947BA9" w:rsidRPr="002816C4" w:rsidRDefault="00947BA9" w:rsidP="00406EC0">
      <w:pPr>
        <w:pStyle w:val="4"/>
        <w:numPr>
          <w:ilvl w:val="2"/>
          <w:numId w:val="21"/>
        </w:numPr>
        <w:shd w:val="clear" w:color="auto" w:fill="auto"/>
        <w:spacing w:line="360" w:lineRule="auto"/>
        <w:ind w:left="0" w:firstLine="567"/>
        <w:rPr>
          <w:rFonts w:ascii="Myriad Pro" w:eastAsia="Calibri" w:hAnsi="Myriad Pro"/>
          <w:bCs/>
          <w:color w:val="000000" w:themeColor="text1"/>
          <w:lang w:eastAsia="ru-RU"/>
        </w:rPr>
      </w:pPr>
      <w:r w:rsidRPr="002816C4">
        <w:rPr>
          <w:rFonts w:ascii="Myriad Pro" w:eastAsia="Calibri" w:hAnsi="Myriad Pro"/>
          <w:bCs/>
          <w:color w:val="000000" w:themeColor="text1"/>
          <w:lang w:eastAsia="ru-RU"/>
        </w:rPr>
        <w:t xml:space="preserve"> Предоставление ежемесячной компенсационной выплаты работникам, находящимся в оплачиваемом отпуске по уходу за ребенком, в размере, установленном непосредственно в Организациях. Размер выплаты не зависит от количества детей, за которыми осуществляется уход;</w:t>
      </w:r>
    </w:p>
    <w:p w14:paraId="2F32DE24" w14:textId="77777777" w:rsidR="00947BA9" w:rsidRPr="002816C4" w:rsidRDefault="00947BA9" w:rsidP="00406EC0">
      <w:pPr>
        <w:pStyle w:val="4"/>
        <w:numPr>
          <w:ilvl w:val="2"/>
          <w:numId w:val="21"/>
        </w:numPr>
        <w:shd w:val="clear" w:color="auto" w:fill="auto"/>
        <w:spacing w:line="360" w:lineRule="auto"/>
        <w:ind w:left="0" w:firstLine="567"/>
        <w:rPr>
          <w:rFonts w:ascii="Myriad Pro" w:eastAsia="Calibri" w:hAnsi="Myriad Pro"/>
          <w:bCs/>
          <w:color w:val="000000" w:themeColor="text1"/>
          <w:lang w:eastAsia="ru-RU"/>
        </w:rPr>
      </w:pPr>
      <w:r w:rsidRPr="002816C4">
        <w:rPr>
          <w:rFonts w:ascii="Myriad Pro" w:eastAsia="Calibri" w:hAnsi="Myriad Pro"/>
          <w:bCs/>
          <w:color w:val="000000" w:themeColor="text1"/>
          <w:lang w:eastAsia="ru-RU"/>
        </w:rPr>
        <w:t xml:space="preserve"> Выплату единовременного вознаграждения (материальной помощи) работникам, удостоенным государственных, отраслевых наград и почетных званий, в соответствии с перечнем и на условиях, определенных непосредственно в Организациях;</w:t>
      </w:r>
    </w:p>
    <w:p w14:paraId="4D80D58E" w14:textId="77777777" w:rsidR="00947BA9" w:rsidRPr="002816C4" w:rsidRDefault="00947BA9" w:rsidP="00406EC0">
      <w:pPr>
        <w:pStyle w:val="4"/>
        <w:numPr>
          <w:ilvl w:val="2"/>
          <w:numId w:val="21"/>
        </w:numPr>
        <w:shd w:val="clear" w:color="auto" w:fill="auto"/>
        <w:spacing w:line="360" w:lineRule="auto"/>
        <w:ind w:left="0" w:firstLine="567"/>
        <w:rPr>
          <w:rFonts w:ascii="Myriad Pro" w:eastAsia="Calibri" w:hAnsi="Myriad Pro"/>
          <w:bCs/>
          <w:color w:val="000000" w:themeColor="text1"/>
          <w:lang w:eastAsia="ru-RU"/>
        </w:rPr>
      </w:pPr>
      <w:r w:rsidRPr="002816C4">
        <w:rPr>
          <w:rFonts w:ascii="Myriad Pro" w:eastAsia="Calibri" w:hAnsi="Myriad Pro"/>
          <w:bCs/>
          <w:color w:val="000000" w:themeColor="text1"/>
          <w:lang w:eastAsia="ru-RU"/>
        </w:rPr>
        <w:t xml:space="preserve"> Участие в улучшении жилищных условий работников на условиях ипотечного кредитования.</w:t>
      </w:r>
    </w:p>
    <w:p w14:paraId="628D978E" w14:textId="77777777" w:rsidR="00947BA9" w:rsidRPr="002816C4" w:rsidRDefault="00947BA9" w:rsidP="00947BA9">
      <w:pPr>
        <w:pStyle w:val="4"/>
        <w:shd w:val="clear" w:color="auto" w:fill="auto"/>
        <w:spacing w:line="360" w:lineRule="auto"/>
        <w:ind w:firstLine="567"/>
        <w:rPr>
          <w:rFonts w:ascii="Myriad Pro" w:eastAsia="Calibri" w:hAnsi="Myriad Pro"/>
          <w:bCs/>
          <w:color w:val="000000" w:themeColor="text1"/>
          <w:lang w:eastAsia="ru-RU"/>
        </w:rPr>
      </w:pPr>
      <w:r w:rsidRPr="002816C4">
        <w:rPr>
          <w:rFonts w:ascii="Myriad Pro" w:eastAsia="Calibri" w:hAnsi="Myriad Pro"/>
          <w:bCs/>
          <w:color w:val="000000" w:themeColor="text1"/>
          <w:lang w:eastAsia="ru-RU"/>
        </w:rPr>
        <w:t>П. 6.3. Работникам отрасли предоставляется право на 50-процентную скидку установленной платы за электрическую и тепловую энергию в порядке и на условиях, определяемых непосредственно в Организациях.</w:t>
      </w:r>
    </w:p>
    <w:p w14:paraId="6CFBFCCC" w14:textId="77777777" w:rsidR="00947BA9" w:rsidRPr="002816C4" w:rsidRDefault="00947BA9" w:rsidP="00947BA9">
      <w:pPr>
        <w:pStyle w:val="4"/>
        <w:shd w:val="clear" w:color="auto" w:fill="auto"/>
        <w:spacing w:line="360" w:lineRule="auto"/>
        <w:ind w:firstLine="567"/>
        <w:rPr>
          <w:rFonts w:ascii="Myriad Pro" w:eastAsia="Calibri" w:hAnsi="Myriad Pro"/>
          <w:bCs/>
          <w:color w:val="000000" w:themeColor="text1"/>
          <w:lang w:eastAsia="ru-RU"/>
        </w:rPr>
      </w:pPr>
      <w:r w:rsidRPr="002816C4">
        <w:rPr>
          <w:rFonts w:ascii="Myriad Pro" w:eastAsia="Calibri" w:hAnsi="Myriad Pro"/>
          <w:bCs/>
          <w:color w:val="000000" w:themeColor="text1"/>
          <w:lang w:eastAsia="ru-RU"/>
        </w:rPr>
        <w:t xml:space="preserve">П. 6.4. Работодатели содействуют в реализации прав работников на участие в </w:t>
      </w:r>
      <w:proofErr w:type="spellStart"/>
      <w:r w:rsidRPr="002816C4">
        <w:rPr>
          <w:rFonts w:ascii="Myriad Pro" w:eastAsia="Calibri" w:hAnsi="Myriad Pro"/>
          <w:bCs/>
          <w:color w:val="000000" w:themeColor="text1"/>
          <w:lang w:eastAsia="ru-RU"/>
        </w:rPr>
        <w:t>софинансировании</w:t>
      </w:r>
      <w:proofErr w:type="spellEnd"/>
      <w:r w:rsidRPr="002816C4">
        <w:rPr>
          <w:rFonts w:ascii="Myriad Pro" w:eastAsia="Calibri" w:hAnsi="Myriad Pro"/>
          <w:bCs/>
          <w:color w:val="000000" w:themeColor="text1"/>
          <w:lang w:eastAsia="ru-RU"/>
        </w:rPr>
        <w:t xml:space="preserve"> программ негосударственного пенсионного обеспечения.</w:t>
      </w:r>
    </w:p>
    <w:p w14:paraId="1A1E12A0" w14:textId="77777777" w:rsidR="00947BA9" w:rsidRPr="002816C4" w:rsidRDefault="00947BA9" w:rsidP="00947BA9">
      <w:pPr>
        <w:pStyle w:val="4"/>
        <w:shd w:val="clear" w:color="auto" w:fill="auto"/>
        <w:spacing w:line="360" w:lineRule="auto"/>
        <w:ind w:firstLine="567"/>
        <w:rPr>
          <w:rFonts w:ascii="Myriad Pro" w:eastAsia="Calibri" w:hAnsi="Myriad Pro"/>
          <w:bCs/>
          <w:color w:val="000000" w:themeColor="text1"/>
          <w:lang w:eastAsia="ru-RU"/>
        </w:rPr>
      </w:pPr>
      <w:r w:rsidRPr="002816C4">
        <w:rPr>
          <w:rFonts w:ascii="Myriad Pro" w:eastAsia="Calibri" w:hAnsi="Myriad Pro"/>
          <w:bCs/>
          <w:color w:val="000000" w:themeColor="text1"/>
          <w:lang w:eastAsia="ru-RU"/>
        </w:rPr>
        <w:t>П. 6.5. Организации, исходя из финансовых возможностей, могут предусматривать дополнительно иные льготы, гарантии и компенсации.</w:t>
      </w:r>
    </w:p>
    <w:p w14:paraId="0EBD48FD" w14:textId="10E2F84C" w:rsidR="00947BA9" w:rsidRPr="002816C4" w:rsidRDefault="00947BA9" w:rsidP="00947BA9">
      <w:pPr>
        <w:shd w:val="clear" w:color="auto" w:fill="FFFFFF"/>
        <w:spacing w:after="0" w:line="360" w:lineRule="auto"/>
        <w:ind w:firstLine="567"/>
        <w:jc w:val="both"/>
        <w:rPr>
          <w:rFonts w:ascii="Myriad Pro" w:hAnsi="Myriad Pro" w:cs="Times New Roman"/>
          <w:sz w:val="26"/>
          <w:szCs w:val="26"/>
        </w:rPr>
      </w:pPr>
      <w:r w:rsidRPr="002816C4">
        <w:rPr>
          <w:rFonts w:ascii="Myriad Pro" w:hAnsi="Myriad Pro" w:cs="Times New Roman"/>
          <w:sz w:val="26"/>
          <w:szCs w:val="26"/>
        </w:rPr>
        <w:t>Выплаты ветеранам и неработающим пенсионерам не относятся к пункту 6.1. ОТС, следовательно, данные льготы и компенсации не подлежат обязательному включению в состав необходимой валовой выручки сетевой организации согласно пункту 19 Основ ценообразования</w:t>
      </w:r>
      <w:r>
        <w:rPr>
          <w:rFonts w:ascii="Myriad Pro" w:hAnsi="Myriad Pro" w:cs="Times New Roman"/>
          <w:sz w:val="26"/>
          <w:szCs w:val="26"/>
        </w:rPr>
        <w:t xml:space="preserve"> № 1178</w:t>
      </w:r>
      <w:r w:rsidRPr="002816C4">
        <w:rPr>
          <w:rFonts w:ascii="Myriad Pro" w:hAnsi="Myriad Pro" w:cs="Times New Roman"/>
          <w:sz w:val="26"/>
          <w:szCs w:val="26"/>
        </w:rPr>
        <w:t>.</w:t>
      </w:r>
    </w:p>
    <w:p w14:paraId="342823EF" w14:textId="2AA19B70" w:rsidR="00947BA9" w:rsidRDefault="00947BA9" w:rsidP="00947BA9">
      <w:pPr>
        <w:pStyle w:val="s1"/>
        <w:shd w:val="clear" w:color="auto" w:fill="FFFFFF"/>
        <w:spacing w:before="240" w:beforeAutospacing="0" w:after="0" w:afterAutospacing="0" w:line="360" w:lineRule="auto"/>
        <w:ind w:firstLine="567"/>
        <w:jc w:val="both"/>
        <w:rPr>
          <w:rFonts w:ascii="Myriad Pro" w:hAnsi="Myriad Pro"/>
          <w:sz w:val="26"/>
          <w:szCs w:val="26"/>
          <w:lang w:val="ru-RU"/>
        </w:rPr>
      </w:pPr>
      <w:r w:rsidRPr="00947BA9">
        <w:rPr>
          <w:rFonts w:ascii="Myriad Pro" w:hAnsi="Myriad Pro"/>
          <w:sz w:val="26"/>
          <w:szCs w:val="26"/>
          <w:lang w:val="ru-RU"/>
        </w:rPr>
        <w:lastRenderedPageBreak/>
        <w:t>Однако, как указано в решении Верховного Суда Кабардино-Балкарской Республики от 22.02.2019 года №</w:t>
      </w:r>
      <w:r>
        <w:rPr>
          <w:rFonts w:ascii="Myriad Pro" w:hAnsi="Myriad Pro"/>
          <w:sz w:val="26"/>
          <w:szCs w:val="26"/>
        </w:rPr>
        <w:t> </w:t>
      </w:r>
      <w:r w:rsidRPr="00947BA9">
        <w:rPr>
          <w:rFonts w:ascii="Myriad Pro" w:hAnsi="Myriad Pro"/>
          <w:b/>
          <w:bCs/>
          <w:sz w:val="26"/>
          <w:szCs w:val="26"/>
          <w:lang w:val="ru-RU"/>
        </w:rPr>
        <w:t>3А-1/2019(3А-20/2018</w:t>
      </w:r>
      <w:r w:rsidRPr="00947BA9">
        <w:rPr>
          <w:rFonts w:ascii="Myriad Pro" w:hAnsi="Myriad Pro"/>
          <w:sz w:val="26"/>
          <w:szCs w:val="26"/>
          <w:lang w:val="ru-RU"/>
        </w:rPr>
        <w:t>)</w:t>
      </w:r>
      <w:r>
        <w:rPr>
          <w:rFonts w:ascii="Myriad Pro" w:hAnsi="Myriad Pro"/>
          <w:sz w:val="26"/>
          <w:szCs w:val="26"/>
          <w:lang w:val="ru-RU"/>
        </w:rPr>
        <w:t xml:space="preserve"> </w:t>
      </w:r>
      <w:r w:rsidRPr="00947BA9">
        <w:rPr>
          <w:rFonts w:ascii="Myriad Pro" w:hAnsi="Myriad Pro"/>
          <w:sz w:val="26"/>
          <w:szCs w:val="26"/>
          <w:lang w:val="ru-RU"/>
        </w:rPr>
        <w:t>~М-8/2018, выплаты, указанные в разделе 6.1 являются обязательными для работодателя (но не являются безусловным основанием для обязательного учета в тарифах), а выплаты, указанные в разделе 6.2 осуществляются исходя из финансовых возможностей организации. В соответствии с п. 6.5, аналогично - исходя из финансовых возможностей, осуществляются дополнительные выплаты, не указанные в ОТС.</w:t>
      </w:r>
    </w:p>
    <w:p w14:paraId="615E191B" w14:textId="77777777" w:rsidR="00947BA9" w:rsidRPr="002816C4" w:rsidRDefault="00947BA9" w:rsidP="00947BA9">
      <w:pPr>
        <w:shd w:val="clear" w:color="auto" w:fill="FFFFFF"/>
        <w:spacing w:after="0" w:line="360" w:lineRule="auto"/>
        <w:ind w:firstLine="709"/>
        <w:jc w:val="both"/>
        <w:textAlignment w:val="top"/>
        <w:rPr>
          <w:rFonts w:ascii="Myriad Pro" w:hAnsi="Myriad Pro" w:cs="Times New Roman"/>
          <w:sz w:val="26"/>
          <w:szCs w:val="26"/>
        </w:rPr>
      </w:pPr>
      <w:r w:rsidRPr="002816C4">
        <w:rPr>
          <w:rFonts w:ascii="Myriad Pro" w:hAnsi="Myriad Pro" w:cs="Times New Roman"/>
          <w:sz w:val="26"/>
          <w:szCs w:val="26"/>
        </w:rPr>
        <w:t xml:space="preserve">Кроме того, </w:t>
      </w:r>
      <w:proofErr w:type="spellStart"/>
      <w:r w:rsidRPr="002816C4">
        <w:rPr>
          <w:rFonts w:ascii="Myriad Pro" w:hAnsi="Myriad Pro" w:cs="Times New Roman"/>
          <w:sz w:val="26"/>
          <w:szCs w:val="26"/>
        </w:rPr>
        <w:t>несписочный</w:t>
      </w:r>
      <w:proofErr w:type="spellEnd"/>
      <w:r w:rsidRPr="002816C4">
        <w:rPr>
          <w:rFonts w:ascii="Myriad Pro" w:hAnsi="Myriad Pro" w:cs="Times New Roman"/>
          <w:sz w:val="26"/>
          <w:szCs w:val="26"/>
        </w:rPr>
        <w:t xml:space="preserve"> состав специалистов регламентируется следующими актами:</w:t>
      </w:r>
    </w:p>
    <w:p w14:paraId="71F61C36" w14:textId="77777777" w:rsidR="00947BA9" w:rsidRPr="002816C4" w:rsidRDefault="00947BA9" w:rsidP="00947BA9">
      <w:pPr>
        <w:pStyle w:val="a0"/>
      </w:pPr>
      <w:r w:rsidRPr="002816C4">
        <w:t>Инструкцией по численности работников №17-10-0370 от 20 апреля 1993 года.</w:t>
      </w:r>
    </w:p>
    <w:p w14:paraId="09A54A0B" w14:textId="77777777" w:rsidR="00947BA9" w:rsidRPr="002816C4" w:rsidRDefault="00947BA9" w:rsidP="00947BA9">
      <w:pPr>
        <w:pStyle w:val="a0"/>
      </w:pPr>
      <w:r w:rsidRPr="002816C4">
        <w:t xml:space="preserve">Приказом Федеральной службы государственной статистики от 22 ноября 2017 г. </w:t>
      </w:r>
      <w:r>
        <w:t>№ </w:t>
      </w:r>
      <w:r w:rsidRPr="002816C4">
        <w:t>772.</w:t>
      </w:r>
    </w:p>
    <w:p w14:paraId="25163661" w14:textId="77777777" w:rsidR="00947BA9" w:rsidRPr="002816C4" w:rsidRDefault="00947BA9" w:rsidP="00947BA9">
      <w:pPr>
        <w:pStyle w:val="a0"/>
      </w:pPr>
      <w:r w:rsidRPr="002816C4">
        <w:t>НК РФ.</w:t>
      </w:r>
    </w:p>
    <w:p w14:paraId="6030EB6C" w14:textId="77777777" w:rsidR="00947BA9" w:rsidRPr="002816C4" w:rsidRDefault="00947BA9" w:rsidP="00947BA9">
      <w:pPr>
        <w:pStyle w:val="a0"/>
      </w:pPr>
      <w:r w:rsidRPr="002816C4">
        <w:t>Не включаются в списочный состав следующие работники:</w:t>
      </w:r>
    </w:p>
    <w:p w14:paraId="4FC47350" w14:textId="77777777" w:rsidR="00947BA9" w:rsidRPr="002816C4" w:rsidRDefault="00947BA9" w:rsidP="00947BA9">
      <w:pPr>
        <w:pStyle w:val="a0"/>
        <w:rPr>
          <w:rFonts w:eastAsiaTheme="minorHAnsi"/>
        </w:rPr>
      </w:pPr>
      <w:r w:rsidRPr="002816C4">
        <w:t>не</w:t>
      </w:r>
      <w:r w:rsidRPr="002816C4">
        <w:rPr>
          <w:rFonts w:eastAsiaTheme="minorHAnsi"/>
        </w:rPr>
        <w:t xml:space="preserve"> состоящие в штате данного предприятия, привлеченные для выполнения работ по трудовому соглашению: разовых специальных работ (консультации врачей в медицинских учреждениях, выступления артистов, работы по экспертизе и т.д.), разовых хозяйственных работ (ремонт инвентаря, побелка и покраска и т.п.);</w:t>
      </w:r>
    </w:p>
    <w:p w14:paraId="3E889F2D" w14:textId="77777777" w:rsidR="00947BA9" w:rsidRPr="002816C4" w:rsidRDefault="00947BA9" w:rsidP="00947BA9">
      <w:pPr>
        <w:pStyle w:val="a0"/>
        <w:rPr>
          <w:rFonts w:eastAsiaTheme="minorHAnsi"/>
        </w:rPr>
      </w:pPr>
      <w:r w:rsidRPr="002816C4">
        <w:t>принятые на работу по совместительству из других предприятий и состоящие в особом списке совместителей;</w:t>
      </w:r>
    </w:p>
    <w:p w14:paraId="1A4F5665" w14:textId="77777777" w:rsidR="00947BA9" w:rsidRPr="002816C4" w:rsidRDefault="00947BA9" w:rsidP="00947BA9">
      <w:pPr>
        <w:pStyle w:val="a0"/>
        <w:rPr>
          <w:rFonts w:eastAsiaTheme="minorHAnsi"/>
        </w:rPr>
      </w:pPr>
      <w:r w:rsidRPr="002816C4">
        <w:t>привлеченные для работы на предприятия, в организации согласно специальным договорам с государственными организациями (на предоставление рабочей силы) и учитываемые в среднесписочной численности работников (см. п. 17);</w:t>
      </w:r>
    </w:p>
    <w:p w14:paraId="70B21A62" w14:textId="77777777" w:rsidR="00947BA9" w:rsidRPr="002816C4" w:rsidRDefault="00947BA9" w:rsidP="00947BA9">
      <w:pPr>
        <w:pStyle w:val="a0"/>
        <w:rPr>
          <w:rFonts w:eastAsiaTheme="minorHAnsi"/>
        </w:rPr>
      </w:pPr>
      <w:r w:rsidRPr="002816C4">
        <w:t>временно направленные на работу на другое предприятие, если за ними не сохраняется заработная плата по месту основной работы;</w:t>
      </w:r>
    </w:p>
    <w:p w14:paraId="7BAB1C8E" w14:textId="77777777" w:rsidR="00947BA9" w:rsidRPr="002816C4" w:rsidRDefault="00947BA9" w:rsidP="00947BA9">
      <w:pPr>
        <w:pStyle w:val="a0"/>
        <w:rPr>
          <w:rFonts w:eastAsiaTheme="minorHAnsi"/>
        </w:rPr>
      </w:pPr>
      <w:r w:rsidRPr="002816C4">
        <w:lastRenderedPageBreak/>
        <w:t>направленные предприятиями на учебу в высшие и средние специальные учебные заведения с отрывом от работы, получающие стипендию за счет средств этих предприятий;</w:t>
      </w:r>
    </w:p>
    <w:p w14:paraId="6E7376A2" w14:textId="77777777" w:rsidR="00947BA9" w:rsidRPr="002816C4" w:rsidRDefault="00947BA9" w:rsidP="00947BA9">
      <w:pPr>
        <w:pStyle w:val="a0"/>
        <w:rPr>
          <w:rFonts w:eastAsiaTheme="minorHAnsi"/>
        </w:rPr>
      </w:pPr>
      <w:r w:rsidRPr="002816C4">
        <w:t>учащиеся общеобразовательных школ, принимающие участие в общественно полезном труде в период профессиональной ориентации;</w:t>
      </w:r>
    </w:p>
    <w:p w14:paraId="5E9B1937" w14:textId="77777777" w:rsidR="00947BA9" w:rsidRPr="002816C4" w:rsidRDefault="00947BA9" w:rsidP="00947BA9">
      <w:pPr>
        <w:pStyle w:val="a0"/>
        <w:rPr>
          <w:rFonts w:eastAsiaTheme="minorHAnsi"/>
        </w:rPr>
      </w:pPr>
      <w:r w:rsidRPr="002816C4">
        <w:t>в период обучения (подготовки) за счет средств, предусмотренных в сводных сметах строительства, для работы на вновь вводимых в действие предприятиях;</w:t>
      </w:r>
    </w:p>
    <w:p w14:paraId="7F233043" w14:textId="77777777" w:rsidR="00947BA9" w:rsidRPr="002816C4" w:rsidRDefault="00947BA9" w:rsidP="00947BA9">
      <w:pPr>
        <w:pStyle w:val="a0"/>
        <w:rPr>
          <w:rFonts w:eastAsiaTheme="minorHAnsi"/>
        </w:rPr>
      </w:pPr>
      <w:r w:rsidRPr="002816C4">
        <w:t>молодые специалисты, находящиеся в отпуске после окончания высшего или среднего специального учебного заведения, получившие пособие за время отпуска от предприятия, куда они направлены на работу;</w:t>
      </w:r>
    </w:p>
    <w:p w14:paraId="03FF8004" w14:textId="77777777" w:rsidR="00947BA9" w:rsidRPr="002816C4" w:rsidRDefault="00947BA9" w:rsidP="00947BA9">
      <w:pPr>
        <w:pStyle w:val="a0"/>
        <w:rPr>
          <w:rFonts w:eastAsiaTheme="minorHAnsi"/>
        </w:rPr>
      </w:pPr>
      <w:r w:rsidRPr="002816C4">
        <w:t>подавшие заявление об увольнении и прекратившие работу до истечения срока предупреждения или прекратившие работу без предупреждения администрации. Они исключаются из списочного состава работников с первого дня невыхода на работу.</w:t>
      </w:r>
    </w:p>
    <w:p w14:paraId="7BDECEB9" w14:textId="77777777" w:rsidR="00947BA9" w:rsidRPr="002816C4" w:rsidRDefault="00947BA9" w:rsidP="00947BA9">
      <w:pPr>
        <w:shd w:val="clear" w:color="auto" w:fill="FFFFFF"/>
        <w:spacing w:after="0" w:line="360" w:lineRule="auto"/>
        <w:ind w:firstLine="720"/>
        <w:jc w:val="both"/>
        <w:rPr>
          <w:rFonts w:ascii="Myriad Pro" w:hAnsi="Myriad Pro" w:cs="Times New Roman"/>
          <w:sz w:val="26"/>
          <w:szCs w:val="26"/>
        </w:rPr>
      </w:pPr>
      <w:r w:rsidRPr="002816C4">
        <w:rPr>
          <w:rFonts w:ascii="Myriad Pro" w:hAnsi="Myriad Pro" w:cs="Times New Roman"/>
          <w:sz w:val="26"/>
          <w:szCs w:val="26"/>
        </w:rPr>
        <w:t>Порядок выплат льгот, гарантий и компенсаций таким работникам осуществляется с учетом положений заключаемых с ними договоров, а также условий, предусмотренных коллективным договором.</w:t>
      </w:r>
    </w:p>
    <w:p w14:paraId="14D4F1D4" w14:textId="5E7CF1B6" w:rsidR="00947BA9" w:rsidRDefault="00947BA9" w:rsidP="00947BA9">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947BA9">
        <w:rPr>
          <w:rFonts w:ascii="Myriad Pro" w:hAnsi="Myriad Pro"/>
          <w:sz w:val="26"/>
          <w:szCs w:val="26"/>
          <w:lang w:val="ru-RU"/>
        </w:rPr>
        <w:t>При этом обоснованность включения расходов в состав НВВ сетевой организации по выплатам льгот, гарантий и компенсаций лицам, не включенным в состав списочной численности сетевой организации, также рассматривается органами регулирования с учетом положений ОТС и при предоставлении подтверждения, что деятельность данных лиц непосредственно связана с производственной деятельностью сетевой организации.</w:t>
      </w:r>
    </w:p>
    <w:p w14:paraId="1FAC13B5" w14:textId="77777777" w:rsidR="00947BA9" w:rsidRDefault="00947BA9" w:rsidP="00947BA9">
      <w:pPr>
        <w:shd w:val="clear" w:color="auto" w:fill="FFFFFF"/>
        <w:spacing w:after="0" w:line="360" w:lineRule="auto"/>
        <w:ind w:firstLine="567"/>
        <w:jc w:val="both"/>
        <w:textAlignment w:val="baseline"/>
        <w:rPr>
          <w:rFonts w:ascii="Myriad Pro" w:hAnsi="Myriad Pro"/>
          <w:color w:val="0D0D0D" w:themeColor="text1" w:themeTint="F2"/>
          <w:sz w:val="26"/>
          <w:szCs w:val="26"/>
        </w:rPr>
      </w:pPr>
    </w:p>
    <w:p w14:paraId="74CA0F38" w14:textId="383C326C" w:rsidR="00947BA9" w:rsidRPr="002816C4" w:rsidRDefault="00947BA9" w:rsidP="00947BA9">
      <w:pPr>
        <w:shd w:val="clear" w:color="auto" w:fill="FFFFFF"/>
        <w:spacing w:after="0" w:line="360" w:lineRule="auto"/>
        <w:ind w:firstLine="567"/>
        <w:jc w:val="both"/>
        <w:textAlignment w:val="baseline"/>
        <w:rPr>
          <w:rFonts w:ascii="Myriad Pro" w:hAnsi="Myriad Pro"/>
          <w:color w:val="0D0D0D" w:themeColor="text1" w:themeTint="F2"/>
          <w:sz w:val="26"/>
          <w:szCs w:val="26"/>
        </w:rPr>
      </w:pPr>
      <w:r w:rsidRPr="002816C4">
        <w:rPr>
          <w:rFonts w:ascii="Myriad Pro" w:hAnsi="Myriad Pro"/>
          <w:color w:val="0D0D0D" w:themeColor="text1" w:themeTint="F2"/>
          <w:sz w:val="26"/>
          <w:szCs w:val="26"/>
        </w:rPr>
        <w:t xml:space="preserve">Исполнитель </w:t>
      </w:r>
      <w:r w:rsidRPr="00947BA9">
        <w:rPr>
          <w:rFonts w:ascii="Myriad Pro" w:hAnsi="Myriad Pro"/>
          <w:b/>
          <w:bCs/>
          <w:i/>
          <w:iCs/>
          <w:color w:val="0D0D0D" w:themeColor="text1" w:themeTint="F2"/>
          <w:sz w:val="26"/>
          <w:szCs w:val="26"/>
        </w:rPr>
        <w:t>рекомендует</w:t>
      </w:r>
      <w:r w:rsidRPr="002816C4">
        <w:rPr>
          <w:rFonts w:ascii="Myriad Pro" w:hAnsi="Myriad Pro"/>
          <w:color w:val="0D0D0D" w:themeColor="text1" w:themeTint="F2"/>
          <w:sz w:val="26"/>
          <w:szCs w:val="26"/>
        </w:rPr>
        <w:t xml:space="preserve">, в целях повышения документальной обоснованности </w:t>
      </w:r>
      <w:r>
        <w:rPr>
          <w:rFonts w:ascii="Myriad Pro" w:hAnsi="Myriad Pro"/>
          <w:color w:val="0D0D0D" w:themeColor="text1" w:themeTint="F2"/>
          <w:sz w:val="26"/>
          <w:szCs w:val="26"/>
        </w:rPr>
        <w:t>тарифного предложения</w:t>
      </w:r>
      <w:r w:rsidRPr="00FF19A9">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 xml:space="preserve">филиала </w:t>
      </w:r>
      <w:r w:rsidR="00B373DD">
        <w:rPr>
          <w:rFonts w:ascii="Myriad Pro" w:hAnsi="Myriad Pro"/>
          <w:color w:val="0D0D0D" w:themeColor="text1" w:themeTint="F2"/>
          <w:sz w:val="26"/>
          <w:szCs w:val="26"/>
        </w:rPr>
        <w:t>ПАО </w:t>
      </w:r>
      <w:r w:rsidRPr="002816C4">
        <w:rPr>
          <w:rFonts w:ascii="Myriad Pro" w:hAnsi="Myriad Pro"/>
          <w:color w:val="0D0D0D" w:themeColor="text1" w:themeTint="F2"/>
          <w:sz w:val="26"/>
          <w:szCs w:val="26"/>
        </w:rPr>
        <w:t>«</w:t>
      </w:r>
      <w:proofErr w:type="spellStart"/>
      <w:r>
        <w:rPr>
          <w:rFonts w:ascii="Myriad Pro" w:hAnsi="Myriad Pro"/>
          <w:color w:val="0D0D0D" w:themeColor="text1" w:themeTint="F2"/>
          <w:sz w:val="26"/>
          <w:szCs w:val="26"/>
        </w:rPr>
        <w:t>Россети</w:t>
      </w:r>
      <w:proofErr w:type="spellEnd"/>
      <w:r>
        <w:rPr>
          <w:rFonts w:ascii="Myriad Pro" w:hAnsi="Myriad Pro"/>
          <w:color w:val="0D0D0D" w:themeColor="text1" w:themeTint="F2"/>
          <w:sz w:val="26"/>
          <w:szCs w:val="26"/>
        </w:rPr>
        <w:t xml:space="preserve"> Сибирь</w:t>
      </w:r>
      <w:r w:rsidRPr="002816C4">
        <w:rPr>
          <w:rFonts w:ascii="Myriad Pro" w:hAnsi="Myriad Pro"/>
          <w:color w:val="0D0D0D" w:themeColor="text1" w:themeTint="F2"/>
          <w:sz w:val="26"/>
          <w:szCs w:val="26"/>
        </w:rPr>
        <w:t>»</w:t>
      </w:r>
      <w:r>
        <w:rPr>
          <w:rFonts w:ascii="Myriad Pro" w:hAnsi="Myriad Pro"/>
          <w:color w:val="0D0D0D" w:themeColor="text1" w:themeTint="F2"/>
          <w:sz w:val="26"/>
          <w:szCs w:val="26"/>
        </w:rPr>
        <w:t xml:space="preserve"> «Горно-Алтайские электрические сети»</w:t>
      </w:r>
      <w:r w:rsidRPr="002816C4">
        <w:rPr>
          <w:rFonts w:ascii="Myriad Pro" w:hAnsi="Myriad Pro"/>
          <w:color w:val="0D0D0D" w:themeColor="text1" w:themeTint="F2"/>
          <w:sz w:val="26"/>
          <w:szCs w:val="26"/>
        </w:rPr>
        <w:t xml:space="preserve">, формировать </w:t>
      </w:r>
      <w:r>
        <w:rPr>
          <w:rFonts w:ascii="Myriad Pro" w:hAnsi="Myriad Pro"/>
          <w:color w:val="0D0D0D" w:themeColor="text1" w:themeTint="F2"/>
          <w:sz w:val="26"/>
          <w:szCs w:val="26"/>
        </w:rPr>
        <w:t>его</w:t>
      </w:r>
      <w:r w:rsidRPr="002816C4">
        <w:rPr>
          <w:rFonts w:ascii="Myriad Pro" w:hAnsi="Myriad Pro"/>
          <w:color w:val="0D0D0D" w:themeColor="text1" w:themeTint="F2"/>
          <w:sz w:val="26"/>
          <w:szCs w:val="26"/>
        </w:rPr>
        <w:t xml:space="preserve"> с учетом обосновывающих материалов, подтверждающих экономическую обоснованность расходов по статье в составе предложения по установлению долгосрочных параметров </w:t>
      </w:r>
      <w:r w:rsidRPr="002816C4">
        <w:rPr>
          <w:rFonts w:ascii="Myriad Pro" w:hAnsi="Myriad Pro"/>
          <w:color w:val="0D0D0D" w:themeColor="text1" w:themeTint="F2"/>
          <w:sz w:val="26"/>
          <w:szCs w:val="26"/>
        </w:rPr>
        <w:lastRenderedPageBreak/>
        <w:t xml:space="preserve">регулирования тарифов на услуги по передаче электрической энергии на очередной долгосрочный период регулирования в </w:t>
      </w:r>
      <w:r>
        <w:rPr>
          <w:rFonts w:ascii="Myriad Pro" w:hAnsi="Myriad Pro"/>
          <w:color w:val="0D0D0D" w:themeColor="text1" w:themeTint="F2"/>
          <w:sz w:val="26"/>
          <w:szCs w:val="26"/>
        </w:rPr>
        <w:t>Комитет по тарифам</w:t>
      </w:r>
      <w:r w:rsidRPr="002816C4">
        <w:rPr>
          <w:rFonts w:ascii="Myriad Pro" w:hAnsi="Myriad Pro"/>
          <w:color w:val="0D0D0D" w:themeColor="text1" w:themeTint="F2"/>
          <w:sz w:val="26"/>
          <w:szCs w:val="26"/>
        </w:rPr>
        <w:t>, а именно:</w:t>
      </w:r>
    </w:p>
    <w:p w14:paraId="06B6DF1E" w14:textId="77777777" w:rsidR="00947BA9" w:rsidRPr="002816C4" w:rsidRDefault="00947BA9" w:rsidP="00947BA9">
      <w:pPr>
        <w:pStyle w:val="a0"/>
      </w:pPr>
      <w:r w:rsidRPr="002816C4">
        <w:t>Пояснительная записка.</w:t>
      </w:r>
    </w:p>
    <w:p w14:paraId="309A3A78" w14:textId="77777777" w:rsidR="00947BA9" w:rsidRPr="002816C4" w:rsidRDefault="00947BA9" w:rsidP="00947BA9">
      <w:pPr>
        <w:pStyle w:val="a0"/>
      </w:pPr>
      <w:r w:rsidRPr="002816C4">
        <w:t xml:space="preserve">Копия решения Общероссийского отраслевого объединения работодателей электроэнергетики и Общероссийской организации «Всероссийский </w:t>
      </w:r>
      <w:proofErr w:type="spellStart"/>
      <w:r w:rsidRPr="002816C4">
        <w:t>Электропрофсоюз</w:t>
      </w:r>
      <w:proofErr w:type="spellEnd"/>
      <w:r w:rsidRPr="002816C4">
        <w:t>» в т.ч. документов его продления</w:t>
      </w:r>
    </w:p>
    <w:p w14:paraId="27C1ECC1" w14:textId="77777777" w:rsidR="00947BA9" w:rsidRPr="002816C4" w:rsidRDefault="00947BA9" w:rsidP="00947BA9">
      <w:pPr>
        <w:pStyle w:val="a0"/>
      </w:pPr>
      <w:r w:rsidRPr="002816C4">
        <w:t>Копия коллективного договора в т.ч. документов подтверждающий изменения и дополнения к нему</w:t>
      </w:r>
    </w:p>
    <w:p w14:paraId="55A475D0" w14:textId="28AF4221" w:rsidR="00947BA9" w:rsidRPr="002816C4" w:rsidRDefault="00947BA9" w:rsidP="00947BA9">
      <w:pPr>
        <w:pStyle w:val="a0"/>
      </w:pPr>
      <w:bookmarkStart w:id="58" w:name="_Hlk44067755"/>
      <w:r w:rsidRPr="002816C4">
        <w:t xml:space="preserve">Смета расходов из прибыли в части исполнения Коллективного договора </w:t>
      </w:r>
      <w:r>
        <w:t xml:space="preserve">филиала </w:t>
      </w:r>
      <w:r w:rsidR="00B373DD">
        <w:rPr>
          <w:color w:val="0D0D0D" w:themeColor="text1" w:themeTint="F2"/>
        </w:rPr>
        <w:t>ПАО </w:t>
      </w:r>
      <w:r w:rsidRPr="002816C4">
        <w:rPr>
          <w:color w:val="0D0D0D" w:themeColor="text1" w:themeTint="F2"/>
        </w:rPr>
        <w:t>«</w:t>
      </w:r>
      <w:proofErr w:type="spellStart"/>
      <w:r>
        <w:rPr>
          <w:color w:val="0D0D0D" w:themeColor="text1" w:themeTint="F2"/>
        </w:rPr>
        <w:t>Россети</w:t>
      </w:r>
      <w:proofErr w:type="spellEnd"/>
      <w:r>
        <w:rPr>
          <w:color w:val="0D0D0D" w:themeColor="text1" w:themeTint="F2"/>
        </w:rPr>
        <w:t xml:space="preserve"> Сибирь</w:t>
      </w:r>
      <w:r w:rsidRPr="002816C4">
        <w:rPr>
          <w:color w:val="0D0D0D" w:themeColor="text1" w:themeTint="F2"/>
        </w:rPr>
        <w:t>»</w:t>
      </w:r>
      <w:r>
        <w:rPr>
          <w:color w:val="0D0D0D" w:themeColor="text1" w:themeTint="F2"/>
        </w:rPr>
        <w:t xml:space="preserve"> «Горно-Алтайские электрические сети»</w:t>
      </w:r>
      <w:r w:rsidRPr="002816C4">
        <w:t xml:space="preserve"> за базовый (фактический) период отчетности с отражением количества получателей социальных выплат (по видам выплат), размера социальных выплат, оснований возникновения права на получение выплат социального характера с приложением документов, подтверждающих такие основания (по видам выплат), и бухгалтерская отчетность, подтверждающая фактические расходы.</w:t>
      </w:r>
    </w:p>
    <w:p w14:paraId="21489444" w14:textId="77777777" w:rsidR="00947BA9" w:rsidRPr="002816C4" w:rsidRDefault="00947BA9" w:rsidP="00947BA9">
      <w:pPr>
        <w:pStyle w:val="a0"/>
      </w:pPr>
      <w:r w:rsidRPr="002816C4">
        <w:t>Расчет расходов по статье «выплаты социального характера из прибыли» с указанием количества получателей выплат социального характера, размера выплат, оснований возникновения права на получение выплат социального характера с приложением документов, подтверждающих такие основания.</w:t>
      </w:r>
    </w:p>
    <w:p w14:paraId="786CB729" w14:textId="269EB8C3" w:rsidR="00947BA9" w:rsidRDefault="00947BA9" w:rsidP="00947BA9">
      <w:pPr>
        <w:pStyle w:val="a0"/>
      </w:pPr>
      <w:r w:rsidRPr="002816C4">
        <w:t xml:space="preserve">Документы, подтверждающие плановую величину расходов по статье «выплаты социального характера из прибыли» на период регулирования и предшествующий ему период с расшифровкой расходов, относимых на выплаты списочному персоналу </w:t>
      </w:r>
      <w:r>
        <w:t xml:space="preserve">филиала </w:t>
      </w:r>
      <w:r w:rsidR="00B373DD">
        <w:rPr>
          <w:color w:val="0D0D0D" w:themeColor="text1" w:themeTint="F2"/>
        </w:rPr>
        <w:t>ПАО </w:t>
      </w:r>
      <w:r w:rsidRPr="002816C4">
        <w:rPr>
          <w:color w:val="0D0D0D" w:themeColor="text1" w:themeTint="F2"/>
        </w:rPr>
        <w:t>«</w:t>
      </w:r>
      <w:proofErr w:type="spellStart"/>
      <w:r>
        <w:rPr>
          <w:color w:val="0D0D0D" w:themeColor="text1" w:themeTint="F2"/>
        </w:rPr>
        <w:t>Россети</w:t>
      </w:r>
      <w:proofErr w:type="spellEnd"/>
      <w:r>
        <w:rPr>
          <w:color w:val="0D0D0D" w:themeColor="text1" w:themeTint="F2"/>
        </w:rPr>
        <w:t xml:space="preserve"> Сибирь</w:t>
      </w:r>
      <w:r w:rsidRPr="002816C4">
        <w:rPr>
          <w:color w:val="0D0D0D" w:themeColor="text1" w:themeTint="F2"/>
        </w:rPr>
        <w:t>»</w:t>
      </w:r>
      <w:r>
        <w:rPr>
          <w:color w:val="0D0D0D" w:themeColor="text1" w:themeTint="F2"/>
        </w:rPr>
        <w:t xml:space="preserve"> «Горно-Алтайские электрические сети»</w:t>
      </w:r>
      <w:r w:rsidRPr="002816C4">
        <w:t>.</w:t>
      </w:r>
    </w:p>
    <w:bookmarkEnd w:id="58"/>
    <w:p w14:paraId="7A51CB4D" w14:textId="77777777" w:rsidR="00947BA9" w:rsidRPr="00947BA9" w:rsidRDefault="00947BA9" w:rsidP="00947BA9">
      <w:pPr>
        <w:pStyle w:val="s1"/>
        <w:shd w:val="clear" w:color="auto" w:fill="FFFFFF"/>
        <w:spacing w:before="240" w:beforeAutospacing="0" w:after="0" w:afterAutospacing="0" w:line="360" w:lineRule="auto"/>
        <w:ind w:firstLine="567"/>
        <w:jc w:val="both"/>
        <w:rPr>
          <w:rFonts w:ascii="Myriad Pro" w:eastAsia="Calibri" w:hAnsi="Myriad Pro" w:cstheme="minorBidi"/>
          <w:color w:val="0D0D0D" w:themeColor="text1" w:themeTint="F2"/>
          <w:sz w:val="26"/>
          <w:szCs w:val="26"/>
          <w:lang w:val="ru-RU"/>
        </w:rPr>
      </w:pPr>
    </w:p>
    <w:bookmarkEnd w:id="57"/>
    <w:p w14:paraId="58C28B27" w14:textId="76282740" w:rsidR="009A2FED" w:rsidRPr="00085F68" w:rsidRDefault="00CF25FF" w:rsidP="00CF25FF">
      <w:pPr>
        <w:spacing w:line="360" w:lineRule="auto"/>
        <w:ind w:firstLine="567"/>
        <w:jc w:val="both"/>
        <w:rPr>
          <w:rFonts w:ascii="Myriad Pro" w:eastAsiaTheme="majorEastAsia" w:hAnsi="Myriad Pro" w:cstheme="majorBidi"/>
          <w:b/>
          <w:color w:val="4F6228" w:themeColor="accent3" w:themeShade="80"/>
          <w:sz w:val="28"/>
          <w:szCs w:val="28"/>
        </w:rPr>
      </w:pPr>
      <w:r w:rsidRPr="002816C4">
        <w:rPr>
          <w:rFonts w:ascii="Myriad Pro" w:hAnsi="Myriad Pro"/>
          <w:color w:val="0D0D0D" w:themeColor="text1" w:themeTint="F2"/>
          <w:sz w:val="26"/>
          <w:szCs w:val="26"/>
        </w:rPr>
        <w:t xml:space="preserve"> </w:t>
      </w:r>
      <w:r w:rsidR="009A2FED" w:rsidRPr="00085F68">
        <w:rPr>
          <w:rFonts w:ascii="Myriad Pro" w:eastAsiaTheme="majorEastAsia" w:hAnsi="Myriad Pro" w:cstheme="majorBidi"/>
          <w:b/>
          <w:color w:val="4F6228" w:themeColor="accent3" w:themeShade="80"/>
          <w:sz w:val="28"/>
          <w:szCs w:val="28"/>
        </w:rPr>
        <w:br w:type="page"/>
      </w:r>
    </w:p>
    <w:p w14:paraId="3A6147A3" w14:textId="1068F3B6" w:rsidR="009A2FED" w:rsidRPr="00C1091A" w:rsidRDefault="009A2FED" w:rsidP="009A2FED">
      <w:pPr>
        <w:pStyle w:val="2"/>
        <w:numPr>
          <w:ilvl w:val="1"/>
          <w:numId w:val="2"/>
        </w:numPr>
        <w:spacing w:before="0" w:line="360" w:lineRule="auto"/>
        <w:ind w:left="426" w:hanging="437"/>
        <w:jc w:val="both"/>
        <w:rPr>
          <w:rFonts w:ascii="Myriad Pro" w:hAnsi="Myriad Pro"/>
          <w:b/>
          <w:color w:val="4F6228" w:themeColor="accent3" w:themeShade="80"/>
          <w:sz w:val="28"/>
          <w:szCs w:val="28"/>
        </w:rPr>
      </w:pPr>
      <w:bookmarkStart w:id="59" w:name="_Toc53158470"/>
      <w:bookmarkStart w:id="60" w:name="_Toc53333654"/>
      <w:bookmarkStart w:id="61" w:name="_Toc53657953"/>
      <w:r w:rsidRPr="00BF3947">
        <w:rPr>
          <w:rFonts w:ascii="Myriad Pro" w:hAnsi="Myriad Pro"/>
          <w:b/>
          <w:color w:val="4F6228" w:themeColor="accent3" w:themeShade="80"/>
          <w:sz w:val="28"/>
          <w:szCs w:val="28"/>
        </w:rPr>
        <w:lastRenderedPageBreak/>
        <w:t xml:space="preserve">Рекомендации и предложения к формированию пакета обосновывающих документов, предоставляемых </w:t>
      </w:r>
      <w:r w:rsidRPr="00947BA9">
        <w:rPr>
          <w:rFonts w:ascii="Myriad Pro" w:hAnsi="Myriad Pro"/>
          <w:b/>
          <w:color w:val="4F6228" w:themeColor="accent3" w:themeShade="80"/>
          <w:sz w:val="28"/>
          <w:szCs w:val="28"/>
        </w:rPr>
        <w:t xml:space="preserve">филиалом </w:t>
      </w:r>
      <w:r w:rsidR="00B373DD">
        <w:rPr>
          <w:rFonts w:ascii="Myriad Pro" w:hAnsi="Myriad Pro"/>
          <w:b/>
          <w:color w:val="4F6228" w:themeColor="accent3" w:themeShade="80"/>
          <w:sz w:val="28"/>
          <w:szCs w:val="28"/>
        </w:rPr>
        <w:t>ПАО </w:t>
      </w:r>
      <w:r w:rsidRPr="00947BA9">
        <w:rPr>
          <w:rFonts w:ascii="Myriad Pro" w:hAnsi="Myriad Pro"/>
          <w:b/>
          <w:color w:val="4F6228" w:themeColor="accent3" w:themeShade="80"/>
          <w:sz w:val="28"/>
          <w:szCs w:val="28"/>
        </w:rPr>
        <w:t>«</w:t>
      </w:r>
      <w:proofErr w:type="spellStart"/>
      <w:r w:rsidRPr="00947BA9">
        <w:rPr>
          <w:rFonts w:ascii="Myriad Pro" w:hAnsi="Myriad Pro"/>
          <w:b/>
          <w:color w:val="4F6228" w:themeColor="accent3" w:themeShade="80"/>
          <w:sz w:val="28"/>
          <w:szCs w:val="28"/>
        </w:rPr>
        <w:t>Россети</w:t>
      </w:r>
      <w:proofErr w:type="spellEnd"/>
      <w:r w:rsidRPr="00947BA9">
        <w:rPr>
          <w:rFonts w:ascii="Myriad Pro" w:hAnsi="Myriad Pro"/>
          <w:b/>
          <w:color w:val="4F6228" w:themeColor="accent3" w:themeShade="80"/>
          <w:sz w:val="28"/>
          <w:szCs w:val="28"/>
        </w:rPr>
        <w:t xml:space="preserve"> Сибирь»</w:t>
      </w:r>
      <w:r w:rsidR="00947BA9">
        <w:rPr>
          <w:rFonts w:ascii="Myriad Pro" w:hAnsi="Myriad Pro"/>
          <w:b/>
          <w:color w:val="4F6228" w:themeColor="accent3" w:themeShade="80"/>
          <w:sz w:val="28"/>
          <w:szCs w:val="28"/>
        </w:rPr>
        <w:t xml:space="preserve"> </w:t>
      </w:r>
      <w:r w:rsidRPr="00947BA9">
        <w:rPr>
          <w:rFonts w:ascii="Myriad Pro" w:hAnsi="Myriad Pro"/>
          <w:b/>
          <w:color w:val="4F6228" w:themeColor="accent3" w:themeShade="80"/>
          <w:sz w:val="28"/>
          <w:szCs w:val="28"/>
        </w:rPr>
        <w:t>-</w:t>
      </w:r>
      <w:r w:rsidR="00947BA9">
        <w:rPr>
          <w:rFonts w:ascii="Myriad Pro" w:hAnsi="Myriad Pro"/>
          <w:b/>
          <w:color w:val="4F6228" w:themeColor="accent3" w:themeShade="80"/>
          <w:sz w:val="28"/>
          <w:szCs w:val="28"/>
        </w:rPr>
        <w:t xml:space="preserve"> </w:t>
      </w:r>
      <w:r w:rsidRPr="00947BA9">
        <w:rPr>
          <w:rFonts w:ascii="Myriad Pro" w:hAnsi="Myriad Pro"/>
          <w:b/>
          <w:color w:val="4F6228" w:themeColor="accent3" w:themeShade="80"/>
          <w:sz w:val="28"/>
          <w:szCs w:val="28"/>
        </w:rPr>
        <w:t>«Горно-Алтайские электрические сети» в Комитет по тарифам Республики Алтай в рамках рассмотрения дел об установлении тарифов в рамках рассмотрения дел об установлении</w:t>
      </w:r>
      <w:r w:rsidRPr="00BF3947">
        <w:rPr>
          <w:rFonts w:ascii="Myriad Pro" w:hAnsi="Myriad Pro"/>
          <w:b/>
          <w:color w:val="4F6228" w:themeColor="accent3" w:themeShade="80"/>
          <w:sz w:val="28"/>
          <w:szCs w:val="28"/>
        </w:rPr>
        <w:t xml:space="preserve"> тарифов</w:t>
      </w:r>
      <w:r>
        <w:rPr>
          <w:rFonts w:ascii="Myriad Pro" w:hAnsi="Myriad Pro"/>
          <w:b/>
          <w:color w:val="4F6228" w:themeColor="accent3" w:themeShade="80"/>
          <w:sz w:val="28"/>
          <w:szCs w:val="28"/>
        </w:rPr>
        <w:t xml:space="preserve"> на очередной год периода регулирования по статьям неподконтрольных расходов</w:t>
      </w:r>
      <w:bookmarkEnd w:id="59"/>
      <w:bookmarkEnd w:id="60"/>
      <w:bookmarkEnd w:id="61"/>
    </w:p>
    <w:p w14:paraId="41060458" w14:textId="77777777" w:rsidR="009A2FED" w:rsidRDefault="009A2FED" w:rsidP="009A2FED">
      <w:pPr>
        <w:spacing w:line="360" w:lineRule="auto"/>
        <w:contextualSpacing/>
        <w:jc w:val="both"/>
        <w:rPr>
          <w:rFonts w:ascii="Myriad Pro" w:hAnsi="Myriad Pro"/>
          <w:sz w:val="26"/>
          <w:szCs w:val="26"/>
        </w:rPr>
      </w:pPr>
    </w:p>
    <w:p w14:paraId="1EE16C6D" w14:textId="77777777" w:rsidR="009A2FED" w:rsidRPr="00253493" w:rsidRDefault="009A2FED" w:rsidP="009A2FED">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11 Методических указаний № 98-э </w:t>
      </w:r>
      <w:r w:rsidRPr="00253493">
        <w:rPr>
          <w:rFonts w:ascii="Myriad Pro" w:hAnsi="Myriad Pro"/>
          <w:sz w:val="26"/>
          <w:szCs w:val="26"/>
        </w:rPr>
        <w:t>неподконтрольные расходы, определяемые методом экономически обоснованных расходов, для базового и i-</w:t>
      </w:r>
      <w:proofErr w:type="spellStart"/>
      <w:r w:rsidRPr="00253493">
        <w:rPr>
          <w:rFonts w:ascii="Myriad Pro" w:hAnsi="Myriad Pro"/>
          <w:sz w:val="26"/>
          <w:szCs w:val="26"/>
        </w:rPr>
        <w:t>го</w:t>
      </w:r>
      <w:proofErr w:type="spellEnd"/>
      <w:r w:rsidRPr="00253493">
        <w:rPr>
          <w:rFonts w:ascii="Myriad Pro" w:hAnsi="Myriad Pro"/>
          <w:sz w:val="26"/>
          <w:szCs w:val="26"/>
        </w:rPr>
        <w:t xml:space="preserve"> года долгосрочного периода регулирования, включаю</w:t>
      </w:r>
      <w:r>
        <w:rPr>
          <w:rFonts w:ascii="Myriad Pro" w:hAnsi="Myriad Pro"/>
          <w:sz w:val="26"/>
          <w:szCs w:val="26"/>
        </w:rPr>
        <w:t xml:space="preserve">т </w:t>
      </w:r>
      <w:r w:rsidRPr="00253493">
        <w:rPr>
          <w:rFonts w:ascii="Myriad Pro" w:hAnsi="Myriad Pro"/>
          <w:sz w:val="26"/>
          <w:szCs w:val="26"/>
        </w:rPr>
        <w:t>в себя:</w:t>
      </w:r>
    </w:p>
    <w:p w14:paraId="49095DE0" w14:textId="77777777" w:rsidR="009A2FED" w:rsidRPr="00462635" w:rsidRDefault="009A2FED" w:rsidP="00406EC0">
      <w:pPr>
        <w:pStyle w:val="a5"/>
        <w:numPr>
          <w:ilvl w:val="0"/>
          <w:numId w:val="11"/>
        </w:numPr>
        <w:spacing w:after="0" w:line="360" w:lineRule="auto"/>
        <w:ind w:left="0" w:firstLine="567"/>
        <w:jc w:val="both"/>
        <w:rPr>
          <w:rFonts w:ascii="Myriad Pro" w:hAnsi="Myriad Pro"/>
          <w:sz w:val="26"/>
          <w:szCs w:val="26"/>
        </w:rPr>
      </w:pPr>
      <w:r w:rsidRPr="00462635">
        <w:rPr>
          <w:rFonts w:ascii="Myriad Pro" w:hAnsi="Myriad Pro"/>
          <w:sz w:val="26"/>
          <w:szCs w:val="26"/>
        </w:rPr>
        <w:t xml:space="preserve">расходы на финансирование капитальных вложений из прибыли </w:t>
      </w:r>
      <w:r>
        <w:rPr>
          <w:rFonts w:ascii="Myriad Pro" w:hAnsi="Myriad Pro"/>
          <w:sz w:val="26"/>
          <w:szCs w:val="26"/>
        </w:rPr>
        <w:br/>
      </w:r>
      <w:r w:rsidRPr="00462635">
        <w:rPr>
          <w:rFonts w:ascii="Myriad Pro" w:hAnsi="Myriad Pro"/>
          <w:sz w:val="26"/>
          <w:szCs w:val="26"/>
        </w:rPr>
        <w:t>(в соответствии с пунктом 32 Основ ценообразования).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настоящими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ОАО «Федеральная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076330C5" w14:textId="77777777" w:rsidR="009A2FED" w:rsidRPr="00462635" w:rsidRDefault="009A2FED" w:rsidP="00406EC0">
      <w:pPr>
        <w:pStyle w:val="a5"/>
        <w:numPr>
          <w:ilvl w:val="0"/>
          <w:numId w:val="11"/>
        </w:numPr>
        <w:spacing w:after="0" w:line="360" w:lineRule="auto"/>
        <w:ind w:left="0" w:firstLine="567"/>
        <w:jc w:val="both"/>
        <w:rPr>
          <w:rFonts w:ascii="Myriad Pro" w:hAnsi="Myriad Pro"/>
          <w:sz w:val="26"/>
          <w:szCs w:val="26"/>
        </w:rPr>
      </w:pPr>
      <w:r>
        <w:rPr>
          <w:rFonts w:ascii="Myriad Pro" w:hAnsi="Myriad Pro"/>
          <w:sz w:val="26"/>
          <w:szCs w:val="26"/>
        </w:rPr>
        <w:t>о</w:t>
      </w:r>
      <w:r w:rsidRPr="00462635">
        <w:rPr>
          <w:rFonts w:ascii="Myriad Pro" w:hAnsi="Myriad Pro"/>
          <w:sz w:val="26"/>
          <w:szCs w:val="26"/>
        </w:rPr>
        <w:t xml:space="preserve">плату налогов на прибыль, имущество и иных налогов </w:t>
      </w:r>
      <w:r>
        <w:rPr>
          <w:rFonts w:ascii="Myriad Pro" w:hAnsi="Myriad Pro"/>
          <w:sz w:val="26"/>
          <w:szCs w:val="26"/>
        </w:rPr>
        <w:br/>
      </w:r>
      <w:r w:rsidRPr="00462635">
        <w:rPr>
          <w:rFonts w:ascii="Myriad Pro" w:hAnsi="Myriad Pro"/>
          <w:sz w:val="26"/>
          <w:szCs w:val="26"/>
        </w:rPr>
        <w:t>(в соответствии с пунктами 20 и 28 Основ ценообразования);</w:t>
      </w:r>
    </w:p>
    <w:p w14:paraId="0352B99B" w14:textId="77777777" w:rsidR="009A2FED" w:rsidRPr="00462635" w:rsidRDefault="009A2FED" w:rsidP="00406EC0">
      <w:pPr>
        <w:pStyle w:val="a5"/>
        <w:numPr>
          <w:ilvl w:val="0"/>
          <w:numId w:val="11"/>
        </w:numPr>
        <w:spacing w:after="0" w:line="360" w:lineRule="auto"/>
        <w:ind w:left="0" w:firstLine="567"/>
        <w:jc w:val="both"/>
        <w:rPr>
          <w:rFonts w:ascii="Myriad Pro" w:hAnsi="Myriad Pro"/>
          <w:sz w:val="26"/>
          <w:szCs w:val="26"/>
        </w:rPr>
      </w:pPr>
      <w:r w:rsidRPr="00462635">
        <w:rPr>
          <w:rFonts w:ascii="Myriad Pro" w:hAnsi="Myriad Pro"/>
          <w:sz w:val="26"/>
          <w:szCs w:val="26"/>
        </w:rPr>
        <w:lastRenderedPageBreak/>
        <w:t xml:space="preserve">амортизацию основных средств и нематериальных активов </w:t>
      </w:r>
      <w:r>
        <w:rPr>
          <w:rFonts w:ascii="Myriad Pro" w:hAnsi="Myriad Pro"/>
          <w:sz w:val="26"/>
          <w:szCs w:val="26"/>
        </w:rPr>
        <w:br/>
      </w:r>
      <w:r w:rsidRPr="00462635">
        <w:rPr>
          <w:rFonts w:ascii="Myriad Pro" w:hAnsi="Myriad Pro"/>
          <w:sz w:val="26"/>
          <w:szCs w:val="26"/>
        </w:rPr>
        <w:t>(в соответствии с пунктом 27 Основ ценообразования);</w:t>
      </w:r>
    </w:p>
    <w:p w14:paraId="17A72017" w14:textId="77777777" w:rsidR="009A2FED" w:rsidRPr="00462635" w:rsidRDefault="009A2FED" w:rsidP="00406EC0">
      <w:pPr>
        <w:pStyle w:val="a5"/>
        <w:numPr>
          <w:ilvl w:val="0"/>
          <w:numId w:val="11"/>
        </w:numPr>
        <w:spacing w:after="0" w:line="360" w:lineRule="auto"/>
        <w:ind w:left="0" w:firstLine="567"/>
        <w:jc w:val="both"/>
        <w:rPr>
          <w:rFonts w:ascii="Myriad Pro" w:hAnsi="Myriad Pro"/>
          <w:sz w:val="26"/>
          <w:szCs w:val="26"/>
        </w:rPr>
      </w:pPr>
      <w:r w:rsidRPr="00462635">
        <w:rPr>
          <w:rFonts w:ascii="Myriad Pro" w:hAnsi="Myriad Pro"/>
          <w:sz w:val="26"/>
          <w:szCs w:val="26"/>
        </w:rPr>
        <w:t>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w:t>
      </w:r>
    </w:p>
    <w:p w14:paraId="0186CF5B" w14:textId="77777777" w:rsidR="009A2FED" w:rsidRPr="00462635" w:rsidRDefault="009A2FED" w:rsidP="00406EC0">
      <w:pPr>
        <w:pStyle w:val="a5"/>
        <w:numPr>
          <w:ilvl w:val="0"/>
          <w:numId w:val="11"/>
        </w:numPr>
        <w:spacing w:after="0" w:line="360" w:lineRule="auto"/>
        <w:ind w:left="0" w:firstLine="567"/>
        <w:jc w:val="both"/>
        <w:rPr>
          <w:rFonts w:ascii="Myriad Pro" w:hAnsi="Myriad Pro"/>
          <w:sz w:val="26"/>
          <w:szCs w:val="26"/>
        </w:rPr>
      </w:pPr>
      <w:bookmarkStart w:id="62" w:name="_Hlk51871719"/>
      <w:r w:rsidRPr="00462635">
        <w:rPr>
          <w:rFonts w:ascii="Myriad Pro" w:hAnsi="Myriad Pro"/>
          <w:sz w:val="26"/>
          <w:szCs w:val="26"/>
        </w:rPr>
        <w:t>расходы, связанные с компенсацией выпадающих доходов, предусмотренных пунктом 87 Основ ценообразования</w:t>
      </w:r>
      <w:bookmarkEnd w:id="62"/>
      <w:r w:rsidRPr="00462635">
        <w:rPr>
          <w:rFonts w:ascii="Myriad Pro" w:hAnsi="Myriad Pro"/>
          <w:sz w:val="26"/>
          <w:szCs w:val="26"/>
        </w:rPr>
        <w:t>;</w:t>
      </w:r>
    </w:p>
    <w:p w14:paraId="2BCD74A2" w14:textId="77777777" w:rsidR="009A2FED" w:rsidRPr="00462635" w:rsidRDefault="009A2FED" w:rsidP="00406EC0">
      <w:pPr>
        <w:pStyle w:val="a5"/>
        <w:numPr>
          <w:ilvl w:val="0"/>
          <w:numId w:val="11"/>
        </w:numPr>
        <w:spacing w:after="0" w:line="360" w:lineRule="auto"/>
        <w:ind w:left="0" w:firstLine="567"/>
        <w:jc w:val="both"/>
        <w:rPr>
          <w:rFonts w:ascii="Myriad Pro" w:hAnsi="Myriad Pro"/>
          <w:sz w:val="26"/>
          <w:szCs w:val="26"/>
        </w:rPr>
      </w:pPr>
      <w:r w:rsidRPr="00462635">
        <w:rPr>
          <w:rFonts w:ascii="Myriad Pro" w:hAnsi="Myriad Pro"/>
          <w:sz w:val="26"/>
          <w:szCs w:val="26"/>
        </w:rPr>
        <w:t>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04002287" w14:textId="77777777" w:rsidR="009A2FED" w:rsidRDefault="009A2FED" w:rsidP="00406EC0">
      <w:pPr>
        <w:pStyle w:val="a5"/>
        <w:numPr>
          <w:ilvl w:val="0"/>
          <w:numId w:val="11"/>
        </w:numPr>
        <w:spacing w:after="0" w:line="360" w:lineRule="auto"/>
        <w:ind w:left="0" w:firstLine="567"/>
        <w:jc w:val="both"/>
        <w:rPr>
          <w:rFonts w:ascii="Myriad Pro" w:hAnsi="Myriad Pro"/>
          <w:sz w:val="26"/>
          <w:szCs w:val="26"/>
        </w:rPr>
      </w:pPr>
      <w:r w:rsidRPr="00462635">
        <w:rPr>
          <w:rFonts w:ascii="Myriad Pro" w:hAnsi="Myriad Pro"/>
          <w:sz w:val="26"/>
          <w:szCs w:val="26"/>
        </w:rPr>
        <w:t>прочие расходы, учитываемые при установлении тарифов на i-й год долгосрочного периода регулирования</w:t>
      </w:r>
      <w:r>
        <w:rPr>
          <w:rFonts w:ascii="Myriad Pro" w:hAnsi="Myriad Pro"/>
          <w:sz w:val="26"/>
          <w:szCs w:val="26"/>
        </w:rPr>
        <w:t>.</w:t>
      </w:r>
    </w:p>
    <w:p w14:paraId="14395273" w14:textId="77777777" w:rsidR="009A2FED" w:rsidRDefault="009A2FED" w:rsidP="009A2FED">
      <w:pPr>
        <w:spacing w:after="0" w:line="360" w:lineRule="auto"/>
        <w:ind w:left="414"/>
        <w:contextualSpacing/>
        <w:jc w:val="both"/>
        <w:rPr>
          <w:rFonts w:ascii="Myriad Pro" w:hAnsi="Myriad Pro"/>
          <w:sz w:val="26"/>
          <w:szCs w:val="26"/>
        </w:rPr>
      </w:pPr>
    </w:p>
    <w:p w14:paraId="202B5E60" w14:textId="1BA66C64" w:rsidR="00947BA9" w:rsidRPr="0008220E" w:rsidRDefault="00947BA9" w:rsidP="004B5F09">
      <w:pPr>
        <w:pStyle w:val="2"/>
        <w:numPr>
          <w:ilvl w:val="2"/>
          <w:numId w:val="2"/>
        </w:numPr>
        <w:spacing w:before="0" w:line="360" w:lineRule="auto"/>
        <w:ind w:left="709" w:hanging="709"/>
        <w:jc w:val="both"/>
        <w:rPr>
          <w:rFonts w:ascii="Myriad Pro" w:hAnsi="Myriad Pro"/>
          <w:b/>
          <w:color w:val="4F6228" w:themeColor="accent3" w:themeShade="80"/>
          <w:sz w:val="28"/>
          <w:szCs w:val="28"/>
        </w:rPr>
      </w:pPr>
      <w:bookmarkStart w:id="63" w:name="_Toc53657954"/>
      <w:r w:rsidRPr="0008220E">
        <w:rPr>
          <w:rFonts w:ascii="Myriad Pro" w:hAnsi="Myriad Pro"/>
          <w:b/>
          <w:color w:val="4F6228" w:themeColor="accent3" w:themeShade="80"/>
          <w:sz w:val="28"/>
          <w:szCs w:val="28"/>
        </w:rPr>
        <w:t>Расходы, связанные с арендой имущества, используемого для осуществления регулируемой деятельности</w:t>
      </w:r>
      <w:bookmarkEnd w:id="63"/>
    </w:p>
    <w:p w14:paraId="3AD0432B" w14:textId="77777777" w:rsidR="00947BA9" w:rsidRPr="00D14BA3" w:rsidRDefault="00947BA9" w:rsidP="00947BA9">
      <w:pPr>
        <w:spacing w:line="360" w:lineRule="auto"/>
        <w:ind w:firstLine="567"/>
        <w:contextualSpacing/>
        <w:jc w:val="both"/>
        <w:rPr>
          <w:rFonts w:ascii="Myriad Pro" w:hAnsi="Myriad Pro"/>
          <w:sz w:val="26"/>
          <w:szCs w:val="26"/>
        </w:rPr>
      </w:pPr>
      <w:r w:rsidRPr="007F1FEC">
        <w:rPr>
          <w:rFonts w:ascii="Myriad Pro" w:hAnsi="Myriad Pro"/>
          <w:sz w:val="26"/>
          <w:szCs w:val="26"/>
        </w:rPr>
        <w:t>В соответствии с подпунктом 5 пункта 28 Основ ценообразования № 1178</w:t>
      </w:r>
      <w:r w:rsidRPr="00D14BA3">
        <w:rPr>
          <w:rFonts w:ascii="Myriad Pro" w:hAnsi="Myriad Pro"/>
          <w:sz w:val="26"/>
          <w:szCs w:val="26"/>
        </w:rPr>
        <w:t xml:space="preserve"> </w:t>
      </w:r>
      <w:r w:rsidRPr="007F1FEC">
        <w:rPr>
          <w:rFonts w:ascii="Myriad Pro" w:hAnsi="Myriad Pro"/>
          <w:b/>
          <w:bCs/>
          <w:sz w:val="26"/>
          <w:szCs w:val="26"/>
        </w:rPr>
        <w:t>р</w:t>
      </w:r>
      <w:r w:rsidRPr="00D14BA3">
        <w:rPr>
          <w:rFonts w:ascii="Myriad Pro" w:hAnsi="Myriad Pro"/>
          <w:b/>
          <w:bCs/>
          <w:sz w:val="26"/>
          <w:szCs w:val="26"/>
        </w:rPr>
        <w:t>асходы на аренду помещений, аренду транспорта и аренду земельных участков</w:t>
      </w:r>
      <w:r w:rsidRPr="00D14BA3">
        <w:rPr>
          <w:rFonts w:ascii="Myriad Pro" w:hAnsi="Myriad Pro"/>
          <w:sz w:val="26"/>
          <w:szCs w:val="26"/>
        </w:rPr>
        <w:t xml:space="preserve"> определяются регулирующим органом </w:t>
      </w:r>
      <w:r w:rsidRPr="00D14BA3">
        <w:rPr>
          <w:rFonts w:ascii="Myriad Pro" w:hAnsi="Myriad Pro"/>
          <w:b/>
          <w:bCs/>
          <w:sz w:val="26"/>
          <w:szCs w:val="26"/>
        </w:rPr>
        <w:t xml:space="preserve">в соответствии с пунктом 29 </w:t>
      </w:r>
      <w:r w:rsidRPr="007F1FEC">
        <w:rPr>
          <w:rFonts w:ascii="Myriad Pro" w:hAnsi="Myriad Pro"/>
          <w:b/>
          <w:bCs/>
          <w:sz w:val="26"/>
          <w:szCs w:val="26"/>
        </w:rPr>
        <w:t>Основ ценообразования № 1178</w:t>
      </w:r>
      <w:r w:rsidRPr="00D14BA3">
        <w:rPr>
          <w:rFonts w:ascii="Myriad Pro" w:hAnsi="Myriad Pro"/>
          <w:sz w:val="26"/>
          <w:szCs w:val="26"/>
        </w:rPr>
        <w:t xml:space="preserve">, а </w:t>
      </w:r>
      <w:r w:rsidRPr="00D14BA3">
        <w:rPr>
          <w:rFonts w:ascii="Myriad Pro" w:hAnsi="Myriad Pro"/>
          <w:b/>
          <w:bCs/>
          <w:sz w:val="26"/>
          <w:szCs w:val="26"/>
        </w:rPr>
        <w:t>расходы на аренду объектов электроэнергетики, иных объектов производственного назначения</w:t>
      </w:r>
      <w:r w:rsidRPr="00D14BA3">
        <w:rPr>
          <w:rFonts w:ascii="Myriad Pro" w:hAnsi="Myriad Pro"/>
          <w:sz w:val="26"/>
          <w:szCs w:val="26"/>
        </w:rPr>
        <w:t xml:space="preserve">, в том числе машин и механизмов, которые участвуют в процессе снабжения электрической энергией потребителей, - исходя </w:t>
      </w:r>
      <w:r w:rsidRPr="00D14BA3">
        <w:rPr>
          <w:rFonts w:ascii="Myriad Pro" w:hAnsi="Myriad Pro"/>
          <w:b/>
          <w:bCs/>
          <w:sz w:val="26"/>
          <w:szCs w:val="26"/>
        </w:rPr>
        <w:t>из величины амортизации, налога на имущество и других установленных законодательством</w:t>
      </w:r>
      <w:r w:rsidRPr="00D14BA3">
        <w:rPr>
          <w:rFonts w:ascii="Myriad Pro" w:hAnsi="Myriad Pro"/>
          <w:sz w:val="26"/>
          <w:szCs w:val="26"/>
        </w:rPr>
        <w:t xml:space="preserve"> Российской Федерации </w:t>
      </w:r>
      <w:r w:rsidRPr="00D14BA3">
        <w:rPr>
          <w:rFonts w:ascii="Myriad Pro" w:hAnsi="Myriad Pro"/>
          <w:b/>
          <w:bCs/>
          <w:sz w:val="26"/>
          <w:szCs w:val="26"/>
        </w:rPr>
        <w:t>обязательных платежей</w:t>
      </w:r>
      <w:r w:rsidRPr="00D14BA3">
        <w:rPr>
          <w:rFonts w:ascii="Myriad Pro" w:hAnsi="Myriad Pro"/>
          <w:sz w:val="26"/>
          <w:szCs w:val="26"/>
        </w:rPr>
        <w:t xml:space="preserve">, связанных с владением имуществом, переданным в аренду. </w:t>
      </w:r>
    </w:p>
    <w:p w14:paraId="62ADAE99" w14:textId="77777777" w:rsidR="00947BA9" w:rsidRDefault="00947BA9" w:rsidP="00947BA9">
      <w:pPr>
        <w:spacing w:line="360" w:lineRule="auto"/>
        <w:ind w:firstLine="567"/>
        <w:contextualSpacing/>
        <w:jc w:val="both"/>
        <w:rPr>
          <w:rFonts w:ascii="Myriad Pro" w:hAnsi="Myriad Pro"/>
          <w:sz w:val="26"/>
          <w:szCs w:val="26"/>
        </w:rPr>
      </w:pPr>
    </w:p>
    <w:p w14:paraId="3C100597" w14:textId="77777777" w:rsidR="00947BA9" w:rsidRPr="004810A3" w:rsidRDefault="00947BA9" w:rsidP="00947BA9">
      <w:pPr>
        <w:keepNext/>
        <w:spacing w:line="360" w:lineRule="auto"/>
        <w:contextualSpacing/>
        <w:jc w:val="both"/>
        <w:rPr>
          <w:rFonts w:ascii="Myriad Pro" w:hAnsi="Myriad Pro"/>
          <w:b/>
          <w:bCs/>
          <w:sz w:val="26"/>
          <w:szCs w:val="26"/>
        </w:rPr>
      </w:pPr>
      <w:r w:rsidRPr="004810A3">
        <w:rPr>
          <w:rFonts w:ascii="Myriad Pro" w:hAnsi="Myriad Pro"/>
          <w:b/>
          <w:bCs/>
          <w:sz w:val="26"/>
          <w:szCs w:val="26"/>
        </w:rPr>
        <w:t xml:space="preserve">РЕКОМЕНДАЦИИ И ПРЕДЛОЖЕНИЯ ИСПОЛНИТЕЛЯ </w:t>
      </w:r>
    </w:p>
    <w:p w14:paraId="4DB33BCF" w14:textId="77777777" w:rsidR="00947BA9" w:rsidRDefault="00947BA9" w:rsidP="00947BA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4810A3">
        <w:rPr>
          <w:rFonts w:ascii="Myriad Pro" w:hAnsi="Myriad Pro"/>
          <w:sz w:val="26"/>
          <w:szCs w:val="26"/>
          <w:lang w:val="ru-RU"/>
        </w:rPr>
        <w:t xml:space="preserve">При подготовке обосновывающих документов, направляемых регулируемой организацией вместе с заявлением об установлении тарифов, субъект естественных монополий должен исходить из необходимости </w:t>
      </w:r>
      <w:r w:rsidRPr="004810A3">
        <w:rPr>
          <w:rFonts w:ascii="Myriad Pro" w:hAnsi="Myriad Pro"/>
          <w:sz w:val="26"/>
          <w:szCs w:val="26"/>
          <w:lang w:val="ru-RU"/>
        </w:rPr>
        <w:lastRenderedPageBreak/>
        <w:t>подтверждения заявленного размера арендной платы с учетом определяющих норм, установленных частью 5 пункта 28 Основ ценообразования</w:t>
      </w:r>
      <w:r>
        <w:rPr>
          <w:rFonts w:ascii="Myriad Pro" w:hAnsi="Myriad Pro"/>
          <w:sz w:val="26"/>
          <w:szCs w:val="26"/>
          <w:lang w:val="ru-RU"/>
        </w:rPr>
        <w:t xml:space="preserve"> № 1178.</w:t>
      </w:r>
    </w:p>
    <w:p w14:paraId="700A58C0" w14:textId="77777777" w:rsidR="00947BA9" w:rsidRPr="0092023B" w:rsidRDefault="00947BA9" w:rsidP="00947BA9">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92023B">
        <w:rPr>
          <w:rFonts w:ascii="Myriad Pro" w:hAnsi="Myriad Pro"/>
          <w:sz w:val="26"/>
          <w:szCs w:val="26"/>
          <w:shd w:val="clear" w:color="auto" w:fill="FFFFFF"/>
          <w:lang w:val="ru-RU"/>
        </w:rPr>
        <w:t>Согласно правовой позиции, изложенной в решении Высшего Арбитражного Суда РФ от 2 августа 2013 г. № ВАС-6446/13, отсутствие информации о сумме амортизационных отчислений и налога на имущество не освобождает регулирующий орган от обязанности истребовать ее у органов местного самоуправления, иных лиц, владеющих этой информацией, а также определить их размер, используя предоставленные ему Основами ценообразования полномочия (в частности,</w:t>
      </w:r>
      <w:r w:rsidRPr="0092023B">
        <w:rPr>
          <w:rFonts w:ascii="Myriad Pro" w:hAnsi="Myriad Pro"/>
          <w:sz w:val="26"/>
          <w:szCs w:val="26"/>
          <w:shd w:val="clear" w:color="auto" w:fill="FFFFFF"/>
        </w:rPr>
        <w:t> </w:t>
      </w:r>
      <w:r w:rsidRPr="0092023B">
        <w:rPr>
          <w:rFonts w:ascii="Myriad Pro" w:hAnsi="Myriad Pro"/>
          <w:sz w:val="26"/>
          <w:szCs w:val="26"/>
          <w:shd w:val="clear" w:color="auto" w:fill="FFFFFF"/>
          <w:lang w:val="ru-RU"/>
        </w:rPr>
        <w:t xml:space="preserve">пунктом 29). </w:t>
      </w:r>
    </w:p>
    <w:p w14:paraId="57FBB4CF" w14:textId="77777777" w:rsidR="00947BA9" w:rsidRPr="0092023B" w:rsidRDefault="00947BA9" w:rsidP="00947BA9">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Pr>
          <w:rFonts w:ascii="Myriad Pro" w:hAnsi="Myriad Pro"/>
          <w:sz w:val="26"/>
          <w:szCs w:val="26"/>
          <w:shd w:val="clear" w:color="auto" w:fill="FFFFFF"/>
          <w:lang w:val="ru-RU"/>
        </w:rPr>
        <w:t>С</w:t>
      </w:r>
      <w:r w:rsidRPr="0092023B">
        <w:rPr>
          <w:rFonts w:ascii="Myriad Pro" w:hAnsi="Myriad Pro"/>
          <w:sz w:val="26"/>
          <w:szCs w:val="26"/>
          <w:shd w:val="clear" w:color="auto" w:fill="FFFFFF"/>
          <w:lang w:val="ru-RU"/>
        </w:rPr>
        <w:t>огласно правовой позиции, изложенной в апелляционном определении СК по административным делам Верховного Суда РФ от 06.11.2019</w:t>
      </w:r>
      <w:r w:rsidRPr="0092023B">
        <w:rPr>
          <w:rFonts w:ascii="Myriad Pro" w:hAnsi="Myriad Pro"/>
          <w:sz w:val="26"/>
          <w:szCs w:val="26"/>
          <w:shd w:val="clear" w:color="auto" w:fill="FFFFFF"/>
        </w:rPr>
        <w:t> </w:t>
      </w:r>
      <w:r w:rsidRPr="0092023B">
        <w:rPr>
          <w:rFonts w:ascii="Myriad Pro" w:hAnsi="Myriad Pro"/>
          <w:sz w:val="26"/>
          <w:szCs w:val="26"/>
          <w:shd w:val="clear" w:color="auto" w:fill="FFFFFF"/>
          <w:lang w:val="ru-RU"/>
        </w:rPr>
        <w:t>г. №</w:t>
      </w:r>
      <w:r w:rsidRPr="0092023B">
        <w:rPr>
          <w:rFonts w:ascii="Myriad Pro" w:hAnsi="Myriad Pro"/>
          <w:sz w:val="26"/>
          <w:szCs w:val="26"/>
          <w:shd w:val="clear" w:color="auto" w:fill="FFFFFF"/>
        </w:rPr>
        <w:t> </w:t>
      </w:r>
      <w:r w:rsidRPr="0092023B">
        <w:rPr>
          <w:rFonts w:ascii="Myriad Pro" w:hAnsi="Myriad Pro"/>
          <w:sz w:val="26"/>
          <w:szCs w:val="26"/>
          <w:shd w:val="clear" w:color="auto" w:fill="FFFFFF"/>
          <w:lang w:val="ru-RU"/>
        </w:rPr>
        <w:t>75-АПА19-20, суд признал, что произведенные тарифным органом расчеты по арендной плате, полностью исключившие расходы Общества, являются необоснованными, сделаны в нарушение норм тарифного регулирования в сфере электроэнергетики, оспариваемое Обществом тарифно-балансовое решение по своему содержанию не соответствует нормативным правовым актам, имеющим большую юридическую силу, и нарушает права административного истца.</w:t>
      </w:r>
    </w:p>
    <w:p w14:paraId="6E545B2A" w14:textId="77777777" w:rsidR="00947BA9" w:rsidRPr="0092023B" w:rsidRDefault="00947BA9" w:rsidP="00947BA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92023B">
        <w:rPr>
          <w:rFonts w:ascii="Myriad Pro" w:hAnsi="Myriad Pro"/>
          <w:sz w:val="26"/>
          <w:szCs w:val="26"/>
          <w:lang w:val="ru-RU"/>
        </w:rPr>
        <w:t>Учитывая позиции судов, регулируемая организация обязана предпринимать все возможные меры, для предоставления обосновывающих документов в части заявленного размера арендной платы в отношении муниципального/регионального имущества, в том числе путем направления запроса арендодателю о предоставлении документов, подтверждающих размер амортизации и налога на имущество по арендуемому имуществу.</w:t>
      </w:r>
    </w:p>
    <w:p w14:paraId="353A3EAA" w14:textId="77777777" w:rsidR="00947BA9" w:rsidRPr="0092023B" w:rsidRDefault="00947BA9" w:rsidP="00947BA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92023B">
        <w:rPr>
          <w:rFonts w:ascii="Myriad Pro" w:hAnsi="Myriad Pro"/>
          <w:sz w:val="26"/>
          <w:szCs w:val="26"/>
          <w:lang w:val="ru-RU"/>
        </w:rPr>
        <w:t>В случае неполучения от арендодателя соответствующей информации, регулируемая организация вместе с заявлением об установлении тарифа направляет в орган регулирования все имеющиеся документы, подтверждающие заявленный размер арендной платы, в том числе запросы арендодателям.</w:t>
      </w:r>
    </w:p>
    <w:p w14:paraId="1682C286" w14:textId="77777777" w:rsidR="00947BA9" w:rsidRPr="0092023B" w:rsidRDefault="00947BA9" w:rsidP="00947BA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92023B">
        <w:rPr>
          <w:rFonts w:ascii="Myriad Pro" w:hAnsi="Myriad Pro"/>
          <w:sz w:val="26"/>
          <w:szCs w:val="26"/>
          <w:shd w:val="clear" w:color="auto" w:fill="FFFFFF"/>
          <w:lang w:val="ru-RU"/>
        </w:rPr>
        <w:t>В этой ситуации, согласно разъяснениям, изложенным в решении Высшего Арбитражного Суда РФ от 2 августа 2013 г. № ВАС-6446/13</w:t>
      </w:r>
      <w:r w:rsidRPr="0092023B">
        <w:rPr>
          <w:rFonts w:ascii="Myriad Pro" w:hAnsi="Myriad Pro"/>
          <w:sz w:val="26"/>
          <w:szCs w:val="26"/>
          <w:lang w:val="ru-RU"/>
        </w:rPr>
        <w:t>, тарифный орган должен истребовать необходимые документы у арендодателей.</w:t>
      </w:r>
    </w:p>
    <w:p w14:paraId="316D3C16" w14:textId="77777777" w:rsidR="00947BA9" w:rsidRPr="0092023B" w:rsidRDefault="00947BA9" w:rsidP="00947BA9">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92023B">
        <w:rPr>
          <w:rFonts w:ascii="Myriad Pro" w:hAnsi="Myriad Pro"/>
          <w:sz w:val="26"/>
          <w:szCs w:val="26"/>
          <w:lang w:val="ru-RU"/>
        </w:rPr>
        <w:lastRenderedPageBreak/>
        <w:t xml:space="preserve">При этом информация, которую тарифный орган считает достаточной для подтверждения размера арендной платы, не может меняться в течение долгосрочного периода регулирования, как указано в </w:t>
      </w:r>
      <w:r w:rsidRPr="0092023B">
        <w:rPr>
          <w:rFonts w:ascii="Myriad Pro" w:hAnsi="Myriad Pro"/>
          <w:sz w:val="26"/>
          <w:szCs w:val="26"/>
          <w:shd w:val="clear" w:color="auto" w:fill="FFFFFF"/>
          <w:lang w:val="ru-RU"/>
        </w:rPr>
        <w:t>апелляционном определении СК по административным делам Верховного Суда РФ от 06.11.2019</w:t>
      </w:r>
      <w:r w:rsidRPr="0092023B">
        <w:rPr>
          <w:rFonts w:ascii="Myriad Pro" w:hAnsi="Myriad Pro"/>
          <w:sz w:val="26"/>
          <w:szCs w:val="26"/>
          <w:shd w:val="clear" w:color="auto" w:fill="FFFFFF"/>
        </w:rPr>
        <w:t> </w:t>
      </w:r>
      <w:r w:rsidRPr="0092023B">
        <w:rPr>
          <w:rFonts w:ascii="Myriad Pro" w:hAnsi="Myriad Pro"/>
          <w:sz w:val="26"/>
          <w:szCs w:val="26"/>
          <w:shd w:val="clear" w:color="auto" w:fill="FFFFFF"/>
          <w:lang w:val="ru-RU"/>
        </w:rPr>
        <w:t>г. №</w:t>
      </w:r>
      <w:r w:rsidRPr="0092023B">
        <w:rPr>
          <w:rFonts w:ascii="Myriad Pro" w:hAnsi="Myriad Pro"/>
          <w:sz w:val="26"/>
          <w:szCs w:val="26"/>
          <w:shd w:val="clear" w:color="auto" w:fill="FFFFFF"/>
        </w:rPr>
        <w:t> </w:t>
      </w:r>
      <w:r w:rsidRPr="0092023B">
        <w:rPr>
          <w:rFonts w:ascii="Myriad Pro" w:hAnsi="Myriad Pro"/>
          <w:sz w:val="26"/>
          <w:szCs w:val="26"/>
          <w:shd w:val="clear" w:color="auto" w:fill="FFFFFF"/>
          <w:lang w:val="ru-RU"/>
        </w:rPr>
        <w:t>75-АПА19-20.</w:t>
      </w:r>
    </w:p>
    <w:p w14:paraId="46A6F4AE" w14:textId="77777777" w:rsidR="00947BA9" w:rsidRPr="0092023B" w:rsidRDefault="00947BA9" w:rsidP="00947BA9">
      <w:pPr>
        <w:pStyle w:val="a5"/>
        <w:tabs>
          <w:tab w:val="left" w:pos="1134"/>
        </w:tabs>
        <w:spacing w:line="360" w:lineRule="auto"/>
        <w:ind w:left="0" w:firstLine="567"/>
        <w:jc w:val="both"/>
        <w:rPr>
          <w:rFonts w:ascii="Myriad Pro" w:hAnsi="Myriad Pro"/>
          <w:sz w:val="26"/>
          <w:szCs w:val="26"/>
        </w:rPr>
      </w:pPr>
      <w:r w:rsidRPr="0092023B">
        <w:rPr>
          <w:rFonts w:ascii="Myriad Pro" w:hAnsi="Myriad Pro"/>
          <w:sz w:val="26"/>
          <w:szCs w:val="26"/>
        </w:rPr>
        <w:t>Исполнитель отмечает, что в соответствии с изменениями, внесенными в пункт 28(5) Основ ценообразования №1178 постановлением Правительства РФ от 27.12.2019 N 1892 «О внесении изменений в некоторые акты Правительства Российской Федерации по вопросам государственного регулирования цен (тарифов)» с 30.12.2019 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 №1178,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0E058524" w14:textId="77777777" w:rsidR="00947BA9" w:rsidRPr="0092023B" w:rsidRDefault="00947BA9" w:rsidP="00947BA9">
      <w:pPr>
        <w:pStyle w:val="a5"/>
        <w:tabs>
          <w:tab w:val="left" w:pos="1134"/>
        </w:tabs>
        <w:spacing w:line="360" w:lineRule="auto"/>
        <w:ind w:left="0" w:firstLine="567"/>
        <w:jc w:val="both"/>
        <w:rPr>
          <w:rFonts w:ascii="Myriad Pro" w:hAnsi="Myriad Pro"/>
          <w:sz w:val="26"/>
          <w:szCs w:val="26"/>
        </w:rPr>
      </w:pPr>
      <w:r w:rsidRPr="0092023B">
        <w:rPr>
          <w:rFonts w:ascii="Myriad Pro" w:hAnsi="Myriad Pro"/>
          <w:sz w:val="26"/>
          <w:szCs w:val="26"/>
        </w:rPr>
        <w:t xml:space="preserve">Исполнитель рекомендует формировать предложение по статье в соответствии с п. 28 (5) Основ ценообразования №1178, а именно </w:t>
      </w:r>
      <w:r w:rsidRPr="0092023B">
        <w:rPr>
          <w:rFonts w:ascii="Myriad Pro" w:eastAsia="Times New Roman" w:hAnsi="Myriad Pro"/>
          <w:bCs/>
          <w:sz w:val="26"/>
          <w:szCs w:val="26"/>
        </w:rPr>
        <w:t>размер расходов по договорам аренды не может превышать величины амортизации, налога на имущество и других обязательных платежей</w:t>
      </w:r>
      <w:r w:rsidRPr="0092023B">
        <w:rPr>
          <w:rFonts w:ascii="Myriad Pro" w:hAnsi="Myriad Pro"/>
          <w:sz w:val="26"/>
          <w:szCs w:val="26"/>
        </w:rPr>
        <w:t>. При формировании пакета обосновывающих документов по статье «Арендная плата» необходимо предоставлять расчет цены договора, подтверждающий размер арендной ставки по договорам аренды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в соответствии с п. 28 (5) Основ ценообразования №1178.</w:t>
      </w:r>
    </w:p>
    <w:p w14:paraId="04D165F6" w14:textId="06EC6DA5" w:rsidR="00947BA9" w:rsidRPr="003F5075" w:rsidRDefault="00947BA9" w:rsidP="00947BA9">
      <w:pPr>
        <w:pStyle w:val="a5"/>
        <w:spacing w:line="360" w:lineRule="auto"/>
        <w:ind w:left="0" w:firstLine="567"/>
        <w:jc w:val="both"/>
        <w:rPr>
          <w:rFonts w:ascii="Myriad Pro" w:hAnsi="Myriad Pro"/>
          <w:sz w:val="26"/>
          <w:szCs w:val="26"/>
        </w:rPr>
      </w:pPr>
      <w:r w:rsidRPr="003F5075">
        <w:rPr>
          <w:rFonts w:ascii="Myriad Pro" w:hAnsi="Myriad Pro"/>
          <w:sz w:val="26"/>
          <w:szCs w:val="26"/>
        </w:rPr>
        <w:t xml:space="preserve">Исполнитель также считает необходимым </w:t>
      </w:r>
      <w:r w:rsidRPr="004B5F09">
        <w:rPr>
          <w:rFonts w:ascii="Myriad Pro" w:hAnsi="Myriad Pro"/>
          <w:sz w:val="26"/>
          <w:szCs w:val="26"/>
        </w:rPr>
        <w:t xml:space="preserve">рекомендовать филиалу </w:t>
      </w:r>
      <w:r w:rsidRPr="004B5F09">
        <w:rPr>
          <w:rFonts w:ascii="Myriad Pro" w:hAnsi="Myriad Pro"/>
          <w:sz w:val="26"/>
          <w:szCs w:val="26"/>
        </w:rPr>
        <w:br/>
      </w:r>
      <w:r w:rsidR="00B373DD">
        <w:rPr>
          <w:rFonts w:ascii="Myriad Pro" w:hAnsi="Myriad Pro"/>
          <w:sz w:val="26"/>
          <w:szCs w:val="26"/>
        </w:rPr>
        <w:t>ПАО </w:t>
      </w:r>
      <w:r w:rsidRPr="004B5F09">
        <w:rPr>
          <w:rFonts w:ascii="Myriad Pro" w:hAnsi="Myriad Pro"/>
          <w:sz w:val="26"/>
          <w:szCs w:val="26"/>
        </w:rPr>
        <w:t>«</w:t>
      </w:r>
      <w:proofErr w:type="spellStart"/>
      <w:r w:rsidR="004B5F09" w:rsidRPr="004B5F09">
        <w:rPr>
          <w:rFonts w:ascii="Myriad Pro" w:hAnsi="Myriad Pro"/>
          <w:sz w:val="26"/>
          <w:szCs w:val="26"/>
        </w:rPr>
        <w:t>Россети</w:t>
      </w:r>
      <w:proofErr w:type="spellEnd"/>
      <w:r w:rsidR="004B5F09" w:rsidRPr="004B5F09">
        <w:rPr>
          <w:rFonts w:ascii="Myriad Pro" w:hAnsi="Myriad Pro"/>
          <w:sz w:val="26"/>
          <w:szCs w:val="26"/>
        </w:rPr>
        <w:t xml:space="preserve"> Сибирь</w:t>
      </w:r>
      <w:r w:rsidRPr="004B5F09">
        <w:rPr>
          <w:rFonts w:ascii="Myriad Pro" w:hAnsi="Myriad Pro"/>
          <w:sz w:val="26"/>
          <w:szCs w:val="26"/>
        </w:rPr>
        <w:t>» «</w:t>
      </w:r>
      <w:r w:rsidR="004B5F09" w:rsidRPr="004B5F09">
        <w:rPr>
          <w:rFonts w:ascii="Myriad Pro" w:hAnsi="Myriad Pro"/>
          <w:sz w:val="26"/>
          <w:szCs w:val="26"/>
        </w:rPr>
        <w:t>Горно-Алтайские электрические сети</w:t>
      </w:r>
      <w:r w:rsidRPr="004B5F09">
        <w:rPr>
          <w:rFonts w:ascii="Myriad Pro" w:hAnsi="Myriad Pro"/>
          <w:sz w:val="26"/>
          <w:szCs w:val="26"/>
        </w:rPr>
        <w:t>» представлять</w:t>
      </w:r>
      <w:r>
        <w:rPr>
          <w:rFonts w:ascii="Myriad Pro" w:hAnsi="Myriad Pro"/>
          <w:sz w:val="26"/>
          <w:szCs w:val="26"/>
        </w:rPr>
        <w:t xml:space="preserve"> в регулирующий орган</w:t>
      </w:r>
      <w:r w:rsidRPr="003F5075">
        <w:rPr>
          <w:rFonts w:ascii="Myriad Pro" w:hAnsi="Myriad Pro"/>
          <w:sz w:val="26"/>
          <w:szCs w:val="26"/>
        </w:rPr>
        <w:t>:</w:t>
      </w:r>
    </w:p>
    <w:p w14:paraId="70414476" w14:textId="77777777" w:rsidR="00947BA9" w:rsidRDefault="00947BA9" w:rsidP="00406EC0">
      <w:pPr>
        <w:pStyle w:val="32"/>
        <w:numPr>
          <w:ilvl w:val="0"/>
          <w:numId w:val="16"/>
        </w:numPr>
        <w:ind w:left="1287"/>
      </w:pPr>
      <w:r>
        <w:lastRenderedPageBreak/>
        <w:t>пояснительную записку с описанием параметров расчета расходов по статье и основанием отнесения расходов на регулируемый вид деятельности;</w:t>
      </w:r>
    </w:p>
    <w:p w14:paraId="12EC689E" w14:textId="77777777" w:rsidR="00947BA9" w:rsidRDefault="00947BA9" w:rsidP="00406EC0">
      <w:pPr>
        <w:pStyle w:val="32"/>
        <w:numPr>
          <w:ilvl w:val="0"/>
          <w:numId w:val="16"/>
        </w:numPr>
        <w:ind w:left="1287"/>
      </w:pPr>
      <w:r>
        <w:t>расчет расходов на очередной период регулирования в разрезе договоров, с указанием реквизитов договоров;</w:t>
      </w:r>
    </w:p>
    <w:p w14:paraId="127631B8" w14:textId="77777777" w:rsidR="00947BA9" w:rsidRPr="0092023B" w:rsidRDefault="00947BA9" w:rsidP="00406EC0">
      <w:pPr>
        <w:pStyle w:val="32"/>
        <w:numPr>
          <w:ilvl w:val="0"/>
          <w:numId w:val="16"/>
        </w:numPr>
        <w:ind w:left="1287"/>
      </w:pPr>
      <w:r w:rsidRPr="0092023B">
        <w:t>подписанные обеими сторонами действующие на соответствующий период регулирования договоры аренды (при необходимости - с отметкой о государственной регистрации);</w:t>
      </w:r>
    </w:p>
    <w:p w14:paraId="5B5E1BC9" w14:textId="77777777" w:rsidR="00947BA9" w:rsidRPr="0092023B" w:rsidRDefault="00947BA9" w:rsidP="00406EC0">
      <w:pPr>
        <w:pStyle w:val="32"/>
        <w:numPr>
          <w:ilvl w:val="0"/>
          <w:numId w:val="16"/>
        </w:numPr>
        <w:ind w:left="1287"/>
      </w:pPr>
      <w:r w:rsidRPr="0092023B">
        <w:t xml:space="preserve"> расчет арендной платы с указанием размера амортизации, налога на имущество и землю и иных обязательных платежей (</w:t>
      </w:r>
      <w:r>
        <w:t xml:space="preserve">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p>
    <w:p w14:paraId="445CD3D9" w14:textId="77777777" w:rsidR="00947BA9" w:rsidRDefault="00947BA9" w:rsidP="00406EC0">
      <w:pPr>
        <w:pStyle w:val="32"/>
        <w:numPr>
          <w:ilvl w:val="0"/>
          <w:numId w:val="16"/>
        </w:numPr>
        <w:ind w:left="1287"/>
      </w:pPr>
      <w:r w:rsidRPr="0092023B">
        <w:t xml:space="preserve"> дополнительные соглашения о продлении срока аренды на период, на который подан</w:t>
      </w:r>
      <w:r>
        <w:t>о</w:t>
      </w:r>
      <w:r w:rsidRPr="0092023B">
        <w:t xml:space="preserve"> </w:t>
      </w:r>
      <w:r>
        <w:t>предложение</w:t>
      </w:r>
      <w:r w:rsidRPr="0092023B">
        <w:t xml:space="preserve"> об установлении тарифа (по всем договорам по истечении срока аренды);</w:t>
      </w:r>
    </w:p>
    <w:p w14:paraId="3837FFE7" w14:textId="77777777" w:rsidR="00947BA9" w:rsidRPr="003F5075" w:rsidRDefault="00947BA9" w:rsidP="00406EC0">
      <w:pPr>
        <w:pStyle w:val="32"/>
        <w:numPr>
          <w:ilvl w:val="0"/>
          <w:numId w:val="16"/>
        </w:numPr>
        <w:ind w:left="1287"/>
      </w:pPr>
      <w:r w:rsidRPr="003F5075">
        <w:t>информацию от собственников арендуемого имущества о сумме амортизации, налога на имущество, других налогов и установленных законодательством РФ обязательных платежей, связанных с владением имуществом, переданным в аренду</w:t>
      </w:r>
      <w:r>
        <w:t xml:space="preserve"> (по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t>)</w:t>
      </w:r>
      <w:r w:rsidRPr="003F5075">
        <w:t>;</w:t>
      </w:r>
    </w:p>
    <w:p w14:paraId="5761131D" w14:textId="77777777" w:rsidR="00947BA9" w:rsidRPr="0092023B" w:rsidRDefault="00947BA9" w:rsidP="00406EC0">
      <w:pPr>
        <w:pStyle w:val="32"/>
        <w:numPr>
          <w:ilvl w:val="0"/>
          <w:numId w:val="16"/>
        </w:numPr>
        <w:ind w:left="1287"/>
      </w:pPr>
      <w:r w:rsidRPr="0092023B">
        <w:t>инвентарные карточки на объекты арендованного имущества</w:t>
      </w:r>
      <w:r>
        <w:t xml:space="preserve"> (по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t>)</w:t>
      </w:r>
      <w:r w:rsidRPr="0092023B">
        <w:t>;</w:t>
      </w:r>
    </w:p>
    <w:p w14:paraId="42272357" w14:textId="77777777" w:rsidR="00947BA9" w:rsidRPr="008F5DDB" w:rsidRDefault="00947BA9" w:rsidP="00406EC0">
      <w:pPr>
        <w:pStyle w:val="32"/>
        <w:numPr>
          <w:ilvl w:val="0"/>
          <w:numId w:val="16"/>
        </w:numPr>
        <w:ind w:left="1287"/>
      </w:pPr>
      <w:r w:rsidRPr="008F5DDB">
        <w:t>бухгалтерские документы, подтверждающие начисление арендодателем амортизации (при предоставлении арендодателем</w:t>
      </w:r>
      <w:r>
        <w:t xml:space="preserve"> по </w:t>
      </w:r>
      <w:r>
        <w:lastRenderedPageBreak/>
        <w:t xml:space="preserve">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rsidRPr="008F5DDB">
        <w:t>);</w:t>
      </w:r>
    </w:p>
    <w:p w14:paraId="72839858" w14:textId="77777777" w:rsidR="00947BA9" w:rsidRPr="008F5DDB" w:rsidRDefault="00947BA9" w:rsidP="00406EC0">
      <w:pPr>
        <w:pStyle w:val="32"/>
        <w:numPr>
          <w:ilvl w:val="0"/>
          <w:numId w:val="16"/>
        </w:numPr>
        <w:ind w:left="1287"/>
      </w:pPr>
      <w:r w:rsidRPr="008F5DDB">
        <w:t>налоговые декларации на имущество и земельный налог на арендуемое имущество (при предоставлении арендодателем);</w:t>
      </w:r>
    </w:p>
    <w:p w14:paraId="3D785CB5" w14:textId="77777777" w:rsidR="00947BA9" w:rsidRPr="008F5DDB" w:rsidRDefault="00947BA9" w:rsidP="00406EC0">
      <w:pPr>
        <w:pStyle w:val="32"/>
        <w:numPr>
          <w:ilvl w:val="0"/>
          <w:numId w:val="16"/>
        </w:numPr>
        <w:ind w:left="1287"/>
      </w:pPr>
      <w:r w:rsidRPr="008F5DDB">
        <w:t>справки собственников об уплате налогов на имущество и землю либо платежные документы (при предоставлении арендодателем</w:t>
      </w:r>
      <w:r>
        <w:t xml:space="preserve"> 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rsidRPr="008F5DDB">
        <w:t xml:space="preserve">); </w:t>
      </w:r>
    </w:p>
    <w:p w14:paraId="4D896598" w14:textId="77777777" w:rsidR="00947BA9" w:rsidRPr="008F5DDB" w:rsidRDefault="00947BA9" w:rsidP="00406EC0">
      <w:pPr>
        <w:pStyle w:val="32"/>
        <w:numPr>
          <w:ilvl w:val="0"/>
          <w:numId w:val="16"/>
        </w:numPr>
        <w:ind w:left="1287"/>
      </w:pPr>
      <w:r w:rsidRPr="008F5DDB">
        <w:t>платежные документы об оплате арендных платежей арендатором за предыдущий период;</w:t>
      </w:r>
    </w:p>
    <w:p w14:paraId="2B0B49E4" w14:textId="77777777" w:rsidR="00947BA9" w:rsidRPr="008F5DDB" w:rsidRDefault="00947BA9" w:rsidP="00406EC0">
      <w:pPr>
        <w:pStyle w:val="32"/>
        <w:numPr>
          <w:ilvl w:val="0"/>
          <w:numId w:val="16"/>
        </w:numPr>
        <w:ind w:left="1287"/>
      </w:pPr>
      <w:r w:rsidRPr="008F5DDB">
        <w:t>запросы в адрес арендодателей о предоставлении информации по расчету амортизации и оплате налога на имущество и земельного налога</w:t>
      </w:r>
      <w:r>
        <w:t xml:space="preserve"> (по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t>)</w:t>
      </w:r>
      <w:r w:rsidRPr="008F5DDB">
        <w:t>;</w:t>
      </w:r>
    </w:p>
    <w:p w14:paraId="6B1E8937" w14:textId="77777777" w:rsidR="00947BA9" w:rsidRPr="008F5DDB" w:rsidRDefault="00947BA9" w:rsidP="00406EC0">
      <w:pPr>
        <w:pStyle w:val="32"/>
        <w:numPr>
          <w:ilvl w:val="0"/>
          <w:numId w:val="16"/>
        </w:numPr>
        <w:ind w:left="1287"/>
      </w:pPr>
      <w:r w:rsidRPr="008F5DDB">
        <w:t>документы о заключении договоров аренды на торгах.</w:t>
      </w:r>
    </w:p>
    <w:p w14:paraId="0D82F793" w14:textId="77777777" w:rsidR="00947BA9" w:rsidRPr="0092023B" w:rsidRDefault="00947BA9" w:rsidP="00947BA9">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92023B">
        <w:rPr>
          <w:rFonts w:ascii="Myriad Pro" w:hAnsi="Myriad Pro"/>
          <w:sz w:val="26"/>
          <w:szCs w:val="26"/>
          <w:lang w:val="ru-RU"/>
        </w:rPr>
        <w:t xml:space="preserve">Регулируемая организация имеет право обратиться к арендодателю с предложением об определении размера арендной платы, исходя положений подп. 5 п. 28 Основ ценообразования, а при несогласии арендодателя – обратиться в суд с исковым заявлением о внесении изменений в действующий договор. </w:t>
      </w:r>
    </w:p>
    <w:p w14:paraId="761CC6D9" w14:textId="21758851" w:rsidR="009A2FED" w:rsidRDefault="00947BA9" w:rsidP="004B5F09">
      <w:pPr>
        <w:spacing w:line="360" w:lineRule="auto"/>
        <w:ind w:firstLine="567"/>
        <w:contextualSpacing/>
        <w:jc w:val="both"/>
        <w:rPr>
          <w:rFonts w:ascii="Myriad Pro" w:hAnsi="Myriad Pro"/>
          <w:sz w:val="26"/>
          <w:szCs w:val="26"/>
        </w:rPr>
      </w:pPr>
      <w:r w:rsidRPr="0092023B">
        <w:rPr>
          <w:rFonts w:ascii="Myriad Pro" w:hAnsi="Myriad Pro"/>
          <w:sz w:val="26"/>
          <w:szCs w:val="26"/>
        </w:rPr>
        <w:t xml:space="preserve">В случае, если арендодателем муниципального/регионального имущества, в силу закона, не начисляется амортизация и не уплачиваются налоги, предусмотренные подп. 5 п. 28 Основ ценообразования, при этом размер арендной платы определен в соответствии с региональным/муниципальным законодательством, регулируемая организация имеет право обратиться в Верховный Суд Российской Федерации с иском об оспаривании положений  подп. </w:t>
      </w:r>
      <w:r w:rsidRPr="0092023B">
        <w:rPr>
          <w:rFonts w:ascii="Myriad Pro" w:hAnsi="Myriad Pro"/>
          <w:sz w:val="26"/>
          <w:szCs w:val="26"/>
        </w:rPr>
        <w:lastRenderedPageBreak/>
        <w:t>5 п. 28 Основ ценообразования ввиду того, что в данном случае расходы непосредственно связаны с осуществлением регулируемого вида деятельности, но не соблюдаются принципы тарифообразования о возмещении понесенных расходов, связанных с передачей электроэнергии, а также нарушаются принципы, установленные статьями 6, 23 Закона № 35-ФЗ «Об электроэнергетике».</w:t>
      </w:r>
    </w:p>
    <w:p w14:paraId="34FB44B6" w14:textId="77777777" w:rsidR="004B5F09" w:rsidRDefault="004B5F09" w:rsidP="004B5F09">
      <w:pPr>
        <w:spacing w:line="360" w:lineRule="auto"/>
        <w:ind w:firstLine="567"/>
        <w:contextualSpacing/>
        <w:jc w:val="both"/>
        <w:rPr>
          <w:rFonts w:ascii="Myriad Pro" w:hAnsi="Myriad Pro"/>
          <w:sz w:val="26"/>
          <w:szCs w:val="26"/>
        </w:rPr>
      </w:pPr>
    </w:p>
    <w:p w14:paraId="0AE930B4" w14:textId="77777777" w:rsidR="004B5F09" w:rsidRPr="0008220E" w:rsidRDefault="004B5F09" w:rsidP="004B5F09">
      <w:pPr>
        <w:pStyle w:val="2"/>
        <w:numPr>
          <w:ilvl w:val="2"/>
          <w:numId w:val="2"/>
        </w:numPr>
        <w:spacing w:line="360" w:lineRule="auto"/>
        <w:ind w:left="567" w:hanging="578"/>
        <w:jc w:val="both"/>
        <w:rPr>
          <w:rFonts w:ascii="Myriad Pro" w:hAnsi="Myriad Pro"/>
          <w:b/>
          <w:color w:val="4F6228" w:themeColor="accent3" w:themeShade="80"/>
          <w:sz w:val="28"/>
          <w:szCs w:val="28"/>
        </w:rPr>
      </w:pPr>
      <w:bookmarkStart w:id="64" w:name="_Toc53657955"/>
      <w:r w:rsidRPr="0008220E">
        <w:rPr>
          <w:rFonts w:ascii="Myriad Pro" w:hAnsi="Myriad Pro"/>
          <w:b/>
          <w:color w:val="4F6228" w:themeColor="accent3" w:themeShade="80"/>
          <w:sz w:val="28"/>
          <w:szCs w:val="28"/>
        </w:rPr>
        <w:t>Расходы, связанные с компенсацией выпадающих доходов, предусмотренных пунктом 87 Основ ценообразования</w:t>
      </w:r>
      <w:bookmarkEnd w:id="64"/>
    </w:p>
    <w:p w14:paraId="6486CF40" w14:textId="77777777" w:rsidR="004B5F09" w:rsidRDefault="004B5F09" w:rsidP="004B5F09">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Размер выпадающих доходов в соответствии с </w:t>
      </w:r>
      <w:r>
        <w:rPr>
          <w:rFonts w:ascii="Myriad Pro" w:eastAsia="Calibri" w:hAnsi="Myriad Pro"/>
          <w:color w:val="0D0D0D" w:themeColor="text1" w:themeTint="F2"/>
          <w:sz w:val="26"/>
          <w:szCs w:val="26"/>
        </w:rPr>
        <w:t>приказом ФСТ России от 11.09.2014 №215-э/1«Об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w:t>
      </w:r>
      <w:r>
        <w:rPr>
          <w:rFonts w:ascii="Myriad Pro" w:eastAsia="Calibri" w:hAnsi="Myriad Pro"/>
          <w:color w:val="000000" w:themeColor="text1"/>
          <w:sz w:val="26"/>
          <w:szCs w:val="26"/>
        </w:rPr>
        <w:t>.</w:t>
      </w:r>
    </w:p>
    <w:p w14:paraId="22C9C01D" w14:textId="77777777" w:rsidR="004B5F09" w:rsidRDefault="004B5F09" w:rsidP="004B5F09">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Регулирующий орган в своем решении по утверждению платы за технологическое присоединение отражает расходы сетевой организации, 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w:t>
      </w:r>
      <w:r>
        <w:rPr>
          <w:rFonts w:ascii="Myriad Pro" w:hAnsi="Myriad Pro"/>
          <w:color w:val="0D0D0D" w:themeColor="text1" w:themeTint="F2"/>
          <w:sz w:val="26"/>
          <w:szCs w:val="26"/>
        </w:rPr>
        <w:t xml:space="preserve"> № 1178</w:t>
      </w:r>
      <w:r>
        <w:rPr>
          <w:rFonts w:ascii="Myriad Pro" w:eastAsia="Calibri" w:hAnsi="Myriad Pro"/>
          <w:color w:val="000000" w:themeColor="text1"/>
          <w:sz w:val="26"/>
          <w:szCs w:val="26"/>
        </w:rPr>
        <w:t>,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30DBE7A9" w14:textId="77777777" w:rsidR="004B5F09" w:rsidRDefault="004B5F09" w:rsidP="004B5F09">
      <w:pPr>
        <w:spacing w:line="360" w:lineRule="auto"/>
        <w:contextualSpacing/>
        <w:jc w:val="both"/>
        <w:rPr>
          <w:rFonts w:ascii="Myriad Pro" w:hAnsi="Myriad Pro"/>
          <w:sz w:val="26"/>
          <w:szCs w:val="26"/>
        </w:rPr>
      </w:pPr>
    </w:p>
    <w:p w14:paraId="7F531109" w14:textId="77777777" w:rsidR="004B5F09" w:rsidRPr="009149B0" w:rsidRDefault="004B5F09" w:rsidP="004B5F09">
      <w:pPr>
        <w:keepNext/>
        <w:spacing w:line="360" w:lineRule="auto"/>
        <w:contextualSpacing/>
        <w:jc w:val="both"/>
        <w:rPr>
          <w:rFonts w:ascii="Myriad Pro" w:hAnsi="Myriad Pro"/>
          <w:b/>
          <w:bCs/>
          <w:sz w:val="26"/>
          <w:szCs w:val="26"/>
        </w:rPr>
      </w:pPr>
      <w:r w:rsidRPr="009149B0">
        <w:rPr>
          <w:rFonts w:ascii="Myriad Pro" w:hAnsi="Myriad Pro"/>
          <w:b/>
          <w:bCs/>
          <w:sz w:val="26"/>
          <w:szCs w:val="26"/>
        </w:rPr>
        <w:t xml:space="preserve">РЕКОМЕНДАЦИИ И ПРЕДЛОЖЕНИЯ ИСПОЛНИТЕЛЯ </w:t>
      </w:r>
    </w:p>
    <w:p w14:paraId="30C193E3" w14:textId="5420C97E" w:rsidR="004B5F09" w:rsidRPr="00285F54" w:rsidRDefault="004B5F09" w:rsidP="004B5F09">
      <w:pPr>
        <w:spacing w:line="360" w:lineRule="auto"/>
        <w:ind w:firstLine="567"/>
        <w:jc w:val="both"/>
        <w:rPr>
          <w:rFonts w:ascii="Myriad Pro" w:eastAsia="Calibri" w:hAnsi="Myriad Pro"/>
          <w:sz w:val="26"/>
          <w:szCs w:val="26"/>
        </w:rPr>
      </w:pPr>
      <w:r w:rsidRPr="00285F54">
        <w:rPr>
          <w:rFonts w:ascii="Myriad Pro" w:eastAsia="Calibri" w:hAnsi="Myriad Pro"/>
          <w:sz w:val="26"/>
          <w:szCs w:val="26"/>
        </w:rPr>
        <w:t xml:space="preserve">Для обоснования заявленных расходов Исполнитель считает необходимым рекомендовать филиалу </w:t>
      </w:r>
      <w:r w:rsidR="00B373DD">
        <w:rPr>
          <w:rFonts w:ascii="Myriad Pro" w:hAnsi="Myriad Pro"/>
          <w:sz w:val="26"/>
          <w:szCs w:val="26"/>
        </w:rPr>
        <w:t>ПАО </w:t>
      </w:r>
      <w:r w:rsidRPr="004B5F09">
        <w:rPr>
          <w:rFonts w:ascii="Myriad Pro" w:hAnsi="Myriad Pro"/>
          <w:sz w:val="26"/>
          <w:szCs w:val="26"/>
        </w:rPr>
        <w:t>«</w:t>
      </w:r>
      <w:proofErr w:type="spellStart"/>
      <w:r w:rsidRPr="004B5F09">
        <w:rPr>
          <w:rFonts w:ascii="Myriad Pro" w:hAnsi="Myriad Pro"/>
          <w:sz w:val="26"/>
          <w:szCs w:val="26"/>
        </w:rPr>
        <w:t>Россети</w:t>
      </w:r>
      <w:proofErr w:type="spellEnd"/>
      <w:r w:rsidRPr="004B5F09">
        <w:rPr>
          <w:rFonts w:ascii="Myriad Pro" w:hAnsi="Myriad Pro"/>
          <w:sz w:val="26"/>
          <w:szCs w:val="26"/>
        </w:rPr>
        <w:t xml:space="preserve"> Сибирь» «Горно-Алтайские электрические сети» </w:t>
      </w:r>
      <w:r w:rsidRPr="00285F54">
        <w:rPr>
          <w:rFonts w:ascii="Myriad Pro" w:eastAsia="Calibri" w:hAnsi="Myriad Pro"/>
          <w:sz w:val="26"/>
          <w:szCs w:val="26"/>
        </w:rPr>
        <w:t>в составе тарифной заявки дополнительно представлять:</w:t>
      </w:r>
    </w:p>
    <w:p w14:paraId="0D532AA2" w14:textId="77777777" w:rsidR="004B5F09" w:rsidRPr="00D42CE3" w:rsidRDefault="004B5F09" w:rsidP="00406EC0">
      <w:pPr>
        <w:pStyle w:val="a5"/>
        <w:numPr>
          <w:ilvl w:val="0"/>
          <w:numId w:val="22"/>
        </w:numPr>
        <w:spacing w:after="0" w:line="360" w:lineRule="auto"/>
        <w:jc w:val="both"/>
        <w:rPr>
          <w:rFonts w:ascii="Myriad Pro" w:hAnsi="Myriad Pro"/>
          <w:sz w:val="26"/>
          <w:szCs w:val="26"/>
        </w:rPr>
      </w:pPr>
      <w:r w:rsidRPr="00D42CE3">
        <w:rPr>
          <w:rFonts w:ascii="Myriad Pro" w:hAnsi="Myriad Pro"/>
          <w:sz w:val="26"/>
          <w:szCs w:val="26"/>
        </w:rPr>
        <w:t xml:space="preserve"> </w:t>
      </w:r>
      <w:r>
        <w:rPr>
          <w:rFonts w:ascii="Myriad Pro" w:hAnsi="Myriad Pro"/>
          <w:sz w:val="26"/>
          <w:szCs w:val="26"/>
        </w:rPr>
        <w:t>п</w:t>
      </w:r>
      <w:r w:rsidRPr="00D42CE3">
        <w:rPr>
          <w:rFonts w:ascii="Myriad Pro" w:hAnsi="Myriad Pro"/>
          <w:sz w:val="26"/>
          <w:szCs w:val="26"/>
        </w:rPr>
        <w:t xml:space="preserve">одробный расчет расходов на услуги по технологическому присоединению с учетом Примечаний к Приложениям 1-3 Методических указаний 215-э/1, в том числе: информация </w:t>
      </w:r>
      <w:r w:rsidRPr="00D42CE3">
        <w:rPr>
          <w:rFonts w:ascii="Myriad Pro" w:hAnsi="Myriad Pro"/>
          <w:sz w:val="26"/>
          <w:szCs w:val="26"/>
        </w:rPr>
        <w:lastRenderedPageBreak/>
        <w:t>направляется по выполненным договорам ТП (наличие Акта ТП) с учетом показателей (расходов на выполнение   организационно-технических мероприятий, расходов по мероприятиям «последней мили» и расходов на обеспечение средствами коммерческого учета электрической энергии) в дифференциации установленных стандартизированных ставок органом регулирования;</w:t>
      </w:r>
    </w:p>
    <w:p w14:paraId="4A97410C" w14:textId="77777777" w:rsidR="004B5F09" w:rsidRPr="00D42CE3" w:rsidRDefault="004B5F09" w:rsidP="00406EC0">
      <w:pPr>
        <w:pStyle w:val="a5"/>
        <w:numPr>
          <w:ilvl w:val="0"/>
          <w:numId w:val="22"/>
        </w:numPr>
        <w:spacing w:after="0" w:line="360" w:lineRule="auto"/>
        <w:jc w:val="both"/>
        <w:rPr>
          <w:rFonts w:ascii="Myriad Pro" w:hAnsi="Myriad Pro"/>
          <w:sz w:val="26"/>
          <w:szCs w:val="26"/>
        </w:rPr>
      </w:pPr>
      <w:r w:rsidRPr="00D42CE3">
        <w:rPr>
          <w:rFonts w:ascii="Myriad Pro" w:hAnsi="Myriad Pro"/>
          <w:sz w:val="26"/>
          <w:szCs w:val="26"/>
        </w:rPr>
        <w:t xml:space="preserve"> </w:t>
      </w:r>
      <w:r>
        <w:rPr>
          <w:rFonts w:ascii="Myriad Pro" w:hAnsi="Myriad Pro"/>
          <w:sz w:val="26"/>
          <w:szCs w:val="26"/>
        </w:rPr>
        <w:t>п</w:t>
      </w:r>
      <w:r w:rsidRPr="00D42CE3">
        <w:rPr>
          <w:rFonts w:ascii="Myriad Pro" w:hAnsi="Myriad Pro"/>
          <w:sz w:val="26"/>
          <w:szCs w:val="26"/>
        </w:rPr>
        <w:t>ояснительную записку по расчету выпадающих доходов с указанием применяемых норм, расценок и нормативов расчета;</w:t>
      </w:r>
    </w:p>
    <w:p w14:paraId="27A74C0B" w14:textId="77777777" w:rsidR="004B5F09" w:rsidRPr="00D42CE3" w:rsidRDefault="004B5F09" w:rsidP="00406EC0">
      <w:pPr>
        <w:pStyle w:val="a5"/>
        <w:numPr>
          <w:ilvl w:val="0"/>
          <w:numId w:val="22"/>
        </w:numPr>
        <w:spacing w:after="0" w:line="360" w:lineRule="auto"/>
        <w:jc w:val="both"/>
        <w:rPr>
          <w:rFonts w:ascii="Myriad Pro" w:hAnsi="Myriad Pro"/>
          <w:sz w:val="26"/>
          <w:szCs w:val="26"/>
        </w:rPr>
      </w:pPr>
      <w:r w:rsidRPr="00D42CE3">
        <w:rPr>
          <w:rFonts w:ascii="Myriad Pro" w:hAnsi="Myriad Pro"/>
          <w:sz w:val="26"/>
          <w:szCs w:val="26"/>
        </w:rPr>
        <w:t xml:space="preserve"> </w:t>
      </w:r>
      <w:r>
        <w:rPr>
          <w:rFonts w:ascii="Myriad Pro" w:hAnsi="Myriad Pro"/>
          <w:sz w:val="26"/>
          <w:szCs w:val="26"/>
        </w:rPr>
        <w:t>р</w:t>
      </w:r>
      <w:r w:rsidRPr="00D42CE3">
        <w:rPr>
          <w:rFonts w:ascii="Myriad Pro" w:hAnsi="Myriad Pro"/>
          <w:sz w:val="26"/>
          <w:szCs w:val="26"/>
        </w:rPr>
        <w:t>еестры выполненных договоров ТП за предыдущие три года с указанием данных о строительстве объектов по мероприятиям «последней мили» с разбивкой по каждому мероприятию, классам напряжения в точке присоединения к электрической сети, по категории электроприемников по надежности электроснабжения, разделениям по городам, населенным пунктам и сельским поселениям;</w:t>
      </w:r>
    </w:p>
    <w:p w14:paraId="581CFDF0" w14:textId="77777777" w:rsidR="004B5F09" w:rsidRDefault="004B5F09" w:rsidP="00406EC0">
      <w:pPr>
        <w:pStyle w:val="a5"/>
        <w:numPr>
          <w:ilvl w:val="0"/>
          <w:numId w:val="22"/>
        </w:numPr>
        <w:spacing w:after="0" w:line="360" w:lineRule="auto"/>
        <w:jc w:val="both"/>
        <w:rPr>
          <w:rFonts w:ascii="Myriad Pro" w:hAnsi="Myriad Pro"/>
          <w:sz w:val="26"/>
          <w:szCs w:val="26"/>
        </w:rPr>
      </w:pPr>
      <w:r w:rsidRPr="00D42CE3">
        <w:rPr>
          <w:rFonts w:ascii="Myriad Pro" w:hAnsi="Myriad Pro"/>
          <w:sz w:val="26"/>
          <w:szCs w:val="26"/>
        </w:rPr>
        <w:t xml:space="preserve"> </w:t>
      </w:r>
      <w:r>
        <w:rPr>
          <w:rFonts w:ascii="Myriad Pro" w:hAnsi="Myriad Pro"/>
          <w:sz w:val="26"/>
          <w:szCs w:val="26"/>
        </w:rPr>
        <w:t>к</w:t>
      </w:r>
      <w:r w:rsidRPr="00D42CE3">
        <w:rPr>
          <w:rFonts w:ascii="Myriad Pro" w:hAnsi="Myriad Pro"/>
          <w:sz w:val="26"/>
          <w:szCs w:val="26"/>
        </w:rPr>
        <w:t xml:space="preserve"> реестр</w:t>
      </w:r>
      <w:r>
        <w:rPr>
          <w:rFonts w:ascii="Myriad Pro" w:hAnsi="Myriad Pro"/>
          <w:sz w:val="26"/>
          <w:szCs w:val="26"/>
        </w:rPr>
        <w:t>ам</w:t>
      </w:r>
      <w:r w:rsidRPr="00D42CE3">
        <w:rPr>
          <w:rFonts w:ascii="Myriad Pro" w:hAnsi="Myriad Pro"/>
          <w:sz w:val="26"/>
          <w:szCs w:val="26"/>
        </w:rPr>
        <w:t xml:space="preserve"> необходимо приложить подтверждающие документы (копи</w:t>
      </w:r>
      <w:r>
        <w:rPr>
          <w:rFonts w:ascii="Myriad Pro" w:hAnsi="Myriad Pro"/>
          <w:sz w:val="26"/>
          <w:szCs w:val="26"/>
        </w:rPr>
        <w:t>и</w:t>
      </w:r>
      <w:r w:rsidRPr="00D42CE3">
        <w:rPr>
          <w:rFonts w:ascii="Myriad Pro" w:hAnsi="Myriad Pro"/>
          <w:sz w:val="26"/>
          <w:szCs w:val="26"/>
        </w:rPr>
        <w:t xml:space="preserve"> договоров, копи</w:t>
      </w:r>
      <w:r>
        <w:rPr>
          <w:rFonts w:ascii="Myriad Pro" w:hAnsi="Myriad Pro"/>
          <w:sz w:val="26"/>
          <w:szCs w:val="26"/>
        </w:rPr>
        <w:t>и</w:t>
      </w:r>
      <w:r w:rsidRPr="00D42CE3">
        <w:rPr>
          <w:rFonts w:ascii="Myriad Pro" w:hAnsi="Myriad Pro"/>
          <w:sz w:val="26"/>
          <w:szCs w:val="26"/>
        </w:rPr>
        <w:t xml:space="preserve"> технических условий, локальные сметные расчеты, однолинейные схемы), заявки заявителей, указать контактные сведения о лице, подавшем заявку, а также копии форм первичных учетных данных (ОС-1, ОС-1а, ОС-3 или формы КС-14 и </w:t>
      </w:r>
      <w:r>
        <w:rPr>
          <w:rFonts w:ascii="Myriad Pro" w:hAnsi="Myriad Pro"/>
          <w:sz w:val="26"/>
          <w:szCs w:val="26"/>
        </w:rPr>
        <w:t>в</w:t>
      </w:r>
      <w:r w:rsidRPr="00D42CE3">
        <w:rPr>
          <w:rFonts w:ascii="Myriad Pro" w:hAnsi="Myriad Pro"/>
          <w:sz w:val="26"/>
          <w:szCs w:val="26"/>
        </w:rPr>
        <w:t>ыгрузки по счету 08 с субсчётом «</w:t>
      </w:r>
      <w:proofErr w:type="spellStart"/>
      <w:r w:rsidRPr="00D42CE3">
        <w:rPr>
          <w:rFonts w:ascii="Myriad Pro" w:hAnsi="Myriad Pro"/>
          <w:sz w:val="26"/>
          <w:szCs w:val="26"/>
        </w:rPr>
        <w:t>хозспособ</w:t>
      </w:r>
      <w:proofErr w:type="spellEnd"/>
      <w:r w:rsidRPr="00D42CE3">
        <w:rPr>
          <w:rFonts w:ascii="Myriad Pro" w:hAnsi="Myriad Pro"/>
          <w:sz w:val="26"/>
          <w:szCs w:val="26"/>
        </w:rPr>
        <w:t>», при осуществлении ТП хозяйственным способом)</w:t>
      </w:r>
      <w:r>
        <w:rPr>
          <w:rFonts w:ascii="Myriad Pro" w:hAnsi="Myriad Pro"/>
          <w:sz w:val="26"/>
          <w:szCs w:val="26"/>
        </w:rPr>
        <w:t>.</w:t>
      </w:r>
      <w:r w:rsidRPr="00D42CE3">
        <w:rPr>
          <w:rFonts w:ascii="Myriad Pro" w:hAnsi="Myriad Pro"/>
          <w:sz w:val="26"/>
          <w:szCs w:val="26"/>
        </w:rPr>
        <w:t xml:space="preserve"> </w:t>
      </w:r>
    </w:p>
    <w:p w14:paraId="6B46C603" w14:textId="77777777" w:rsidR="004B5F09" w:rsidRPr="00D42CE3" w:rsidRDefault="004B5F09" w:rsidP="00406EC0">
      <w:pPr>
        <w:pStyle w:val="a5"/>
        <w:numPr>
          <w:ilvl w:val="0"/>
          <w:numId w:val="22"/>
        </w:numPr>
        <w:spacing w:after="0" w:line="360" w:lineRule="auto"/>
        <w:jc w:val="both"/>
        <w:rPr>
          <w:rFonts w:ascii="Myriad Pro" w:hAnsi="Myriad Pro"/>
          <w:sz w:val="26"/>
          <w:szCs w:val="26"/>
        </w:rPr>
      </w:pPr>
      <w:r>
        <w:rPr>
          <w:rFonts w:ascii="Myriad Pro" w:hAnsi="Myriad Pro"/>
          <w:sz w:val="26"/>
          <w:szCs w:val="26"/>
        </w:rPr>
        <w:t>п</w:t>
      </w:r>
      <w:r w:rsidRPr="00D42CE3">
        <w:rPr>
          <w:rFonts w:ascii="Myriad Pro" w:hAnsi="Myriad Pro"/>
          <w:sz w:val="26"/>
          <w:szCs w:val="26"/>
        </w:rPr>
        <w:t xml:space="preserve">риказ и выписку из учетной политики о применении </w:t>
      </w:r>
      <w:r>
        <w:rPr>
          <w:rFonts w:ascii="Myriad Pro" w:hAnsi="Myriad Pro"/>
          <w:sz w:val="26"/>
          <w:szCs w:val="26"/>
        </w:rPr>
        <w:t>в документообороте</w:t>
      </w:r>
      <w:r w:rsidRPr="00D42CE3">
        <w:rPr>
          <w:rFonts w:ascii="Myriad Pro" w:hAnsi="Myriad Pro"/>
          <w:sz w:val="26"/>
          <w:szCs w:val="26"/>
        </w:rPr>
        <w:t xml:space="preserve"> </w:t>
      </w:r>
      <w:r>
        <w:rPr>
          <w:rFonts w:ascii="Myriad Pro" w:hAnsi="Myriad Pro"/>
          <w:sz w:val="26"/>
          <w:szCs w:val="26"/>
        </w:rPr>
        <w:t xml:space="preserve">унифицированных первичных </w:t>
      </w:r>
      <w:r w:rsidRPr="00D42CE3">
        <w:rPr>
          <w:rFonts w:ascii="Myriad Pro" w:hAnsi="Myriad Pro"/>
          <w:sz w:val="26"/>
          <w:szCs w:val="26"/>
        </w:rPr>
        <w:t>форм</w:t>
      </w:r>
      <w:r>
        <w:rPr>
          <w:rFonts w:ascii="Myriad Pro" w:hAnsi="Myriad Pro"/>
          <w:sz w:val="26"/>
          <w:szCs w:val="26"/>
        </w:rPr>
        <w:t xml:space="preserve"> (</w:t>
      </w:r>
      <w:r w:rsidRPr="00D42CE3">
        <w:rPr>
          <w:rFonts w:ascii="Myriad Pro" w:hAnsi="Myriad Pro"/>
          <w:sz w:val="26"/>
          <w:szCs w:val="26"/>
        </w:rPr>
        <w:t>КС-11, КС-14</w:t>
      </w:r>
      <w:r>
        <w:rPr>
          <w:rFonts w:ascii="Myriad Pro" w:hAnsi="Myriad Pro"/>
          <w:sz w:val="26"/>
          <w:szCs w:val="26"/>
        </w:rPr>
        <w:t xml:space="preserve"> или аналогичных по форме и содержанию)</w:t>
      </w:r>
      <w:r w:rsidRPr="00D42CE3">
        <w:rPr>
          <w:rFonts w:ascii="Myriad Pro" w:hAnsi="Myriad Pro"/>
          <w:sz w:val="26"/>
          <w:szCs w:val="26"/>
        </w:rPr>
        <w:t xml:space="preserve">; </w:t>
      </w:r>
    </w:p>
    <w:p w14:paraId="15275B87" w14:textId="77777777" w:rsidR="004B5F09" w:rsidRPr="00D42CE3" w:rsidRDefault="004B5F09" w:rsidP="00406EC0">
      <w:pPr>
        <w:pStyle w:val="a5"/>
        <w:numPr>
          <w:ilvl w:val="0"/>
          <w:numId w:val="22"/>
        </w:numPr>
        <w:spacing w:before="240" w:line="360" w:lineRule="auto"/>
        <w:jc w:val="both"/>
        <w:rPr>
          <w:rFonts w:ascii="Myriad Pro" w:hAnsi="Myriad Pro"/>
          <w:sz w:val="26"/>
          <w:szCs w:val="26"/>
        </w:rPr>
      </w:pPr>
      <w:r>
        <w:rPr>
          <w:rFonts w:ascii="Myriad Pro" w:hAnsi="Myriad Pro"/>
          <w:sz w:val="26"/>
          <w:szCs w:val="26"/>
        </w:rPr>
        <w:t>д</w:t>
      </w:r>
      <w:r w:rsidRPr="00D42CE3">
        <w:rPr>
          <w:rFonts w:ascii="Myriad Pro" w:hAnsi="Myriad Pro"/>
          <w:sz w:val="26"/>
          <w:szCs w:val="26"/>
        </w:rPr>
        <w:t>окументы, подтверждающие расходы на обеспечение средствами коммерческого учета электрической энергии.</w:t>
      </w:r>
    </w:p>
    <w:p w14:paraId="49057CD0" w14:textId="5C8CF165" w:rsidR="009A2FED" w:rsidRDefault="004B5F09" w:rsidP="004B5F09">
      <w:pPr>
        <w:spacing w:after="0" w:line="360" w:lineRule="auto"/>
        <w:ind w:firstLine="567"/>
        <w:contextualSpacing/>
        <w:jc w:val="both"/>
        <w:rPr>
          <w:rFonts w:ascii="Myriad Pro" w:hAnsi="Myriad Pro"/>
          <w:sz w:val="26"/>
          <w:szCs w:val="26"/>
        </w:rPr>
      </w:pPr>
      <w:r>
        <w:rPr>
          <w:rFonts w:ascii="Myriad Pro" w:hAnsi="Myriad Pro"/>
          <w:sz w:val="26"/>
          <w:szCs w:val="26"/>
        </w:rPr>
        <w:t>При этом, п</w:t>
      </w:r>
      <w:r w:rsidRPr="00957CCA">
        <w:rPr>
          <w:rFonts w:ascii="Myriad Pro" w:hAnsi="Myriad Pro"/>
          <w:sz w:val="26"/>
          <w:szCs w:val="26"/>
        </w:rPr>
        <w:t xml:space="preserve">ри отсутствии утвержденных стандартизированных ставок по мероприятиям «последней мили» для осуществления технологического присоединения льготных групп заявителей </w:t>
      </w:r>
      <w:r>
        <w:rPr>
          <w:rFonts w:ascii="Myriad Pro" w:hAnsi="Myriad Pro"/>
          <w:sz w:val="26"/>
          <w:szCs w:val="26"/>
        </w:rPr>
        <w:t xml:space="preserve">необходимо </w:t>
      </w:r>
      <w:r w:rsidRPr="00957CCA">
        <w:rPr>
          <w:rFonts w:ascii="Myriad Pro" w:hAnsi="Myriad Pro"/>
          <w:sz w:val="26"/>
          <w:szCs w:val="26"/>
        </w:rPr>
        <w:t xml:space="preserve">своевременно </w:t>
      </w:r>
      <w:r w:rsidRPr="00957CCA">
        <w:rPr>
          <w:rFonts w:ascii="Myriad Pro" w:hAnsi="Myriad Pro"/>
          <w:sz w:val="26"/>
          <w:szCs w:val="26"/>
        </w:rPr>
        <w:lastRenderedPageBreak/>
        <w:t xml:space="preserve">направлять в </w:t>
      </w:r>
      <w:r>
        <w:rPr>
          <w:rFonts w:ascii="Myriad Pro" w:hAnsi="Myriad Pro"/>
          <w:sz w:val="26"/>
          <w:szCs w:val="26"/>
        </w:rPr>
        <w:t>орган регулирования</w:t>
      </w:r>
      <w:r w:rsidRPr="00957CCA">
        <w:rPr>
          <w:rFonts w:ascii="Myriad Pro" w:hAnsi="Myriad Pro"/>
          <w:sz w:val="26"/>
          <w:szCs w:val="26"/>
        </w:rPr>
        <w:t xml:space="preserve"> заявление об установлении стандартизированной ставки</w:t>
      </w:r>
      <w:r>
        <w:rPr>
          <w:rFonts w:ascii="Myriad Pro" w:hAnsi="Myriad Pro"/>
          <w:sz w:val="26"/>
          <w:szCs w:val="26"/>
        </w:rPr>
        <w:t>.</w:t>
      </w:r>
    </w:p>
    <w:p w14:paraId="270FCCA0" w14:textId="77777777" w:rsidR="004B5F09" w:rsidRPr="0008220E" w:rsidRDefault="004B5F09" w:rsidP="004B5F09">
      <w:pPr>
        <w:pStyle w:val="2"/>
        <w:numPr>
          <w:ilvl w:val="2"/>
          <w:numId w:val="2"/>
        </w:numPr>
        <w:spacing w:line="360" w:lineRule="auto"/>
        <w:ind w:left="567" w:hanging="578"/>
        <w:jc w:val="both"/>
        <w:rPr>
          <w:rFonts w:ascii="Myriad Pro" w:hAnsi="Myriad Pro"/>
          <w:b/>
          <w:color w:val="4F6228" w:themeColor="accent3" w:themeShade="80"/>
          <w:sz w:val="28"/>
          <w:szCs w:val="28"/>
        </w:rPr>
      </w:pPr>
      <w:bookmarkStart w:id="65" w:name="_Toc53657956"/>
      <w:r w:rsidRPr="0008220E">
        <w:rPr>
          <w:rFonts w:ascii="Myriad Pro" w:hAnsi="Myriad Pro"/>
          <w:b/>
          <w:color w:val="4F6228" w:themeColor="accent3" w:themeShade="80"/>
          <w:sz w:val="28"/>
          <w:szCs w:val="28"/>
        </w:rPr>
        <w:t>Расходы на финансирование капитальных вложений из прибыли</w:t>
      </w:r>
      <w:bookmarkEnd w:id="65"/>
    </w:p>
    <w:p w14:paraId="2429EBEB" w14:textId="77777777" w:rsidR="004B5F09" w:rsidRDefault="004B5F09" w:rsidP="004B5F09">
      <w:pPr>
        <w:pStyle w:val="a5"/>
        <w:spacing w:line="360" w:lineRule="auto"/>
        <w:ind w:left="0" w:firstLine="567"/>
        <w:jc w:val="both"/>
        <w:rPr>
          <w:rFonts w:ascii="Myriad Pro" w:hAnsi="Myriad Pro"/>
          <w:sz w:val="26"/>
          <w:szCs w:val="26"/>
        </w:rPr>
      </w:pPr>
      <w:r>
        <w:rPr>
          <w:rFonts w:ascii="Myriad Pro" w:hAnsi="Myriad Pro"/>
          <w:sz w:val="26"/>
          <w:szCs w:val="26"/>
        </w:rPr>
        <w:t>В соответствии с пунктом 32 Основ ценообразования № 1178 р</w:t>
      </w:r>
      <w:r w:rsidRPr="004661D2">
        <w:rPr>
          <w:rFonts w:ascii="Myriad Pro" w:hAnsi="Myriad Pro"/>
          <w:sz w:val="26"/>
          <w:szCs w:val="26"/>
        </w:rPr>
        <w:t xml:space="preserve">асходы на инвестиции в расчетном периоде регулирования определяются на основе </w:t>
      </w:r>
      <w:r w:rsidRPr="004661D2">
        <w:rPr>
          <w:rFonts w:ascii="Myriad Pro" w:hAnsi="Myriad Pro"/>
          <w:b/>
          <w:bCs/>
          <w:sz w:val="26"/>
          <w:szCs w:val="26"/>
        </w:rPr>
        <w:t>утвержденных 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w:t>
      </w:r>
      <w:r w:rsidRPr="004661D2">
        <w:rPr>
          <w:rFonts w:ascii="Myriad Pro" w:hAnsi="Myriad Pro"/>
          <w:sz w:val="26"/>
          <w:szCs w:val="26"/>
        </w:rPr>
        <w:t xml:space="preserve">, включающих мероприятия по повышению энергоэффективности в рамках реализации законодательства Российской Федерации об энергосбережении. </w:t>
      </w:r>
    </w:p>
    <w:p w14:paraId="774C6F62" w14:textId="77777777" w:rsidR="004B5F09" w:rsidRPr="00B976D9" w:rsidRDefault="004B5F09" w:rsidP="004B5F09">
      <w:pPr>
        <w:pStyle w:val="a5"/>
        <w:spacing w:line="360" w:lineRule="auto"/>
        <w:ind w:left="567"/>
        <w:jc w:val="both"/>
        <w:rPr>
          <w:rFonts w:ascii="Myriad Pro" w:hAnsi="Myriad Pro"/>
          <w:sz w:val="26"/>
          <w:szCs w:val="26"/>
        </w:rPr>
      </w:pPr>
    </w:p>
    <w:p w14:paraId="4A59FAB6" w14:textId="77777777" w:rsidR="004B5F09" w:rsidRPr="00235898" w:rsidRDefault="004B5F09" w:rsidP="004B5F09">
      <w:pPr>
        <w:pStyle w:val="a5"/>
        <w:ind w:left="0"/>
        <w:rPr>
          <w:rFonts w:ascii="Myriad Pro" w:hAnsi="Myriad Pro"/>
          <w:b/>
          <w:bCs/>
          <w:sz w:val="26"/>
          <w:szCs w:val="26"/>
        </w:rPr>
      </w:pPr>
      <w:r w:rsidRPr="00235898">
        <w:rPr>
          <w:rFonts w:ascii="Myriad Pro" w:hAnsi="Myriad Pro"/>
          <w:b/>
          <w:bCs/>
          <w:sz w:val="26"/>
          <w:szCs w:val="26"/>
        </w:rPr>
        <w:t xml:space="preserve">РЕКОМЕНДАЦИИ И ПРЕДЛОЖЕНИЯ ИСПОЛНИТЕЛЯ </w:t>
      </w:r>
    </w:p>
    <w:p w14:paraId="78F3F88C" w14:textId="77777777" w:rsidR="004B5F09" w:rsidRPr="00256B95" w:rsidRDefault="004B5F09" w:rsidP="004B5F09">
      <w:pPr>
        <w:tabs>
          <w:tab w:val="left" w:pos="4536"/>
        </w:tabs>
        <w:spacing w:before="240" w:line="360" w:lineRule="auto"/>
        <w:ind w:firstLine="567"/>
        <w:jc w:val="both"/>
        <w:rPr>
          <w:rFonts w:ascii="Myriad Pro" w:eastAsia="Calibri" w:hAnsi="Myriad Pro"/>
          <w:color w:val="0D0D0D" w:themeColor="text1" w:themeTint="F2"/>
          <w:sz w:val="26"/>
          <w:szCs w:val="26"/>
        </w:rPr>
      </w:pPr>
      <w:r w:rsidRPr="00256B95">
        <w:rPr>
          <w:rFonts w:ascii="Myriad Pro" w:eastAsia="Calibri" w:hAnsi="Myriad Pro"/>
          <w:color w:val="0D0D0D" w:themeColor="text1" w:themeTint="F2"/>
          <w:sz w:val="26"/>
          <w:szCs w:val="26"/>
        </w:rPr>
        <w:t>В соответствии с пунктом 19 Основ ценообразования № 1178 расходы, не учитываемые при определении налоговой базы налога на прибыль (относимые на прибыль после налогообложения), включают в себя капитальные вложения (инвестиции) на расширенное воспроизводство.</w:t>
      </w:r>
    </w:p>
    <w:p w14:paraId="42930A4C" w14:textId="77777777" w:rsidR="004B5F09" w:rsidRPr="00256B95" w:rsidRDefault="004B5F09" w:rsidP="004B5F09">
      <w:pPr>
        <w:spacing w:line="360" w:lineRule="auto"/>
        <w:ind w:firstLine="567"/>
        <w:jc w:val="both"/>
        <w:rPr>
          <w:rFonts w:ascii="Myriad Pro" w:eastAsia="Calibri" w:hAnsi="Myriad Pro"/>
          <w:color w:val="0D0D0D" w:themeColor="text1" w:themeTint="F2"/>
          <w:sz w:val="26"/>
          <w:szCs w:val="26"/>
        </w:rPr>
      </w:pPr>
      <w:r>
        <w:rPr>
          <w:rFonts w:ascii="Myriad Pro" w:eastAsia="Calibri" w:hAnsi="Myriad Pro"/>
          <w:color w:val="0D0D0D" w:themeColor="text1" w:themeTint="F2"/>
          <w:sz w:val="26"/>
          <w:szCs w:val="26"/>
        </w:rPr>
        <w:t>Согласно п</w:t>
      </w:r>
      <w:r w:rsidRPr="00256B95">
        <w:rPr>
          <w:rFonts w:ascii="Myriad Pro" w:eastAsia="Calibri" w:hAnsi="Myriad Pro"/>
          <w:color w:val="0D0D0D" w:themeColor="text1" w:themeTint="F2"/>
          <w:sz w:val="26"/>
          <w:szCs w:val="26"/>
        </w:rPr>
        <w:t>ункт</w:t>
      </w:r>
      <w:r>
        <w:rPr>
          <w:rFonts w:ascii="Myriad Pro" w:eastAsia="Calibri" w:hAnsi="Myriad Pro"/>
          <w:color w:val="0D0D0D" w:themeColor="text1" w:themeTint="F2"/>
          <w:sz w:val="26"/>
          <w:szCs w:val="26"/>
        </w:rPr>
        <w:t>у</w:t>
      </w:r>
      <w:r w:rsidRPr="00256B95">
        <w:rPr>
          <w:rFonts w:ascii="Myriad Pro" w:eastAsia="Calibri" w:hAnsi="Myriad Pro"/>
          <w:color w:val="0D0D0D" w:themeColor="text1" w:themeTint="F2"/>
          <w:sz w:val="26"/>
          <w:szCs w:val="26"/>
        </w:rPr>
        <w:t xml:space="preserve"> 11 Методических указаний № 98-э</w:t>
      </w:r>
      <w:r>
        <w:rPr>
          <w:rFonts w:ascii="Myriad Pro" w:eastAsia="Calibri" w:hAnsi="Myriad Pro"/>
          <w:color w:val="0D0D0D" w:themeColor="text1" w:themeTint="F2"/>
          <w:sz w:val="26"/>
          <w:szCs w:val="26"/>
        </w:rPr>
        <w:t>,</w:t>
      </w:r>
      <w:r w:rsidRPr="00256B95">
        <w:rPr>
          <w:rFonts w:ascii="Myriad Pro" w:eastAsia="Calibri" w:hAnsi="Myriad Pro"/>
          <w:color w:val="0D0D0D" w:themeColor="text1" w:themeTint="F2"/>
          <w:sz w:val="26"/>
          <w:szCs w:val="26"/>
        </w:rPr>
        <w:t xml:space="preserve"> расходы на финансирование капитальных вложении из прибыли не могут превышать 12% от необходимой валовой выручки регулируемой организации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энергий по единой национальной (общероссийской) электрической сети, оказываемых ОАО «Федеральная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сетевые организаций, возврата заемных средств, направляемых на </w:t>
      </w:r>
      <w:r>
        <w:rPr>
          <w:rFonts w:ascii="Myriad Pro" w:eastAsia="Calibri" w:hAnsi="Myriad Pro"/>
          <w:color w:val="0D0D0D" w:themeColor="text1" w:themeTint="F2"/>
          <w:sz w:val="26"/>
          <w:szCs w:val="26"/>
        </w:rPr>
        <w:t>ф</w:t>
      </w:r>
      <w:r w:rsidRPr="00256B95">
        <w:rPr>
          <w:rFonts w:ascii="Myriad Pro" w:eastAsia="Calibri" w:hAnsi="Myriad Pro"/>
          <w:color w:val="0D0D0D" w:themeColor="text1" w:themeTint="F2"/>
          <w:sz w:val="26"/>
          <w:szCs w:val="26"/>
        </w:rPr>
        <w:t xml:space="preserve">инансирование капитальных вложений, расходов, связанных с арендой объектов электросетевого хозяйства, используемого для осуществления регулируемой </w:t>
      </w:r>
      <w:r>
        <w:rPr>
          <w:rFonts w:ascii="Myriad Pro" w:eastAsia="Calibri" w:hAnsi="Myriad Pro"/>
          <w:color w:val="0D0D0D" w:themeColor="text1" w:themeTint="F2"/>
          <w:sz w:val="26"/>
          <w:szCs w:val="26"/>
        </w:rPr>
        <w:t>д</w:t>
      </w:r>
      <w:r w:rsidRPr="00256B95">
        <w:rPr>
          <w:rFonts w:ascii="Myriad Pro" w:eastAsia="Calibri" w:hAnsi="Myriad Pro"/>
          <w:color w:val="0D0D0D" w:themeColor="text1" w:themeTint="F2"/>
          <w:sz w:val="26"/>
          <w:szCs w:val="26"/>
        </w:rPr>
        <w:t xml:space="preserve">еятельности том числе по договорам финансовой аренды (лизинга). </w:t>
      </w:r>
    </w:p>
    <w:p w14:paraId="1DFECDC5" w14:textId="77777777" w:rsidR="004B5F09" w:rsidRDefault="004B5F09" w:rsidP="004B5F09">
      <w:pPr>
        <w:spacing w:line="360" w:lineRule="auto"/>
        <w:ind w:firstLine="567"/>
        <w:jc w:val="both"/>
        <w:rPr>
          <w:rFonts w:ascii="Myriad Pro" w:eastAsia="Calibri" w:hAnsi="Myriad Pro"/>
          <w:sz w:val="26"/>
          <w:szCs w:val="26"/>
        </w:rPr>
      </w:pPr>
      <w:bookmarkStart w:id="66" w:name="_Hlk52741304"/>
      <w:r>
        <w:rPr>
          <w:rFonts w:ascii="Myriad Pro" w:eastAsia="Calibri" w:hAnsi="Myriad Pro"/>
          <w:sz w:val="26"/>
          <w:szCs w:val="26"/>
        </w:rPr>
        <w:lastRenderedPageBreak/>
        <w:t>Д</w:t>
      </w:r>
      <w:r w:rsidRPr="00F203AB">
        <w:rPr>
          <w:rFonts w:ascii="Myriad Pro" w:eastAsia="Calibri" w:hAnsi="Myriad Pro"/>
          <w:sz w:val="26"/>
          <w:szCs w:val="26"/>
        </w:rPr>
        <w:t xml:space="preserve">ля </w:t>
      </w:r>
      <w:r>
        <w:rPr>
          <w:rFonts w:ascii="Myriad Pro" w:eastAsia="Calibri" w:hAnsi="Myriad Pro"/>
          <w:sz w:val="26"/>
          <w:szCs w:val="26"/>
        </w:rPr>
        <w:t>обоснования</w:t>
      </w:r>
      <w:r w:rsidRPr="00F203AB">
        <w:rPr>
          <w:rFonts w:ascii="Myriad Pro" w:eastAsia="Calibri" w:hAnsi="Myriad Pro"/>
          <w:sz w:val="26"/>
          <w:szCs w:val="26"/>
        </w:rPr>
        <w:t xml:space="preserve"> расходов </w:t>
      </w:r>
      <w:r>
        <w:rPr>
          <w:rFonts w:ascii="Myriad Pro" w:eastAsia="Calibri" w:hAnsi="Myriad Pro"/>
          <w:bCs/>
          <w:sz w:val="26"/>
          <w:szCs w:val="26"/>
        </w:rPr>
        <w:t>на финансирование капитальных вложений из прибыли</w:t>
      </w:r>
      <w:r w:rsidRPr="00CE4853">
        <w:rPr>
          <w:rFonts w:ascii="Myriad Pro" w:eastAsia="Calibri" w:hAnsi="Myriad Pro"/>
          <w:b/>
          <w:sz w:val="26"/>
          <w:szCs w:val="26"/>
        </w:rPr>
        <w:t xml:space="preserve"> </w:t>
      </w:r>
      <w:r>
        <w:rPr>
          <w:rFonts w:ascii="Myriad Pro" w:eastAsia="Calibri" w:hAnsi="Myriad Pro"/>
          <w:sz w:val="26"/>
          <w:szCs w:val="26"/>
        </w:rPr>
        <w:t xml:space="preserve">Исполнитель рекомендует предоставлять </w:t>
      </w:r>
      <w:r w:rsidRPr="00217DA8">
        <w:rPr>
          <w:rFonts w:ascii="Myriad Pro" w:hAnsi="Myriad Pro"/>
          <w:sz w:val="26"/>
          <w:szCs w:val="26"/>
        </w:rPr>
        <w:t xml:space="preserve">в </w:t>
      </w:r>
      <w:r>
        <w:rPr>
          <w:rFonts w:ascii="Myriad Pro" w:hAnsi="Myriad Pro"/>
          <w:sz w:val="26"/>
          <w:szCs w:val="26"/>
        </w:rPr>
        <w:t>регулирующий орган на очередной год регулирования</w:t>
      </w:r>
      <w:r w:rsidRPr="00F203AB">
        <w:rPr>
          <w:rFonts w:ascii="Myriad Pro" w:eastAsia="Calibri" w:hAnsi="Myriad Pro"/>
          <w:sz w:val="26"/>
          <w:szCs w:val="26"/>
        </w:rPr>
        <w:t xml:space="preserve">: </w:t>
      </w:r>
    </w:p>
    <w:bookmarkEnd w:id="66"/>
    <w:p w14:paraId="5328AEF8" w14:textId="77777777" w:rsidR="004B5F09" w:rsidRDefault="004B5F09" w:rsidP="00406EC0">
      <w:pPr>
        <w:pStyle w:val="a5"/>
        <w:numPr>
          <w:ilvl w:val="0"/>
          <w:numId w:val="23"/>
        </w:numPr>
        <w:spacing w:after="0" w:line="360" w:lineRule="auto"/>
        <w:jc w:val="both"/>
        <w:rPr>
          <w:rFonts w:ascii="Myriad Pro" w:hAnsi="Myriad Pro"/>
          <w:sz w:val="26"/>
          <w:szCs w:val="26"/>
        </w:rPr>
      </w:pPr>
      <w:r>
        <w:rPr>
          <w:rFonts w:ascii="Myriad Pro" w:hAnsi="Myriad Pro"/>
          <w:sz w:val="26"/>
          <w:szCs w:val="26"/>
        </w:rPr>
        <w:t>инвестиционную программу, утвержденную в соответствии с законодательством;</w:t>
      </w:r>
    </w:p>
    <w:p w14:paraId="5ACD46F8" w14:textId="77777777" w:rsidR="004B5F09" w:rsidRPr="00615B7A" w:rsidRDefault="004B5F09" w:rsidP="00406EC0">
      <w:pPr>
        <w:pStyle w:val="a5"/>
        <w:numPr>
          <w:ilvl w:val="0"/>
          <w:numId w:val="24"/>
        </w:numPr>
        <w:spacing w:line="360" w:lineRule="auto"/>
        <w:rPr>
          <w:rFonts w:ascii="Myriad Pro" w:hAnsi="Myriad Pro"/>
          <w:color w:val="0D0D0D" w:themeColor="text1" w:themeTint="F2"/>
          <w:sz w:val="26"/>
          <w:szCs w:val="26"/>
        </w:rPr>
      </w:pPr>
      <w:r>
        <w:rPr>
          <w:rFonts w:ascii="Myriad Pro" w:hAnsi="Myriad Pro"/>
          <w:color w:val="0D0D0D" w:themeColor="text1" w:themeTint="F2"/>
          <w:sz w:val="26"/>
          <w:szCs w:val="26"/>
        </w:rPr>
        <w:t>п</w:t>
      </w:r>
      <w:r w:rsidRPr="00615B7A">
        <w:rPr>
          <w:rFonts w:ascii="Myriad Pro" w:hAnsi="Myriad Pro"/>
          <w:color w:val="0D0D0D" w:themeColor="text1" w:themeTint="F2"/>
          <w:sz w:val="26"/>
          <w:szCs w:val="26"/>
        </w:rPr>
        <w:t>ояснительн</w:t>
      </w:r>
      <w:r>
        <w:rPr>
          <w:rFonts w:ascii="Myriad Pro" w:hAnsi="Myriad Pro"/>
          <w:color w:val="0D0D0D" w:themeColor="text1" w:themeTint="F2"/>
          <w:sz w:val="26"/>
          <w:szCs w:val="26"/>
        </w:rPr>
        <w:t>ую</w:t>
      </w:r>
      <w:r w:rsidRPr="00615B7A">
        <w:rPr>
          <w:rFonts w:ascii="Myriad Pro" w:hAnsi="Myriad Pro"/>
          <w:color w:val="0D0D0D" w:themeColor="text1" w:themeTint="F2"/>
          <w:sz w:val="26"/>
          <w:szCs w:val="26"/>
        </w:rPr>
        <w:t xml:space="preserve"> записк</w:t>
      </w:r>
      <w:r>
        <w:rPr>
          <w:rFonts w:ascii="Myriad Pro" w:hAnsi="Myriad Pro"/>
          <w:color w:val="0D0D0D" w:themeColor="text1" w:themeTint="F2"/>
          <w:sz w:val="26"/>
          <w:szCs w:val="26"/>
        </w:rPr>
        <w:t>у;</w:t>
      </w:r>
    </w:p>
    <w:p w14:paraId="102880FF" w14:textId="77777777" w:rsidR="004B5F09" w:rsidRDefault="004B5F09" w:rsidP="00406EC0">
      <w:pPr>
        <w:pStyle w:val="a5"/>
        <w:numPr>
          <w:ilvl w:val="0"/>
          <w:numId w:val="24"/>
        </w:numPr>
        <w:spacing w:after="0" w:line="360" w:lineRule="auto"/>
        <w:jc w:val="both"/>
        <w:rPr>
          <w:rFonts w:ascii="Myriad Pro" w:hAnsi="Myriad Pro"/>
          <w:color w:val="0D0D0D" w:themeColor="text1" w:themeTint="F2"/>
          <w:sz w:val="26"/>
          <w:szCs w:val="26"/>
        </w:rPr>
      </w:pPr>
      <w:r>
        <w:rPr>
          <w:rFonts w:ascii="Myriad Pro" w:hAnsi="Myriad Pro"/>
          <w:color w:val="0D0D0D" w:themeColor="text1" w:themeTint="F2"/>
          <w:sz w:val="26"/>
          <w:szCs w:val="26"/>
        </w:rPr>
        <w:t>р</w:t>
      </w:r>
      <w:r w:rsidRPr="00615B7A">
        <w:rPr>
          <w:rFonts w:ascii="Myriad Pro" w:hAnsi="Myriad Pro"/>
          <w:color w:val="0D0D0D" w:themeColor="text1" w:themeTint="F2"/>
          <w:sz w:val="26"/>
          <w:szCs w:val="26"/>
        </w:rPr>
        <w:t xml:space="preserve">асчет источников финансирования капитальных вложений </w:t>
      </w:r>
      <w:r>
        <w:rPr>
          <w:rFonts w:ascii="Myriad Pro" w:hAnsi="Myriad Pro"/>
          <w:color w:val="0D0D0D" w:themeColor="text1" w:themeTint="F2"/>
          <w:sz w:val="26"/>
          <w:szCs w:val="26"/>
        </w:rPr>
        <w:t>(</w:t>
      </w:r>
      <w:r w:rsidRPr="00615B7A">
        <w:rPr>
          <w:rFonts w:ascii="Myriad Pro" w:hAnsi="Myriad Pro"/>
          <w:color w:val="0D0D0D" w:themeColor="text1" w:themeTint="F2"/>
          <w:sz w:val="26"/>
          <w:szCs w:val="26"/>
        </w:rPr>
        <w:t>таблица № П.1.20</w:t>
      </w:r>
      <w:r>
        <w:rPr>
          <w:rFonts w:ascii="Myriad Pro" w:hAnsi="Myriad Pro"/>
          <w:color w:val="0D0D0D" w:themeColor="text1" w:themeTint="F2"/>
          <w:sz w:val="26"/>
          <w:szCs w:val="26"/>
        </w:rPr>
        <w:t>);</w:t>
      </w:r>
    </w:p>
    <w:p w14:paraId="7CE97580" w14:textId="77777777" w:rsidR="004B5F09" w:rsidRDefault="004B5F09" w:rsidP="00406EC0">
      <w:pPr>
        <w:pStyle w:val="a5"/>
        <w:numPr>
          <w:ilvl w:val="0"/>
          <w:numId w:val="24"/>
        </w:numPr>
        <w:spacing w:after="0" w:line="360" w:lineRule="auto"/>
        <w:jc w:val="both"/>
        <w:rPr>
          <w:rFonts w:ascii="Myriad Pro" w:hAnsi="Myriad Pro"/>
          <w:color w:val="0D0D0D" w:themeColor="text1" w:themeTint="F2"/>
          <w:sz w:val="26"/>
          <w:szCs w:val="26"/>
        </w:rPr>
      </w:pPr>
      <w:r>
        <w:rPr>
          <w:rFonts w:ascii="Myriad Pro" w:hAnsi="Myriad Pro"/>
          <w:color w:val="0D0D0D" w:themeColor="text1" w:themeTint="F2"/>
          <w:sz w:val="26"/>
          <w:szCs w:val="26"/>
        </w:rPr>
        <w:t>р</w:t>
      </w:r>
      <w:r w:rsidRPr="00615B7A">
        <w:rPr>
          <w:rFonts w:ascii="Myriad Pro" w:hAnsi="Myriad Pro"/>
          <w:color w:val="0D0D0D" w:themeColor="text1" w:themeTint="F2"/>
          <w:sz w:val="26"/>
          <w:szCs w:val="26"/>
        </w:rPr>
        <w:t xml:space="preserve">асчет амортизационных отчислений на восстановление основных производственных фондов </w:t>
      </w:r>
      <w:r>
        <w:rPr>
          <w:rFonts w:ascii="Myriad Pro" w:hAnsi="Myriad Pro"/>
          <w:color w:val="0D0D0D" w:themeColor="text1" w:themeTint="F2"/>
          <w:sz w:val="26"/>
          <w:szCs w:val="26"/>
        </w:rPr>
        <w:t>(</w:t>
      </w:r>
      <w:r w:rsidRPr="00615B7A">
        <w:rPr>
          <w:rFonts w:ascii="Myriad Pro" w:hAnsi="Myriad Pro"/>
          <w:color w:val="0D0D0D" w:themeColor="text1" w:themeTint="F2"/>
          <w:sz w:val="26"/>
          <w:szCs w:val="26"/>
        </w:rPr>
        <w:t>таблица № П.1.17</w:t>
      </w:r>
      <w:r>
        <w:rPr>
          <w:rFonts w:ascii="Myriad Pro" w:hAnsi="Myriad Pro"/>
          <w:color w:val="0D0D0D" w:themeColor="text1" w:themeTint="F2"/>
          <w:sz w:val="26"/>
          <w:szCs w:val="26"/>
        </w:rPr>
        <w:t>);</w:t>
      </w:r>
    </w:p>
    <w:p w14:paraId="2615A2B5" w14:textId="234D988D" w:rsidR="004B5F09" w:rsidRDefault="004B5F09" w:rsidP="004B5F09">
      <w:pPr>
        <w:spacing w:after="0" w:line="360" w:lineRule="auto"/>
        <w:ind w:firstLine="567"/>
        <w:contextualSpacing/>
        <w:jc w:val="both"/>
        <w:rPr>
          <w:rFonts w:ascii="Myriad Pro" w:hAnsi="Myriad Pro"/>
          <w:sz w:val="26"/>
          <w:szCs w:val="26"/>
        </w:rPr>
      </w:pPr>
      <w:r>
        <w:rPr>
          <w:rFonts w:ascii="Myriad Pro" w:hAnsi="Myriad Pro"/>
          <w:color w:val="0D0D0D" w:themeColor="text1" w:themeTint="F2"/>
          <w:sz w:val="26"/>
          <w:szCs w:val="26"/>
        </w:rPr>
        <w:t>расчет на предмет соответствия размера расходов на финансирование капитальных вложений из прибыли пункту 11 Методических указаний № 98-э.</w:t>
      </w:r>
    </w:p>
    <w:p w14:paraId="72921119" w14:textId="77777777" w:rsidR="009A2FED" w:rsidRDefault="009A2FED" w:rsidP="009A2FED">
      <w:pPr>
        <w:spacing w:after="0" w:line="360" w:lineRule="auto"/>
        <w:ind w:left="414"/>
        <w:contextualSpacing/>
        <w:jc w:val="both"/>
        <w:rPr>
          <w:rFonts w:ascii="Myriad Pro" w:hAnsi="Myriad Pro"/>
          <w:sz w:val="26"/>
          <w:szCs w:val="26"/>
        </w:rPr>
      </w:pPr>
      <w:r>
        <w:rPr>
          <w:rFonts w:ascii="Myriad Pro" w:hAnsi="Myriad Pro"/>
          <w:sz w:val="26"/>
          <w:szCs w:val="26"/>
        </w:rPr>
        <w:br w:type="page"/>
      </w:r>
    </w:p>
    <w:p w14:paraId="68A6EE9B" w14:textId="6827EF52" w:rsidR="009A2FED" w:rsidRPr="00C1091A" w:rsidRDefault="009A2FED" w:rsidP="009A2FED">
      <w:pPr>
        <w:pStyle w:val="2"/>
        <w:numPr>
          <w:ilvl w:val="1"/>
          <w:numId w:val="2"/>
        </w:numPr>
        <w:spacing w:before="0" w:line="360" w:lineRule="auto"/>
        <w:ind w:left="426" w:hanging="437"/>
        <w:jc w:val="both"/>
        <w:rPr>
          <w:rFonts w:ascii="Myriad Pro" w:hAnsi="Myriad Pro"/>
          <w:b/>
          <w:color w:val="4F6228" w:themeColor="accent3" w:themeShade="80"/>
          <w:sz w:val="28"/>
          <w:szCs w:val="28"/>
        </w:rPr>
      </w:pPr>
      <w:bookmarkStart w:id="67" w:name="_Toc53158481"/>
      <w:bookmarkStart w:id="68" w:name="_Toc53333655"/>
      <w:bookmarkStart w:id="69" w:name="_Toc53657957"/>
      <w:r w:rsidRPr="00BF3947">
        <w:rPr>
          <w:rFonts w:ascii="Myriad Pro" w:hAnsi="Myriad Pro"/>
          <w:b/>
          <w:color w:val="4F6228" w:themeColor="accent3" w:themeShade="80"/>
          <w:sz w:val="28"/>
          <w:szCs w:val="28"/>
        </w:rPr>
        <w:lastRenderedPageBreak/>
        <w:t xml:space="preserve">Рекомендации и предложения к формированию пакета обосновывающих документов, предоставляемых </w:t>
      </w:r>
      <w:r w:rsidRPr="004B5F09">
        <w:rPr>
          <w:rFonts w:ascii="Myriad Pro" w:hAnsi="Myriad Pro"/>
          <w:b/>
          <w:color w:val="4F6228" w:themeColor="accent3" w:themeShade="80"/>
          <w:sz w:val="28"/>
          <w:szCs w:val="28"/>
        </w:rPr>
        <w:t xml:space="preserve">филиалом </w:t>
      </w:r>
      <w:r w:rsidR="00B373DD">
        <w:rPr>
          <w:rFonts w:ascii="Myriad Pro" w:hAnsi="Myriad Pro"/>
          <w:b/>
          <w:color w:val="4F6228" w:themeColor="accent3" w:themeShade="80"/>
          <w:sz w:val="28"/>
          <w:szCs w:val="28"/>
        </w:rPr>
        <w:t>ПАО </w:t>
      </w:r>
      <w:r w:rsidRPr="004B5F09">
        <w:rPr>
          <w:rFonts w:ascii="Myriad Pro" w:hAnsi="Myriad Pro"/>
          <w:b/>
          <w:color w:val="4F6228" w:themeColor="accent3" w:themeShade="80"/>
          <w:sz w:val="28"/>
          <w:szCs w:val="28"/>
        </w:rPr>
        <w:t>«</w:t>
      </w:r>
      <w:proofErr w:type="spellStart"/>
      <w:r w:rsidRPr="004B5F09">
        <w:rPr>
          <w:rFonts w:ascii="Myriad Pro" w:hAnsi="Myriad Pro"/>
          <w:b/>
          <w:color w:val="4F6228" w:themeColor="accent3" w:themeShade="80"/>
          <w:sz w:val="28"/>
          <w:szCs w:val="28"/>
        </w:rPr>
        <w:t>Россети</w:t>
      </w:r>
      <w:proofErr w:type="spellEnd"/>
      <w:r w:rsidRPr="004B5F09">
        <w:rPr>
          <w:rFonts w:ascii="Myriad Pro" w:hAnsi="Myriad Pro"/>
          <w:b/>
          <w:color w:val="4F6228" w:themeColor="accent3" w:themeShade="80"/>
          <w:sz w:val="28"/>
          <w:szCs w:val="28"/>
        </w:rPr>
        <w:t xml:space="preserve"> Сибирь»</w:t>
      </w:r>
      <w:r w:rsidR="004B5F09">
        <w:rPr>
          <w:rFonts w:ascii="Myriad Pro" w:hAnsi="Myriad Pro"/>
          <w:b/>
          <w:color w:val="4F6228" w:themeColor="accent3" w:themeShade="80"/>
          <w:sz w:val="28"/>
          <w:szCs w:val="28"/>
        </w:rPr>
        <w:t xml:space="preserve"> </w:t>
      </w:r>
      <w:r w:rsidRPr="004B5F09">
        <w:rPr>
          <w:rFonts w:ascii="Myriad Pro" w:hAnsi="Myriad Pro"/>
          <w:b/>
          <w:color w:val="4F6228" w:themeColor="accent3" w:themeShade="80"/>
          <w:sz w:val="28"/>
          <w:szCs w:val="28"/>
        </w:rPr>
        <w:t>-</w:t>
      </w:r>
      <w:r w:rsidR="004B5F09">
        <w:rPr>
          <w:rFonts w:ascii="Myriad Pro" w:hAnsi="Myriad Pro"/>
          <w:b/>
          <w:color w:val="4F6228" w:themeColor="accent3" w:themeShade="80"/>
          <w:sz w:val="28"/>
          <w:szCs w:val="28"/>
        </w:rPr>
        <w:t xml:space="preserve"> </w:t>
      </w:r>
      <w:r w:rsidRPr="004B5F09">
        <w:rPr>
          <w:rFonts w:ascii="Myriad Pro" w:hAnsi="Myriad Pro"/>
          <w:b/>
          <w:color w:val="4F6228" w:themeColor="accent3" w:themeShade="80"/>
          <w:sz w:val="28"/>
          <w:szCs w:val="28"/>
        </w:rPr>
        <w:t>«Горно-Алтайские электрические сети» в Комитет по тарифам Республики Алтай в рамках рассмотрения дел об установлении тарифов в рамках рассмотрения дел об установлении</w:t>
      </w:r>
      <w:r w:rsidRPr="00BF3947">
        <w:rPr>
          <w:rFonts w:ascii="Myriad Pro" w:hAnsi="Myriad Pro"/>
          <w:b/>
          <w:color w:val="4F6228" w:themeColor="accent3" w:themeShade="80"/>
          <w:sz w:val="28"/>
          <w:szCs w:val="28"/>
        </w:rPr>
        <w:t xml:space="preserve"> тарифов</w:t>
      </w:r>
      <w:r>
        <w:rPr>
          <w:rFonts w:ascii="Myriad Pro" w:hAnsi="Myriad Pro"/>
          <w:b/>
          <w:color w:val="4F6228" w:themeColor="accent3" w:themeShade="80"/>
          <w:sz w:val="28"/>
          <w:szCs w:val="28"/>
        </w:rPr>
        <w:t xml:space="preserve"> на очередной год периода регулирования, подтверждающих экономическую обоснованность фактических расходов за последний истекший период</w:t>
      </w:r>
      <w:bookmarkEnd w:id="67"/>
      <w:bookmarkEnd w:id="68"/>
      <w:bookmarkEnd w:id="69"/>
    </w:p>
    <w:p w14:paraId="671C9A54" w14:textId="6EDF9F07" w:rsidR="009A2FED" w:rsidRDefault="009A2FED" w:rsidP="009A2FED">
      <w:pPr>
        <w:spacing w:after="0" w:line="360" w:lineRule="auto"/>
        <w:ind w:left="414"/>
        <w:contextualSpacing/>
        <w:jc w:val="both"/>
        <w:rPr>
          <w:rFonts w:ascii="Myriad Pro" w:hAnsi="Myriad Pro"/>
          <w:sz w:val="26"/>
          <w:szCs w:val="26"/>
        </w:rPr>
      </w:pPr>
    </w:p>
    <w:p w14:paraId="488D4BF7" w14:textId="77777777" w:rsidR="004B5F09" w:rsidRPr="00B260DC" w:rsidRDefault="004B5F09" w:rsidP="004B5F09">
      <w:pPr>
        <w:pStyle w:val="2"/>
        <w:numPr>
          <w:ilvl w:val="2"/>
          <w:numId w:val="2"/>
        </w:numPr>
        <w:spacing w:before="0" w:line="360" w:lineRule="auto"/>
        <w:ind w:left="567" w:hanging="578"/>
        <w:jc w:val="both"/>
        <w:rPr>
          <w:rFonts w:ascii="Myriad Pro" w:hAnsi="Myriad Pro"/>
          <w:b/>
          <w:color w:val="4F6228" w:themeColor="accent3" w:themeShade="80"/>
          <w:sz w:val="28"/>
          <w:szCs w:val="28"/>
        </w:rPr>
      </w:pPr>
      <w:bookmarkStart w:id="70" w:name="_Toc53657958"/>
      <w:r>
        <w:rPr>
          <w:rFonts w:ascii="Myriad Pro" w:hAnsi="Myriad Pro"/>
          <w:b/>
          <w:color w:val="4F6228" w:themeColor="accent3" w:themeShade="80"/>
          <w:sz w:val="28"/>
          <w:szCs w:val="28"/>
        </w:rPr>
        <w:t>Анализ исполнения инвестиционных программ, учтенных органом регулирования при определении необходимой валовой выручки</w:t>
      </w:r>
      <w:bookmarkEnd w:id="70"/>
    </w:p>
    <w:p w14:paraId="6FA82662" w14:textId="77777777" w:rsidR="004B5F09" w:rsidRPr="00D37794" w:rsidRDefault="004B5F09" w:rsidP="004B5F09">
      <w:pPr>
        <w:autoSpaceDE w:val="0"/>
        <w:autoSpaceDN w:val="0"/>
        <w:adjustRightInd w:val="0"/>
        <w:spacing w:line="360" w:lineRule="auto"/>
        <w:ind w:firstLine="567"/>
        <w:jc w:val="both"/>
        <w:rPr>
          <w:rFonts w:ascii="Myriad Pro" w:eastAsia="Calibri" w:hAnsi="Myriad Pro"/>
          <w:color w:val="000000"/>
          <w:sz w:val="26"/>
          <w:szCs w:val="26"/>
        </w:rPr>
      </w:pPr>
      <w:r w:rsidRPr="00D37794">
        <w:rPr>
          <w:rFonts w:ascii="Myriad Pro" w:eastAsia="Calibri" w:hAnsi="Myriad Pro"/>
          <w:color w:val="000000"/>
          <w:sz w:val="26"/>
          <w:szCs w:val="26"/>
        </w:rPr>
        <w:t>В соответствии с пунктом 19 «н» Стандартов раскрытия информация электросетевая организация раскрывает информацию об отчетах о реализации инвестиционной программы и об обосновывающих их материалах, включая:</w:t>
      </w:r>
    </w:p>
    <w:p w14:paraId="20D56DC5" w14:textId="77777777" w:rsidR="004B5F09" w:rsidRPr="00D37794" w:rsidRDefault="004B5F09" w:rsidP="00406EC0">
      <w:pPr>
        <w:numPr>
          <w:ilvl w:val="0"/>
          <w:numId w:val="5"/>
        </w:numPr>
        <w:spacing w:after="0" w:line="360" w:lineRule="auto"/>
        <w:ind w:left="851" w:hanging="284"/>
        <w:jc w:val="both"/>
        <w:rPr>
          <w:rFonts w:ascii="Myriad Pro" w:eastAsia="Calibri" w:hAnsi="Myriad Pro"/>
          <w:color w:val="000000"/>
          <w:sz w:val="26"/>
          <w:szCs w:val="26"/>
        </w:rPr>
      </w:pPr>
      <w:r w:rsidRPr="00D37794">
        <w:rPr>
          <w:rFonts w:ascii="Myriad Pro" w:eastAsia="Calibri" w:hAnsi="Myriad Pro"/>
          <w:color w:val="000000"/>
          <w:sz w:val="26"/>
          <w:szCs w:val="26"/>
        </w:rPr>
        <w:t xml:space="preserve">отчет о реализации инвестиционной программы, сформированный с распределением по перечням инвестиционных проектов, с указанием фактических: </w:t>
      </w:r>
    </w:p>
    <w:p w14:paraId="36E0F542" w14:textId="77777777" w:rsidR="004B5F09" w:rsidRPr="00D37794" w:rsidRDefault="004B5F09" w:rsidP="00406EC0">
      <w:pPr>
        <w:numPr>
          <w:ilvl w:val="0"/>
          <w:numId w:val="25"/>
        </w:numPr>
        <w:autoSpaceDE w:val="0"/>
        <w:autoSpaceDN w:val="0"/>
        <w:adjustRightInd w:val="0"/>
        <w:spacing w:after="0" w:line="360" w:lineRule="auto"/>
        <w:ind w:left="1134" w:hanging="283"/>
        <w:contextualSpacing/>
        <w:jc w:val="both"/>
        <w:rPr>
          <w:rFonts w:ascii="Myriad Pro" w:eastAsia="Calibri" w:hAnsi="Myriad Pro"/>
          <w:color w:val="000000"/>
          <w:sz w:val="26"/>
          <w:szCs w:val="26"/>
        </w:rPr>
      </w:pPr>
      <w:r w:rsidRPr="00D37794">
        <w:rPr>
          <w:rFonts w:ascii="Myriad Pro" w:eastAsia="Calibri" w:hAnsi="Myriad Pro"/>
          <w:color w:val="000000"/>
          <w:sz w:val="26"/>
          <w:szCs w:val="26"/>
        </w:rPr>
        <w:t>введенной (выведенной) мощности и (или) других характеристик объектов инвестиционной деятельности, предусмотренных соответствующими инвестиционными проектами, а также дат ввода (вывода) указанных объектов;</w:t>
      </w:r>
    </w:p>
    <w:p w14:paraId="6F2DC4E2" w14:textId="77777777" w:rsidR="004B5F09" w:rsidRPr="00D37794" w:rsidRDefault="004B5F09" w:rsidP="00406EC0">
      <w:pPr>
        <w:numPr>
          <w:ilvl w:val="0"/>
          <w:numId w:val="25"/>
        </w:numPr>
        <w:autoSpaceDE w:val="0"/>
        <w:autoSpaceDN w:val="0"/>
        <w:adjustRightInd w:val="0"/>
        <w:spacing w:after="0" w:line="360" w:lineRule="auto"/>
        <w:ind w:left="1134" w:hanging="283"/>
        <w:contextualSpacing/>
        <w:jc w:val="both"/>
        <w:rPr>
          <w:rFonts w:ascii="Myriad Pro" w:eastAsia="Calibri" w:hAnsi="Myriad Pro"/>
          <w:color w:val="000000"/>
          <w:sz w:val="26"/>
          <w:szCs w:val="26"/>
        </w:rPr>
      </w:pPr>
      <w:r w:rsidRPr="00D37794">
        <w:rPr>
          <w:rFonts w:ascii="Myriad Pro" w:eastAsia="Calibri" w:hAnsi="Myriad Pro"/>
          <w:color w:val="000000"/>
          <w:sz w:val="26"/>
          <w:szCs w:val="26"/>
        </w:rPr>
        <w:t>объемов финансирования и освоения капитальных вложений, а также источников финансирования инвестиционных проектов инвестиционной программы;</w:t>
      </w:r>
    </w:p>
    <w:p w14:paraId="49E6FF1F" w14:textId="77777777" w:rsidR="004B5F09" w:rsidRPr="00D37794" w:rsidRDefault="004B5F09" w:rsidP="00406EC0">
      <w:pPr>
        <w:numPr>
          <w:ilvl w:val="0"/>
          <w:numId w:val="25"/>
        </w:numPr>
        <w:autoSpaceDE w:val="0"/>
        <w:autoSpaceDN w:val="0"/>
        <w:adjustRightInd w:val="0"/>
        <w:spacing w:after="0" w:line="360" w:lineRule="auto"/>
        <w:ind w:left="1134" w:hanging="283"/>
        <w:contextualSpacing/>
        <w:jc w:val="both"/>
        <w:rPr>
          <w:rFonts w:ascii="Myriad Pro" w:eastAsia="Calibri" w:hAnsi="Myriad Pro"/>
          <w:color w:val="000000"/>
          <w:sz w:val="26"/>
          <w:szCs w:val="26"/>
        </w:rPr>
      </w:pPr>
      <w:r w:rsidRPr="00D37794">
        <w:rPr>
          <w:rFonts w:ascii="Myriad Pro" w:eastAsia="Calibri" w:hAnsi="Myriad Pro"/>
          <w:color w:val="000000"/>
          <w:sz w:val="26"/>
          <w:szCs w:val="26"/>
        </w:rPr>
        <w:t>объемов ввода объектов основных средств в натуральном и стоимостном выражении по инвестиционным проектам инвестиционной программы;</w:t>
      </w:r>
    </w:p>
    <w:p w14:paraId="3DD62D31" w14:textId="77777777" w:rsidR="004B5F09" w:rsidRPr="00D37794" w:rsidRDefault="004B5F09" w:rsidP="00406EC0">
      <w:pPr>
        <w:numPr>
          <w:ilvl w:val="0"/>
          <w:numId w:val="25"/>
        </w:numPr>
        <w:autoSpaceDE w:val="0"/>
        <w:autoSpaceDN w:val="0"/>
        <w:adjustRightInd w:val="0"/>
        <w:spacing w:after="0" w:line="360" w:lineRule="auto"/>
        <w:ind w:left="1134" w:hanging="283"/>
        <w:contextualSpacing/>
        <w:jc w:val="both"/>
        <w:rPr>
          <w:rFonts w:ascii="Myriad Pro" w:eastAsia="Calibri" w:hAnsi="Myriad Pro"/>
          <w:color w:val="000000"/>
          <w:sz w:val="26"/>
          <w:szCs w:val="26"/>
        </w:rPr>
      </w:pPr>
      <w:r w:rsidRPr="00D37794">
        <w:rPr>
          <w:rFonts w:ascii="Myriad Pro" w:eastAsia="Calibri" w:hAnsi="Myriad Pro"/>
          <w:color w:val="000000"/>
          <w:sz w:val="26"/>
          <w:szCs w:val="26"/>
        </w:rPr>
        <w:t xml:space="preserve">стоимостных, технических, количественных и иных показателей технологических решений капитального строительства введенных в эксплуатацию объектов электроэнергетики, соответствующих типовым </w:t>
      </w:r>
      <w:r w:rsidRPr="00D37794">
        <w:rPr>
          <w:rFonts w:ascii="Myriad Pro" w:eastAsia="Calibri" w:hAnsi="Myriad Pro"/>
          <w:color w:val="000000"/>
          <w:sz w:val="26"/>
          <w:szCs w:val="26"/>
        </w:rPr>
        <w:lastRenderedPageBreak/>
        <w:t>технологическим решениям капитального строительства объектов электроэнергетики, в отношении которых Министерством энергетики Российской Федерации установлены укрупненные нормативы цены;</w:t>
      </w:r>
    </w:p>
    <w:p w14:paraId="5C907DFA" w14:textId="77777777" w:rsidR="004B5F09" w:rsidRPr="00D37794" w:rsidRDefault="004B5F09" w:rsidP="00406EC0">
      <w:pPr>
        <w:numPr>
          <w:ilvl w:val="0"/>
          <w:numId w:val="25"/>
        </w:numPr>
        <w:autoSpaceDE w:val="0"/>
        <w:autoSpaceDN w:val="0"/>
        <w:adjustRightInd w:val="0"/>
        <w:spacing w:after="0" w:line="360" w:lineRule="auto"/>
        <w:ind w:left="1134" w:hanging="283"/>
        <w:contextualSpacing/>
        <w:jc w:val="both"/>
        <w:rPr>
          <w:rFonts w:ascii="Myriad Pro" w:eastAsia="Calibri" w:hAnsi="Myriad Pro"/>
          <w:color w:val="000000"/>
          <w:sz w:val="26"/>
          <w:szCs w:val="26"/>
        </w:rPr>
      </w:pPr>
      <w:r w:rsidRPr="00D37794">
        <w:rPr>
          <w:rFonts w:ascii="Myriad Pro" w:eastAsia="Calibri" w:hAnsi="Myriad Pro"/>
          <w:color w:val="000000"/>
          <w:sz w:val="26"/>
          <w:szCs w:val="26"/>
        </w:rPr>
        <w:t>значений количественных показателей инвестиционной программы и достигнутых результатов в части, касающейся расширения пропускной способности, снижения потерь в сетях и увеличения резерва для присоединения потребителей отдельно по каждому центру питания напряжением 35 кВ и выше;</w:t>
      </w:r>
    </w:p>
    <w:p w14:paraId="2E3DBD1C" w14:textId="77777777" w:rsidR="004B5F09" w:rsidRPr="00D37794" w:rsidRDefault="004B5F09" w:rsidP="00406EC0">
      <w:pPr>
        <w:numPr>
          <w:ilvl w:val="0"/>
          <w:numId w:val="5"/>
        </w:numPr>
        <w:spacing w:after="0" w:line="360" w:lineRule="auto"/>
        <w:ind w:left="851" w:hanging="284"/>
        <w:jc w:val="both"/>
        <w:rPr>
          <w:rFonts w:ascii="Myriad Pro" w:eastAsia="Calibri" w:hAnsi="Myriad Pro"/>
          <w:color w:val="000000"/>
          <w:sz w:val="26"/>
          <w:szCs w:val="26"/>
        </w:rPr>
      </w:pPr>
      <w:r w:rsidRPr="00D37794">
        <w:rPr>
          <w:rFonts w:ascii="Myriad Pro" w:eastAsia="Calibri" w:hAnsi="Myriad Pro"/>
          <w:color w:val="000000"/>
          <w:sz w:val="26"/>
          <w:szCs w:val="26"/>
        </w:rPr>
        <w:t>отчет о выполненных закупках товаров, работ и услуг для реализации утвержденной инвестиционной программы с распределением по каждому инвестиционному проекту;</w:t>
      </w:r>
    </w:p>
    <w:p w14:paraId="118C941F" w14:textId="77777777" w:rsidR="004B5F09" w:rsidRPr="00D37794" w:rsidRDefault="004B5F09" w:rsidP="00406EC0">
      <w:pPr>
        <w:numPr>
          <w:ilvl w:val="0"/>
          <w:numId w:val="5"/>
        </w:numPr>
        <w:spacing w:after="0" w:line="360" w:lineRule="auto"/>
        <w:ind w:left="851" w:hanging="284"/>
        <w:jc w:val="both"/>
        <w:rPr>
          <w:rFonts w:ascii="Myriad Pro" w:eastAsia="Calibri" w:hAnsi="Myriad Pro"/>
          <w:color w:val="000000"/>
          <w:sz w:val="26"/>
          <w:szCs w:val="26"/>
        </w:rPr>
      </w:pPr>
      <w:r w:rsidRPr="00D37794">
        <w:rPr>
          <w:rFonts w:ascii="Myriad Pro" w:eastAsia="Calibri" w:hAnsi="Myriad Pro"/>
          <w:color w:val="000000"/>
          <w:sz w:val="26"/>
          <w:szCs w:val="26"/>
        </w:rPr>
        <w:t>отчет об исполнении финансового плана субъекта электроэнергетики;</w:t>
      </w:r>
    </w:p>
    <w:p w14:paraId="591B1E89" w14:textId="77777777" w:rsidR="004B5F09" w:rsidRPr="00D37794" w:rsidRDefault="004B5F09" w:rsidP="00406EC0">
      <w:pPr>
        <w:numPr>
          <w:ilvl w:val="0"/>
          <w:numId w:val="5"/>
        </w:numPr>
        <w:spacing w:after="0" w:line="360" w:lineRule="auto"/>
        <w:ind w:left="851" w:hanging="284"/>
        <w:jc w:val="both"/>
        <w:rPr>
          <w:rFonts w:ascii="Myriad Pro" w:eastAsia="Calibri" w:hAnsi="Myriad Pro"/>
          <w:color w:val="000000"/>
          <w:sz w:val="26"/>
          <w:szCs w:val="26"/>
        </w:rPr>
      </w:pPr>
      <w:r w:rsidRPr="00D37794">
        <w:rPr>
          <w:rFonts w:ascii="Myriad Pro" w:eastAsia="Calibri" w:hAnsi="Myriad Pro"/>
          <w:color w:val="000000"/>
          <w:sz w:val="26"/>
          <w:szCs w:val="26"/>
        </w:rPr>
        <w:t>паспорта инвестиционных проектов;</w:t>
      </w:r>
    </w:p>
    <w:p w14:paraId="006F4D3B" w14:textId="77777777" w:rsidR="004B5F09" w:rsidRPr="00D37794" w:rsidRDefault="004B5F09" w:rsidP="00406EC0">
      <w:pPr>
        <w:numPr>
          <w:ilvl w:val="0"/>
          <w:numId w:val="5"/>
        </w:numPr>
        <w:spacing w:after="0" w:line="360" w:lineRule="auto"/>
        <w:ind w:left="851" w:hanging="284"/>
        <w:jc w:val="both"/>
        <w:rPr>
          <w:rFonts w:ascii="Myriad Pro" w:eastAsia="Calibri" w:hAnsi="Myriad Pro"/>
          <w:color w:val="000000"/>
          <w:sz w:val="26"/>
          <w:szCs w:val="26"/>
        </w:rPr>
      </w:pPr>
      <w:r w:rsidRPr="00D37794">
        <w:rPr>
          <w:rFonts w:ascii="Myriad Pro" w:eastAsia="Calibri" w:hAnsi="Myriad Pro"/>
          <w:color w:val="000000"/>
          <w:sz w:val="26"/>
          <w:szCs w:val="26"/>
        </w:rPr>
        <w:t>заключение по результатам проведения технологического и ценового аудита отчета о реализации инвестиционной программы (при наличии такового), выполненное в соответствии с методическими рекомендациями, предусмотренными пунктом 5 постановления Правительства Российской Федерации от 16.02.2015 № 132 «О внесении изменений в некоторые акты Правительства Российской Федерации по вопросам утверждения инвестиционных программ субъектов электроэнергетики и контроля за их реализацией».</w:t>
      </w:r>
    </w:p>
    <w:p w14:paraId="48F293A5" w14:textId="77777777" w:rsidR="004B5F09" w:rsidRPr="00503AAC" w:rsidRDefault="004B5F09" w:rsidP="004B5F09">
      <w:pPr>
        <w:autoSpaceDE w:val="0"/>
        <w:autoSpaceDN w:val="0"/>
        <w:adjustRightInd w:val="0"/>
        <w:spacing w:line="360" w:lineRule="auto"/>
        <w:ind w:firstLine="567"/>
        <w:jc w:val="both"/>
        <w:rPr>
          <w:rFonts w:ascii="Myriad Pro" w:hAnsi="Myriad Pro"/>
          <w:color w:val="000000"/>
          <w:sz w:val="26"/>
          <w:szCs w:val="26"/>
        </w:rPr>
      </w:pPr>
      <w:r w:rsidRPr="00503AAC">
        <w:rPr>
          <w:rFonts w:ascii="Myriad Pro" w:hAnsi="Myriad Pro"/>
          <w:color w:val="000000"/>
          <w:sz w:val="26"/>
          <w:szCs w:val="26"/>
        </w:rPr>
        <w:t xml:space="preserve">В случае если инвестиционные проекты, предусмотренные инвестиционной программой, не были реализованы, из необходимой валовой выручки организации, осуществляющей регулируемую деятельность, устанавливаемой на очередной период регулирования, исключаются расходы на реализацию этих проектов в части, финансируемой за счет выручки от реализации товаров (услуг) по регулируемым ценам (тарифам). При пересмотре указанной инвестиционной программы необходимая валовая выручка организации, осуществляющей регулируемую деятельность, на очередной период регулирования корректируется с учетом изменения объемов финансирования инвестиционной </w:t>
      </w:r>
      <w:r w:rsidRPr="00503AAC">
        <w:rPr>
          <w:rFonts w:ascii="Myriad Pro" w:hAnsi="Myriad Pro"/>
          <w:color w:val="000000"/>
          <w:sz w:val="26"/>
          <w:szCs w:val="26"/>
        </w:rPr>
        <w:lastRenderedPageBreak/>
        <w:t>программы за счет выручки от реализации товаров (услуг) по регулируемым ценам (тарифам).</w:t>
      </w:r>
    </w:p>
    <w:p w14:paraId="1D16F829" w14:textId="77777777" w:rsidR="004B5F09" w:rsidRDefault="004B5F09" w:rsidP="004B5F09">
      <w:pPr>
        <w:spacing w:line="360" w:lineRule="auto"/>
        <w:ind w:firstLine="567"/>
        <w:contextualSpacing/>
        <w:jc w:val="both"/>
        <w:rPr>
          <w:rFonts w:ascii="Myriad Pro" w:hAnsi="Myriad Pro"/>
          <w:sz w:val="26"/>
          <w:szCs w:val="26"/>
        </w:rPr>
      </w:pPr>
    </w:p>
    <w:p w14:paraId="153B0C52" w14:textId="77777777" w:rsidR="004B5F09" w:rsidRPr="00455AF0" w:rsidRDefault="004B5F09" w:rsidP="004B5F09">
      <w:pPr>
        <w:keepNext/>
        <w:spacing w:line="360" w:lineRule="auto"/>
        <w:contextualSpacing/>
        <w:jc w:val="both"/>
        <w:rPr>
          <w:rFonts w:ascii="Myriad Pro" w:hAnsi="Myriad Pro"/>
          <w:b/>
          <w:bCs/>
          <w:sz w:val="26"/>
          <w:szCs w:val="26"/>
        </w:rPr>
      </w:pPr>
      <w:r w:rsidRPr="00455AF0">
        <w:rPr>
          <w:rFonts w:ascii="Myriad Pro" w:hAnsi="Myriad Pro"/>
          <w:b/>
          <w:bCs/>
          <w:sz w:val="26"/>
          <w:szCs w:val="26"/>
        </w:rPr>
        <w:t xml:space="preserve">РЕКОМЕНДАЦИИ И ПРЕДЛОЖЕНИЯ ИСПОЛНИТЕЛЯ </w:t>
      </w:r>
    </w:p>
    <w:p w14:paraId="15546DF3" w14:textId="77777777" w:rsidR="004B5F09" w:rsidRPr="00E41BD2" w:rsidRDefault="004B5F09" w:rsidP="004B5F09">
      <w:pPr>
        <w:spacing w:before="240" w:line="360" w:lineRule="auto"/>
        <w:ind w:firstLine="709"/>
        <w:jc w:val="both"/>
        <w:rPr>
          <w:rFonts w:ascii="Myriad Pro" w:hAnsi="Myriad Pro"/>
          <w:b/>
          <w:color w:val="FF0000"/>
          <w:sz w:val="26"/>
          <w:szCs w:val="26"/>
        </w:rPr>
      </w:pPr>
      <w:r w:rsidRPr="00E41BD2">
        <w:rPr>
          <w:rFonts w:ascii="Myriad Pro" w:hAnsi="Myriad Pro"/>
          <w:sz w:val="26"/>
          <w:szCs w:val="26"/>
        </w:rPr>
        <w:t>В связи с отсутствием в нормативно-правовых актах четкого определения и критериев проведения пообъектного анализа исполнения инвестиционной программы территориальной сетевой организации, в том числе указаний на 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предоставления территориальной сетевой организаци</w:t>
      </w:r>
      <w:r>
        <w:rPr>
          <w:rFonts w:ascii="Myriad Pro" w:hAnsi="Myriad Pro"/>
          <w:sz w:val="26"/>
          <w:szCs w:val="26"/>
        </w:rPr>
        <w:t>ей</w:t>
      </w:r>
      <w:r w:rsidRPr="00E41BD2">
        <w:rPr>
          <w:rFonts w:ascii="Myriad Pro" w:hAnsi="Myriad Pro"/>
          <w:sz w:val="26"/>
          <w:szCs w:val="26"/>
        </w:rPr>
        <w:t xml:space="preserve">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мероприятий</w:t>
      </w:r>
      <w:r>
        <w:rPr>
          <w:rFonts w:ascii="Myriad Pro" w:hAnsi="Myriad Pro"/>
          <w:sz w:val="26"/>
          <w:szCs w:val="26"/>
        </w:rPr>
        <w:t>.</w:t>
      </w:r>
    </w:p>
    <w:p w14:paraId="630AB3AE" w14:textId="625D7E56" w:rsidR="004B5F09" w:rsidRPr="00C95D0B" w:rsidRDefault="004B5F09" w:rsidP="004B5F09">
      <w:pPr>
        <w:autoSpaceDE w:val="0"/>
        <w:autoSpaceDN w:val="0"/>
        <w:adjustRightInd w:val="0"/>
        <w:spacing w:line="360" w:lineRule="auto"/>
        <w:ind w:firstLine="567"/>
        <w:jc w:val="both"/>
        <w:rPr>
          <w:rFonts w:ascii="Myriad Pro" w:eastAsia="Calibri" w:hAnsi="Myriad Pro"/>
          <w:sz w:val="26"/>
          <w:szCs w:val="26"/>
        </w:rPr>
      </w:pPr>
      <w:r>
        <w:rPr>
          <w:rFonts w:ascii="Myriad Pro" w:eastAsia="Calibri" w:hAnsi="Myriad Pro"/>
          <w:sz w:val="26"/>
          <w:szCs w:val="26"/>
        </w:rPr>
        <w:t>С</w:t>
      </w:r>
      <w:r w:rsidRPr="00C95D0B">
        <w:rPr>
          <w:rFonts w:ascii="Myriad Pro" w:eastAsia="Calibri" w:hAnsi="Myriad Pro"/>
          <w:sz w:val="26"/>
          <w:szCs w:val="26"/>
        </w:rPr>
        <w:t xml:space="preserve"> целью исключения риска </w:t>
      </w:r>
      <w:r>
        <w:rPr>
          <w:rFonts w:ascii="Myriad Pro" w:eastAsia="Calibri" w:hAnsi="Myriad Pro"/>
          <w:sz w:val="26"/>
          <w:szCs w:val="26"/>
        </w:rPr>
        <w:t>определения</w:t>
      </w:r>
      <w:r w:rsidRPr="00C95D0B">
        <w:rPr>
          <w:rFonts w:ascii="Myriad Pro" w:eastAsia="Calibri" w:hAnsi="Myriad Pro"/>
          <w:sz w:val="26"/>
          <w:szCs w:val="26"/>
        </w:rPr>
        <w:t xml:space="preserve"> корректировки необходимой валовой выручки </w:t>
      </w:r>
      <w:r>
        <w:rPr>
          <w:rFonts w:ascii="Myriad Pro" w:eastAsia="Calibri" w:hAnsi="Myriad Pro"/>
          <w:sz w:val="26"/>
          <w:szCs w:val="26"/>
        </w:rPr>
        <w:t xml:space="preserve">в заниженном размере </w:t>
      </w:r>
      <w:r w:rsidRPr="00C95D0B">
        <w:rPr>
          <w:rFonts w:ascii="Myriad Pro" w:eastAsia="Calibri" w:hAnsi="Myriad Pro"/>
          <w:sz w:val="26"/>
          <w:szCs w:val="26"/>
        </w:rPr>
        <w:t xml:space="preserve">Исполнитель </w:t>
      </w:r>
      <w:r w:rsidRPr="004B5F09">
        <w:rPr>
          <w:rFonts w:ascii="Myriad Pro" w:eastAsia="Calibri" w:hAnsi="Myriad Pro"/>
          <w:sz w:val="26"/>
          <w:szCs w:val="26"/>
        </w:rPr>
        <w:t xml:space="preserve">рекомендует филиалу </w:t>
      </w:r>
      <w:r w:rsidR="00B373DD">
        <w:rPr>
          <w:rFonts w:ascii="Myriad Pro" w:eastAsia="Calibri" w:hAnsi="Myriad Pro"/>
          <w:sz w:val="26"/>
          <w:szCs w:val="26"/>
        </w:rPr>
        <w:t>ПАО </w:t>
      </w:r>
      <w:r w:rsidRPr="004B5F09">
        <w:rPr>
          <w:rFonts w:ascii="Myriad Pro" w:eastAsia="Calibri" w:hAnsi="Myriad Pro"/>
          <w:sz w:val="26"/>
          <w:szCs w:val="26"/>
        </w:rPr>
        <w:t>«</w:t>
      </w:r>
      <w:proofErr w:type="spellStart"/>
      <w:r w:rsidRPr="004B5F09">
        <w:rPr>
          <w:rFonts w:ascii="Myriad Pro" w:eastAsia="Calibri" w:hAnsi="Myriad Pro"/>
          <w:sz w:val="26"/>
          <w:szCs w:val="26"/>
        </w:rPr>
        <w:t>Россети</w:t>
      </w:r>
      <w:proofErr w:type="spellEnd"/>
      <w:r w:rsidRPr="004B5F09">
        <w:rPr>
          <w:rFonts w:ascii="Myriad Pro" w:eastAsia="Calibri" w:hAnsi="Myriad Pro"/>
          <w:sz w:val="26"/>
          <w:szCs w:val="26"/>
        </w:rPr>
        <w:t xml:space="preserve"> Сибирь» «Горно-Алтайские электрические сети» предоставлять</w:t>
      </w:r>
      <w:r w:rsidRPr="00C95D0B">
        <w:rPr>
          <w:rFonts w:ascii="Myriad Pro" w:eastAsia="Calibri" w:hAnsi="Myriad Pro"/>
          <w:sz w:val="26"/>
          <w:szCs w:val="26"/>
        </w:rPr>
        <w:t xml:space="preserve"> регулирующему органу подтверждение обоснованности использования тарифных источников, учтенных в рамках тарифно-балансового решения</w:t>
      </w:r>
      <w:r>
        <w:rPr>
          <w:rFonts w:ascii="Myriad Pro" w:eastAsia="Calibri" w:hAnsi="Myriad Pro"/>
          <w:sz w:val="26"/>
          <w:szCs w:val="26"/>
        </w:rPr>
        <w:t xml:space="preserve"> на последний истекший период (год </w:t>
      </w:r>
      <w:proofErr w:type="spellStart"/>
      <w:r>
        <w:rPr>
          <w:rFonts w:ascii="Myriad Pro" w:eastAsia="Calibri" w:hAnsi="Myriad Pro"/>
          <w:sz w:val="26"/>
          <w:szCs w:val="26"/>
          <w:lang w:val="en-US"/>
        </w:rPr>
        <w:t>i</w:t>
      </w:r>
      <w:proofErr w:type="spellEnd"/>
      <w:r w:rsidRPr="00D90E33">
        <w:rPr>
          <w:rFonts w:ascii="Myriad Pro" w:eastAsia="Calibri" w:hAnsi="Myriad Pro"/>
          <w:sz w:val="26"/>
          <w:szCs w:val="26"/>
        </w:rPr>
        <w:t>-2)</w:t>
      </w:r>
      <w:r w:rsidRPr="00C95D0B">
        <w:rPr>
          <w:rFonts w:ascii="Myriad Pro" w:eastAsia="Calibri" w:hAnsi="Myriad Pro"/>
          <w:sz w:val="26"/>
          <w:szCs w:val="26"/>
        </w:rPr>
        <w:t>, для финансирования инвестиционных проектов, не предусмотренных утвержденной в установленном порядке до начала периода регулирования инвестиционной программы</w:t>
      </w:r>
      <w:r>
        <w:rPr>
          <w:rFonts w:ascii="Myriad Pro" w:eastAsia="Calibri" w:hAnsi="Myriad Pro"/>
          <w:sz w:val="26"/>
          <w:szCs w:val="26"/>
        </w:rPr>
        <w:t>:</w:t>
      </w:r>
    </w:p>
    <w:p w14:paraId="2C9C0117" w14:textId="77777777" w:rsidR="004B5F09" w:rsidRPr="00E07B75" w:rsidRDefault="004B5F09" w:rsidP="00406EC0">
      <w:pPr>
        <w:numPr>
          <w:ilvl w:val="0"/>
          <w:numId w:val="5"/>
        </w:numPr>
        <w:spacing w:after="0" w:line="360" w:lineRule="auto"/>
        <w:ind w:left="851" w:hanging="284"/>
        <w:jc w:val="both"/>
        <w:rPr>
          <w:rFonts w:ascii="Myriad Pro" w:eastAsia="Calibri" w:hAnsi="Myriad Pro"/>
          <w:color w:val="000000"/>
          <w:sz w:val="26"/>
          <w:szCs w:val="26"/>
        </w:rPr>
      </w:pPr>
      <w:r w:rsidRPr="00E07B75">
        <w:rPr>
          <w:rFonts w:ascii="Myriad Pro" w:eastAsia="Calibri" w:hAnsi="Myriad Pro"/>
          <w:color w:val="000000"/>
          <w:sz w:val="26"/>
          <w:szCs w:val="26"/>
        </w:rPr>
        <w:lastRenderedPageBreak/>
        <w:t xml:space="preserve">в составе </w:t>
      </w:r>
      <w:r>
        <w:rPr>
          <w:rFonts w:ascii="Myriad Pro" w:eastAsia="Calibri" w:hAnsi="Myriad Pro"/>
          <w:color w:val="000000"/>
          <w:sz w:val="26"/>
          <w:szCs w:val="26"/>
        </w:rPr>
        <w:t>предложения</w:t>
      </w:r>
      <w:r w:rsidRPr="00E07B75">
        <w:rPr>
          <w:rFonts w:ascii="Myriad Pro" w:eastAsia="Calibri" w:hAnsi="Myriad Pro"/>
          <w:color w:val="000000"/>
          <w:sz w:val="26"/>
          <w:szCs w:val="26"/>
        </w:rPr>
        <w:t xml:space="preserve"> об установлении тарифов на услуги по передаче электрической энергии представлять документы, подтверждающие факт финансирования и освоения капитальных вложений по инвестиционным проектам:</w:t>
      </w:r>
    </w:p>
    <w:p w14:paraId="77E291E4" w14:textId="77777777" w:rsidR="004B5F09" w:rsidRPr="00E07B75" w:rsidRDefault="004B5F09" w:rsidP="00406EC0">
      <w:pPr>
        <w:numPr>
          <w:ilvl w:val="0"/>
          <w:numId w:val="26"/>
        </w:numPr>
        <w:autoSpaceDE w:val="0"/>
        <w:autoSpaceDN w:val="0"/>
        <w:adjustRightInd w:val="0"/>
        <w:spacing w:after="0" w:line="360" w:lineRule="auto"/>
        <w:ind w:left="1701" w:hanging="283"/>
        <w:jc w:val="both"/>
        <w:rPr>
          <w:rFonts w:ascii="Myriad Pro" w:eastAsia="Calibri" w:hAnsi="Myriad Pro"/>
          <w:color w:val="000000"/>
          <w:sz w:val="26"/>
          <w:szCs w:val="26"/>
        </w:rPr>
      </w:pPr>
      <w:r w:rsidRPr="00E07B75">
        <w:rPr>
          <w:rFonts w:ascii="Myriad Pro" w:eastAsia="Calibri" w:hAnsi="Myriad Pro"/>
          <w:color w:val="000000"/>
          <w:sz w:val="26"/>
          <w:szCs w:val="26"/>
        </w:rPr>
        <w:t>копии платежных поручений со статусом «Оплачено»;</w:t>
      </w:r>
    </w:p>
    <w:p w14:paraId="4A03BD0E" w14:textId="77777777" w:rsidR="004B5F09" w:rsidRPr="00E07B75" w:rsidRDefault="004B5F09" w:rsidP="00406EC0">
      <w:pPr>
        <w:numPr>
          <w:ilvl w:val="0"/>
          <w:numId w:val="26"/>
        </w:numPr>
        <w:autoSpaceDE w:val="0"/>
        <w:autoSpaceDN w:val="0"/>
        <w:adjustRightInd w:val="0"/>
        <w:spacing w:after="0" w:line="360" w:lineRule="auto"/>
        <w:ind w:left="1701" w:hanging="283"/>
        <w:jc w:val="both"/>
        <w:rPr>
          <w:rFonts w:ascii="Myriad Pro" w:eastAsia="Calibri" w:hAnsi="Myriad Pro"/>
          <w:color w:val="000000"/>
          <w:sz w:val="26"/>
          <w:szCs w:val="26"/>
        </w:rPr>
      </w:pPr>
      <w:r w:rsidRPr="00E07B75">
        <w:rPr>
          <w:rFonts w:ascii="Myriad Pro" w:eastAsia="Calibri" w:hAnsi="Myriad Pro"/>
          <w:color w:val="000000"/>
          <w:sz w:val="26"/>
          <w:szCs w:val="26"/>
        </w:rPr>
        <w:t>выписки из оборотно-сальдовой ведомости по счетам бухгалтерского учета (в т.ч в случае выполнения работ хоз. способом);</w:t>
      </w:r>
    </w:p>
    <w:p w14:paraId="0C78AB37" w14:textId="77777777" w:rsidR="004B5F09" w:rsidRPr="00E07B75" w:rsidRDefault="004B5F09" w:rsidP="00406EC0">
      <w:pPr>
        <w:numPr>
          <w:ilvl w:val="0"/>
          <w:numId w:val="26"/>
        </w:numPr>
        <w:autoSpaceDE w:val="0"/>
        <w:autoSpaceDN w:val="0"/>
        <w:adjustRightInd w:val="0"/>
        <w:spacing w:after="0" w:line="360" w:lineRule="auto"/>
        <w:ind w:left="1701"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акты о приемке выполненных работ (по форме КС-2);</w:t>
      </w:r>
    </w:p>
    <w:p w14:paraId="0C4D0A64" w14:textId="77777777" w:rsidR="004B5F09" w:rsidRPr="00E07B75" w:rsidRDefault="004B5F09" w:rsidP="00406EC0">
      <w:pPr>
        <w:numPr>
          <w:ilvl w:val="0"/>
          <w:numId w:val="26"/>
        </w:numPr>
        <w:autoSpaceDE w:val="0"/>
        <w:autoSpaceDN w:val="0"/>
        <w:adjustRightInd w:val="0"/>
        <w:spacing w:after="0" w:line="360" w:lineRule="auto"/>
        <w:ind w:left="1701"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справка о стоимости выполненных работ (по форме КС-3);</w:t>
      </w:r>
    </w:p>
    <w:p w14:paraId="029454A8" w14:textId="77777777" w:rsidR="004B5F09" w:rsidRPr="00E07B75" w:rsidRDefault="004B5F09" w:rsidP="00406EC0">
      <w:pPr>
        <w:numPr>
          <w:ilvl w:val="0"/>
          <w:numId w:val="26"/>
        </w:numPr>
        <w:autoSpaceDE w:val="0"/>
        <w:autoSpaceDN w:val="0"/>
        <w:adjustRightInd w:val="0"/>
        <w:spacing w:after="0" w:line="360" w:lineRule="auto"/>
        <w:ind w:left="1701"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товарные накладные;</w:t>
      </w:r>
    </w:p>
    <w:p w14:paraId="0F805899" w14:textId="77777777" w:rsidR="004B5F09" w:rsidRPr="00E07B75" w:rsidRDefault="004B5F09" w:rsidP="00406EC0">
      <w:pPr>
        <w:numPr>
          <w:ilvl w:val="0"/>
          <w:numId w:val="26"/>
        </w:numPr>
        <w:autoSpaceDE w:val="0"/>
        <w:autoSpaceDN w:val="0"/>
        <w:adjustRightInd w:val="0"/>
        <w:spacing w:after="0" w:line="360" w:lineRule="auto"/>
        <w:ind w:left="1701"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справки по распределению косвенных затрат;</w:t>
      </w:r>
    </w:p>
    <w:p w14:paraId="49D39577" w14:textId="77777777" w:rsidR="004B5F09" w:rsidRPr="00E07B75" w:rsidRDefault="004B5F09" w:rsidP="00406EC0">
      <w:pPr>
        <w:numPr>
          <w:ilvl w:val="0"/>
          <w:numId w:val="5"/>
        </w:numPr>
        <w:spacing w:after="0" w:line="360" w:lineRule="auto"/>
        <w:ind w:left="851" w:hanging="284"/>
        <w:jc w:val="both"/>
        <w:rPr>
          <w:rFonts w:ascii="Myriad Pro" w:eastAsia="Calibri" w:hAnsi="Myriad Pro"/>
          <w:color w:val="000000"/>
          <w:sz w:val="26"/>
          <w:szCs w:val="26"/>
        </w:rPr>
      </w:pPr>
      <w:r w:rsidRPr="00E07B75">
        <w:rPr>
          <w:rFonts w:ascii="Myriad Pro" w:eastAsia="Calibri" w:hAnsi="Myriad Pro"/>
          <w:color w:val="000000"/>
          <w:sz w:val="26"/>
          <w:szCs w:val="26"/>
        </w:rPr>
        <w:t xml:space="preserve">в составе </w:t>
      </w:r>
      <w:r>
        <w:rPr>
          <w:rFonts w:ascii="Myriad Pro" w:eastAsia="Calibri" w:hAnsi="Myriad Pro"/>
          <w:color w:val="000000"/>
          <w:sz w:val="26"/>
          <w:szCs w:val="26"/>
        </w:rPr>
        <w:t>предложения</w:t>
      </w:r>
      <w:r w:rsidRPr="00E07B75">
        <w:rPr>
          <w:rFonts w:ascii="Myriad Pro" w:eastAsia="Calibri" w:hAnsi="Myriad Pro"/>
          <w:color w:val="000000"/>
          <w:sz w:val="26"/>
          <w:szCs w:val="26"/>
        </w:rPr>
        <w:t xml:space="preserve"> об установлении тарифов на услуги по передаче электрической энергии представлять документы, подтверждающие необходимость и экономическую обоснованность финансирования новых инвестиционных проектов инвестиционной программы, такие как:</w:t>
      </w:r>
    </w:p>
    <w:p w14:paraId="5519C355" w14:textId="77777777" w:rsidR="004B5F09" w:rsidRPr="00E07B75" w:rsidRDefault="004B5F09" w:rsidP="00406EC0">
      <w:pPr>
        <w:numPr>
          <w:ilvl w:val="0"/>
          <w:numId w:val="26"/>
        </w:numPr>
        <w:autoSpaceDE w:val="0"/>
        <w:autoSpaceDN w:val="0"/>
        <w:adjustRightInd w:val="0"/>
        <w:spacing w:after="0" w:line="360" w:lineRule="auto"/>
        <w:ind w:left="1560"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58676A32" w14:textId="77777777" w:rsidR="004B5F09" w:rsidRPr="00E07B75" w:rsidRDefault="004B5F09" w:rsidP="00406EC0">
      <w:pPr>
        <w:numPr>
          <w:ilvl w:val="0"/>
          <w:numId w:val="26"/>
        </w:numPr>
        <w:autoSpaceDE w:val="0"/>
        <w:autoSpaceDN w:val="0"/>
        <w:adjustRightInd w:val="0"/>
        <w:spacing w:after="0" w:line="360" w:lineRule="auto"/>
        <w:ind w:left="1560"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1261E399" w14:textId="77777777" w:rsidR="004B5F09" w:rsidRPr="00E07B75" w:rsidRDefault="004B5F09" w:rsidP="00406EC0">
      <w:pPr>
        <w:numPr>
          <w:ilvl w:val="0"/>
          <w:numId w:val="26"/>
        </w:numPr>
        <w:autoSpaceDE w:val="0"/>
        <w:autoSpaceDN w:val="0"/>
        <w:adjustRightInd w:val="0"/>
        <w:spacing w:after="0" w:line="360" w:lineRule="auto"/>
        <w:ind w:left="1560"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инвестиционные проекты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5065197B" w14:textId="77777777" w:rsidR="004B5F09" w:rsidRPr="00E07B75" w:rsidRDefault="004B5F09" w:rsidP="00406EC0">
      <w:pPr>
        <w:numPr>
          <w:ilvl w:val="0"/>
          <w:numId w:val="5"/>
        </w:numPr>
        <w:spacing w:after="0" w:line="360" w:lineRule="auto"/>
        <w:ind w:left="851" w:hanging="284"/>
        <w:jc w:val="both"/>
        <w:rPr>
          <w:rFonts w:ascii="Myriad Pro" w:eastAsia="Calibri" w:hAnsi="Myriad Pro"/>
          <w:color w:val="000000"/>
          <w:sz w:val="26"/>
          <w:szCs w:val="26"/>
        </w:rPr>
      </w:pPr>
      <w:r w:rsidRPr="00E07B75">
        <w:rPr>
          <w:rFonts w:ascii="Myriad Pro" w:eastAsia="Calibri" w:hAnsi="Myriad Pro"/>
          <w:color w:val="000000"/>
          <w:sz w:val="26"/>
          <w:szCs w:val="26"/>
        </w:rPr>
        <w:lastRenderedPageBreak/>
        <w:t xml:space="preserve">в составе </w:t>
      </w:r>
      <w:r>
        <w:rPr>
          <w:rFonts w:ascii="Myriad Pro" w:eastAsia="Calibri" w:hAnsi="Myriad Pro"/>
          <w:color w:val="000000"/>
          <w:sz w:val="26"/>
          <w:szCs w:val="26"/>
        </w:rPr>
        <w:t>предложения</w:t>
      </w:r>
      <w:r w:rsidRPr="00E07B75">
        <w:rPr>
          <w:rFonts w:ascii="Myriad Pro" w:eastAsia="Calibri" w:hAnsi="Myriad Pro"/>
          <w:color w:val="000000"/>
          <w:sz w:val="26"/>
          <w:szCs w:val="26"/>
        </w:rPr>
        <w:t xml:space="preserve"> об установлении тарифов на услуги по передаче электрической энергии</w:t>
      </w:r>
      <w:r w:rsidRPr="00E07B75">
        <w:rPr>
          <w:rFonts w:ascii="Myriad Pro" w:eastAsia="Calibri" w:hAnsi="Myriad Pro"/>
          <w:color w:val="FF0000"/>
          <w:sz w:val="26"/>
          <w:szCs w:val="26"/>
        </w:rPr>
        <w:t xml:space="preserve"> </w:t>
      </w:r>
      <w:r w:rsidRPr="00E07B75">
        <w:rPr>
          <w:rFonts w:ascii="Myriad Pro" w:eastAsia="Calibri" w:hAnsi="Myriad Pro"/>
          <w:color w:val="000000"/>
          <w:sz w:val="26"/>
          <w:szCs w:val="26"/>
        </w:rPr>
        <w:t>дополнительно представлять документы, подтверждающие полную стоимость новых инвестиционных проектов инвестиционной программы, такие как:</w:t>
      </w:r>
    </w:p>
    <w:p w14:paraId="518F66AA" w14:textId="1059AAD8" w:rsidR="004B5F09" w:rsidRDefault="004B5F09" w:rsidP="00406EC0">
      <w:pPr>
        <w:numPr>
          <w:ilvl w:val="0"/>
          <w:numId w:val="26"/>
        </w:numPr>
        <w:autoSpaceDE w:val="0"/>
        <w:autoSpaceDN w:val="0"/>
        <w:adjustRightInd w:val="0"/>
        <w:spacing w:after="0" w:line="360" w:lineRule="auto"/>
        <w:ind w:left="1560"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для инвестиционных проектов, имеющих утвержденную проектно-сметную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5AFBE404" w14:textId="167EF25D" w:rsidR="00BA6E1A" w:rsidRPr="00E07B75" w:rsidRDefault="00BA6E1A" w:rsidP="00406EC0">
      <w:pPr>
        <w:numPr>
          <w:ilvl w:val="0"/>
          <w:numId w:val="26"/>
        </w:numPr>
        <w:autoSpaceDE w:val="0"/>
        <w:autoSpaceDN w:val="0"/>
        <w:adjustRightInd w:val="0"/>
        <w:spacing w:after="0" w:line="360" w:lineRule="auto"/>
        <w:ind w:left="1560"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13E4B8AC" w14:textId="1D8871B5" w:rsidR="004B5F09" w:rsidRDefault="004B5F09" w:rsidP="004B5F09">
      <w:pPr>
        <w:spacing w:after="0" w:line="360" w:lineRule="auto"/>
        <w:ind w:left="414"/>
        <w:contextualSpacing/>
        <w:jc w:val="both"/>
        <w:rPr>
          <w:rFonts w:ascii="Myriad Pro" w:hAnsi="Myriad Pro"/>
          <w:sz w:val="26"/>
          <w:szCs w:val="26"/>
        </w:rPr>
      </w:pPr>
    </w:p>
    <w:p w14:paraId="4F59898B" w14:textId="77777777" w:rsidR="009A2FED" w:rsidRDefault="009A2FED" w:rsidP="009A2FED">
      <w:pPr>
        <w:spacing w:after="0" w:line="360" w:lineRule="auto"/>
        <w:ind w:left="414"/>
        <w:contextualSpacing/>
        <w:jc w:val="both"/>
        <w:rPr>
          <w:rFonts w:ascii="Myriad Pro" w:hAnsi="Myriad Pro"/>
          <w:sz w:val="26"/>
          <w:szCs w:val="26"/>
        </w:rPr>
      </w:pPr>
    </w:p>
    <w:p w14:paraId="74633B08" w14:textId="77777777" w:rsidR="00BA6E1A" w:rsidRPr="0008220E" w:rsidRDefault="00BA6E1A" w:rsidP="00BA6E1A">
      <w:pPr>
        <w:pStyle w:val="2"/>
        <w:numPr>
          <w:ilvl w:val="2"/>
          <w:numId w:val="2"/>
        </w:numPr>
        <w:spacing w:before="0" w:line="360" w:lineRule="auto"/>
        <w:ind w:left="567" w:hanging="578"/>
        <w:jc w:val="both"/>
        <w:rPr>
          <w:rFonts w:ascii="Myriad Pro" w:hAnsi="Myriad Pro"/>
          <w:b/>
          <w:color w:val="4F6228" w:themeColor="accent3" w:themeShade="80"/>
          <w:sz w:val="28"/>
          <w:szCs w:val="28"/>
        </w:rPr>
      </w:pPr>
      <w:bookmarkStart w:id="71" w:name="_Toc53657959"/>
      <w:r w:rsidRPr="0008220E">
        <w:rPr>
          <w:rFonts w:ascii="Myriad Pro" w:hAnsi="Myriad Pro"/>
          <w:b/>
          <w:color w:val="4F6228" w:themeColor="accent3" w:themeShade="80"/>
          <w:sz w:val="28"/>
          <w:szCs w:val="28"/>
        </w:rPr>
        <w:t>Расходы, связанные с арендой имущества, используемого для осуществления регулируемой деятельности</w:t>
      </w:r>
      <w:bookmarkEnd w:id="71"/>
    </w:p>
    <w:p w14:paraId="1DDCA376" w14:textId="77777777" w:rsidR="00BA6E1A" w:rsidRDefault="00BA6E1A" w:rsidP="00BA6E1A">
      <w:pPr>
        <w:spacing w:line="360" w:lineRule="auto"/>
        <w:ind w:firstLine="567"/>
        <w:contextualSpacing/>
        <w:jc w:val="both"/>
        <w:rPr>
          <w:rFonts w:ascii="Myriad Pro" w:hAnsi="Myriad Pro"/>
          <w:sz w:val="26"/>
          <w:szCs w:val="26"/>
        </w:rPr>
      </w:pPr>
    </w:p>
    <w:p w14:paraId="34779B98" w14:textId="77777777" w:rsidR="00BA6E1A" w:rsidRPr="004810A3" w:rsidRDefault="00BA6E1A" w:rsidP="00BA6E1A">
      <w:pPr>
        <w:keepNext/>
        <w:spacing w:line="360" w:lineRule="auto"/>
        <w:contextualSpacing/>
        <w:jc w:val="both"/>
        <w:rPr>
          <w:rFonts w:ascii="Myriad Pro" w:hAnsi="Myriad Pro"/>
          <w:b/>
          <w:bCs/>
          <w:sz w:val="26"/>
          <w:szCs w:val="26"/>
        </w:rPr>
      </w:pPr>
      <w:r w:rsidRPr="004810A3">
        <w:rPr>
          <w:rFonts w:ascii="Myriad Pro" w:hAnsi="Myriad Pro"/>
          <w:b/>
          <w:bCs/>
          <w:sz w:val="26"/>
          <w:szCs w:val="26"/>
        </w:rPr>
        <w:t xml:space="preserve">РЕКОМЕНДАЦИИ И ПРЕДЛОЖЕНИЯ ИСПОЛНИТЕЛЯ </w:t>
      </w:r>
    </w:p>
    <w:p w14:paraId="6B98D2C2" w14:textId="77777777" w:rsidR="00BA6E1A" w:rsidRPr="003F5075" w:rsidRDefault="00BA6E1A" w:rsidP="00BA6E1A">
      <w:pPr>
        <w:pStyle w:val="a5"/>
        <w:spacing w:line="360" w:lineRule="auto"/>
        <w:ind w:left="0" w:firstLine="567"/>
        <w:jc w:val="both"/>
        <w:rPr>
          <w:rFonts w:ascii="Myriad Pro" w:hAnsi="Myriad Pro"/>
          <w:sz w:val="26"/>
          <w:szCs w:val="26"/>
        </w:rPr>
      </w:pPr>
      <w:r>
        <w:rPr>
          <w:rFonts w:ascii="Myriad Pro" w:hAnsi="Myriad Pro"/>
          <w:sz w:val="26"/>
          <w:szCs w:val="26"/>
        </w:rPr>
        <w:t xml:space="preserve">В подтверждение фактических расходов </w:t>
      </w:r>
      <w:r w:rsidRPr="003F5075">
        <w:rPr>
          <w:rFonts w:ascii="Myriad Pro" w:hAnsi="Myriad Pro"/>
          <w:sz w:val="26"/>
          <w:szCs w:val="26"/>
        </w:rPr>
        <w:t>Исполнитель рекоменд</w:t>
      </w:r>
      <w:r>
        <w:rPr>
          <w:rFonts w:ascii="Myriad Pro" w:hAnsi="Myriad Pro"/>
          <w:sz w:val="26"/>
          <w:szCs w:val="26"/>
        </w:rPr>
        <w:t>ует</w:t>
      </w:r>
      <w:r w:rsidRPr="003F5075">
        <w:rPr>
          <w:rFonts w:ascii="Myriad Pro" w:hAnsi="Myriad Pro"/>
          <w:sz w:val="26"/>
          <w:szCs w:val="26"/>
        </w:rPr>
        <w:t xml:space="preserve"> представлять</w:t>
      </w:r>
      <w:r>
        <w:rPr>
          <w:rFonts w:ascii="Myriad Pro" w:hAnsi="Myriad Pro"/>
          <w:sz w:val="26"/>
          <w:szCs w:val="26"/>
        </w:rPr>
        <w:t xml:space="preserve"> в регулирующий орган</w:t>
      </w:r>
      <w:r w:rsidRPr="003F5075">
        <w:rPr>
          <w:rFonts w:ascii="Myriad Pro" w:hAnsi="Myriad Pro"/>
          <w:sz w:val="26"/>
          <w:szCs w:val="26"/>
        </w:rPr>
        <w:t>:</w:t>
      </w:r>
    </w:p>
    <w:p w14:paraId="60DA53B0" w14:textId="77777777" w:rsidR="00BA6E1A" w:rsidRPr="0092023B" w:rsidRDefault="00BA6E1A" w:rsidP="00406EC0">
      <w:pPr>
        <w:pStyle w:val="32"/>
        <w:numPr>
          <w:ilvl w:val="0"/>
          <w:numId w:val="16"/>
        </w:numPr>
        <w:ind w:left="1287"/>
      </w:pPr>
      <w:r w:rsidRPr="0092023B">
        <w:lastRenderedPageBreak/>
        <w:t>подписанные обеими сторонами действующие на соответствующий период регулирования договоры аренды (при необходимости - с отметкой о государственной регистрации);</w:t>
      </w:r>
    </w:p>
    <w:p w14:paraId="32C9607A" w14:textId="77777777" w:rsidR="00BA6E1A" w:rsidRPr="0092023B" w:rsidRDefault="00BA6E1A" w:rsidP="00406EC0">
      <w:pPr>
        <w:pStyle w:val="32"/>
        <w:numPr>
          <w:ilvl w:val="0"/>
          <w:numId w:val="16"/>
        </w:numPr>
        <w:ind w:left="1287"/>
      </w:pPr>
      <w:r w:rsidRPr="0092023B">
        <w:t xml:space="preserve"> расчет арендной платы с указанием размера амортизации, налога на имущество и землю и иных обязательных платежей (</w:t>
      </w:r>
      <w:r>
        <w:t xml:space="preserve">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p>
    <w:p w14:paraId="7287047B" w14:textId="77777777" w:rsidR="00BA6E1A" w:rsidRDefault="00BA6E1A" w:rsidP="00406EC0">
      <w:pPr>
        <w:pStyle w:val="32"/>
        <w:numPr>
          <w:ilvl w:val="0"/>
          <w:numId w:val="16"/>
        </w:numPr>
        <w:ind w:left="1287"/>
      </w:pPr>
      <w:r w:rsidRPr="0092023B">
        <w:t xml:space="preserve"> дополнительные соглашения </w:t>
      </w:r>
      <w:r>
        <w:t>с подтверждением</w:t>
      </w:r>
      <w:r w:rsidRPr="0092023B">
        <w:t xml:space="preserve"> срока аренды</w:t>
      </w:r>
      <w:r>
        <w:t xml:space="preserve"> за последний истекший период регулирования</w:t>
      </w:r>
      <w:r w:rsidRPr="0092023B">
        <w:t xml:space="preserve"> (по всем договорам по истечении срока аренды);</w:t>
      </w:r>
    </w:p>
    <w:p w14:paraId="40C3CC8F" w14:textId="77777777" w:rsidR="00BA6E1A" w:rsidRDefault="00BA6E1A" w:rsidP="00406EC0">
      <w:pPr>
        <w:pStyle w:val="32"/>
        <w:numPr>
          <w:ilvl w:val="0"/>
          <w:numId w:val="16"/>
        </w:numPr>
        <w:ind w:left="1287"/>
      </w:pPr>
      <w:r w:rsidRPr="008F5DDB">
        <w:t>платежные документы об оплате арендных платежей арендатором за предыдущий период;</w:t>
      </w:r>
    </w:p>
    <w:p w14:paraId="328B56C0" w14:textId="77777777" w:rsidR="00BA6E1A" w:rsidRDefault="00BA6E1A" w:rsidP="00406EC0">
      <w:pPr>
        <w:pStyle w:val="a5"/>
        <w:numPr>
          <w:ilvl w:val="0"/>
          <w:numId w:val="16"/>
        </w:numPr>
        <w:spacing w:after="0" w:line="360" w:lineRule="auto"/>
        <w:jc w:val="both"/>
        <w:rPr>
          <w:rFonts w:ascii="Myriad Pro" w:hAnsi="Myriad Pro"/>
          <w:sz w:val="26"/>
          <w:szCs w:val="26"/>
        </w:rPr>
      </w:pPr>
      <w:r>
        <w:rPr>
          <w:rFonts w:ascii="Myriad Pro" w:hAnsi="Myriad Pro"/>
          <w:sz w:val="26"/>
          <w:szCs w:val="26"/>
        </w:rPr>
        <w:t>с</w:t>
      </w:r>
      <w:r w:rsidRPr="001D28B3">
        <w:rPr>
          <w:rFonts w:ascii="Myriad Pro" w:hAnsi="Myriad Pro"/>
          <w:sz w:val="26"/>
          <w:szCs w:val="26"/>
        </w:rPr>
        <w:t xml:space="preserve">чета фактуры и акты </w:t>
      </w:r>
      <w:r>
        <w:rPr>
          <w:rFonts w:ascii="Myriad Pro" w:hAnsi="Myriad Pro"/>
          <w:sz w:val="26"/>
          <w:szCs w:val="26"/>
        </w:rPr>
        <w:t>по договорам аренды за последний истекший период регулирования;</w:t>
      </w:r>
    </w:p>
    <w:p w14:paraId="268BE48F" w14:textId="77777777" w:rsidR="00BA6E1A" w:rsidRDefault="00BA6E1A" w:rsidP="00406EC0">
      <w:pPr>
        <w:pStyle w:val="a5"/>
        <w:numPr>
          <w:ilvl w:val="0"/>
          <w:numId w:val="16"/>
        </w:numPr>
        <w:spacing w:after="0" w:line="360" w:lineRule="auto"/>
        <w:jc w:val="both"/>
        <w:rPr>
          <w:rFonts w:ascii="Myriad Pro" w:hAnsi="Myriad Pro"/>
          <w:sz w:val="26"/>
          <w:szCs w:val="26"/>
        </w:rPr>
      </w:pPr>
      <w:r>
        <w:rPr>
          <w:rFonts w:ascii="Myriad Pro" w:hAnsi="Myriad Pro"/>
          <w:sz w:val="26"/>
          <w:szCs w:val="26"/>
        </w:rPr>
        <w:t>оборотно-сальдовые ведомости по счетам учета расходов на аренду имущества;</w:t>
      </w:r>
    </w:p>
    <w:p w14:paraId="5FCC0F80" w14:textId="77777777" w:rsidR="00BA6E1A" w:rsidRPr="00C545CA" w:rsidRDefault="00BA6E1A" w:rsidP="00406EC0">
      <w:pPr>
        <w:pStyle w:val="a5"/>
        <w:numPr>
          <w:ilvl w:val="0"/>
          <w:numId w:val="16"/>
        </w:numPr>
        <w:spacing w:after="0" w:line="360" w:lineRule="auto"/>
        <w:jc w:val="both"/>
        <w:rPr>
          <w:rFonts w:ascii="Myriad Pro" w:hAnsi="Myriad Pro"/>
          <w:sz w:val="26"/>
          <w:szCs w:val="26"/>
        </w:rPr>
      </w:pPr>
      <w:r w:rsidRPr="00C545CA">
        <w:rPr>
          <w:rFonts w:ascii="Myriad Pro" w:hAnsi="Myriad Pro"/>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распределения </w:t>
      </w:r>
      <w:r>
        <w:rPr>
          <w:rFonts w:ascii="Myriad Pro" w:hAnsi="Myriad Pro"/>
          <w:sz w:val="26"/>
          <w:szCs w:val="26"/>
        </w:rPr>
        <w:t>водного налога</w:t>
      </w:r>
      <w:r w:rsidRPr="00C545CA">
        <w:rPr>
          <w:rFonts w:ascii="Myriad Pro" w:hAnsi="Myriad Pro"/>
          <w:sz w:val="26"/>
          <w:szCs w:val="26"/>
        </w:rPr>
        <w:t xml:space="preserve"> за последний истекший период (предшествующий год) по филиалам. </w:t>
      </w:r>
    </w:p>
    <w:p w14:paraId="327B7B44" w14:textId="77777777" w:rsidR="00BA6E1A" w:rsidRDefault="00BA6E1A" w:rsidP="00BA6E1A">
      <w:pPr>
        <w:pStyle w:val="32"/>
        <w:ind w:firstLine="0"/>
      </w:pPr>
    </w:p>
    <w:p w14:paraId="4634AA68" w14:textId="41DAC40F" w:rsidR="00BA6E1A" w:rsidRPr="0008220E" w:rsidRDefault="00BA6E1A" w:rsidP="00BA6E1A">
      <w:pPr>
        <w:pStyle w:val="2"/>
        <w:numPr>
          <w:ilvl w:val="2"/>
          <w:numId w:val="2"/>
        </w:numPr>
        <w:spacing w:before="0" w:line="360" w:lineRule="auto"/>
        <w:ind w:left="567" w:hanging="578"/>
        <w:jc w:val="both"/>
        <w:rPr>
          <w:rFonts w:ascii="Myriad Pro" w:hAnsi="Myriad Pro"/>
          <w:b/>
          <w:color w:val="4F6228" w:themeColor="accent3" w:themeShade="80"/>
          <w:sz w:val="28"/>
          <w:szCs w:val="28"/>
        </w:rPr>
      </w:pPr>
      <w:bookmarkStart w:id="72" w:name="_Toc53158489"/>
      <w:bookmarkStart w:id="73" w:name="_Toc53657960"/>
      <w:r>
        <w:rPr>
          <w:rFonts w:ascii="Myriad Pro" w:hAnsi="Myriad Pro"/>
          <w:b/>
          <w:color w:val="4F6228" w:themeColor="accent3" w:themeShade="80"/>
          <w:sz w:val="28"/>
          <w:szCs w:val="28"/>
        </w:rPr>
        <w:t>Отчисления на социальные нужды</w:t>
      </w:r>
      <w:bookmarkEnd w:id="72"/>
      <w:bookmarkEnd w:id="73"/>
    </w:p>
    <w:p w14:paraId="6D7A354A" w14:textId="77777777" w:rsidR="00BA6E1A" w:rsidRDefault="00BA6E1A" w:rsidP="00BA6E1A">
      <w:pPr>
        <w:pStyle w:val="a5"/>
        <w:spacing w:line="360" w:lineRule="auto"/>
        <w:ind w:left="0" w:firstLine="567"/>
        <w:jc w:val="both"/>
        <w:rPr>
          <w:rFonts w:ascii="Myriad Pro" w:hAnsi="Myriad Pro"/>
          <w:sz w:val="26"/>
          <w:szCs w:val="26"/>
        </w:rPr>
      </w:pPr>
      <w:r>
        <w:rPr>
          <w:rFonts w:ascii="Myriad Pro" w:hAnsi="Myriad Pro"/>
          <w:sz w:val="26"/>
          <w:szCs w:val="26"/>
        </w:rPr>
        <w:t xml:space="preserve">В подтверждение фактических расходов </w:t>
      </w:r>
      <w:r w:rsidRPr="003F5075">
        <w:rPr>
          <w:rFonts w:ascii="Myriad Pro" w:hAnsi="Myriad Pro"/>
          <w:sz w:val="26"/>
          <w:szCs w:val="26"/>
        </w:rPr>
        <w:t>Исполнитель рекоменд</w:t>
      </w:r>
      <w:r>
        <w:rPr>
          <w:rFonts w:ascii="Myriad Pro" w:hAnsi="Myriad Pro"/>
          <w:sz w:val="26"/>
          <w:szCs w:val="26"/>
        </w:rPr>
        <w:t>ует</w:t>
      </w:r>
      <w:r w:rsidRPr="003F5075">
        <w:rPr>
          <w:rFonts w:ascii="Myriad Pro" w:hAnsi="Myriad Pro"/>
          <w:sz w:val="26"/>
          <w:szCs w:val="26"/>
        </w:rPr>
        <w:t xml:space="preserve"> представлять</w:t>
      </w:r>
      <w:r>
        <w:rPr>
          <w:rFonts w:ascii="Myriad Pro" w:hAnsi="Myriad Pro"/>
          <w:sz w:val="26"/>
          <w:szCs w:val="26"/>
        </w:rPr>
        <w:t xml:space="preserve"> в регулирующий орган</w:t>
      </w:r>
      <w:r w:rsidRPr="003F5075">
        <w:rPr>
          <w:rFonts w:ascii="Myriad Pro" w:hAnsi="Myriad Pro"/>
          <w:sz w:val="26"/>
          <w:szCs w:val="26"/>
        </w:rPr>
        <w:t>:</w:t>
      </w:r>
    </w:p>
    <w:p w14:paraId="045B4C1A" w14:textId="77777777" w:rsidR="00BA6E1A" w:rsidRPr="003F5075" w:rsidRDefault="00BA6E1A" w:rsidP="00406EC0">
      <w:pPr>
        <w:pStyle w:val="a5"/>
        <w:numPr>
          <w:ilvl w:val="0"/>
          <w:numId w:val="16"/>
        </w:numPr>
        <w:spacing w:after="0" w:line="360" w:lineRule="auto"/>
        <w:jc w:val="both"/>
        <w:rPr>
          <w:rFonts w:ascii="Myriad Pro" w:hAnsi="Myriad Pro"/>
          <w:sz w:val="26"/>
          <w:szCs w:val="26"/>
        </w:rPr>
      </w:pPr>
      <w:r>
        <w:rPr>
          <w:rFonts w:ascii="Myriad Pro" w:hAnsi="Myriad Pro"/>
          <w:sz w:val="26"/>
          <w:szCs w:val="26"/>
        </w:rPr>
        <w:lastRenderedPageBreak/>
        <w:t>расчет по страховым взносам за последний истекший период (в т.ч. в части исполнительного аппарата);</w:t>
      </w:r>
    </w:p>
    <w:p w14:paraId="3D832A6E" w14:textId="77777777" w:rsidR="00BA6E1A" w:rsidRPr="00F2083E" w:rsidRDefault="00BA6E1A" w:rsidP="00406EC0">
      <w:pPr>
        <w:pStyle w:val="a5"/>
        <w:numPr>
          <w:ilvl w:val="0"/>
          <w:numId w:val="16"/>
        </w:numPr>
        <w:spacing w:after="0" w:line="360" w:lineRule="auto"/>
        <w:jc w:val="both"/>
        <w:rPr>
          <w:rFonts w:ascii="Myriad Pro" w:hAnsi="Myriad Pro"/>
          <w:sz w:val="26"/>
          <w:szCs w:val="26"/>
        </w:rPr>
      </w:pPr>
      <w:r>
        <w:rPr>
          <w:rFonts w:ascii="Myriad Pro" w:hAnsi="Myriad Pro"/>
          <w:sz w:val="26"/>
          <w:szCs w:val="26"/>
        </w:rPr>
        <w:t>р</w:t>
      </w:r>
      <w:r w:rsidRPr="00F2083E">
        <w:rPr>
          <w:rFonts w:ascii="Myriad Pro" w:hAnsi="Myriad Pro"/>
          <w:sz w:val="26"/>
          <w:szCs w:val="26"/>
        </w:rPr>
        <w:t>асчет по начисленным и уплаченным страховым взносам на обязательное социальное страхование от несчастных случаев на производстве и профессиональных заболеваний, а также по расходам на выплату страхового обеспечения</w:t>
      </w:r>
      <w:r>
        <w:rPr>
          <w:rFonts w:ascii="Myriad Pro" w:hAnsi="Myriad Pro"/>
          <w:sz w:val="26"/>
          <w:szCs w:val="26"/>
        </w:rPr>
        <w:t xml:space="preserve"> за последний истекший период (в т.ч. в части исполнительного аппарата);</w:t>
      </w:r>
    </w:p>
    <w:p w14:paraId="38FE6B18" w14:textId="6BFFA582" w:rsidR="009A2FED" w:rsidRDefault="00BA6E1A" w:rsidP="00BA6E1A">
      <w:pPr>
        <w:spacing w:after="0" w:line="360" w:lineRule="auto"/>
        <w:ind w:left="414"/>
        <w:contextualSpacing/>
        <w:jc w:val="both"/>
        <w:rPr>
          <w:rFonts w:ascii="Myriad Pro" w:hAnsi="Myriad Pro"/>
          <w:sz w:val="26"/>
          <w:szCs w:val="26"/>
        </w:rPr>
      </w:pPr>
      <w:r w:rsidRPr="00F2083E">
        <w:rPr>
          <w:rFonts w:ascii="Myriad Pro" w:hAnsi="Myriad Pro"/>
          <w:sz w:val="26"/>
          <w:szCs w:val="26"/>
        </w:rPr>
        <w:t xml:space="preserve">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(Таблицы 1.3, 1.6), подтверждающие величину распределения </w:t>
      </w:r>
      <w:r w:rsidRPr="00FA6DAB">
        <w:rPr>
          <w:rFonts w:ascii="Myriad Pro" w:hAnsi="Myriad Pro"/>
          <w:sz w:val="26"/>
          <w:szCs w:val="26"/>
        </w:rPr>
        <w:t>отчислений на социальные нужды</w:t>
      </w:r>
      <w:r w:rsidRPr="00F2083E">
        <w:rPr>
          <w:rFonts w:ascii="Myriad Pro" w:hAnsi="Myriad Pro"/>
          <w:sz w:val="26"/>
          <w:szCs w:val="26"/>
        </w:rPr>
        <w:t xml:space="preserve"> за последний истекший период (предшествующий год) по филиалам</w:t>
      </w:r>
      <w:r w:rsidRPr="00FA6DAB">
        <w:rPr>
          <w:rFonts w:ascii="Myriad Pro" w:hAnsi="Myriad Pro"/>
          <w:sz w:val="26"/>
          <w:szCs w:val="26"/>
        </w:rPr>
        <w:t xml:space="preserve"> (в т.ч. в части исполнительного аппарата)</w:t>
      </w:r>
      <w:r w:rsidRPr="00F2083E">
        <w:rPr>
          <w:rFonts w:ascii="Myriad Pro" w:hAnsi="Myriad Pro"/>
          <w:sz w:val="26"/>
          <w:szCs w:val="26"/>
        </w:rPr>
        <w:t>.</w:t>
      </w:r>
    </w:p>
    <w:p w14:paraId="5C9343BD" w14:textId="77777777" w:rsidR="00BA6E1A" w:rsidRDefault="00BA6E1A" w:rsidP="009A2FED">
      <w:pPr>
        <w:spacing w:after="0" w:line="360" w:lineRule="auto"/>
        <w:ind w:left="414"/>
        <w:contextualSpacing/>
        <w:jc w:val="both"/>
        <w:rPr>
          <w:rFonts w:ascii="Myriad Pro" w:hAnsi="Myriad Pro"/>
          <w:sz w:val="26"/>
          <w:szCs w:val="26"/>
        </w:rPr>
      </w:pPr>
    </w:p>
    <w:p w14:paraId="7E45D106" w14:textId="77777777" w:rsidR="00BA6E1A" w:rsidRPr="00D45710" w:rsidRDefault="00BA6E1A" w:rsidP="00BA6E1A">
      <w:pPr>
        <w:pStyle w:val="2"/>
        <w:numPr>
          <w:ilvl w:val="2"/>
          <w:numId w:val="2"/>
        </w:numPr>
        <w:spacing w:before="0" w:line="360" w:lineRule="auto"/>
        <w:ind w:left="567" w:hanging="578"/>
        <w:jc w:val="both"/>
        <w:rPr>
          <w:rFonts w:ascii="Myriad Pro" w:hAnsi="Myriad Pro"/>
          <w:b/>
          <w:color w:val="4F6228" w:themeColor="accent3" w:themeShade="80"/>
          <w:sz w:val="28"/>
          <w:szCs w:val="28"/>
        </w:rPr>
      </w:pPr>
      <w:bookmarkStart w:id="74" w:name="_Toc53657961"/>
      <w:r w:rsidRPr="00D45710">
        <w:rPr>
          <w:rFonts w:ascii="Myriad Pro" w:hAnsi="Myriad Pro"/>
          <w:b/>
          <w:color w:val="4F6228" w:themeColor="accent3" w:themeShade="80"/>
          <w:sz w:val="28"/>
          <w:szCs w:val="28"/>
        </w:rPr>
        <w:t>Р</w:t>
      </w:r>
      <w:r>
        <w:rPr>
          <w:rFonts w:ascii="Myriad Pro" w:hAnsi="Myriad Pro"/>
          <w:b/>
          <w:color w:val="4F6228" w:themeColor="accent3" w:themeShade="80"/>
          <w:sz w:val="28"/>
          <w:szCs w:val="28"/>
        </w:rPr>
        <w:t>асходы,</w:t>
      </w:r>
      <w:r w:rsidRPr="00D45710">
        <w:rPr>
          <w:rFonts w:ascii="Myriad Pro" w:hAnsi="Myriad Pro"/>
          <w:b/>
          <w:color w:val="4F6228" w:themeColor="accent3" w:themeShade="80"/>
          <w:sz w:val="28"/>
          <w:szCs w:val="28"/>
        </w:rPr>
        <w:t xml:space="preserve"> </w:t>
      </w:r>
      <w:r w:rsidRPr="0008220E">
        <w:rPr>
          <w:rFonts w:ascii="Myriad Pro" w:hAnsi="Myriad Pro"/>
          <w:b/>
          <w:color w:val="4F6228" w:themeColor="accent3" w:themeShade="80"/>
          <w:sz w:val="28"/>
          <w:szCs w:val="28"/>
        </w:rPr>
        <w:t>связанные с компенсацией выпадающих доходов, предусмотренных пунктом 87 Основ ценообразования</w:t>
      </w:r>
      <w:bookmarkEnd w:id="74"/>
    </w:p>
    <w:p w14:paraId="5770DC72" w14:textId="558E00AF" w:rsidR="00BA6E1A" w:rsidRPr="00285F54" w:rsidRDefault="00BA6E1A" w:rsidP="00BA6E1A">
      <w:pPr>
        <w:spacing w:line="360" w:lineRule="auto"/>
        <w:ind w:firstLine="567"/>
        <w:jc w:val="both"/>
        <w:rPr>
          <w:rFonts w:ascii="Myriad Pro" w:eastAsia="Calibri" w:hAnsi="Myriad Pro"/>
          <w:sz w:val="26"/>
          <w:szCs w:val="26"/>
        </w:rPr>
      </w:pPr>
      <w:r w:rsidRPr="00285F54">
        <w:rPr>
          <w:rFonts w:ascii="Myriad Pro" w:eastAsia="Calibri" w:hAnsi="Myriad Pro"/>
          <w:sz w:val="26"/>
          <w:szCs w:val="26"/>
        </w:rPr>
        <w:t xml:space="preserve">Для обоснования заявленных расходов Исполнитель </w:t>
      </w:r>
      <w:r w:rsidRPr="00BA6E1A">
        <w:rPr>
          <w:rFonts w:ascii="Myriad Pro" w:eastAsia="Calibri" w:hAnsi="Myriad Pro"/>
          <w:sz w:val="26"/>
          <w:szCs w:val="26"/>
        </w:rPr>
        <w:t>рекомендует филиалу «Россети Сибирь» «Горно-Алтайские электрические сети» в составе тарифной</w:t>
      </w:r>
      <w:r w:rsidRPr="00285F54">
        <w:rPr>
          <w:rFonts w:ascii="Myriad Pro" w:eastAsia="Calibri" w:hAnsi="Myriad Pro"/>
          <w:sz w:val="26"/>
          <w:szCs w:val="26"/>
        </w:rPr>
        <w:t xml:space="preserve"> заявки дополнительно представлять:</w:t>
      </w:r>
    </w:p>
    <w:p w14:paraId="1FC5F8A1" w14:textId="77777777" w:rsidR="00BA6E1A" w:rsidRPr="008F5C29" w:rsidRDefault="00BA6E1A" w:rsidP="00406EC0">
      <w:pPr>
        <w:pStyle w:val="a5"/>
        <w:numPr>
          <w:ilvl w:val="0"/>
          <w:numId w:val="27"/>
        </w:numPr>
        <w:spacing w:after="0" w:line="360" w:lineRule="auto"/>
        <w:jc w:val="both"/>
        <w:rPr>
          <w:rFonts w:ascii="Myriad Pro" w:hAnsi="Myriad Pro"/>
          <w:sz w:val="26"/>
          <w:szCs w:val="26"/>
        </w:rPr>
      </w:pPr>
      <w:r w:rsidRPr="008F5C29">
        <w:rPr>
          <w:rFonts w:ascii="Myriad Pro" w:hAnsi="Myriad Pro"/>
          <w:sz w:val="26"/>
          <w:szCs w:val="26"/>
        </w:rPr>
        <w:t xml:space="preserve">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215-э/1 (Приложения №1-№3);</w:t>
      </w:r>
    </w:p>
    <w:p w14:paraId="08DFEB98" w14:textId="77777777" w:rsidR="00BA6E1A" w:rsidRPr="008F5C29" w:rsidRDefault="00BA6E1A" w:rsidP="00406EC0">
      <w:pPr>
        <w:pStyle w:val="a5"/>
        <w:numPr>
          <w:ilvl w:val="0"/>
          <w:numId w:val="27"/>
        </w:numPr>
        <w:spacing w:after="0" w:line="360" w:lineRule="auto"/>
        <w:jc w:val="both"/>
        <w:rPr>
          <w:rFonts w:ascii="Myriad Pro" w:hAnsi="Myriad Pro"/>
          <w:sz w:val="26"/>
          <w:szCs w:val="26"/>
        </w:rPr>
      </w:pPr>
      <w:r w:rsidRPr="008F5C29">
        <w:rPr>
          <w:rFonts w:ascii="Myriad Pro" w:hAnsi="Myriad Pro"/>
          <w:sz w:val="26"/>
          <w:szCs w:val="26"/>
        </w:rPr>
        <w:t xml:space="preserve"> пояснительную записку по расчету </w:t>
      </w:r>
      <w:r w:rsidRPr="008F5C29">
        <w:rPr>
          <w:rFonts w:ascii="Myriad Pro" w:hAnsi="Myriad Pro" w:cs="Myriad Pro"/>
          <w:sz w:val="26"/>
          <w:szCs w:val="26"/>
        </w:rPr>
        <w:t>размера выпадающих доходов связанных с компенсацией незапланированных расходов или полученного избытка</w:t>
      </w:r>
      <w:r w:rsidRPr="008F5C29">
        <w:rPr>
          <w:rFonts w:ascii="Myriad Pro" w:hAnsi="Myriad Pro"/>
          <w:sz w:val="26"/>
          <w:szCs w:val="26"/>
        </w:rPr>
        <w:t>;</w:t>
      </w:r>
    </w:p>
    <w:p w14:paraId="115DD50D" w14:textId="77777777" w:rsidR="00BA6E1A" w:rsidRPr="008F5C29" w:rsidRDefault="00BA6E1A" w:rsidP="00406EC0">
      <w:pPr>
        <w:pStyle w:val="a5"/>
        <w:numPr>
          <w:ilvl w:val="0"/>
          <w:numId w:val="27"/>
        </w:numPr>
        <w:spacing w:after="0" w:line="360" w:lineRule="auto"/>
        <w:jc w:val="both"/>
        <w:rPr>
          <w:rFonts w:ascii="Myriad Pro" w:hAnsi="Myriad Pro"/>
          <w:sz w:val="26"/>
          <w:szCs w:val="26"/>
        </w:rPr>
      </w:pPr>
      <w:r w:rsidRPr="008F5C29">
        <w:rPr>
          <w:rFonts w:ascii="Myriad Pro" w:hAnsi="Myriad Pro"/>
          <w:sz w:val="26"/>
          <w:szCs w:val="26"/>
        </w:rPr>
        <w:t xml:space="preserve"> реестры выполненных договоров ТП за отчетный год с указанием данных о строительстве объектов по мероприятиям «последней мили» </w:t>
      </w:r>
      <w:r w:rsidRPr="008F5C29">
        <w:rPr>
          <w:rFonts w:ascii="Myriad Pro" w:hAnsi="Myriad Pro"/>
          <w:sz w:val="26"/>
          <w:szCs w:val="26"/>
        </w:rPr>
        <w:lastRenderedPageBreak/>
        <w:t>с разбивкой по каждому мероприятию, классам напряжения в точке присоединения к электрической сети, по категории электроприемников по надежности электроснабжения, разделениям по городам, населенным пунктам и сельским поселениям;</w:t>
      </w:r>
    </w:p>
    <w:p w14:paraId="57C31B5A" w14:textId="77777777" w:rsidR="00BA6E1A" w:rsidRDefault="00BA6E1A" w:rsidP="00406EC0">
      <w:pPr>
        <w:pStyle w:val="a5"/>
        <w:numPr>
          <w:ilvl w:val="0"/>
          <w:numId w:val="27"/>
        </w:numPr>
        <w:spacing w:after="0" w:line="360" w:lineRule="auto"/>
        <w:jc w:val="both"/>
        <w:rPr>
          <w:rFonts w:ascii="Myriad Pro" w:hAnsi="Myriad Pro"/>
          <w:sz w:val="26"/>
          <w:szCs w:val="26"/>
        </w:rPr>
      </w:pPr>
      <w:r w:rsidRPr="008F5C29">
        <w:rPr>
          <w:rFonts w:ascii="Myriad Pro" w:hAnsi="Myriad Pro"/>
          <w:sz w:val="26"/>
          <w:szCs w:val="26"/>
        </w:rPr>
        <w:t xml:space="preserve"> к реестр</w:t>
      </w:r>
      <w:r>
        <w:rPr>
          <w:rFonts w:ascii="Myriad Pro" w:hAnsi="Myriad Pro"/>
          <w:sz w:val="26"/>
          <w:szCs w:val="26"/>
        </w:rPr>
        <w:t>ам</w:t>
      </w:r>
      <w:r w:rsidRPr="008F5C29">
        <w:rPr>
          <w:rFonts w:ascii="Myriad Pro" w:hAnsi="Myriad Pro"/>
          <w:sz w:val="26"/>
          <w:szCs w:val="26"/>
        </w:rPr>
        <w:t xml:space="preserve"> необходимо приложить подтверждающие документы (копи</w:t>
      </w:r>
      <w:r>
        <w:rPr>
          <w:rFonts w:ascii="Myriad Pro" w:hAnsi="Myriad Pro"/>
          <w:sz w:val="26"/>
          <w:szCs w:val="26"/>
        </w:rPr>
        <w:t>и</w:t>
      </w:r>
      <w:r w:rsidRPr="008F5C29">
        <w:rPr>
          <w:rFonts w:ascii="Myriad Pro" w:hAnsi="Myriad Pro"/>
          <w:sz w:val="26"/>
          <w:szCs w:val="26"/>
        </w:rPr>
        <w:t xml:space="preserve"> договоров, копи</w:t>
      </w:r>
      <w:r>
        <w:rPr>
          <w:rFonts w:ascii="Myriad Pro" w:hAnsi="Myriad Pro"/>
          <w:sz w:val="26"/>
          <w:szCs w:val="26"/>
        </w:rPr>
        <w:t>и</w:t>
      </w:r>
      <w:r w:rsidRPr="008F5C29">
        <w:rPr>
          <w:rFonts w:ascii="Myriad Pro" w:hAnsi="Myriad Pro"/>
          <w:sz w:val="26"/>
          <w:szCs w:val="26"/>
        </w:rPr>
        <w:t xml:space="preserve"> технических условий, локальные сметные расчеты, однолинейные схемы), заявки заявителей, указать контактные сведения о лиц</w:t>
      </w:r>
      <w:r>
        <w:rPr>
          <w:rFonts w:ascii="Myriad Pro" w:hAnsi="Myriad Pro"/>
          <w:sz w:val="26"/>
          <w:szCs w:val="26"/>
        </w:rPr>
        <w:t>ах</w:t>
      </w:r>
      <w:r w:rsidRPr="008F5C29">
        <w:rPr>
          <w:rFonts w:ascii="Myriad Pro" w:hAnsi="Myriad Pro"/>
          <w:sz w:val="26"/>
          <w:szCs w:val="26"/>
        </w:rPr>
        <w:t>, подавшем заявк</w:t>
      </w:r>
      <w:r>
        <w:rPr>
          <w:rFonts w:ascii="Myriad Pro" w:hAnsi="Myriad Pro"/>
          <w:sz w:val="26"/>
          <w:szCs w:val="26"/>
        </w:rPr>
        <w:t>и</w:t>
      </w:r>
      <w:r w:rsidRPr="008F5C29">
        <w:rPr>
          <w:rFonts w:ascii="Myriad Pro" w:hAnsi="Myriad Pro"/>
          <w:sz w:val="26"/>
          <w:szCs w:val="26"/>
        </w:rPr>
        <w:t>, а также копии форм первичных учетных данных (ОС-1, ОС-1а, ОС-3 или формы КС-14 и Выгрузки по счету 08 с субсчётом «</w:t>
      </w:r>
      <w:proofErr w:type="spellStart"/>
      <w:r w:rsidRPr="008F5C29">
        <w:rPr>
          <w:rFonts w:ascii="Myriad Pro" w:hAnsi="Myriad Pro"/>
          <w:sz w:val="26"/>
          <w:szCs w:val="26"/>
        </w:rPr>
        <w:t>хозспособ</w:t>
      </w:r>
      <w:proofErr w:type="spellEnd"/>
      <w:r w:rsidRPr="008F5C29">
        <w:rPr>
          <w:rFonts w:ascii="Myriad Pro" w:hAnsi="Myriad Pro"/>
          <w:sz w:val="26"/>
          <w:szCs w:val="26"/>
        </w:rPr>
        <w:t>», при осуществлении ТП хозяйственным способом)</w:t>
      </w:r>
      <w:r>
        <w:rPr>
          <w:rFonts w:ascii="Myriad Pro" w:hAnsi="Myriad Pro"/>
          <w:sz w:val="26"/>
          <w:szCs w:val="26"/>
        </w:rPr>
        <w:t>;</w:t>
      </w:r>
      <w:r w:rsidRPr="008F5C29">
        <w:rPr>
          <w:rFonts w:ascii="Myriad Pro" w:hAnsi="Myriad Pro"/>
          <w:sz w:val="26"/>
          <w:szCs w:val="26"/>
        </w:rPr>
        <w:t xml:space="preserve"> </w:t>
      </w:r>
    </w:p>
    <w:p w14:paraId="72FD3E68" w14:textId="77777777" w:rsidR="00BA6E1A" w:rsidRPr="008F5C29" w:rsidRDefault="00BA6E1A" w:rsidP="00406EC0">
      <w:pPr>
        <w:pStyle w:val="a5"/>
        <w:numPr>
          <w:ilvl w:val="0"/>
          <w:numId w:val="27"/>
        </w:numPr>
        <w:spacing w:after="0" w:line="360" w:lineRule="auto"/>
        <w:jc w:val="both"/>
        <w:rPr>
          <w:rFonts w:ascii="Myriad Pro" w:hAnsi="Myriad Pro"/>
          <w:sz w:val="26"/>
          <w:szCs w:val="26"/>
        </w:rPr>
      </w:pPr>
      <w:r>
        <w:rPr>
          <w:rFonts w:ascii="Myriad Pro" w:hAnsi="Myriad Pro"/>
          <w:sz w:val="26"/>
          <w:szCs w:val="26"/>
        </w:rPr>
        <w:t>п</w:t>
      </w:r>
      <w:r w:rsidRPr="008F5C29">
        <w:rPr>
          <w:rFonts w:ascii="Myriad Pro" w:hAnsi="Myriad Pro"/>
          <w:sz w:val="26"/>
          <w:szCs w:val="26"/>
        </w:rPr>
        <w:t xml:space="preserve">риказ и выписку из учетной политики о применении </w:t>
      </w:r>
      <w:r>
        <w:rPr>
          <w:rFonts w:ascii="Myriad Pro" w:hAnsi="Myriad Pro"/>
          <w:sz w:val="26"/>
          <w:szCs w:val="26"/>
        </w:rPr>
        <w:t>в документообороте</w:t>
      </w:r>
      <w:r w:rsidRPr="00D85881">
        <w:rPr>
          <w:rFonts w:ascii="Myriad Pro" w:hAnsi="Myriad Pro"/>
          <w:sz w:val="26"/>
          <w:szCs w:val="26"/>
        </w:rPr>
        <w:t xml:space="preserve"> </w:t>
      </w:r>
      <w:r>
        <w:rPr>
          <w:rFonts w:ascii="Myriad Pro" w:hAnsi="Myriad Pro"/>
          <w:sz w:val="26"/>
          <w:szCs w:val="26"/>
        </w:rPr>
        <w:t xml:space="preserve">унифицированных первичных </w:t>
      </w:r>
      <w:r w:rsidRPr="00D85881">
        <w:rPr>
          <w:rFonts w:ascii="Myriad Pro" w:hAnsi="Myriad Pro"/>
          <w:sz w:val="26"/>
          <w:szCs w:val="26"/>
        </w:rPr>
        <w:t>форм</w:t>
      </w:r>
      <w:r>
        <w:rPr>
          <w:rFonts w:ascii="Myriad Pro" w:hAnsi="Myriad Pro"/>
          <w:sz w:val="26"/>
          <w:szCs w:val="26"/>
        </w:rPr>
        <w:t xml:space="preserve"> (</w:t>
      </w:r>
      <w:r w:rsidRPr="00D85881">
        <w:rPr>
          <w:rFonts w:ascii="Myriad Pro" w:hAnsi="Myriad Pro"/>
          <w:sz w:val="26"/>
          <w:szCs w:val="26"/>
        </w:rPr>
        <w:t>КС-11, КС-14</w:t>
      </w:r>
      <w:r>
        <w:rPr>
          <w:rFonts w:ascii="Myriad Pro" w:hAnsi="Myriad Pro"/>
          <w:sz w:val="26"/>
          <w:szCs w:val="26"/>
        </w:rPr>
        <w:t xml:space="preserve"> или аналогичных по форме и содержанию)</w:t>
      </w:r>
      <w:r w:rsidRPr="008F5C29">
        <w:rPr>
          <w:rFonts w:ascii="Myriad Pro" w:hAnsi="Myriad Pro"/>
          <w:sz w:val="26"/>
          <w:szCs w:val="26"/>
        </w:rPr>
        <w:t xml:space="preserve">; </w:t>
      </w:r>
    </w:p>
    <w:p w14:paraId="78501F81" w14:textId="77777777" w:rsidR="00BA6E1A" w:rsidRPr="008F5C29" w:rsidRDefault="00BA6E1A" w:rsidP="00406EC0">
      <w:pPr>
        <w:pStyle w:val="a5"/>
        <w:numPr>
          <w:ilvl w:val="0"/>
          <w:numId w:val="27"/>
        </w:numPr>
        <w:spacing w:after="0" w:line="360" w:lineRule="auto"/>
        <w:jc w:val="both"/>
        <w:rPr>
          <w:rFonts w:ascii="Myriad Pro" w:hAnsi="Myriad Pro"/>
          <w:sz w:val="26"/>
          <w:szCs w:val="26"/>
        </w:rPr>
      </w:pPr>
      <w:r w:rsidRPr="008F5C29">
        <w:rPr>
          <w:rFonts w:ascii="Myriad Pro" w:hAnsi="Myriad Pro"/>
          <w:sz w:val="26"/>
          <w:szCs w:val="26"/>
        </w:rPr>
        <w:t xml:space="preserve"> документы, подтверждающие расходы на обеспечение средствами коммерческого учета электрической энергии;</w:t>
      </w:r>
    </w:p>
    <w:p w14:paraId="34D57E4B" w14:textId="77777777" w:rsidR="00BA6E1A" w:rsidRPr="008F5C29" w:rsidRDefault="00BA6E1A" w:rsidP="00406EC0">
      <w:pPr>
        <w:pStyle w:val="a5"/>
        <w:numPr>
          <w:ilvl w:val="0"/>
          <w:numId w:val="27"/>
        </w:numPr>
        <w:spacing w:after="0" w:line="360" w:lineRule="auto"/>
        <w:jc w:val="both"/>
        <w:rPr>
          <w:rFonts w:ascii="Myriad Pro" w:hAnsi="Myriad Pro"/>
          <w:sz w:val="26"/>
          <w:szCs w:val="26"/>
        </w:rPr>
      </w:pPr>
      <w:r w:rsidRPr="008F5C29">
        <w:rPr>
          <w:rFonts w:ascii="Myriad Pro" w:hAnsi="Myriad Pro"/>
          <w:sz w:val="26"/>
          <w:szCs w:val="26"/>
        </w:rPr>
        <w:t xml:space="preserve"> копии бухгалтерской и статистической отчетности за предшествующий период регулирования и на последнюю отчетную дату, подтверждающие ведение регулируемой организацией раздельного учета доходов и расходов по видам деятельности, в том числе деятельности по технологическому присоединению;</w:t>
      </w:r>
    </w:p>
    <w:p w14:paraId="7D5AC268" w14:textId="77777777" w:rsidR="00BA6E1A" w:rsidRPr="008F5C29" w:rsidRDefault="00BA6E1A" w:rsidP="00406EC0">
      <w:pPr>
        <w:pStyle w:val="a5"/>
        <w:numPr>
          <w:ilvl w:val="0"/>
          <w:numId w:val="27"/>
        </w:numPr>
        <w:spacing w:after="0" w:line="360" w:lineRule="auto"/>
        <w:jc w:val="both"/>
        <w:rPr>
          <w:rFonts w:ascii="Myriad Pro" w:hAnsi="Myriad Pro"/>
          <w:sz w:val="26"/>
          <w:szCs w:val="26"/>
        </w:rPr>
      </w:pPr>
      <w:r w:rsidRPr="008F5C29">
        <w:rPr>
          <w:rFonts w:ascii="Myriad Pro" w:hAnsi="Myriad Pro"/>
          <w:sz w:val="26"/>
          <w:szCs w:val="26"/>
        </w:rPr>
        <w:t xml:space="preserve"> расчет численности службы по технологическому присоединению регулируемой организации - по каждому мероприятию в рамках технологического присоединения с указанием по каждому сотруднику перечня выполняемых функций, времени для выполнения одной функции, количества действий в день, неделю, месяц, количества сотрудников;</w:t>
      </w:r>
    </w:p>
    <w:p w14:paraId="1DE114B5" w14:textId="77777777" w:rsidR="00BA6E1A" w:rsidRPr="008F5C29" w:rsidRDefault="00BA6E1A" w:rsidP="00406EC0">
      <w:pPr>
        <w:pStyle w:val="a5"/>
        <w:numPr>
          <w:ilvl w:val="0"/>
          <w:numId w:val="27"/>
        </w:numPr>
        <w:spacing w:after="0" w:line="360" w:lineRule="auto"/>
        <w:jc w:val="both"/>
        <w:rPr>
          <w:rFonts w:ascii="Myriad Pro" w:hAnsi="Myriad Pro"/>
          <w:sz w:val="26"/>
          <w:szCs w:val="26"/>
        </w:rPr>
      </w:pPr>
      <w:r w:rsidRPr="008F5C29">
        <w:rPr>
          <w:rFonts w:ascii="Myriad Pro" w:hAnsi="Myriad Pro"/>
          <w:sz w:val="26"/>
          <w:szCs w:val="26"/>
        </w:rPr>
        <w:t xml:space="preserve"> копию Положения об оплате труда, утвержденного приказом регулируемой организации;</w:t>
      </w:r>
    </w:p>
    <w:p w14:paraId="5EE42038" w14:textId="43BD1F2D" w:rsidR="00BA6E1A" w:rsidRDefault="00BA6E1A" w:rsidP="00406EC0">
      <w:pPr>
        <w:pStyle w:val="a5"/>
        <w:numPr>
          <w:ilvl w:val="0"/>
          <w:numId w:val="27"/>
        </w:numPr>
        <w:spacing w:after="0" w:line="360" w:lineRule="auto"/>
        <w:jc w:val="both"/>
        <w:rPr>
          <w:rFonts w:ascii="Myriad Pro" w:hAnsi="Myriad Pro"/>
          <w:sz w:val="26"/>
          <w:szCs w:val="26"/>
        </w:rPr>
      </w:pPr>
      <w:r w:rsidRPr="008F5C29">
        <w:rPr>
          <w:rFonts w:ascii="Myriad Pro" w:hAnsi="Myriad Pro"/>
          <w:sz w:val="26"/>
          <w:szCs w:val="26"/>
        </w:rPr>
        <w:lastRenderedPageBreak/>
        <w:t xml:space="preserve"> копию утвержденной в установленном порядке инвестиционной программы за последний истекший год</w:t>
      </w:r>
      <w:r>
        <w:rPr>
          <w:rFonts w:ascii="Myriad Pro" w:hAnsi="Myriad Pro"/>
          <w:sz w:val="26"/>
          <w:szCs w:val="26"/>
        </w:rPr>
        <w:t xml:space="preserve"> (</w:t>
      </w:r>
      <w:r w:rsidRPr="008F5C29">
        <w:rPr>
          <w:rFonts w:ascii="Myriad Pro" w:hAnsi="Myriad Pro"/>
          <w:sz w:val="26"/>
          <w:szCs w:val="26"/>
        </w:rPr>
        <w:t>с указанием источников финансирования</w:t>
      </w:r>
      <w:r>
        <w:rPr>
          <w:rFonts w:ascii="Myriad Pro" w:hAnsi="Myriad Pro"/>
          <w:sz w:val="26"/>
          <w:szCs w:val="26"/>
        </w:rPr>
        <w:t xml:space="preserve"> с расшифровкой по видам деятельности)</w:t>
      </w:r>
      <w:r w:rsidRPr="008F5C29">
        <w:rPr>
          <w:rFonts w:ascii="Myriad Pro" w:hAnsi="Myriad Pro"/>
          <w:sz w:val="26"/>
          <w:szCs w:val="26"/>
        </w:rPr>
        <w:t>;</w:t>
      </w:r>
    </w:p>
    <w:p w14:paraId="4961E6E0" w14:textId="53AEC155" w:rsidR="00BA6E1A" w:rsidRDefault="00BA6E1A" w:rsidP="00406EC0">
      <w:pPr>
        <w:pStyle w:val="a5"/>
        <w:numPr>
          <w:ilvl w:val="0"/>
          <w:numId w:val="27"/>
        </w:numPr>
        <w:spacing w:line="360" w:lineRule="auto"/>
        <w:jc w:val="both"/>
        <w:rPr>
          <w:rFonts w:ascii="Myriad Pro" w:hAnsi="Myriad Pro"/>
          <w:sz w:val="26"/>
          <w:szCs w:val="26"/>
        </w:rPr>
      </w:pPr>
      <w:r>
        <w:rPr>
          <w:rFonts w:ascii="Myriad Pro" w:hAnsi="Myriad Pro"/>
          <w:sz w:val="26"/>
          <w:szCs w:val="26"/>
        </w:rPr>
        <w:t>о</w:t>
      </w:r>
      <w:r w:rsidRPr="00950A06">
        <w:rPr>
          <w:rFonts w:ascii="Myriad Pro" w:hAnsi="Myriad Pro"/>
          <w:sz w:val="26"/>
          <w:szCs w:val="26"/>
        </w:rPr>
        <w:t>тчет</w:t>
      </w:r>
      <w:r>
        <w:rPr>
          <w:rFonts w:ascii="Myriad Pro" w:hAnsi="Myriad Pro"/>
          <w:sz w:val="26"/>
          <w:szCs w:val="26"/>
        </w:rPr>
        <w:t>ы</w:t>
      </w:r>
      <w:r w:rsidRPr="00950A06">
        <w:rPr>
          <w:rFonts w:ascii="Myriad Pro" w:hAnsi="Myriad Pro"/>
          <w:sz w:val="26"/>
          <w:szCs w:val="26"/>
        </w:rPr>
        <w:t xml:space="preserve"> об исполнении инвестиционной программы</w:t>
      </w:r>
      <w:r>
        <w:rPr>
          <w:rFonts w:ascii="Myriad Pro" w:hAnsi="Myriad Pro"/>
          <w:sz w:val="26"/>
          <w:szCs w:val="26"/>
        </w:rPr>
        <w:t xml:space="preserve"> </w:t>
      </w:r>
      <w:r w:rsidRPr="008F5C29">
        <w:rPr>
          <w:rFonts w:ascii="Myriad Pro" w:hAnsi="Myriad Pro"/>
          <w:sz w:val="26"/>
          <w:szCs w:val="26"/>
        </w:rPr>
        <w:t>за последний истекший год</w:t>
      </w:r>
      <w:r>
        <w:rPr>
          <w:rFonts w:ascii="Myriad Pro" w:hAnsi="Myriad Pro"/>
          <w:sz w:val="26"/>
          <w:szCs w:val="26"/>
        </w:rPr>
        <w:t xml:space="preserve">, </w:t>
      </w:r>
      <w:r w:rsidRPr="00950A06">
        <w:rPr>
          <w:rFonts w:ascii="Myriad Pro" w:hAnsi="Myriad Pro"/>
          <w:sz w:val="26"/>
          <w:szCs w:val="26"/>
        </w:rPr>
        <w:t xml:space="preserve">за который имеются отчетные данные </w:t>
      </w:r>
      <w:r>
        <w:rPr>
          <w:rFonts w:ascii="Myriad Pro" w:hAnsi="Myriad Pro"/>
          <w:sz w:val="26"/>
          <w:szCs w:val="26"/>
        </w:rPr>
        <w:t>(</w:t>
      </w:r>
      <w:r w:rsidRPr="008F5C29">
        <w:rPr>
          <w:rFonts w:ascii="Myriad Pro" w:hAnsi="Myriad Pro"/>
          <w:sz w:val="26"/>
          <w:szCs w:val="26"/>
        </w:rPr>
        <w:t>с указанием источников финансирования</w:t>
      </w:r>
      <w:r>
        <w:rPr>
          <w:rFonts w:ascii="Myriad Pro" w:hAnsi="Myriad Pro"/>
          <w:sz w:val="26"/>
          <w:szCs w:val="26"/>
        </w:rPr>
        <w:t xml:space="preserve"> с расшифровкой по видам деятельности)</w:t>
      </w:r>
      <w:r w:rsidRPr="00950A06">
        <w:rPr>
          <w:rFonts w:ascii="Myriad Pro" w:hAnsi="Myriad Pro"/>
          <w:sz w:val="26"/>
          <w:szCs w:val="26"/>
        </w:rPr>
        <w:t>.</w:t>
      </w:r>
    </w:p>
    <w:p w14:paraId="723BB0B8" w14:textId="77777777" w:rsidR="00BA6E1A" w:rsidRPr="008F5C29" w:rsidRDefault="00BA6E1A" w:rsidP="00BA6E1A">
      <w:pPr>
        <w:pStyle w:val="a5"/>
        <w:spacing w:line="360" w:lineRule="auto"/>
        <w:ind w:left="1287"/>
        <w:jc w:val="both"/>
        <w:rPr>
          <w:rFonts w:ascii="Myriad Pro" w:hAnsi="Myriad Pro"/>
          <w:sz w:val="26"/>
          <w:szCs w:val="26"/>
        </w:rPr>
      </w:pPr>
    </w:p>
    <w:p w14:paraId="6E153B14" w14:textId="77777777" w:rsidR="00BA6E1A" w:rsidRPr="0008220E" w:rsidRDefault="00BA6E1A" w:rsidP="00BA6E1A">
      <w:pPr>
        <w:pStyle w:val="2"/>
        <w:numPr>
          <w:ilvl w:val="2"/>
          <w:numId w:val="2"/>
        </w:numPr>
        <w:spacing w:before="0" w:line="360" w:lineRule="auto"/>
        <w:ind w:left="567" w:hanging="578"/>
        <w:jc w:val="both"/>
        <w:rPr>
          <w:rFonts w:ascii="Myriad Pro" w:hAnsi="Myriad Pro"/>
          <w:b/>
          <w:color w:val="4F6228" w:themeColor="accent3" w:themeShade="80"/>
          <w:sz w:val="28"/>
          <w:szCs w:val="28"/>
        </w:rPr>
      </w:pPr>
      <w:bookmarkStart w:id="75" w:name="_Toc53657962"/>
      <w:r w:rsidRPr="0008220E">
        <w:rPr>
          <w:rFonts w:ascii="Myriad Pro" w:hAnsi="Myriad Pro"/>
          <w:b/>
          <w:color w:val="4F6228" w:themeColor="accent3" w:themeShade="80"/>
          <w:sz w:val="28"/>
          <w:szCs w:val="28"/>
        </w:rPr>
        <w:t>Расходы на формирование резервов по сомнительным долгам</w:t>
      </w:r>
      <w:bookmarkEnd w:id="75"/>
    </w:p>
    <w:p w14:paraId="3F8857C4" w14:textId="77777777" w:rsidR="00BA6E1A" w:rsidRPr="004B718E" w:rsidRDefault="00BA6E1A" w:rsidP="00BA6E1A">
      <w:pPr>
        <w:keepNext/>
        <w:spacing w:line="360" w:lineRule="auto"/>
        <w:contextualSpacing/>
        <w:jc w:val="both"/>
        <w:rPr>
          <w:rFonts w:ascii="Myriad Pro" w:hAnsi="Myriad Pro"/>
          <w:b/>
          <w:bCs/>
          <w:sz w:val="26"/>
          <w:szCs w:val="26"/>
        </w:rPr>
      </w:pPr>
      <w:r w:rsidRPr="004B718E">
        <w:rPr>
          <w:rFonts w:ascii="Myriad Pro" w:hAnsi="Myriad Pro"/>
          <w:b/>
          <w:bCs/>
          <w:sz w:val="26"/>
          <w:szCs w:val="26"/>
        </w:rPr>
        <w:t xml:space="preserve">РЕКОМЕНДАЦИИ И ПРЕДЛОЖЕНИЯ ИСПОЛНИТЕЛЯ </w:t>
      </w:r>
    </w:p>
    <w:p w14:paraId="6C9BCA73" w14:textId="77777777" w:rsidR="00BA6E1A" w:rsidRPr="00C72F5F" w:rsidRDefault="00BA6E1A" w:rsidP="00BA6E1A">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C72F5F">
        <w:rPr>
          <w:rFonts w:ascii="Myriad Pro" w:hAnsi="Myriad Pro"/>
          <w:sz w:val="26"/>
          <w:szCs w:val="26"/>
          <w:lang w:val="ru-RU"/>
        </w:rPr>
        <w:t xml:space="preserve">В </w:t>
      </w:r>
      <w:r>
        <w:rPr>
          <w:rFonts w:ascii="Myriad Pro" w:hAnsi="Myriad Pro"/>
          <w:sz w:val="26"/>
          <w:szCs w:val="26"/>
          <w:lang w:val="ru-RU"/>
        </w:rPr>
        <w:t>подтверждение фактической</w:t>
      </w:r>
      <w:r w:rsidRPr="00C72F5F">
        <w:rPr>
          <w:rFonts w:ascii="Myriad Pro" w:hAnsi="Myriad Pro"/>
          <w:sz w:val="26"/>
          <w:szCs w:val="26"/>
          <w:lang w:val="ru-RU"/>
        </w:rPr>
        <w:t xml:space="preserve"> величины сомнительных и безнадежных долгов Исполнитель рекомендует направлять в орган регулирования следующие документы:</w:t>
      </w:r>
    </w:p>
    <w:p w14:paraId="2FB28C39" w14:textId="77777777" w:rsidR="00BA6E1A" w:rsidRPr="00C72F5F" w:rsidRDefault="00BA6E1A" w:rsidP="00406EC0">
      <w:pPr>
        <w:pStyle w:val="s1"/>
        <w:numPr>
          <w:ilvl w:val="0"/>
          <w:numId w:val="28"/>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утвержденное Положение о порядке формирования и использования резерва по сомнительным долгам с учетом разделения задолженности на сомнительную и безнадежную (период действия: последний истекший период регулирования и текущий период регулирования) с приказами об утверждении;</w:t>
      </w:r>
    </w:p>
    <w:p w14:paraId="6FBA36A7" w14:textId="77777777" w:rsidR="00BA6E1A" w:rsidRPr="00C72F5F" w:rsidRDefault="00BA6E1A" w:rsidP="00406EC0">
      <w:pPr>
        <w:pStyle w:val="s1"/>
        <w:numPr>
          <w:ilvl w:val="0"/>
          <w:numId w:val="28"/>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приказы о создании резерва по сомнительным долгам за последний истекший период регулирования;</w:t>
      </w:r>
    </w:p>
    <w:p w14:paraId="55CF9D9A" w14:textId="77777777" w:rsidR="00BA6E1A" w:rsidRPr="00C72F5F" w:rsidRDefault="00BA6E1A" w:rsidP="00406EC0">
      <w:pPr>
        <w:pStyle w:val="s1"/>
        <w:numPr>
          <w:ilvl w:val="0"/>
          <w:numId w:val="28"/>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приказы о проведении инвентаризации дебиторской задолженности за последний истекший период регулирования;</w:t>
      </w:r>
    </w:p>
    <w:p w14:paraId="18DDFD61" w14:textId="77777777" w:rsidR="00BA6E1A" w:rsidRPr="00C72F5F" w:rsidRDefault="00BA6E1A" w:rsidP="00406EC0">
      <w:pPr>
        <w:pStyle w:val="s1"/>
        <w:numPr>
          <w:ilvl w:val="0"/>
          <w:numId w:val="28"/>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акты инвентаризации расчетов с покупателями, поставщиками и прочими дебиторами и кредиторами по форме № ИНВ-17 (по иной самостоятельно разработанной форме или унифицированной форме документов, утвержденных учетной политикой регулируемой организации); справки к вышеуказанным актам (приложение к форме № ИНВ-17 (по иной самостоятельно разработанной форме или унифицированной форме документов, утвержденных учетной политикой регулируемой организации)) за последний истекший период регулирования. Исполнитель отмечает необходимость </w:t>
      </w:r>
      <w:r w:rsidRPr="00C72F5F">
        <w:rPr>
          <w:rFonts w:ascii="Myriad Pro" w:hAnsi="Myriad Pro"/>
          <w:sz w:val="26"/>
          <w:szCs w:val="26"/>
          <w:lang w:val="ru-RU"/>
        </w:rPr>
        <w:lastRenderedPageBreak/>
        <w:t>предоставления в орган регулирования раздела Учетной политики регулируемой организации, свидетельствующего об утверждении самостоятельно разработанной формы или унифицированной формы документов.;</w:t>
      </w:r>
    </w:p>
    <w:p w14:paraId="174E4350" w14:textId="77777777" w:rsidR="00BA6E1A" w:rsidRPr="00C72F5F" w:rsidRDefault="00BA6E1A" w:rsidP="00406EC0">
      <w:pPr>
        <w:pStyle w:val="s1"/>
        <w:numPr>
          <w:ilvl w:val="0"/>
          <w:numId w:val="28"/>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сличительные ведомости по результатам инвентаризации в соответствии с учетной политикой организации;</w:t>
      </w:r>
    </w:p>
    <w:p w14:paraId="30791C12" w14:textId="77777777" w:rsidR="00BA6E1A" w:rsidRPr="00C72F5F" w:rsidRDefault="00BA6E1A" w:rsidP="00406EC0">
      <w:pPr>
        <w:pStyle w:val="s1"/>
        <w:numPr>
          <w:ilvl w:val="0"/>
          <w:numId w:val="28"/>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ведомости результатов, выявленных инвентаризацией, по форме в соответствии с Методическими указаниями по инвентаризации имущества и финансовых обязательств, утвержденными приказом Министерства финансов Российской Федерации от 13.06.1995 г. № 49;</w:t>
      </w:r>
    </w:p>
    <w:p w14:paraId="3136A75F" w14:textId="77777777" w:rsidR="00BA6E1A" w:rsidRPr="00C72F5F" w:rsidRDefault="00BA6E1A" w:rsidP="00406EC0">
      <w:pPr>
        <w:pStyle w:val="s1"/>
        <w:numPr>
          <w:ilvl w:val="0"/>
          <w:numId w:val="28"/>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протоколы работы комиссии по проведению инвентаризации;</w:t>
      </w:r>
    </w:p>
    <w:p w14:paraId="18BFB045" w14:textId="77777777" w:rsidR="00BA6E1A" w:rsidRPr="00C72F5F" w:rsidRDefault="00BA6E1A" w:rsidP="00406EC0">
      <w:pPr>
        <w:pStyle w:val="s1"/>
        <w:numPr>
          <w:ilvl w:val="0"/>
          <w:numId w:val="28"/>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данные бухгалтерского учета (оборотно-сальдовая ведомость, анализ счета) по счетам 007, 51, 62, 63, 91, 91.2 с расшифровками сумм</w:t>
      </w:r>
      <w:r>
        <w:rPr>
          <w:rFonts w:ascii="Myriad Pro" w:hAnsi="Myriad Pro"/>
          <w:sz w:val="26"/>
          <w:szCs w:val="26"/>
          <w:lang w:val="ru-RU"/>
        </w:rPr>
        <w:t xml:space="preserve"> за истекший период регулирования</w:t>
      </w:r>
      <w:r w:rsidRPr="00C72F5F">
        <w:rPr>
          <w:rFonts w:ascii="Myriad Pro" w:hAnsi="Myriad Pro"/>
          <w:sz w:val="26"/>
          <w:szCs w:val="26"/>
          <w:lang w:val="ru-RU"/>
        </w:rPr>
        <w:t>;</w:t>
      </w:r>
    </w:p>
    <w:p w14:paraId="0CDA08DB" w14:textId="77777777" w:rsidR="00BA6E1A" w:rsidRPr="00C72F5F" w:rsidRDefault="00BA6E1A" w:rsidP="00406EC0">
      <w:pPr>
        <w:pStyle w:val="s1"/>
        <w:numPr>
          <w:ilvl w:val="0"/>
          <w:numId w:val="28"/>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информацию о предпринимаемых мерах по судебному взысканию задолженности, документальное подтверждение ведения претензионно-исковой работы и низкой вероятности взыскания долгов с дебиторов (копии определений о принятии исковых заявлений общества о взыскании дебиторской задолженности, если судебные дела еще находятся в производстве суда и решения о взыскании долга еще не приняты; копии вступивших в законную силу решений о взыскании задолженности; копии судебных решений о взыскании задолженности и копии определений о рассмотрении дел в апелляционной инстанции, в случае обжалования; копии постановлений о возбуждении исполнительных производств по вступившим в законную силу решениям судов; текущую информацию от приставов о ходе исполнительного производства), правовые заключения о реальности получения дебиторской задолженности;</w:t>
      </w:r>
    </w:p>
    <w:p w14:paraId="23927F78" w14:textId="77777777" w:rsidR="00BA6E1A" w:rsidRPr="00C72F5F" w:rsidRDefault="00BA6E1A" w:rsidP="00406EC0">
      <w:pPr>
        <w:pStyle w:val="s1"/>
        <w:numPr>
          <w:ilvl w:val="0"/>
          <w:numId w:val="28"/>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lastRenderedPageBreak/>
        <w:t xml:space="preserve"> перечень (реестр) потребителей услуг с указанием лицевых счетов, номеров договоров, сумм задолженности по отчетным датам и датой возникновения задолженности;</w:t>
      </w:r>
    </w:p>
    <w:p w14:paraId="4630E421" w14:textId="77777777" w:rsidR="00BA6E1A" w:rsidRPr="00C72F5F" w:rsidRDefault="00BA6E1A" w:rsidP="00406EC0">
      <w:pPr>
        <w:pStyle w:val="s1"/>
        <w:numPr>
          <w:ilvl w:val="0"/>
          <w:numId w:val="28"/>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договоры с дебиторами, подтверждающие, что дебиторская задолженность возникла в результате договорных отношений по регулируемому виду деятельности – оказание услуг по передаче электрической энергии;</w:t>
      </w:r>
    </w:p>
    <w:p w14:paraId="5CAC8F0B" w14:textId="76F770B0" w:rsidR="00BA6E1A" w:rsidRDefault="00BA6E1A" w:rsidP="00406EC0">
      <w:pPr>
        <w:pStyle w:val="s1"/>
        <w:numPr>
          <w:ilvl w:val="0"/>
          <w:numId w:val="28"/>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акты о признании дебиторской задолженности безнадежной;</w:t>
      </w:r>
    </w:p>
    <w:p w14:paraId="0DAAF4DF" w14:textId="03B7FBEB" w:rsidR="00BA6E1A" w:rsidRPr="00C72F5F" w:rsidRDefault="00BA6E1A" w:rsidP="00406EC0">
      <w:pPr>
        <w:pStyle w:val="s1"/>
        <w:numPr>
          <w:ilvl w:val="0"/>
          <w:numId w:val="28"/>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подтверждающие документы о невозможности получения дебиторской задолженности (признание безнадежной) (определения судов о завершении конкурсного производства, акты государственного органа, подтверждающие прекращение обязательства вследствие невозможности его исполнения; постановления об окончании исполнительного производства в связи с невозможностью взыскания и возвращении взыскателю исполнительного документа, информацию о предстоящем исключении организации из Единого государственного реестра юридических лиц, выписки из Единого государственного реестра юридических лиц, подтверждающие исключение организации из ЕГРЮЛ, копии приказов общества о списании дебиторской задолженности).</w:t>
      </w:r>
    </w:p>
    <w:p w14:paraId="135F4A25" w14:textId="4E7899FA" w:rsidR="009A2FED" w:rsidRDefault="009A2FED" w:rsidP="00BA6E1A">
      <w:pPr>
        <w:spacing w:after="0" w:line="360" w:lineRule="auto"/>
        <w:ind w:left="414"/>
        <w:contextualSpacing/>
        <w:jc w:val="both"/>
        <w:rPr>
          <w:rFonts w:ascii="Myriad Pro" w:hAnsi="Myriad Pro"/>
          <w:sz w:val="26"/>
          <w:szCs w:val="26"/>
        </w:rPr>
      </w:pPr>
      <w:r>
        <w:rPr>
          <w:rFonts w:ascii="Myriad Pro" w:hAnsi="Myriad Pro"/>
          <w:sz w:val="26"/>
          <w:szCs w:val="26"/>
        </w:rPr>
        <w:br w:type="page"/>
      </w:r>
    </w:p>
    <w:p w14:paraId="49AC196D" w14:textId="0C88E467" w:rsidR="009A2FED" w:rsidRPr="00BA6E1A" w:rsidRDefault="009A2FED" w:rsidP="009A2FED">
      <w:pPr>
        <w:pStyle w:val="2"/>
        <w:numPr>
          <w:ilvl w:val="0"/>
          <w:numId w:val="2"/>
        </w:numPr>
        <w:spacing w:before="0" w:line="360" w:lineRule="auto"/>
        <w:jc w:val="both"/>
        <w:rPr>
          <w:rFonts w:ascii="Myriad Pro" w:hAnsi="Myriad Pro"/>
          <w:b/>
          <w:color w:val="4F6228" w:themeColor="accent3" w:themeShade="80"/>
          <w:sz w:val="28"/>
          <w:szCs w:val="28"/>
        </w:rPr>
      </w:pPr>
      <w:bookmarkStart w:id="76" w:name="_Toc53158492"/>
      <w:bookmarkStart w:id="77" w:name="_Toc53333656"/>
      <w:bookmarkStart w:id="78" w:name="_Toc53657963"/>
      <w:r>
        <w:rPr>
          <w:rFonts w:ascii="Myriad Pro" w:hAnsi="Myriad Pro"/>
          <w:b/>
          <w:color w:val="4F6228" w:themeColor="accent3" w:themeShade="80"/>
          <w:sz w:val="28"/>
          <w:szCs w:val="28"/>
        </w:rPr>
        <w:lastRenderedPageBreak/>
        <w:t>Р</w:t>
      </w:r>
      <w:r w:rsidRPr="00C1091A">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Pr="00C1091A">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Pr="00C1091A">
        <w:rPr>
          <w:rFonts w:ascii="Myriad Pro" w:hAnsi="Myriad Pro"/>
          <w:b/>
          <w:color w:val="4F6228" w:themeColor="accent3" w:themeShade="80"/>
          <w:sz w:val="28"/>
          <w:szCs w:val="28"/>
        </w:rPr>
        <w:t xml:space="preserve"> к формированию балансов электрической энергии (мощности), принимаемых </w:t>
      </w:r>
      <w:bookmarkEnd w:id="76"/>
      <w:bookmarkEnd w:id="77"/>
      <w:r w:rsidRPr="00BA6E1A">
        <w:rPr>
          <w:rFonts w:ascii="Myriad Pro" w:hAnsi="Myriad Pro"/>
          <w:b/>
          <w:color w:val="4F6228" w:themeColor="accent3" w:themeShade="80"/>
          <w:sz w:val="28"/>
          <w:szCs w:val="28"/>
        </w:rPr>
        <w:t xml:space="preserve">Комитетом по тарифам Республики Алтай в расчет тарифов филиала </w:t>
      </w:r>
      <w:r w:rsidR="00B373DD">
        <w:rPr>
          <w:rFonts w:ascii="Myriad Pro" w:hAnsi="Myriad Pro"/>
          <w:b/>
          <w:color w:val="4F6228" w:themeColor="accent3" w:themeShade="80"/>
          <w:sz w:val="28"/>
          <w:szCs w:val="28"/>
        </w:rPr>
        <w:t>ПАО </w:t>
      </w:r>
      <w:r w:rsidRPr="00BA6E1A">
        <w:rPr>
          <w:rFonts w:ascii="Myriad Pro" w:hAnsi="Myriad Pro"/>
          <w:b/>
          <w:color w:val="4F6228" w:themeColor="accent3" w:themeShade="80"/>
          <w:sz w:val="28"/>
          <w:szCs w:val="28"/>
        </w:rPr>
        <w:t>«</w:t>
      </w:r>
      <w:proofErr w:type="spellStart"/>
      <w:r w:rsidRPr="00BA6E1A">
        <w:rPr>
          <w:rFonts w:ascii="Myriad Pro" w:hAnsi="Myriad Pro"/>
          <w:b/>
          <w:color w:val="4F6228" w:themeColor="accent3" w:themeShade="80"/>
          <w:sz w:val="28"/>
          <w:szCs w:val="28"/>
        </w:rPr>
        <w:t>Россети</w:t>
      </w:r>
      <w:proofErr w:type="spellEnd"/>
      <w:r w:rsidRPr="00BA6E1A">
        <w:rPr>
          <w:rFonts w:ascii="Myriad Pro" w:hAnsi="Myriad Pro"/>
          <w:b/>
          <w:color w:val="4F6228" w:themeColor="accent3" w:themeShade="80"/>
          <w:sz w:val="28"/>
          <w:szCs w:val="28"/>
        </w:rPr>
        <w:t xml:space="preserve"> Сибирь»-«Горно-Алтайские электрические сети»</w:t>
      </w:r>
      <w:bookmarkEnd w:id="78"/>
      <w:r w:rsidRPr="00BA6E1A">
        <w:rPr>
          <w:rFonts w:ascii="Myriad Pro" w:hAnsi="Myriad Pro"/>
          <w:b/>
          <w:color w:val="4F6228" w:themeColor="accent3" w:themeShade="80"/>
          <w:sz w:val="28"/>
          <w:szCs w:val="28"/>
        </w:rPr>
        <w:t xml:space="preserve"> </w:t>
      </w:r>
    </w:p>
    <w:p w14:paraId="6A5835F9" w14:textId="77777777" w:rsidR="009A2FED" w:rsidRPr="00C1091A" w:rsidRDefault="009A2FED" w:rsidP="009A2FED">
      <w:pPr>
        <w:pStyle w:val="2"/>
        <w:numPr>
          <w:ilvl w:val="1"/>
          <w:numId w:val="2"/>
        </w:numPr>
        <w:spacing w:before="0" w:line="360" w:lineRule="auto"/>
        <w:ind w:left="426" w:hanging="437"/>
        <w:jc w:val="both"/>
        <w:rPr>
          <w:rFonts w:ascii="Myriad Pro" w:hAnsi="Myriad Pro"/>
          <w:b/>
          <w:color w:val="4F6228" w:themeColor="accent3" w:themeShade="80"/>
          <w:sz w:val="28"/>
          <w:szCs w:val="28"/>
        </w:rPr>
      </w:pPr>
      <w:bookmarkStart w:id="79" w:name="_Toc52882395"/>
      <w:bookmarkStart w:id="80" w:name="_Toc53158493"/>
      <w:bookmarkStart w:id="81" w:name="_Toc53333657"/>
      <w:bookmarkStart w:id="82" w:name="_Toc53657964"/>
      <w:bookmarkEnd w:id="79"/>
      <w:r>
        <w:rPr>
          <w:rFonts w:ascii="Myriad Pro" w:hAnsi="Myriad Pro"/>
          <w:b/>
          <w:color w:val="4F6228" w:themeColor="accent3" w:themeShade="80"/>
          <w:sz w:val="28"/>
          <w:szCs w:val="28"/>
        </w:rPr>
        <w:t>Нормативное обоснование требований к формированию балансов электрической энергии (мощности)</w:t>
      </w:r>
      <w:bookmarkEnd w:id="80"/>
      <w:bookmarkEnd w:id="81"/>
      <w:bookmarkEnd w:id="82"/>
    </w:p>
    <w:p w14:paraId="551B8751" w14:textId="77777777" w:rsidR="009A2FED" w:rsidRPr="002207FB" w:rsidRDefault="009A2FED" w:rsidP="009A2FED">
      <w:pPr>
        <w:pStyle w:val="ConsPlusNormal"/>
        <w:spacing w:line="360" w:lineRule="auto"/>
        <w:ind w:firstLine="567"/>
        <w:jc w:val="both"/>
        <w:rPr>
          <w:rFonts w:ascii="Myriad Pro" w:hAnsi="Myriad Pro"/>
          <w:sz w:val="26"/>
          <w:szCs w:val="26"/>
        </w:rPr>
      </w:pPr>
      <w:bookmarkStart w:id="83" w:name="_Toc53158494"/>
      <w:bookmarkStart w:id="84" w:name="_Toc53333658"/>
      <w:r w:rsidRPr="002207FB">
        <w:rPr>
          <w:rFonts w:ascii="Myriad Pro" w:hAnsi="Myriad Pro"/>
          <w:sz w:val="26"/>
          <w:szCs w:val="26"/>
        </w:rPr>
        <w:t xml:space="preserve">Согласно пункту 81 Основ ценообразования № 1178 в качестве базы для расчета цен (тарифов)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используются объем отпуска электрической энергии потребителям и величина мощности, определяемая в соответствии с Правилами недискриминационного доступа к услугам по передаче электрической энергии и оказания этих услуг, утвержденными постановлением Правительства РФ от 27.12.2004 № 861 и Сводным прогнозным балансом, а также величина потерь электрической энергии при ее передаче по электрическим сетям территориальных сетевых организаций, определяемая в соответствии с </w:t>
      </w:r>
      <w:hyperlink w:anchor="Par693" w:tooltip="38(1). Для территориальных сетевых организаций, функционирующих на территориях отдельных частей ценовых зон оптового рынка, для которых Правительством Российской Федерации устанавливаются особенности функционирования оптового и розничных рынков, указанных в пр" w:history="1">
        <w:r w:rsidRPr="002207FB">
          <w:rPr>
            <w:rFonts w:ascii="Myriad Pro" w:hAnsi="Myriad Pro"/>
            <w:sz w:val="26"/>
            <w:szCs w:val="26"/>
          </w:rPr>
          <w:t>пунктами 38(1)</w:t>
        </w:r>
      </w:hyperlink>
      <w:r w:rsidRPr="002207FB">
        <w:rPr>
          <w:rFonts w:ascii="Myriad Pro" w:hAnsi="Myriad Pro"/>
          <w:sz w:val="26"/>
          <w:szCs w:val="26"/>
        </w:rPr>
        <w:t xml:space="preserve"> и </w:t>
      </w:r>
      <w:hyperlink w:anchor="Par735" w:tooltip="40(1). Уровень потерь электрической энергии при ее передаче по электрическим сетям территориальной сетевой организации в процентах от величины суммарного отпуска электрической энергии в сеть территориальной сетевой организации органами исполнительной власти су" w:history="1">
        <w:r w:rsidRPr="002207FB">
          <w:rPr>
            <w:rFonts w:ascii="Myriad Pro" w:hAnsi="Myriad Pro"/>
            <w:sz w:val="26"/>
            <w:szCs w:val="26"/>
          </w:rPr>
          <w:t>40(1)</w:t>
        </w:r>
      </w:hyperlink>
      <w:r w:rsidRPr="002207FB">
        <w:rPr>
          <w:rFonts w:ascii="Myriad Pro" w:hAnsi="Myriad Pro"/>
          <w:sz w:val="26"/>
          <w:szCs w:val="26"/>
        </w:rPr>
        <w:t xml:space="preserve"> Основ ценообразования № 1178.</w:t>
      </w:r>
    </w:p>
    <w:p w14:paraId="1C2323EA" w14:textId="77777777" w:rsidR="009A2FED" w:rsidRPr="002207FB" w:rsidRDefault="009A2FED" w:rsidP="009A2FED">
      <w:pPr>
        <w:autoSpaceDE w:val="0"/>
        <w:autoSpaceDN w:val="0"/>
        <w:adjustRightInd w:val="0"/>
        <w:spacing w:after="0" w:line="360" w:lineRule="auto"/>
        <w:ind w:firstLine="567"/>
        <w:jc w:val="both"/>
        <w:rPr>
          <w:rFonts w:ascii="Myriad Pro" w:hAnsi="Myriad Pro"/>
          <w:sz w:val="26"/>
          <w:szCs w:val="26"/>
        </w:rPr>
      </w:pPr>
      <w:r w:rsidRPr="002207FB">
        <w:rPr>
          <w:rFonts w:ascii="Myriad Pro" w:hAnsi="Myriad Pro"/>
          <w:sz w:val="26"/>
          <w:szCs w:val="26"/>
        </w:rPr>
        <w:t xml:space="preserve">Пунктом 14 Основ ценообразования № 1178 определено, что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(далее - Сводный прогнозный баланс). </w:t>
      </w:r>
    </w:p>
    <w:p w14:paraId="0B259AA8" w14:textId="77777777" w:rsidR="009A2FED" w:rsidRDefault="009A2FED" w:rsidP="009A2FED">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Сводный прогнозный баланс формируется и утверждается на основании положений Порядка № 53-э/1. </w:t>
      </w:r>
    </w:p>
    <w:p w14:paraId="3CAADFEB" w14:textId="77777777" w:rsidR="009A2FED" w:rsidRDefault="009A2FED" w:rsidP="009A2FED">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В соответствии с пунктом 5 Порядка № 53-э/1 Сводный прогнозный баланс формируется согласно графику прохождения документов (Приложение № 1 </w:t>
      </w:r>
      <w:r w:rsidRPr="001227CF">
        <w:rPr>
          <w:rFonts w:ascii="Myriad Pro" w:hAnsi="Myriad Pro"/>
          <w:sz w:val="26"/>
          <w:szCs w:val="26"/>
        </w:rPr>
        <w:t>к Порядку формирования</w:t>
      </w:r>
      <w:r>
        <w:rPr>
          <w:rFonts w:ascii="Myriad Pro" w:hAnsi="Myriad Pro"/>
          <w:sz w:val="26"/>
          <w:szCs w:val="26"/>
        </w:rPr>
        <w:t xml:space="preserve"> </w:t>
      </w:r>
      <w:r w:rsidRPr="001227CF">
        <w:rPr>
          <w:rFonts w:ascii="Myriad Pro" w:hAnsi="Myriad Pro"/>
          <w:sz w:val="26"/>
          <w:szCs w:val="26"/>
        </w:rPr>
        <w:t>сводного прогнозного баланса</w:t>
      </w:r>
      <w:r>
        <w:rPr>
          <w:rFonts w:ascii="Myriad Pro" w:hAnsi="Myriad Pro"/>
          <w:sz w:val="26"/>
          <w:szCs w:val="26"/>
        </w:rPr>
        <w:t xml:space="preserve"> </w:t>
      </w:r>
      <w:r w:rsidRPr="001227CF">
        <w:rPr>
          <w:rFonts w:ascii="Myriad Pro" w:hAnsi="Myriad Pro"/>
          <w:sz w:val="26"/>
          <w:szCs w:val="26"/>
        </w:rPr>
        <w:t>производства и поставок</w:t>
      </w:r>
      <w:r>
        <w:rPr>
          <w:rFonts w:ascii="Myriad Pro" w:hAnsi="Myriad Pro"/>
          <w:sz w:val="26"/>
          <w:szCs w:val="26"/>
        </w:rPr>
        <w:t xml:space="preserve"> </w:t>
      </w:r>
      <w:r w:rsidRPr="001227CF">
        <w:rPr>
          <w:rFonts w:ascii="Myriad Pro" w:hAnsi="Myriad Pro"/>
          <w:sz w:val="26"/>
          <w:szCs w:val="26"/>
        </w:rPr>
        <w:t>электрической энергии (мощности)</w:t>
      </w:r>
      <w:r>
        <w:rPr>
          <w:rFonts w:ascii="Myriad Pro" w:hAnsi="Myriad Pro"/>
          <w:sz w:val="26"/>
          <w:szCs w:val="26"/>
        </w:rPr>
        <w:t xml:space="preserve"> </w:t>
      </w:r>
      <w:r w:rsidRPr="001227CF">
        <w:rPr>
          <w:rFonts w:ascii="Myriad Pro" w:hAnsi="Myriad Pro"/>
          <w:sz w:val="26"/>
          <w:szCs w:val="26"/>
        </w:rPr>
        <w:t>в рамках Единой энергетической</w:t>
      </w:r>
      <w:r>
        <w:rPr>
          <w:rFonts w:ascii="Myriad Pro" w:hAnsi="Myriad Pro"/>
          <w:sz w:val="26"/>
          <w:szCs w:val="26"/>
        </w:rPr>
        <w:t xml:space="preserve"> </w:t>
      </w:r>
      <w:r w:rsidRPr="001227CF">
        <w:rPr>
          <w:rFonts w:ascii="Myriad Pro" w:hAnsi="Myriad Pro"/>
          <w:sz w:val="26"/>
          <w:szCs w:val="26"/>
        </w:rPr>
        <w:t xml:space="preserve">системы </w:t>
      </w:r>
      <w:r w:rsidRPr="001227CF">
        <w:rPr>
          <w:rFonts w:ascii="Myriad Pro" w:hAnsi="Myriad Pro"/>
          <w:sz w:val="26"/>
          <w:szCs w:val="26"/>
        </w:rPr>
        <w:lastRenderedPageBreak/>
        <w:t>России по субъектам</w:t>
      </w:r>
      <w:r>
        <w:rPr>
          <w:rFonts w:ascii="Myriad Pro" w:hAnsi="Myriad Pro"/>
          <w:sz w:val="26"/>
          <w:szCs w:val="26"/>
        </w:rPr>
        <w:t xml:space="preserve"> </w:t>
      </w:r>
      <w:r w:rsidRPr="001227CF">
        <w:rPr>
          <w:rFonts w:ascii="Myriad Pro" w:hAnsi="Myriad Pro"/>
          <w:sz w:val="26"/>
          <w:szCs w:val="26"/>
        </w:rPr>
        <w:t xml:space="preserve">Российской Федерации </w:t>
      </w:r>
      <w:r>
        <w:rPr>
          <w:rFonts w:ascii="Myriad Pro" w:hAnsi="Myriad Pro"/>
          <w:sz w:val="26"/>
          <w:szCs w:val="26"/>
        </w:rPr>
        <w:t xml:space="preserve">«График прохождения документов для утверждения Сводного прогнозного баланса»). </w:t>
      </w:r>
    </w:p>
    <w:p w14:paraId="025D1FC1" w14:textId="77777777" w:rsidR="009A2FED" w:rsidRDefault="009A2FED" w:rsidP="009A2FED">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В соответствии с Графиком прохождения документов для утверждения Сводного прогнозного баланса сетевые организации:</w:t>
      </w:r>
    </w:p>
    <w:p w14:paraId="4997D95F" w14:textId="77777777" w:rsidR="009A2FED" w:rsidRPr="004251CF" w:rsidRDefault="009A2FED" w:rsidP="00406EC0">
      <w:pPr>
        <w:pStyle w:val="a5"/>
        <w:numPr>
          <w:ilvl w:val="0"/>
          <w:numId w:val="12"/>
        </w:numPr>
        <w:autoSpaceDE w:val="0"/>
        <w:autoSpaceDN w:val="0"/>
        <w:adjustRightInd w:val="0"/>
        <w:spacing w:after="0" w:line="360" w:lineRule="auto"/>
        <w:jc w:val="both"/>
        <w:rPr>
          <w:rFonts w:ascii="Myriad Pro" w:hAnsi="Myriad Pro"/>
          <w:sz w:val="26"/>
          <w:szCs w:val="26"/>
        </w:rPr>
      </w:pPr>
      <w:r w:rsidRPr="004251CF">
        <w:rPr>
          <w:rFonts w:ascii="Myriad Pro" w:hAnsi="Myriad Pro"/>
          <w:sz w:val="26"/>
          <w:szCs w:val="26"/>
        </w:rPr>
        <w:t>в срок не позднее 1 апреля предшествующего года направляют в орган исполнительной власти субъекта Российской Федерации, Системному оператору и Совет рынка (АТС) 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w:t>
      </w:r>
      <w:r>
        <w:rPr>
          <w:rFonts w:ascii="Myriad Pro" w:hAnsi="Myriad Pro"/>
          <w:sz w:val="26"/>
          <w:szCs w:val="26"/>
        </w:rPr>
        <w:t>ю</w:t>
      </w:r>
      <w:r w:rsidRPr="004251CF">
        <w:rPr>
          <w:rFonts w:ascii="Myriad Pro" w:hAnsi="Myriad Pro"/>
          <w:sz w:val="26"/>
          <w:szCs w:val="26"/>
        </w:rPr>
        <w:t xml:space="preserve"> по нормативам технологических потерь электроэнергии при передаче по электрическим сетям, утвержденным Минэнерго России</w:t>
      </w:r>
      <w:r>
        <w:rPr>
          <w:rFonts w:ascii="Myriad Pro" w:hAnsi="Myriad Pro"/>
          <w:sz w:val="26"/>
          <w:szCs w:val="26"/>
        </w:rPr>
        <w:t>;</w:t>
      </w:r>
    </w:p>
    <w:p w14:paraId="617AFC6F" w14:textId="77777777" w:rsidR="009A2FED" w:rsidRDefault="009A2FED" w:rsidP="00406EC0">
      <w:pPr>
        <w:pStyle w:val="a5"/>
        <w:numPr>
          <w:ilvl w:val="0"/>
          <w:numId w:val="12"/>
        </w:numPr>
        <w:autoSpaceDE w:val="0"/>
        <w:autoSpaceDN w:val="0"/>
        <w:adjustRightInd w:val="0"/>
        <w:spacing w:after="0" w:line="360" w:lineRule="auto"/>
        <w:jc w:val="both"/>
        <w:rPr>
          <w:rFonts w:ascii="Myriad Pro" w:hAnsi="Myriad Pro"/>
          <w:sz w:val="26"/>
          <w:szCs w:val="26"/>
        </w:rPr>
      </w:pPr>
      <w:r>
        <w:rPr>
          <w:rFonts w:ascii="Myriad Pro" w:hAnsi="Myriad Pro"/>
          <w:sz w:val="26"/>
          <w:szCs w:val="26"/>
        </w:rPr>
        <w:t xml:space="preserve">в срок не позднее 15 августа предшествующего года направляют </w:t>
      </w:r>
      <w:r w:rsidRPr="004251CF">
        <w:rPr>
          <w:rFonts w:ascii="Myriad Pro" w:hAnsi="Myriad Pro"/>
          <w:sz w:val="26"/>
          <w:szCs w:val="26"/>
        </w:rPr>
        <w:t xml:space="preserve">в орган исполнительной власти субъекта Российской Федерации, Системному оператору и Совет рынка (АТС) </w:t>
      </w:r>
      <w:r>
        <w:rPr>
          <w:rFonts w:ascii="Myriad Pro" w:hAnsi="Myriad Pro"/>
          <w:sz w:val="26"/>
          <w:szCs w:val="26"/>
        </w:rPr>
        <w:t xml:space="preserve">уточненные </w:t>
      </w:r>
      <w:r w:rsidRPr="004251CF">
        <w:rPr>
          <w:rFonts w:ascii="Myriad Pro" w:hAnsi="Myriad Pro"/>
          <w:sz w:val="26"/>
          <w:szCs w:val="26"/>
        </w:rPr>
        <w:t>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w:t>
      </w:r>
      <w:r>
        <w:rPr>
          <w:rFonts w:ascii="Myriad Pro" w:hAnsi="Myriad Pro"/>
          <w:sz w:val="26"/>
          <w:szCs w:val="26"/>
        </w:rPr>
        <w:t>ю</w:t>
      </w:r>
      <w:r w:rsidRPr="004251CF">
        <w:rPr>
          <w:rFonts w:ascii="Myriad Pro" w:hAnsi="Myriad Pro"/>
          <w:sz w:val="26"/>
          <w:szCs w:val="26"/>
        </w:rPr>
        <w:t xml:space="preserve"> по нормативам технологических потерь электроэнергии при передаче по электрическим сетям, утвержденным Минэнерго России</w:t>
      </w:r>
      <w:r>
        <w:rPr>
          <w:rFonts w:ascii="Myriad Pro" w:hAnsi="Myriad Pro"/>
          <w:sz w:val="26"/>
          <w:szCs w:val="26"/>
        </w:rPr>
        <w:t>.</w:t>
      </w:r>
    </w:p>
    <w:p w14:paraId="463326E2" w14:textId="77777777" w:rsidR="009A2FED" w:rsidRPr="00DD05EB" w:rsidRDefault="009A2FED" w:rsidP="009A2FED">
      <w:pPr>
        <w:autoSpaceDE w:val="0"/>
        <w:autoSpaceDN w:val="0"/>
        <w:adjustRightInd w:val="0"/>
        <w:spacing w:after="0" w:line="360" w:lineRule="auto"/>
        <w:ind w:firstLine="567"/>
        <w:jc w:val="both"/>
        <w:rPr>
          <w:rFonts w:ascii="Myriad Pro" w:hAnsi="Myriad Pro"/>
          <w:sz w:val="26"/>
          <w:szCs w:val="26"/>
        </w:rPr>
      </w:pPr>
      <w:r w:rsidRPr="00DD05EB">
        <w:rPr>
          <w:rFonts w:ascii="Myriad Pro" w:hAnsi="Myriad Pro"/>
          <w:sz w:val="26"/>
          <w:szCs w:val="26"/>
        </w:rPr>
        <w:t xml:space="preserve">Пункт 10 Порядка № 53-э/1 для определения в сводном прогнозном балансе объемов потребления электрической энергии (мощности) населением и приравненным к нему категориям потребителей </w:t>
      </w:r>
      <w:r w:rsidRPr="00DD05EB">
        <w:rPr>
          <w:rFonts w:ascii="Myriad Pro" w:hAnsi="Myriad Pro"/>
          <w:b/>
          <w:bCs/>
          <w:sz w:val="26"/>
          <w:szCs w:val="26"/>
        </w:rPr>
        <w:t>организации, осуществляющие регулируемую деятельность, представляют информацию о планируемых объемах потребления электрической энергии (мощности) населением с разделением объемов потребления с оптового и розничного рынка на очередной регулируемый период</w:t>
      </w:r>
      <w:r w:rsidRPr="00DD05EB">
        <w:rPr>
          <w:rFonts w:ascii="Myriad Pro" w:hAnsi="Myriad Pro"/>
          <w:sz w:val="26"/>
          <w:szCs w:val="26"/>
        </w:rPr>
        <w:t xml:space="preserve"> в органы исполнительной власти субъектов Российской Федерации в области государственного регулирования тарифов, а регулирующие органы направляют соответствующую сводную по субъекту Российской Федерации информацию в ФАС России с разбивкой по организациям.</w:t>
      </w:r>
    </w:p>
    <w:p w14:paraId="33678FE8" w14:textId="77777777" w:rsidR="009A2FED" w:rsidRPr="00600AFE" w:rsidRDefault="009A2FED" w:rsidP="009A2FED">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lastRenderedPageBreak/>
        <w:t>В соответствии с пунктом</w:t>
      </w:r>
      <w:r w:rsidRPr="00600AFE">
        <w:rPr>
          <w:rFonts w:ascii="Myriad Pro" w:hAnsi="Myriad Pro"/>
          <w:sz w:val="26"/>
          <w:szCs w:val="26"/>
        </w:rPr>
        <w:t xml:space="preserve"> 13 Порядка </w:t>
      </w:r>
      <w:r>
        <w:rPr>
          <w:rFonts w:ascii="Myriad Pro" w:hAnsi="Myriad Pro"/>
          <w:sz w:val="26"/>
          <w:szCs w:val="26"/>
        </w:rPr>
        <w:t>№ 53-э/1</w:t>
      </w:r>
      <w:r w:rsidRPr="00600AFE">
        <w:rPr>
          <w:rFonts w:ascii="Myriad Pro" w:hAnsi="Myriad Pro"/>
          <w:sz w:val="26"/>
          <w:szCs w:val="26"/>
        </w:rPr>
        <w:t xml:space="preserve"> </w:t>
      </w:r>
      <w:r w:rsidRPr="00600AFE">
        <w:rPr>
          <w:rFonts w:ascii="Myriad Pro" w:hAnsi="Myriad Pro"/>
          <w:b/>
          <w:bCs/>
          <w:sz w:val="26"/>
          <w:szCs w:val="26"/>
        </w:rPr>
        <w:t>органы исполнительной власти субъектов Российской Федерации в области государственного регулирования тарифов</w:t>
      </w:r>
      <w:r w:rsidRPr="00600AFE">
        <w:rPr>
          <w:rFonts w:ascii="Myriad Pro" w:hAnsi="Myriad Pro"/>
          <w:sz w:val="26"/>
          <w:szCs w:val="26"/>
        </w:rPr>
        <w:t xml:space="preserve"> определяют уровень потребности субъекта РФ (региона) в электрической энергии и мощности </w:t>
      </w:r>
      <w:r w:rsidRPr="00600AFE">
        <w:rPr>
          <w:rFonts w:ascii="Myriad Pro" w:hAnsi="Myriad Pro"/>
          <w:b/>
          <w:bCs/>
          <w:sz w:val="26"/>
          <w:szCs w:val="26"/>
        </w:rPr>
        <w:t>на основе прогноза электропотребления и анализа динамики его изменения за предыдущие 3 года с учетом заключенных и планируемых к заключению договоров о технологическом присоединении</w:t>
      </w:r>
      <w:r w:rsidRPr="00600AFE">
        <w:rPr>
          <w:rFonts w:ascii="Myriad Pro" w:hAnsi="Myriad Pro"/>
          <w:sz w:val="26"/>
          <w:szCs w:val="26"/>
        </w:rPr>
        <w:t xml:space="preserve"> к электрической сети, нормативов технологических потерь электрической энергии.</w:t>
      </w:r>
    </w:p>
    <w:p w14:paraId="27088F06" w14:textId="77777777" w:rsidR="009A2FED" w:rsidRPr="007E22AC" w:rsidRDefault="009A2FED" w:rsidP="009A2FED">
      <w:pPr>
        <w:autoSpaceDE w:val="0"/>
        <w:autoSpaceDN w:val="0"/>
        <w:adjustRightInd w:val="0"/>
        <w:spacing w:after="0" w:line="360" w:lineRule="auto"/>
        <w:ind w:firstLine="567"/>
        <w:jc w:val="both"/>
        <w:rPr>
          <w:rFonts w:ascii="Myriad Pro" w:hAnsi="Myriad Pro"/>
          <w:sz w:val="26"/>
          <w:szCs w:val="26"/>
        </w:rPr>
      </w:pPr>
      <w:r w:rsidRPr="007E22AC">
        <w:rPr>
          <w:rFonts w:ascii="Myriad Pro" w:hAnsi="Myriad Pro"/>
          <w:sz w:val="26"/>
          <w:szCs w:val="26"/>
        </w:rPr>
        <w:t xml:space="preserve">Пунктом 14 Порядка </w:t>
      </w:r>
      <w:r>
        <w:rPr>
          <w:rFonts w:ascii="Myriad Pro" w:hAnsi="Myriad Pro"/>
          <w:sz w:val="26"/>
          <w:szCs w:val="26"/>
        </w:rPr>
        <w:t>№ 53-э/1</w:t>
      </w:r>
      <w:r w:rsidRPr="007E22AC">
        <w:rPr>
          <w:rFonts w:ascii="Myriad Pro" w:hAnsi="Myriad Pro"/>
          <w:sz w:val="26"/>
          <w:szCs w:val="26"/>
        </w:rPr>
        <w:t xml:space="preserve"> предусмотрено, что </w:t>
      </w:r>
      <w:r w:rsidRPr="007E22AC">
        <w:rPr>
          <w:rFonts w:ascii="Myriad Pro" w:hAnsi="Myriad Pro"/>
          <w:b/>
          <w:bCs/>
          <w:sz w:val="26"/>
          <w:szCs w:val="26"/>
        </w:rPr>
        <w:t>органы исполнительной власти субъектов РФ в области государственного регулирования тарифов</w:t>
      </w:r>
      <w:r w:rsidRPr="007E22AC">
        <w:rPr>
          <w:rFonts w:ascii="Myriad Pro" w:hAnsi="Myriad Pro"/>
          <w:sz w:val="26"/>
          <w:szCs w:val="26"/>
        </w:rPr>
        <w:t xml:space="preserve"> проверяют соответствие прогнозу электропотребления региона поступивших предложений, формируют консолидированные по соответствующему субъекту РФ предложения по формированию сводного прогнозного баланса и представляют их в ФАС России для утверждения сводного прогнозного баланса с приложением обоснования внесенных изменений. Одновременно с представлением вышеуказанной информации в ФАС России органы исполнительной власти субъектов РФ в области государственного регулирования тарифов </w:t>
      </w:r>
      <w:r w:rsidRPr="007E22AC">
        <w:rPr>
          <w:rFonts w:ascii="Myriad Pro" w:hAnsi="Myriad Pro"/>
          <w:b/>
          <w:bCs/>
          <w:sz w:val="26"/>
          <w:szCs w:val="26"/>
        </w:rPr>
        <w:t>информируют участников формирования баланса</w:t>
      </w:r>
      <w:r w:rsidRPr="007E22AC">
        <w:rPr>
          <w:rFonts w:ascii="Myriad Pro" w:hAnsi="Myriad Pro"/>
          <w:sz w:val="26"/>
          <w:szCs w:val="26"/>
        </w:rPr>
        <w:t xml:space="preserve"> о результатах рассмотрения предложений</w:t>
      </w:r>
      <w:r>
        <w:rPr>
          <w:rFonts w:ascii="Myriad Pro" w:hAnsi="Myriad Pro"/>
          <w:sz w:val="26"/>
          <w:szCs w:val="26"/>
        </w:rPr>
        <w:t xml:space="preserve">, </w:t>
      </w:r>
      <w:r w:rsidRPr="001110F7">
        <w:rPr>
          <w:rFonts w:ascii="Myriad Pro" w:hAnsi="Myriad Pro"/>
          <w:b/>
          <w:bCs/>
          <w:sz w:val="26"/>
          <w:szCs w:val="26"/>
        </w:rPr>
        <w:t>в том числе об изменениях</w:t>
      </w:r>
      <w:r>
        <w:rPr>
          <w:rFonts w:ascii="Myriad Pro" w:hAnsi="Myriad Pro"/>
          <w:sz w:val="26"/>
          <w:szCs w:val="26"/>
        </w:rPr>
        <w:t xml:space="preserve">, внесенных в предложения, указанные в пункте 11 Порядка № 53-э/1 организаций, </w:t>
      </w:r>
      <w:r w:rsidRPr="007E22AC">
        <w:rPr>
          <w:rFonts w:ascii="Myriad Pro" w:hAnsi="Myriad Pro"/>
          <w:b/>
          <w:bCs/>
          <w:sz w:val="26"/>
          <w:szCs w:val="26"/>
        </w:rPr>
        <w:t>с обоснованием конкретных изменений</w:t>
      </w:r>
      <w:r w:rsidRPr="007E22AC">
        <w:rPr>
          <w:rFonts w:ascii="Myriad Pro" w:hAnsi="Myriad Pro"/>
          <w:sz w:val="26"/>
          <w:szCs w:val="26"/>
        </w:rPr>
        <w:t xml:space="preserve">. </w:t>
      </w:r>
    </w:p>
    <w:p w14:paraId="0E63A78F" w14:textId="77777777" w:rsidR="009A2FED" w:rsidRDefault="009A2FED" w:rsidP="009A2FED">
      <w:pPr>
        <w:autoSpaceDE w:val="0"/>
        <w:autoSpaceDN w:val="0"/>
        <w:adjustRightInd w:val="0"/>
        <w:spacing w:after="0" w:line="360" w:lineRule="auto"/>
        <w:ind w:firstLine="567"/>
        <w:jc w:val="both"/>
        <w:rPr>
          <w:rFonts w:ascii="Myriad Pro" w:hAnsi="Myriad Pro"/>
          <w:sz w:val="26"/>
          <w:szCs w:val="26"/>
        </w:rPr>
      </w:pPr>
    </w:p>
    <w:p w14:paraId="201FCC47" w14:textId="77777777" w:rsidR="009A2FED" w:rsidRDefault="009A2FED" w:rsidP="009A2FED">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Пунктом 60 Основ ценообразования № 1178 предусмотрено, что </w:t>
      </w:r>
      <w:r w:rsidRPr="004458CF">
        <w:rPr>
          <w:rFonts w:ascii="Myriad Pro" w:hAnsi="Myriad Pro"/>
          <w:sz w:val="26"/>
          <w:szCs w:val="26"/>
        </w:rPr>
        <w:t xml:space="preserve">при формировании </w:t>
      </w:r>
      <w:r>
        <w:rPr>
          <w:rFonts w:ascii="Myriad Pro" w:hAnsi="Myriad Pro"/>
          <w:sz w:val="26"/>
          <w:szCs w:val="26"/>
        </w:rPr>
        <w:t xml:space="preserve">сводного </w:t>
      </w:r>
      <w:r w:rsidRPr="004458CF">
        <w:rPr>
          <w:rFonts w:ascii="Myriad Pro" w:hAnsi="Myriad Pro"/>
          <w:sz w:val="26"/>
          <w:szCs w:val="26"/>
        </w:rPr>
        <w:t>прогнозного баланса для территориальных сетевых организаций используется величина потерь электрической энергии при ее передаче по электрическим сетям в сводном прогнозном балансе производства и поставок электрической энергии (мощности) на соответствующий период регулирования, определяемая с учетом данных, предоставленных органами исполнительной власти субъектов Российской Федерации в области государственного регулирования тарифов</w:t>
      </w:r>
      <w:r>
        <w:rPr>
          <w:rFonts w:ascii="Myriad Pro" w:hAnsi="Myriad Pro"/>
          <w:sz w:val="26"/>
          <w:szCs w:val="26"/>
        </w:rPr>
        <w:t xml:space="preserve">. </w:t>
      </w:r>
    </w:p>
    <w:p w14:paraId="7EEC8386" w14:textId="77777777" w:rsidR="009A2FED" w:rsidRDefault="009A2FED" w:rsidP="009A2FED">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Для территориальных сетевых организаций одним из существенных показателей, отражаемых в Сводном прогнозном балансе, является уровень потерь электрической энергии при ее передаче по электрическим сетям.</w:t>
      </w:r>
    </w:p>
    <w:p w14:paraId="527EB3AC" w14:textId="77777777" w:rsidR="009A2FED" w:rsidRPr="002207FB" w:rsidRDefault="009A2FED" w:rsidP="009A2FED">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lastRenderedPageBreak/>
        <w:t>Данный показатель является</w:t>
      </w:r>
      <w:r w:rsidRPr="00BA0261">
        <w:rPr>
          <w:rFonts w:ascii="Myriad Pro" w:hAnsi="Myriad Pro"/>
          <w:sz w:val="26"/>
          <w:szCs w:val="26"/>
        </w:rPr>
        <w:t xml:space="preserve"> обязательны</w:t>
      </w:r>
      <w:r>
        <w:rPr>
          <w:rFonts w:ascii="Myriad Pro" w:hAnsi="Myriad Pro"/>
          <w:sz w:val="26"/>
          <w:szCs w:val="26"/>
        </w:rPr>
        <w:t>м</w:t>
      </w:r>
      <w:r w:rsidRPr="00BA0261">
        <w:rPr>
          <w:rFonts w:ascii="Myriad Pro" w:hAnsi="Myriad Pro"/>
          <w:sz w:val="26"/>
          <w:szCs w:val="26"/>
        </w:rPr>
        <w:t xml:space="preserve"> долгосрочны</w:t>
      </w:r>
      <w:r>
        <w:rPr>
          <w:rFonts w:ascii="Myriad Pro" w:hAnsi="Myriad Pro"/>
          <w:sz w:val="26"/>
          <w:szCs w:val="26"/>
        </w:rPr>
        <w:t>м</w:t>
      </w:r>
      <w:r w:rsidRPr="00BA0261">
        <w:rPr>
          <w:rFonts w:ascii="Myriad Pro" w:hAnsi="Myriad Pro"/>
          <w:sz w:val="26"/>
          <w:szCs w:val="26"/>
        </w:rPr>
        <w:t xml:space="preserve"> параметр</w:t>
      </w:r>
      <w:r>
        <w:rPr>
          <w:rFonts w:ascii="Myriad Pro" w:hAnsi="Myriad Pro"/>
          <w:sz w:val="26"/>
          <w:szCs w:val="26"/>
        </w:rPr>
        <w:t>ом</w:t>
      </w:r>
      <w:r w:rsidRPr="00BA0261">
        <w:rPr>
          <w:rFonts w:ascii="Myriad Pro" w:hAnsi="Myriad Pro"/>
          <w:sz w:val="26"/>
          <w:szCs w:val="26"/>
        </w:rPr>
        <w:t xml:space="preserve"> регулирования для территориальных сетевых организаций, согласно пунктам 33 и 38 Основ ценообразования </w:t>
      </w:r>
      <w:r>
        <w:rPr>
          <w:rFonts w:ascii="Myriad Pro" w:hAnsi="Myriad Pro"/>
          <w:sz w:val="26"/>
          <w:szCs w:val="26"/>
        </w:rPr>
        <w:t>№ </w:t>
      </w:r>
      <w:r w:rsidRPr="00BA0261">
        <w:rPr>
          <w:rFonts w:ascii="Myriad Pro" w:hAnsi="Myriad Pro"/>
          <w:sz w:val="26"/>
          <w:szCs w:val="26"/>
        </w:rPr>
        <w:t xml:space="preserve">1178. При этом уровень потерь электрической энергии при ее передаче по электрическим сетям на первый год долгосрочного </w:t>
      </w:r>
      <w:r w:rsidRPr="002207FB">
        <w:rPr>
          <w:rFonts w:ascii="Myriad Pro" w:hAnsi="Myriad Pro"/>
          <w:sz w:val="26"/>
          <w:szCs w:val="26"/>
        </w:rPr>
        <w:t>периода регулирования рассчитывается по пункту 40 (1) Основ ценообразования № 1178, и не изменяется в течение долгосрочного периода регулирования, за исключением случаев, предусмотренных пунктом 12 Основ ценообразования № 1178.</w:t>
      </w:r>
    </w:p>
    <w:p w14:paraId="61BFC166" w14:textId="77777777" w:rsidR="009A2FED" w:rsidRPr="002207FB" w:rsidRDefault="009A2FED" w:rsidP="009A2FED">
      <w:pPr>
        <w:pStyle w:val="ConsPlusNormal"/>
        <w:spacing w:line="360" w:lineRule="auto"/>
        <w:ind w:firstLine="539"/>
        <w:jc w:val="both"/>
        <w:rPr>
          <w:rFonts w:ascii="Myriad Pro" w:hAnsi="Myriad Pro"/>
          <w:sz w:val="26"/>
          <w:szCs w:val="26"/>
        </w:rPr>
      </w:pPr>
      <w:r w:rsidRPr="002207FB">
        <w:rPr>
          <w:rFonts w:ascii="Myriad Pro" w:hAnsi="Myriad Pro"/>
          <w:sz w:val="26"/>
          <w:szCs w:val="26"/>
        </w:rPr>
        <w:t xml:space="preserve">Пунктом 16 Правил регулирования предусмотрено, что </w:t>
      </w:r>
      <w:r w:rsidRPr="002207FB">
        <w:rPr>
          <w:rFonts w:ascii="Myriad Pro" w:hAnsi="Myriad Pro"/>
          <w:b/>
          <w:bCs/>
          <w:sz w:val="26"/>
          <w:szCs w:val="26"/>
        </w:rPr>
        <w:t>органы исполнительной власти субъектов Российской Федерации в области государственного регулирования тарифов</w:t>
      </w:r>
      <w:r w:rsidRPr="002207FB">
        <w:rPr>
          <w:rFonts w:ascii="Myriad Pro" w:hAnsi="Myriad Pro"/>
          <w:sz w:val="26"/>
          <w:szCs w:val="26"/>
        </w:rPr>
        <w:t xml:space="preserve"> до 15 июля года, предшествующего очередному периоду регулирования, </w:t>
      </w:r>
      <w:r w:rsidRPr="002207FB">
        <w:rPr>
          <w:rFonts w:ascii="Myriad Pro" w:hAnsi="Myriad Pro"/>
          <w:b/>
          <w:bCs/>
          <w:sz w:val="26"/>
          <w:szCs w:val="26"/>
        </w:rPr>
        <w:t xml:space="preserve">представляют </w:t>
      </w:r>
      <w:r w:rsidRPr="002207FB">
        <w:rPr>
          <w:rFonts w:ascii="Myriad Pro" w:hAnsi="Myriad Pro"/>
          <w:sz w:val="26"/>
          <w:szCs w:val="26"/>
        </w:rPr>
        <w:t xml:space="preserve">в Федеральную антимонопольную службу </w:t>
      </w:r>
      <w:r w:rsidRPr="002207FB">
        <w:rPr>
          <w:rFonts w:ascii="Myriad Pro" w:hAnsi="Myriad Pro"/>
          <w:b/>
          <w:bCs/>
          <w:sz w:val="26"/>
          <w:szCs w:val="26"/>
        </w:rPr>
        <w:t>предложения об установлении предельных уровней цен (тарифов) в соответствии с Основами ценообразования и информацию по объемам потребления электрической энергии (мощности) населением</w:t>
      </w:r>
      <w:r w:rsidRPr="002207FB">
        <w:rPr>
          <w:rFonts w:ascii="Myriad Pro" w:hAnsi="Myriad Pro"/>
          <w:sz w:val="26"/>
          <w:szCs w:val="26"/>
        </w:rPr>
        <w:t xml:space="preserve"> в текущем периоде регулирования (заявление об установлении цен (тарифов) </w:t>
      </w:r>
      <w:r w:rsidRPr="002207FB">
        <w:rPr>
          <w:rFonts w:ascii="Myriad Pro" w:hAnsi="Myriad Pro"/>
          <w:b/>
          <w:bCs/>
          <w:sz w:val="26"/>
          <w:szCs w:val="26"/>
        </w:rPr>
        <w:t>с прилагаемыми обосновывающими материалами)</w:t>
      </w:r>
      <w:r w:rsidRPr="002207FB">
        <w:rPr>
          <w:rFonts w:ascii="Myriad Pro" w:hAnsi="Myriad Pro"/>
          <w:sz w:val="26"/>
          <w:szCs w:val="26"/>
        </w:rPr>
        <w:t>.</w:t>
      </w:r>
    </w:p>
    <w:p w14:paraId="146B3FD2" w14:textId="77777777" w:rsidR="009A2FED" w:rsidRPr="002207FB" w:rsidRDefault="009A2FED" w:rsidP="009A2FED">
      <w:pPr>
        <w:pStyle w:val="ConsPlusNormal"/>
        <w:spacing w:line="360" w:lineRule="auto"/>
        <w:ind w:firstLine="567"/>
        <w:jc w:val="both"/>
        <w:rPr>
          <w:rFonts w:ascii="Myriad Pro" w:hAnsi="Myriad Pro"/>
          <w:sz w:val="26"/>
          <w:szCs w:val="26"/>
        </w:rPr>
      </w:pPr>
      <w:r w:rsidRPr="002207FB">
        <w:rPr>
          <w:rFonts w:ascii="Myriad Pro" w:hAnsi="Myriad Pro"/>
          <w:sz w:val="26"/>
          <w:szCs w:val="26"/>
        </w:rPr>
        <w:t xml:space="preserve">Пунктом 81 Основ ценообразования № 1178 предусмотрено, что при расчете и установлении единых котловых цен (тарифов) учитывается величина перекрестного субсидирования. </w:t>
      </w:r>
    </w:p>
    <w:p w14:paraId="717C25FD" w14:textId="77777777" w:rsidR="009A2FED" w:rsidRDefault="009A2FED" w:rsidP="009A2FED">
      <w:pPr>
        <w:spacing w:after="0" w:line="360" w:lineRule="auto"/>
        <w:ind w:firstLine="567"/>
        <w:jc w:val="both"/>
      </w:pPr>
      <w:r w:rsidRPr="002207FB">
        <w:rPr>
          <w:rFonts w:ascii="Myriad Pro" w:hAnsi="Myriad Pro"/>
          <w:sz w:val="26"/>
          <w:szCs w:val="26"/>
        </w:rPr>
        <w:t>Величина перекрестного субсидирования в соответствии с Законом об электроэнергетике - это размер финансовых средств, который учитывается при осуществлении государственного регулирования цен (тарифов) на электрическую</w:t>
      </w:r>
      <w:r w:rsidRPr="00EC3FC7">
        <w:rPr>
          <w:rFonts w:ascii="Myriad Pro" w:hAnsi="Myriad Pro"/>
          <w:sz w:val="26"/>
          <w:szCs w:val="26"/>
        </w:rPr>
        <w:t xml:space="preserve"> энергию (мощность), цен (тарифов) на услуги по передаче электрической энергии и (или) сбытовых надбавок гарантирующих поставщиков для потребителей (покупателей) на розничных рынках, но не учитывается при установлении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населения и приравненных к нему категорий потребителей</w:t>
      </w:r>
      <w:r>
        <w:rPr>
          <w:rFonts w:ascii="Myriad Pro" w:hAnsi="Myriad Pro"/>
          <w:sz w:val="26"/>
          <w:szCs w:val="26"/>
        </w:rPr>
        <w:t xml:space="preserve">. Исходя из этих положений важными показателями для территориальных сетевых организаций являются объемы электрической энергии и мощности, </w:t>
      </w:r>
      <w:r>
        <w:rPr>
          <w:rFonts w:ascii="Myriad Pro" w:hAnsi="Myriad Pro"/>
          <w:sz w:val="26"/>
          <w:szCs w:val="26"/>
        </w:rPr>
        <w:lastRenderedPageBreak/>
        <w:t xml:space="preserve">утвержденные в Сводном прогнозном балансе на соответствующий период </w:t>
      </w:r>
      <w:r w:rsidRPr="00DD05EB">
        <w:rPr>
          <w:rFonts w:ascii="Myriad Pro" w:hAnsi="Myriad Pro"/>
          <w:sz w:val="26"/>
          <w:szCs w:val="26"/>
        </w:rPr>
        <w:t xml:space="preserve">регулирования. </w:t>
      </w:r>
    </w:p>
    <w:p w14:paraId="42CA5EC9" w14:textId="43D28F57" w:rsidR="009A2FED" w:rsidRPr="00BA6E1A" w:rsidRDefault="009A2FED" w:rsidP="009A2FED">
      <w:pPr>
        <w:pStyle w:val="2"/>
        <w:pageBreakBefore/>
        <w:numPr>
          <w:ilvl w:val="1"/>
          <w:numId w:val="2"/>
        </w:numPr>
        <w:spacing w:before="0" w:line="360" w:lineRule="auto"/>
        <w:ind w:left="426" w:hanging="437"/>
        <w:jc w:val="both"/>
        <w:rPr>
          <w:rFonts w:ascii="Myriad Pro" w:hAnsi="Myriad Pro"/>
          <w:b/>
          <w:color w:val="4F6228" w:themeColor="accent3" w:themeShade="80"/>
          <w:sz w:val="28"/>
          <w:szCs w:val="28"/>
        </w:rPr>
      </w:pPr>
      <w:bookmarkStart w:id="85" w:name="_Toc53657965"/>
      <w:r w:rsidRPr="00B260DC">
        <w:rPr>
          <w:rFonts w:ascii="Myriad Pro" w:hAnsi="Myriad Pro"/>
          <w:b/>
          <w:color w:val="4F6228" w:themeColor="accent3" w:themeShade="80"/>
          <w:sz w:val="28"/>
          <w:szCs w:val="28"/>
        </w:rPr>
        <w:lastRenderedPageBreak/>
        <w:t xml:space="preserve">Рекомендации и предложения к формированию балансов электрической энергии (мощности), принимаемых </w:t>
      </w:r>
      <w:bookmarkEnd w:id="83"/>
      <w:bookmarkEnd w:id="84"/>
      <w:r w:rsidRPr="00BA6E1A">
        <w:rPr>
          <w:rFonts w:ascii="Myriad Pro" w:hAnsi="Myriad Pro"/>
          <w:b/>
          <w:color w:val="4F6228" w:themeColor="accent3" w:themeShade="80"/>
          <w:sz w:val="28"/>
          <w:szCs w:val="28"/>
        </w:rPr>
        <w:t xml:space="preserve">Комитетом по тарифам Республики Алтай в расчет тарифов филиала </w:t>
      </w:r>
      <w:r w:rsidR="00B373DD">
        <w:rPr>
          <w:rFonts w:ascii="Myriad Pro" w:hAnsi="Myriad Pro"/>
          <w:b/>
          <w:color w:val="4F6228" w:themeColor="accent3" w:themeShade="80"/>
          <w:sz w:val="28"/>
          <w:szCs w:val="28"/>
        </w:rPr>
        <w:t>ПАО </w:t>
      </w:r>
      <w:r w:rsidRPr="00BA6E1A">
        <w:rPr>
          <w:rFonts w:ascii="Myriad Pro" w:hAnsi="Myriad Pro"/>
          <w:b/>
          <w:color w:val="4F6228" w:themeColor="accent3" w:themeShade="80"/>
          <w:sz w:val="28"/>
          <w:szCs w:val="28"/>
        </w:rPr>
        <w:t>«</w:t>
      </w:r>
      <w:proofErr w:type="spellStart"/>
      <w:r w:rsidRPr="00BA6E1A">
        <w:rPr>
          <w:rFonts w:ascii="Myriad Pro" w:hAnsi="Myriad Pro"/>
          <w:b/>
          <w:color w:val="4F6228" w:themeColor="accent3" w:themeShade="80"/>
          <w:sz w:val="28"/>
          <w:szCs w:val="28"/>
        </w:rPr>
        <w:t>Россети</w:t>
      </w:r>
      <w:proofErr w:type="spellEnd"/>
      <w:r w:rsidRPr="00BA6E1A">
        <w:rPr>
          <w:rFonts w:ascii="Myriad Pro" w:hAnsi="Myriad Pro"/>
          <w:b/>
          <w:color w:val="4F6228" w:themeColor="accent3" w:themeShade="80"/>
          <w:sz w:val="28"/>
          <w:szCs w:val="28"/>
        </w:rPr>
        <w:t xml:space="preserve"> Сибирь»-«Горно-Алтайские электрические сети»</w:t>
      </w:r>
      <w:bookmarkEnd w:id="85"/>
      <w:r w:rsidRPr="00BA6E1A">
        <w:rPr>
          <w:rFonts w:ascii="Myriad Pro" w:hAnsi="Myriad Pro"/>
          <w:b/>
          <w:color w:val="4F6228" w:themeColor="accent3" w:themeShade="80"/>
          <w:sz w:val="28"/>
          <w:szCs w:val="28"/>
        </w:rPr>
        <w:t xml:space="preserve"> </w:t>
      </w:r>
    </w:p>
    <w:p w14:paraId="5BC54DAC" w14:textId="2683D741" w:rsidR="00BA6E1A" w:rsidRPr="00297643" w:rsidRDefault="00BA6E1A" w:rsidP="00BA6E1A">
      <w:pPr>
        <w:pStyle w:val="s1"/>
        <w:shd w:val="clear" w:color="auto" w:fill="FFFFFF"/>
        <w:tabs>
          <w:tab w:val="left" w:pos="2325"/>
        </w:tabs>
        <w:spacing w:before="24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lang w:val="ru-RU"/>
        </w:rPr>
        <w:t xml:space="preserve">Согласно пункту 4 Порядка </w:t>
      </w:r>
      <w:r w:rsidRPr="005E5A3A">
        <w:rPr>
          <w:rFonts w:ascii="Myriad Pro" w:hAnsi="Myriad Pro"/>
          <w:sz w:val="26"/>
          <w:szCs w:val="26"/>
          <w:lang w:val="ru-RU"/>
        </w:rPr>
        <w:t xml:space="preserve">№ 53-э/1 </w:t>
      </w:r>
      <w:r w:rsidRPr="00297643">
        <w:rPr>
          <w:rFonts w:ascii="Myriad Pro" w:hAnsi="Myriad Pro"/>
          <w:sz w:val="26"/>
          <w:szCs w:val="26"/>
          <w:lang w:val="ru-RU"/>
        </w:rPr>
        <w:t>сводный прогнозный баланс формируется в рамках ЕЭС России по субъектам Российской Федерации.</w:t>
      </w:r>
    </w:p>
    <w:p w14:paraId="3B41B3A0" w14:textId="77777777" w:rsidR="00BA6E1A" w:rsidRPr="00297643" w:rsidRDefault="00BA6E1A" w:rsidP="00BA6E1A">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lang w:val="ru-RU"/>
        </w:rPr>
        <w:t>Итоговые балансовые решения в части определения в прогнозном балансе объемов поставки (покупки) электрической энергии и мощности принимаются не позднее чем за 2 месяца до начала соответствующего периода регулирования. Срок принятия балансовых решений может быть продлен</w:t>
      </w:r>
      <w:r w:rsidRPr="00297643">
        <w:rPr>
          <w:rFonts w:ascii="Myriad Pro" w:hAnsi="Myriad Pro"/>
          <w:sz w:val="26"/>
          <w:szCs w:val="26"/>
        </w:rPr>
        <w:t> </w:t>
      </w:r>
      <w:r w:rsidRPr="00297643">
        <w:rPr>
          <w:rFonts w:ascii="Myriad Pro" w:hAnsi="Myriad Pro"/>
          <w:sz w:val="26"/>
          <w:szCs w:val="26"/>
          <w:lang w:val="ru-RU"/>
        </w:rPr>
        <w:t>ФАС</w:t>
      </w:r>
      <w:r w:rsidRPr="00297643">
        <w:rPr>
          <w:rFonts w:ascii="Myriad Pro" w:hAnsi="Myriad Pro"/>
          <w:sz w:val="26"/>
          <w:szCs w:val="26"/>
        </w:rPr>
        <w:t> </w:t>
      </w:r>
      <w:r w:rsidRPr="00297643">
        <w:rPr>
          <w:rFonts w:ascii="Myriad Pro" w:hAnsi="Myriad Pro"/>
          <w:sz w:val="26"/>
          <w:szCs w:val="26"/>
          <w:lang w:val="ru-RU"/>
        </w:rPr>
        <w:t>России, но не более чем на 30 дней.</w:t>
      </w:r>
    </w:p>
    <w:p w14:paraId="5317C449" w14:textId="42793E59" w:rsidR="009A2FED" w:rsidRDefault="00BA6E1A" w:rsidP="00BA6E1A">
      <w:pPr>
        <w:spacing w:after="0" w:line="360" w:lineRule="auto"/>
        <w:ind w:firstLine="567"/>
        <w:contextualSpacing/>
        <w:jc w:val="both"/>
        <w:rPr>
          <w:rFonts w:ascii="Myriad Pro" w:hAnsi="Myriad Pro"/>
          <w:sz w:val="26"/>
          <w:szCs w:val="26"/>
          <w:shd w:val="clear" w:color="auto" w:fill="FFFFFF"/>
        </w:rPr>
      </w:pPr>
      <w:r w:rsidRPr="00297643">
        <w:rPr>
          <w:rFonts w:ascii="Myriad Pro" w:hAnsi="Myriad Pro"/>
          <w:sz w:val="26"/>
          <w:szCs w:val="26"/>
        </w:rPr>
        <w:t>П</w:t>
      </w:r>
      <w:r w:rsidRPr="00297643">
        <w:rPr>
          <w:rFonts w:ascii="Myriad Pro" w:hAnsi="Myriad Pro"/>
          <w:sz w:val="26"/>
          <w:szCs w:val="26"/>
          <w:shd w:val="clear" w:color="auto" w:fill="FFFFFF"/>
        </w:rPr>
        <w:t xml:space="preserve">ри формировании сводного прогнозного баланса на 2021 год, срок формирования сводного прогнозного баланса, предусмотренный настоящим пунктом, а также срок утверждения сводного прогнозного баланса, предусмотренный строкой 14 приложения № 1 к Порядку </w:t>
      </w:r>
      <w:r w:rsidRPr="005E5A3A">
        <w:rPr>
          <w:rFonts w:ascii="Myriad Pro" w:hAnsi="Myriad Pro"/>
          <w:sz w:val="26"/>
          <w:szCs w:val="26"/>
        </w:rPr>
        <w:t xml:space="preserve">№ 53-э/1 </w:t>
      </w:r>
      <w:r w:rsidRPr="00297643">
        <w:rPr>
          <w:rFonts w:ascii="Myriad Pro" w:hAnsi="Myriad Pro"/>
          <w:sz w:val="26"/>
          <w:szCs w:val="26"/>
          <w:shd w:val="clear" w:color="auto" w:fill="FFFFFF"/>
        </w:rPr>
        <w:t>(утверждение сводного прогнозного баланса – не позднее 1 июля предшествующего года), переносится на 45 дней, в соответствии с пунктом 1 постановления Правительства Российской Федерации от 30.04.2020 № 622 «Об установлении специальных сроков при формировании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на 2021 год, государственном регулировании цен (тарифов) и их предельных (минимальных и (или) максимальных) уровней, устанавливаемых на 2021 год, и раскрытии информации (официальный интернет-портал правовой информации http://www.pravo.gov.ru, 01.05.2020, № 0001202005010002).</w:t>
      </w:r>
    </w:p>
    <w:p w14:paraId="4059A7A3" w14:textId="2FB55E5C" w:rsidR="00BA6E1A" w:rsidRDefault="00BA6E1A" w:rsidP="00BA6E1A">
      <w:pPr>
        <w:spacing w:after="0" w:line="360" w:lineRule="auto"/>
        <w:ind w:firstLine="567"/>
        <w:contextualSpacing/>
        <w:jc w:val="both"/>
        <w:rPr>
          <w:rFonts w:ascii="Myriad Pro" w:hAnsi="Myriad Pro"/>
          <w:sz w:val="26"/>
          <w:szCs w:val="26"/>
        </w:rPr>
      </w:pPr>
      <w:r w:rsidRPr="00BA6E1A">
        <w:rPr>
          <w:rFonts w:ascii="Myriad Pro" w:hAnsi="Myriad Pro"/>
          <w:sz w:val="26"/>
          <w:szCs w:val="26"/>
        </w:rPr>
        <w:t xml:space="preserve">Исполнитель отмечает, что сроки направления </w:t>
      </w:r>
      <w:r w:rsidRPr="00F549BC">
        <w:rPr>
          <w:rFonts w:ascii="Myriad Pro" w:hAnsi="Myriad Pro"/>
          <w:sz w:val="26"/>
          <w:szCs w:val="26"/>
        </w:rPr>
        <w:t>Предложения по балансу электроэнергии (мощности) на 2017</w:t>
      </w:r>
      <w:r>
        <w:rPr>
          <w:rFonts w:ascii="Myriad Pro" w:hAnsi="Myriad Pro"/>
          <w:sz w:val="26"/>
          <w:szCs w:val="26"/>
        </w:rPr>
        <w:t xml:space="preserve"> год</w:t>
      </w:r>
      <w:r w:rsidRPr="00F549BC">
        <w:rPr>
          <w:rFonts w:ascii="Myriad Pro" w:hAnsi="Myriad Pro"/>
          <w:sz w:val="26"/>
          <w:szCs w:val="26"/>
        </w:rPr>
        <w:t xml:space="preserve"> </w:t>
      </w:r>
      <w:r>
        <w:rPr>
          <w:rFonts w:ascii="Myriad Pro" w:hAnsi="Myriad Pro"/>
          <w:sz w:val="26"/>
          <w:szCs w:val="26"/>
        </w:rPr>
        <w:t>ф</w:t>
      </w:r>
      <w:r w:rsidRPr="00F549BC">
        <w:rPr>
          <w:rFonts w:ascii="Myriad Pro" w:hAnsi="Myriad Pro"/>
          <w:sz w:val="26"/>
          <w:szCs w:val="26"/>
        </w:rPr>
        <w:t>илиал</w:t>
      </w:r>
      <w:r>
        <w:rPr>
          <w:rFonts w:ascii="Myriad Pro" w:hAnsi="Myriad Pro"/>
          <w:sz w:val="26"/>
          <w:szCs w:val="26"/>
        </w:rPr>
        <w:t>ом</w:t>
      </w:r>
      <w:r w:rsidRPr="00F549BC">
        <w:rPr>
          <w:rFonts w:ascii="Myriad Pro" w:hAnsi="Myriad Pro"/>
          <w:sz w:val="26"/>
          <w:szCs w:val="26"/>
        </w:rPr>
        <w:t xml:space="preserve"> </w:t>
      </w:r>
      <w:r w:rsidR="00B373DD">
        <w:rPr>
          <w:rFonts w:ascii="Myriad Pro" w:hAnsi="Myriad Pro"/>
          <w:sz w:val="26"/>
          <w:szCs w:val="26"/>
        </w:rPr>
        <w:t>ПАО </w:t>
      </w:r>
      <w:r w:rsidRPr="00F549BC">
        <w:rPr>
          <w:rFonts w:ascii="Myriad Pro" w:hAnsi="Myriad Pro"/>
          <w:sz w:val="26"/>
          <w:szCs w:val="26"/>
        </w:rPr>
        <w:t xml:space="preserve">«МРСК Сибири» - «Горно-Алтайские электрические сети» </w:t>
      </w:r>
      <w:r w:rsidRPr="00BA6E1A">
        <w:rPr>
          <w:rFonts w:ascii="Myriad Pro" w:hAnsi="Myriad Pro"/>
          <w:sz w:val="26"/>
          <w:szCs w:val="26"/>
        </w:rPr>
        <w:t xml:space="preserve">предложений не соответствуют требованиям графика прохождения документов для утверждения Сводного прогнозного баланса (приложение №1 Порядка формирования сводного прогнозного баланса </w:t>
      </w:r>
      <w:r w:rsidRPr="00BA6E1A">
        <w:rPr>
          <w:rFonts w:ascii="Myriad Pro" w:hAnsi="Myriad Pro"/>
          <w:sz w:val="26"/>
          <w:szCs w:val="26"/>
        </w:rPr>
        <w:lastRenderedPageBreak/>
        <w:t>производства и поставок электрической энергии (мощности) в рамках ЕЭС России по субъектам РФ, утвержденного Приказом ФАС России от 12.04.2012 года №53-э/1), в котором предусмотрено предоставление предложений до 01 апреля предшествующего года.</w:t>
      </w:r>
    </w:p>
    <w:p w14:paraId="019B629D" w14:textId="071D2CBE" w:rsidR="00BA6E1A" w:rsidRDefault="00BA6E1A" w:rsidP="00BA6E1A">
      <w:pPr>
        <w:spacing w:after="0" w:line="360" w:lineRule="auto"/>
        <w:ind w:firstLine="567"/>
        <w:contextualSpacing/>
        <w:jc w:val="both"/>
        <w:rPr>
          <w:rFonts w:ascii="Myriad Pro" w:hAnsi="Myriad Pro"/>
          <w:sz w:val="26"/>
          <w:szCs w:val="26"/>
        </w:rPr>
      </w:pPr>
      <w:r w:rsidRPr="00F549BC">
        <w:rPr>
          <w:rFonts w:ascii="Myriad Pro" w:hAnsi="Myriad Pro"/>
          <w:sz w:val="26"/>
          <w:szCs w:val="26"/>
        </w:rPr>
        <w:t>Вместе с тем, фактическая дата направления Филиалом предложений в Сводный прогнозный баланс соответствует срокам представления скорректированных предложений, предусмотренным графиком прохождения документов для утверждения Сводного прогнозного баланса (приложение №1 Порядка формирования сводного прогнозного баланса производства и поставок электрической энергии (мощности) в рамках ЕЭС России по субъектам РФ, ), а именно до 15 августа предшествующего года.</w:t>
      </w:r>
    </w:p>
    <w:p w14:paraId="09C9BF1F" w14:textId="1F7EAF73" w:rsidR="006E7978" w:rsidRPr="00C00A54" w:rsidRDefault="006E7978" w:rsidP="006E7978">
      <w:pPr>
        <w:tabs>
          <w:tab w:val="left" w:pos="851"/>
        </w:tabs>
        <w:spacing w:line="360" w:lineRule="auto"/>
        <w:ind w:firstLine="567"/>
        <w:jc w:val="both"/>
        <w:rPr>
          <w:rFonts w:ascii="Myriad Pro" w:hAnsi="Myriad Pro"/>
          <w:sz w:val="26"/>
          <w:szCs w:val="26"/>
        </w:rPr>
      </w:pPr>
      <w:r w:rsidRPr="00F549BC">
        <w:rPr>
          <w:rFonts w:ascii="Myriad Pro" w:hAnsi="Myriad Pro"/>
          <w:sz w:val="26"/>
          <w:szCs w:val="26"/>
        </w:rPr>
        <w:t xml:space="preserve">Исполнитель рекомендует </w:t>
      </w:r>
      <w:r>
        <w:rPr>
          <w:rFonts w:ascii="Myriad Pro" w:hAnsi="Myriad Pro"/>
          <w:sz w:val="26"/>
          <w:szCs w:val="26"/>
        </w:rPr>
        <w:t>ф</w:t>
      </w:r>
      <w:r w:rsidRPr="00F549BC">
        <w:rPr>
          <w:rFonts w:ascii="Myriad Pro" w:hAnsi="Myriad Pro"/>
          <w:sz w:val="26"/>
          <w:szCs w:val="26"/>
        </w:rPr>
        <w:t xml:space="preserve">илиалу </w:t>
      </w:r>
      <w:r>
        <w:rPr>
          <w:rFonts w:ascii="Myriad Pro" w:hAnsi="Myriad Pro"/>
          <w:sz w:val="26"/>
          <w:szCs w:val="26"/>
        </w:rPr>
        <w:t xml:space="preserve">своевременно предоставлять </w:t>
      </w:r>
      <w:r w:rsidRPr="00F549BC">
        <w:rPr>
          <w:rFonts w:ascii="Myriad Pro" w:hAnsi="Myriad Pro"/>
          <w:sz w:val="26"/>
          <w:szCs w:val="26"/>
        </w:rPr>
        <w:t>Предложения по балансу электроэнергии (мощности)</w:t>
      </w:r>
      <w:r>
        <w:rPr>
          <w:rFonts w:ascii="Myriad Pro" w:hAnsi="Myriad Pro"/>
          <w:sz w:val="26"/>
          <w:szCs w:val="26"/>
        </w:rPr>
        <w:t xml:space="preserve"> и </w:t>
      </w:r>
      <w:r w:rsidRPr="00F549BC">
        <w:rPr>
          <w:rFonts w:ascii="Myriad Pro" w:hAnsi="Myriad Pro"/>
          <w:sz w:val="26"/>
          <w:szCs w:val="26"/>
        </w:rPr>
        <w:t xml:space="preserve">при подаче </w:t>
      </w:r>
      <w:r>
        <w:rPr>
          <w:rFonts w:ascii="Myriad Pro" w:hAnsi="Myriad Pro"/>
          <w:sz w:val="26"/>
          <w:szCs w:val="26"/>
        </w:rPr>
        <w:t>П</w:t>
      </w:r>
      <w:r w:rsidRPr="00F549BC">
        <w:rPr>
          <w:rFonts w:ascii="Myriad Pro" w:hAnsi="Myriad Pro"/>
          <w:sz w:val="26"/>
          <w:szCs w:val="26"/>
        </w:rPr>
        <w:t xml:space="preserve">редложений в сводный прогнозный баланс и </w:t>
      </w:r>
      <w:r>
        <w:rPr>
          <w:rFonts w:ascii="Myriad Pro" w:hAnsi="Myriad Pro"/>
          <w:sz w:val="26"/>
          <w:szCs w:val="26"/>
        </w:rPr>
        <w:t>П</w:t>
      </w:r>
      <w:r w:rsidRPr="00F549BC">
        <w:rPr>
          <w:rFonts w:ascii="Myriad Pro" w:hAnsi="Myriad Pro"/>
          <w:sz w:val="26"/>
          <w:szCs w:val="26"/>
        </w:rPr>
        <w:t xml:space="preserve">редложений по объемам полезного отпуска электрической энергии в составе тарифной заявки самостоятельно предлагать расчет дополнительного объема отпуска электрической энергии, который будет сформирован по результатам исполнения договоров на технологическое присоединение. </w:t>
      </w:r>
    </w:p>
    <w:p w14:paraId="6FA9FDFC" w14:textId="12AC998B" w:rsidR="00DE6150" w:rsidRDefault="00DE6150" w:rsidP="00BA6E1A">
      <w:pPr>
        <w:spacing w:after="0" w:line="360" w:lineRule="auto"/>
        <w:ind w:firstLine="567"/>
        <w:contextualSpacing/>
        <w:jc w:val="both"/>
        <w:rPr>
          <w:rFonts w:ascii="Myriad Pro" w:hAnsi="Myriad Pro"/>
          <w:sz w:val="26"/>
          <w:szCs w:val="26"/>
        </w:rPr>
      </w:pPr>
      <w:r>
        <w:rPr>
          <w:rFonts w:ascii="Myriad Pro" w:hAnsi="Myriad Pro"/>
          <w:sz w:val="26"/>
          <w:szCs w:val="26"/>
        </w:rPr>
        <w:br w:type="page"/>
      </w:r>
    </w:p>
    <w:p w14:paraId="51D2051A" w14:textId="63FF9550" w:rsidR="009A2FED" w:rsidRPr="00C1091A" w:rsidRDefault="009A2FED" w:rsidP="009A2FED">
      <w:pPr>
        <w:pStyle w:val="2"/>
        <w:numPr>
          <w:ilvl w:val="0"/>
          <w:numId w:val="2"/>
        </w:numPr>
        <w:spacing w:before="0" w:line="360" w:lineRule="auto"/>
        <w:jc w:val="both"/>
        <w:rPr>
          <w:rFonts w:ascii="Myriad Pro" w:hAnsi="Myriad Pro"/>
          <w:b/>
          <w:color w:val="4F6228" w:themeColor="accent3" w:themeShade="80"/>
          <w:sz w:val="28"/>
          <w:szCs w:val="28"/>
        </w:rPr>
      </w:pPr>
      <w:bookmarkStart w:id="86" w:name="_Toc53158495"/>
      <w:bookmarkStart w:id="87" w:name="_Toc53333659"/>
      <w:bookmarkStart w:id="88" w:name="_Toc53657966"/>
      <w:r>
        <w:rPr>
          <w:rFonts w:ascii="Myriad Pro" w:hAnsi="Myriad Pro"/>
          <w:b/>
          <w:color w:val="4F6228" w:themeColor="accent3" w:themeShade="80"/>
          <w:sz w:val="28"/>
          <w:szCs w:val="28"/>
        </w:rPr>
        <w:lastRenderedPageBreak/>
        <w:t>Р</w:t>
      </w:r>
      <w:r w:rsidRPr="00C1091A">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Pr="00C1091A">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Pr="00C1091A">
        <w:rPr>
          <w:rFonts w:ascii="Myriad Pro" w:hAnsi="Myriad Pro"/>
          <w:b/>
          <w:color w:val="4F6228" w:themeColor="accent3" w:themeShade="80"/>
          <w:sz w:val="28"/>
          <w:szCs w:val="28"/>
        </w:rPr>
        <w:t xml:space="preserve"> по формированию необходимой валовой выручки, </w:t>
      </w:r>
      <w:r w:rsidRPr="006E7978">
        <w:rPr>
          <w:rFonts w:ascii="Myriad Pro" w:hAnsi="Myriad Pro"/>
          <w:b/>
          <w:color w:val="4F6228" w:themeColor="accent3" w:themeShade="80"/>
          <w:sz w:val="28"/>
          <w:szCs w:val="28"/>
        </w:rPr>
        <w:t xml:space="preserve">принимаемой </w:t>
      </w:r>
      <w:bookmarkEnd w:id="86"/>
      <w:bookmarkEnd w:id="87"/>
      <w:r w:rsidRPr="006E7978">
        <w:rPr>
          <w:rFonts w:ascii="Myriad Pro" w:hAnsi="Myriad Pro"/>
          <w:b/>
          <w:color w:val="4F6228" w:themeColor="accent3" w:themeShade="80"/>
          <w:sz w:val="28"/>
          <w:szCs w:val="28"/>
        </w:rPr>
        <w:t xml:space="preserve">Комитетом по тарифам Республики Алтай в расчет тарифов филиала </w:t>
      </w:r>
      <w:r w:rsidR="00B373DD">
        <w:rPr>
          <w:rFonts w:ascii="Myriad Pro" w:hAnsi="Myriad Pro"/>
          <w:b/>
          <w:color w:val="4F6228" w:themeColor="accent3" w:themeShade="80"/>
          <w:sz w:val="28"/>
          <w:szCs w:val="28"/>
        </w:rPr>
        <w:t>ПАО </w:t>
      </w:r>
      <w:r w:rsidRPr="006E7978">
        <w:rPr>
          <w:rFonts w:ascii="Myriad Pro" w:hAnsi="Myriad Pro"/>
          <w:b/>
          <w:color w:val="4F6228" w:themeColor="accent3" w:themeShade="80"/>
          <w:sz w:val="28"/>
          <w:szCs w:val="28"/>
        </w:rPr>
        <w:t>«</w:t>
      </w:r>
      <w:proofErr w:type="spellStart"/>
      <w:r w:rsidRPr="006E7978">
        <w:rPr>
          <w:rFonts w:ascii="Myriad Pro" w:hAnsi="Myriad Pro"/>
          <w:b/>
          <w:color w:val="4F6228" w:themeColor="accent3" w:themeShade="80"/>
          <w:sz w:val="28"/>
          <w:szCs w:val="28"/>
        </w:rPr>
        <w:t>Россети</w:t>
      </w:r>
      <w:proofErr w:type="spellEnd"/>
      <w:r w:rsidRPr="006E7978">
        <w:rPr>
          <w:rFonts w:ascii="Myriad Pro" w:hAnsi="Myriad Pro"/>
          <w:b/>
          <w:color w:val="4F6228" w:themeColor="accent3" w:themeShade="80"/>
          <w:sz w:val="28"/>
          <w:szCs w:val="28"/>
        </w:rPr>
        <w:t xml:space="preserve"> Сибирь»-«Горно-Алтайские электрические сети»</w:t>
      </w:r>
      <w:bookmarkEnd w:id="88"/>
    </w:p>
    <w:p w14:paraId="011A9575" w14:textId="7AF5F9DD" w:rsidR="009A2FED" w:rsidRDefault="009A2FED" w:rsidP="009A2FED">
      <w:pPr>
        <w:pStyle w:val="2"/>
        <w:numPr>
          <w:ilvl w:val="1"/>
          <w:numId w:val="2"/>
        </w:numPr>
        <w:spacing w:before="0" w:line="360" w:lineRule="auto"/>
        <w:ind w:left="426" w:hanging="437"/>
        <w:jc w:val="both"/>
        <w:rPr>
          <w:rFonts w:ascii="Myriad Pro" w:hAnsi="Myriad Pro"/>
          <w:b/>
          <w:color w:val="4F6228" w:themeColor="accent3" w:themeShade="80"/>
          <w:sz w:val="28"/>
          <w:szCs w:val="28"/>
        </w:rPr>
      </w:pPr>
      <w:bookmarkStart w:id="89" w:name="_Toc52882399"/>
      <w:bookmarkEnd w:id="89"/>
      <w:r>
        <w:rPr>
          <w:rFonts w:ascii="Myriad Pro" w:hAnsi="Myriad Pro"/>
          <w:b/>
          <w:color w:val="4F6228" w:themeColor="accent3" w:themeShade="80"/>
          <w:sz w:val="28"/>
          <w:szCs w:val="28"/>
        </w:rPr>
        <w:t xml:space="preserve"> </w:t>
      </w:r>
      <w:bookmarkStart w:id="90" w:name="_Toc53158496"/>
      <w:bookmarkStart w:id="91" w:name="_Toc53333660"/>
      <w:bookmarkStart w:id="92" w:name="_Toc53657967"/>
      <w:r>
        <w:rPr>
          <w:rFonts w:ascii="Myriad Pro" w:hAnsi="Myriad Pro"/>
          <w:b/>
          <w:color w:val="4F6228" w:themeColor="accent3" w:themeShade="80"/>
          <w:sz w:val="28"/>
          <w:szCs w:val="28"/>
        </w:rPr>
        <w:t>Определение экономически обоснованного базового уровня подконтрольных расходов на первый год очередного долгосрочного периода</w:t>
      </w:r>
      <w:bookmarkEnd w:id="90"/>
      <w:bookmarkEnd w:id="91"/>
      <w:bookmarkEnd w:id="92"/>
    </w:p>
    <w:p w14:paraId="497F9F7A" w14:textId="77777777" w:rsidR="007D75B5" w:rsidRPr="007D75B5" w:rsidRDefault="007D75B5" w:rsidP="007D75B5"/>
    <w:p w14:paraId="771F31E4" w14:textId="77777777" w:rsidR="006E7978" w:rsidRDefault="006E7978" w:rsidP="006E7978">
      <w:pPr>
        <w:pStyle w:val="2"/>
        <w:numPr>
          <w:ilvl w:val="2"/>
          <w:numId w:val="2"/>
        </w:numPr>
        <w:spacing w:before="0" w:line="360" w:lineRule="auto"/>
        <w:ind w:left="426" w:hanging="437"/>
        <w:jc w:val="both"/>
        <w:rPr>
          <w:rFonts w:ascii="Myriad Pro" w:hAnsi="Myriad Pro"/>
          <w:b/>
          <w:color w:val="4F6228" w:themeColor="accent3" w:themeShade="80"/>
          <w:sz w:val="28"/>
          <w:szCs w:val="28"/>
        </w:rPr>
      </w:pPr>
      <w:bookmarkStart w:id="93" w:name="_Toc53158497"/>
      <w:bookmarkStart w:id="94" w:name="_Toc53657968"/>
      <w:r>
        <w:rPr>
          <w:rFonts w:ascii="Myriad Pro" w:hAnsi="Myriad Pro"/>
          <w:b/>
          <w:color w:val="4F6228" w:themeColor="accent3" w:themeShade="80"/>
          <w:sz w:val="28"/>
          <w:szCs w:val="28"/>
        </w:rPr>
        <w:t>Расходы на оплату труда</w:t>
      </w:r>
      <w:bookmarkEnd w:id="93"/>
      <w:bookmarkEnd w:id="94"/>
    </w:p>
    <w:p w14:paraId="173A93BB" w14:textId="77777777" w:rsidR="006E7978" w:rsidRDefault="006E7978" w:rsidP="007D75B5">
      <w:pPr>
        <w:spacing w:after="0" w:line="360" w:lineRule="auto"/>
        <w:ind w:firstLine="567"/>
        <w:jc w:val="both"/>
        <w:rPr>
          <w:rFonts w:ascii="Myriad Pro" w:hAnsi="Myriad Pro"/>
          <w:sz w:val="26"/>
          <w:szCs w:val="26"/>
        </w:rPr>
      </w:pPr>
      <w:r>
        <w:rPr>
          <w:rFonts w:ascii="Myriad Pro" w:hAnsi="Myriad Pro"/>
          <w:sz w:val="26"/>
          <w:szCs w:val="26"/>
        </w:rPr>
        <w:t xml:space="preserve">В соответствии с пунктом </w:t>
      </w:r>
      <w:r w:rsidRPr="00892167">
        <w:rPr>
          <w:rFonts w:ascii="Myriad Pro" w:hAnsi="Myriad Pro"/>
          <w:sz w:val="26"/>
          <w:szCs w:val="26"/>
        </w:rPr>
        <w:t>26</w:t>
      </w:r>
      <w:r>
        <w:rPr>
          <w:rFonts w:ascii="Myriad Pro" w:hAnsi="Myriad Pro"/>
          <w:sz w:val="26"/>
          <w:szCs w:val="26"/>
        </w:rPr>
        <w:t xml:space="preserve"> Основ ценообразования № 1178</w:t>
      </w:r>
      <w:r w:rsidRPr="00892167">
        <w:rPr>
          <w:rFonts w:ascii="Myriad Pro" w:hAnsi="Myriad Pro"/>
          <w:sz w:val="26"/>
          <w:szCs w:val="26"/>
        </w:rPr>
        <w:t xml:space="preserve"> </w:t>
      </w:r>
      <w:r>
        <w:rPr>
          <w:rFonts w:ascii="Myriad Pro" w:hAnsi="Myriad Pro"/>
          <w:sz w:val="26"/>
          <w:szCs w:val="26"/>
        </w:rPr>
        <w:t>п</w:t>
      </w:r>
      <w:r w:rsidRPr="00892167">
        <w:rPr>
          <w:rFonts w:ascii="Myriad Pro" w:hAnsi="Myriad Pro"/>
          <w:sz w:val="26"/>
          <w:szCs w:val="26"/>
        </w:rPr>
        <w:t>ри определении расходов на оплату труда, включаемых в необходимую валовую выручку, регулирующие органы определяют размер фонда оплаты труда с учетом отраслевых тарифных соглашений, заключенных соответствующими организациями, и фактического объема фонда оплаты труда и фактической численности работников в последнем расчетном периоде регулирования, а также с учетом прогнозного индекса потребительских цен.</w:t>
      </w:r>
    </w:p>
    <w:p w14:paraId="3D4228BB" w14:textId="77777777" w:rsidR="006E7978" w:rsidRPr="00892167" w:rsidRDefault="006E7978" w:rsidP="006E7978">
      <w:pPr>
        <w:spacing w:line="360" w:lineRule="auto"/>
        <w:ind w:firstLine="567"/>
        <w:jc w:val="both"/>
        <w:rPr>
          <w:rFonts w:ascii="Myriad Pro" w:hAnsi="Myriad Pro"/>
          <w:sz w:val="26"/>
          <w:szCs w:val="26"/>
        </w:rPr>
      </w:pPr>
      <w:r>
        <w:rPr>
          <w:rFonts w:ascii="Myriad Pro" w:hAnsi="Myriad Pro"/>
          <w:sz w:val="26"/>
          <w:szCs w:val="26"/>
        </w:rPr>
        <w:t>В соответствии с пунктом 1.9. Отраслевого тарифного соглашения в электроэнергетике на 2019-2021 годы (далее – ОТС) н</w:t>
      </w:r>
      <w:r w:rsidRPr="00892167">
        <w:rPr>
          <w:rFonts w:ascii="Myriad Pro" w:hAnsi="Myriad Pro"/>
          <w:sz w:val="26"/>
          <w:szCs w:val="26"/>
        </w:rPr>
        <w:t xml:space="preserve">епосредственное регулирование социально-трудовых отношений в Организациях осуществляется на основании коллективных договоров, заключенных в соответствии с </w:t>
      </w:r>
      <w:r>
        <w:rPr>
          <w:rFonts w:ascii="Myriad Pro" w:hAnsi="Myriad Pro"/>
          <w:sz w:val="26"/>
          <w:szCs w:val="26"/>
        </w:rPr>
        <w:t>ОТС</w:t>
      </w:r>
      <w:r w:rsidRPr="00892167">
        <w:rPr>
          <w:rFonts w:ascii="Myriad Pro" w:hAnsi="Myriad Pro"/>
          <w:sz w:val="26"/>
          <w:szCs w:val="26"/>
        </w:rPr>
        <w:t xml:space="preserve"> сторонами социального партнерства Организаций. В случае заключения в Организации коллективного договора на основании настоящего </w:t>
      </w:r>
      <w:r>
        <w:rPr>
          <w:rFonts w:ascii="Myriad Pro" w:hAnsi="Myriad Pro"/>
          <w:sz w:val="26"/>
          <w:szCs w:val="26"/>
        </w:rPr>
        <w:t>ОТС</w:t>
      </w:r>
      <w:r w:rsidRPr="00892167">
        <w:rPr>
          <w:rFonts w:ascii="Myriad Pro" w:hAnsi="Myriad Pro"/>
          <w:sz w:val="26"/>
          <w:szCs w:val="26"/>
        </w:rPr>
        <w:t xml:space="preserve"> нормы </w:t>
      </w:r>
      <w:r>
        <w:rPr>
          <w:rFonts w:ascii="Myriad Pro" w:hAnsi="Myriad Pro"/>
          <w:sz w:val="26"/>
          <w:szCs w:val="26"/>
        </w:rPr>
        <w:t>ОТС</w:t>
      </w:r>
      <w:r w:rsidRPr="00892167">
        <w:rPr>
          <w:rFonts w:ascii="Myriad Pro" w:hAnsi="Myriad Pro"/>
          <w:sz w:val="26"/>
          <w:szCs w:val="26"/>
        </w:rPr>
        <w:t xml:space="preserve"> действуют в отношении сторон социального партнерства Организации в полном объеме.</w:t>
      </w:r>
    </w:p>
    <w:p w14:paraId="2E215677" w14:textId="77777777" w:rsidR="006E7978" w:rsidRPr="00BC11D2" w:rsidRDefault="006E7978" w:rsidP="006E7978">
      <w:pPr>
        <w:pStyle w:val="a5"/>
        <w:spacing w:line="360" w:lineRule="auto"/>
        <w:ind w:left="0" w:firstLine="567"/>
        <w:jc w:val="both"/>
        <w:rPr>
          <w:rFonts w:ascii="Myriad Pro" w:hAnsi="Myriad Pro"/>
          <w:sz w:val="26"/>
          <w:szCs w:val="26"/>
        </w:rPr>
      </w:pPr>
      <w:r w:rsidRPr="00BC11D2">
        <w:rPr>
          <w:rFonts w:ascii="Myriad Pro" w:hAnsi="Myriad Pro"/>
          <w:sz w:val="26"/>
          <w:szCs w:val="26"/>
        </w:rPr>
        <w:t xml:space="preserve">В соответствии с п. 8.4. ОТС расходы (средства), направляемые на оплату труда, рассчитываются, исходя </w:t>
      </w:r>
      <w:r w:rsidRPr="00BC11D2">
        <w:rPr>
          <w:rFonts w:ascii="Myriad Pro" w:hAnsi="Myriad Pro"/>
          <w:sz w:val="26"/>
          <w:szCs w:val="26"/>
          <w:u w:val="single"/>
        </w:rPr>
        <w:t>из численности работников списочного состава и числа вакантных рабочих мест</w:t>
      </w:r>
      <w:r w:rsidRPr="00BC11D2">
        <w:rPr>
          <w:rFonts w:ascii="Myriad Pro" w:hAnsi="Myriad Pro"/>
          <w:sz w:val="26"/>
          <w:szCs w:val="26"/>
        </w:rPr>
        <w:t xml:space="preserve"> (но не выше нормативной численности) с учетом нормативной численности на вновь вводимые объекты.</w:t>
      </w:r>
    </w:p>
    <w:p w14:paraId="4FFEE67A" w14:textId="77777777" w:rsidR="006E7978" w:rsidRPr="00BC11D2" w:rsidRDefault="006E7978" w:rsidP="006E7978">
      <w:pPr>
        <w:pStyle w:val="a5"/>
        <w:spacing w:line="360" w:lineRule="auto"/>
        <w:ind w:left="0" w:firstLine="567"/>
        <w:jc w:val="both"/>
        <w:rPr>
          <w:rFonts w:ascii="Myriad Pro" w:hAnsi="Myriad Pro"/>
          <w:sz w:val="26"/>
          <w:szCs w:val="26"/>
        </w:rPr>
      </w:pPr>
      <w:r w:rsidRPr="00BC11D2">
        <w:rPr>
          <w:rFonts w:ascii="Myriad Pro" w:hAnsi="Myriad Pro"/>
          <w:sz w:val="26"/>
          <w:szCs w:val="26"/>
        </w:rPr>
        <w:t xml:space="preserve">Нормативная численность персонала определяет количество персонала, необходимого для обслуживания соответствующего оборудования исходя из </w:t>
      </w:r>
      <w:r w:rsidRPr="00BC11D2">
        <w:rPr>
          <w:rFonts w:ascii="Myriad Pro" w:hAnsi="Myriad Pro"/>
          <w:sz w:val="26"/>
          <w:szCs w:val="26"/>
        </w:rPr>
        <w:lastRenderedPageBreak/>
        <w:t xml:space="preserve">оптимальной загрузки персонала и норм выработки, установленной трудовым законодательством. </w:t>
      </w:r>
    </w:p>
    <w:p w14:paraId="00DCA899" w14:textId="77777777" w:rsidR="006E7978" w:rsidRDefault="006E7978" w:rsidP="006E7978">
      <w:pPr>
        <w:pStyle w:val="a5"/>
        <w:spacing w:line="360" w:lineRule="auto"/>
        <w:ind w:left="0" w:firstLine="567"/>
        <w:jc w:val="both"/>
        <w:rPr>
          <w:rFonts w:ascii="Myriad Pro" w:hAnsi="Myriad Pro"/>
          <w:sz w:val="26"/>
          <w:szCs w:val="26"/>
        </w:rPr>
      </w:pPr>
      <w:r w:rsidRPr="00BC11D2">
        <w:rPr>
          <w:rFonts w:ascii="Myriad Pro" w:hAnsi="Myriad Pro"/>
          <w:sz w:val="26"/>
          <w:szCs w:val="26"/>
        </w:rPr>
        <w:t>Штатная численность персонала организации – это количество работников, необходимых для выполнения производственных показателей компании.</w:t>
      </w:r>
    </w:p>
    <w:p w14:paraId="2C3C93A1" w14:textId="77777777" w:rsidR="006E7978" w:rsidRPr="00584752" w:rsidRDefault="006E7978" w:rsidP="006E7978">
      <w:pPr>
        <w:pStyle w:val="a5"/>
        <w:spacing w:line="360" w:lineRule="auto"/>
        <w:ind w:left="0" w:firstLine="567"/>
        <w:jc w:val="both"/>
        <w:rPr>
          <w:rFonts w:ascii="Myriad Pro" w:hAnsi="Myriad Pro"/>
          <w:sz w:val="26"/>
          <w:szCs w:val="26"/>
        </w:rPr>
      </w:pPr>
      <w:r w:rsidRPr="00584752">
        <w:rPr>
          <w:rFonts w:ascii="Myriad Pro" w:hAnsi="Myriad Pro"/>
          <w:sz w:val="26"/>
          <w:szCs w:val="26"/>
        </w:rPr>
        <w:t xml:space="preserve">Федеральным законом от 27.12.2018 г. № 522-ФЗ «О внесении изменений в отдельные законодательные акты Российской Федерации в связи с развитием систем учета электрической энергии (мощности) в Российской Федерации» внесен ряд изменений в Федеральный закон от 26 марта 2003 года N 35-ФЗ «Об электроэнергетике», касающихся развития и внедрения интеллектуальных систем учета электрической энергии. </w:t>
      </w:r>
    </w:p>
    <w:p w14:paraId="2AF85B1C" w14:textId="77777777" w:rsidR="006E7978" w:rsidRPr="00584752" w:rsidRDefault="006E7978" w:rsidP="006E7978">
      <w:pPr>
        <w:pStyle w:val="a5"/>
        <w:spacing w:line="360" w:lineRule="auto"/>
        <w:ind w:left="0" w:firstLine="567"/>
        <w:jc w:val="both"/>
        <w:rPr>
          <w:rFonts w:ascii="Myriad Pro" w:hAnsi="Myriad Pro"/>
          <w:b/>
          <w:bCs/>
          <w:i/>
          <w:iCs/>
          <w:sz w:val="26"/>
          <w:szCs w:val="26"/>
        </w:rPr>
      </w:pPr>
      <w:r w:rsidRPr="00584752">
        <w:rPr>
          <w:rFonts w:ascii="Myriad Pro" w:hAnsi="Myriad Pro"/>
          <w:sz w:val="26"/>
          <w:szCs w:val="26"/>
        </w:rPr>
        <w:t xml:space="preserve">В соответствии с ФЗ от 27.12.2018 г. № 522-ФЗ, коммерческий учет электрической энергии (мощности) на розничных рынках и в целях оказания коммунальных услуг по электроснабжению обеспечивают гарантирующие поставщики и сетевые организации с применением приборов учета электрической энергии в соответствии с правилами предоставления коммунальных услуг собственникам и пользователям помещений в многоквартирных домах и жилых домов, установленными в соответствии с жилищным законодательством, правилами организации учета электрической энергии на розничных рынках, в </w:t>
      </w:r>
      <w:r w:rsidRPr="00584752">
        <w:rPr>
          <w:rFonts w:ascii="Myriad Pro" w:hAnsi="Myriad Pro"/>
          <w:b/>
          <w:bCs/>
          <w:i/>
          <w:iCs/>
          <w:sz w:val="26"/>
          <w:szCs w:val="26"/>
        </w:rPr>
        <w:t>том числе посредством интеллектуальных систем учета электрической энергии (мощности).</w:t>
      </w:r>
    </w:p>
    <w:p w14:paraId="14CC1B6D" w14:textId="77777777" w:rsidR="006E7978" w:rsidRPr="00584752" w:rsidRDefault="006E7978" w:rsidP="006E7978">
      <w:pPr>
        <w:pStyle w:val="a5"/>
        <w:spacing w:line="360" w:lineRule="auto"/>
        <w:ind w:left="0" w:firstLine="567"/>
        <w:jc w:val="both"/>
        <w:rPr>
          <w:rFonts w:ascii="Myriad Pro" w:hAnsi="Myriad Pro"/>
          <w:sz w:val="26"/>
          <w:szCs w:val="26"/>
        </w:rPr>
      </w:pPr>
      <w:r w:rsidRPr="00584752">
        <w:rPr>
          <w:rFonts w:ascii="Myriad Pro" w:hAnsi="Myriad Pro"/>
          <w:sz w:val="26"/>
          <w:szCs w:val="26"/>
        </w:rPr>
        <w:t xml:space="preserve">Сетевые организации в ходе обеспечения коммерческого учета электрической энергии (мощности) на розничных рынках и для оказания коммунальных услуг по электроснабжению </w:t>
      </w:r>
      <w:r w:rsidRPr="00584752">
        <w:rPr>
          <w:rFonts w:ascii="Myriad Pro" w:hAnsi="Myriad Pro"/>
          <w:b/>
          <w:bCs/>
          <w:i/>
          <w:iCs/>
          <w:sz w:val="26"/>
          <w:szCs w:val="26"/>
        </w:rPr>
        <w:t>обязаны осуществлять приобретение, установку, замену, допуск в эксплуатацию приборов учета электрической энергии</w:t>
      </w:r>
      <w:r w:rsidRPr="00584752">
        <w:rPr>
          <w:rFonts w:ascii="Myriad Pro" w:hAnsi="Myriad Pro"/>
          <w:sz w:val="26"/>
          <w:szCs w:val="26"/>
        </w:rPr>
        <w:t xml:space="preserve"> и (или) иного оборудования, а также нематериальных активов, которые необходимы для обеспечения коммерческого учета электрической энергии (мощности), </w:t>
      </w:r>
      <w:r w:rsidRPr="00584752">
        <w:rPr>
          <w:rFonts w:ascii="Myriad Pro" w:hAnsi="Myriad Pro"/>
          <w:b/>
          <w:bCs/>
          <w:i/>
          <w:iCs/>
          <w:sz w:val="26"/>
          <w:szCs w:val="26"/>
        </w:rPr>
        <w:t>и последующую их эксплуатацию</w:t>
      </w:r>
      <w:r w:rsidRPr="00584752">
        <w:rPr>
          <w:rFonts w:ascii="Myriad Pro" w:hAnsi="Myriad Pro"/>
          <w:sz w:val="26"/>
          <w:szCs w:val="26"/>
        </w:rPr>
        <w:t xml:space="preserve"> в отношении непосредственно или опосредованно присоединенных к принадлежащим им на праве собственности или ином законном основании объектам электросетевого хозяйства энергопринимающих устройств потребителей электрической энергии (мощности), приобретающих </w:t>
      </w:r>
      <w:r w:rsidRPr="00584752">
        <w:rPr>
          <w:rFonts w:ascii="Myriad Pro" w:hAnsi="Myriad Pro"/>
          <w:sz w:val="26"/>
          <w:szCs w:val="26"/>
        </w:rPr>
        <w:lastRenderedPageBreak/>
        <w:t>электрическую энергию на розничных рынках, объектов по производству электрической энергии (мощности) на розничных рынках и объектов электросетевого хозяйства, принадлежащих сетевым организациям и иным лицам, при отсутствии, выходе из строя, истечении срока эксплуатации или истечении интервала между поверками приборов учета электрической энергии и (или) иного оборудования, которые используются для коммерческого учета электрической энергии (мощности), в том числе не принадлежащих сетевой организации, а также при технологическом присоединении таких энергопринимающих устройств, объектов по производству электрической энергии (мощности) и объектов электросетевого хозяйства, принадлежащих сетевым организациям и иным лицам, к объектам электросетевого хозяйства сетевой организации, за исключением коллективных (общедомовых) приборов учета электрической энергии.</w:t>
      </w:r>
    </w:p>
    <w:p w14:paraId="7544E30C" w14:textId="77777777" w:rsidR="006E7978" w:rsidRPr="00584752" w:rsidRDefault="006E7978" w:rsidP="006E7978">
      <w:pPr>
        <w:pStyle w:val="a5"/>
        <w:spacing w:line="360" w:lineRule="auto"/>
        <w:ind w:left="0" w:firstLine="567"/>
        <w:jc w:val="both"/>
        <w:rPr>
          <w:rFonts w:ascii="Myriad Pro" w:hAnsi="Myriad Pro"/>
          <w:sz w:val="26"/>
          <w:szCs w:val="26"/>
        </w:rPr>
      </w:pPr>
      <w:r w:rsidRPr="00584752">
        <w:rPr>
          <w:rFonts w:ascii="Myriad Pro" w:hAnsi="Myriad Pro"/>
          <w:sz w:val="26"/>
          <w:szCs w:val="26"/>
        </w:rPr>
        <w:t>Установка систем интеллектуального учета позволит повысить качество услуг и надежность электроснабжения, снизить потери в электрических сетях. Интеллектуальные системы учета облегчают процесс передачи показаний, дают возможность достоверно и оперативно отслеживать поступление объемов электроэнергии на энергопринимающие установки и оптимизировать режимы электроснабжения.</w:t>
      </w:r>
    </w:p>
    <w:p w14:paraId="6EC73FA0" w14:textId="77777777" w:rsidR="006E7978" w:rsidRPr="00584752" w:rsidRDefault="006E7978" w:rsidP="00406EC0">
      <w:pPr>
        <w:pStyle w:val="a5"/>
        <w:numPr>
          <w:ilvl w:val="0"/>
          <w:numId w:val="29"/>
        </w:numPr>
        <w:spacing w:after="0" w:line="360" w:lineRule="auto"/>
        <w:jc w:val="both"/>
        <w:rPr>
          <w:rFonts w:ascii="Myriad Pro" w:hAnsi="Myriad Pro"/>
          <w:sz w:val="26"/>
          <w:szCs w:val="26"/>
        </w:rPr>
      </w:pPr>
      <w:r w:rsidRPr="00584752">
        <w:rPr>
          <w:rFonts w:ascii="Myriad Pro" w:hAnsi="Myriad Pro"/>
          <w:sz w:val="26"/>
          <w:szCs w:val="26"/>
        </w:rPr>
        <w:t xml:space="preserve"> настройка оборудования ИСУЭ в части передачи данных с интеллектуальных приборов учета в центр сбора данных, контроль за поступлением данных;</w:t>
      </w:r>
    </w:p>
    <w:p w14:paraId="6CE0D3E2" w14:textId="77777777" w:rsidR="006E7978" w:rsidRPr="00584752" w:rsidRDefault="006E7978" w:rsidP="00406EC0">
      <w:pPr>
        <w:pStyle w:val="a5"/>
        <w:numPr>
          <w:ilvl w:val="0"/>
          <w:numId w:val="29"/>
        </w:numPr>
        <w:spacing w:after="0" w:line="360" w:lineRule="auto"/>
        <w:jc w:val="both"/>
        <w:rPr>
          <w:rFonts w:ascii="Myriad Pro" w:hAnsi="Myriad Pro"/>
          <w:sz w:val="26"/>
          <w:szCs w:val="26"/>
        </w:rPr>
      </w:pPr>
      <w:r w:rsidRPr="00584752">
        <w:rPr>
          <w:rFonts w:ascii="Myriad Pro" w:hAnsi="Myriad Pro"/>
          <w:sz w:val="26"/>
          <w:szCs w:val="26"/>
        </w:rPr>
        <w:t xml:space="preserve"> программирование и интеграция в ИСУЭ новых интеллектуальных приборов учета;</w:t>
      </w:r>
    </w:p>
    <w:p w14:paraId="082D8190" w14:textId="77777777" w:rsidR="006E7978" w:rsidRPr="00584752" w:rsidRDefault="006E7978" w:rsidP="00406EC0">
      <w:pPr>
        <w:pStyle w:val="a5"/>
        <w:numPr>
          <w:ilvl w:val="0"/>
          <w:numId w:val="29"/>
        </w:numPr>
        <w:spacing w:after="0" w:line="360" w:lineRule="auto"/>
        <w:jc w:val="both"/>
        <w:rPr>
          <w:rFonts w:ascii="Myriad Pro" w:hAnsi="Myriad Pro"/>
          <w:sz w:val="26"/>
          <w:szCs w:val="26"/>
        </w:rPr>
      </w:pPr>
      <w:r w:rsidRPr="00584752">
        <w:rPr>
          <w:rFonts w:ascii="Myriad Pro" w:hAnsi="Myriad Pro"/>
          <w:sz w:val="26"/>
          <w:szCs w:val="26"/>
        </w:rPr>
        <w:t xml:space="preserve"> снятие показаний приборов учета </w:t>
      </w:r>
    </w:p>
    <w:p w14:paraId="54D0198C" w14:textId="77777777" w:rsidR="006E7978" w:rsidRPr="00584752" w:rsidRDefault="006E7978" w:rsidP="00406EC0">
      <w:pPr>
        <w:pStyle w:val="a5"/>
        <w:numPr>
          <w:ilvl w:val="0"/>
          <w:numId w:val="29"/>
        </w:numPr>
        <w:spacing w:after="0" w:line="360" w:lineRule="auto"/>
        <w:jc w:val="both"/>
        <w:rPr>
          <w:rFonts w:ascii="Myriad Pro" w:hAnsi="Myriad Pro"/>
          <w:sz w:val="26"/>
          <w:szCs w:val="26"/>
        </w:rPr>
      </w:pPr>
      <w:r w:rsidRPr="00584752">
        <w:rPr>
          <w:rFonts w:ascii="Myriad Pro" w:hAnsi="Myriad Pro"/>
          <w:sz w:val="26"/>
          <w:szCs w:val="26"/>
        </w:rPr>
        <w:t xml:space="preserve"> проверка интеллектуальных приборов учета (ИПУ) электроэнергии на соответствие нормативным требованиям;</w:t>
      </w:r>
    </w:p>
    <w:p w14:paraId="4E70FE74" w14:textId="77777777" w:rsidR="006E7978" w:rsidRPr="00584752" w:rsidRDefault="006E7978" w:rsidP="00406EC0">
      <w:pPr>
        <w:pStyle w:val="a5"/>
        <w:numPr>
          <w:ilvl w:val="0"/>
          <w:numId w:val="29"/>
        </w:numPr>
        <w:spacing w:after="0" w:line="360" w:lineRule="auto"/>
        <w:jc w:val="both"/>
        <w:rPr>
          <w:rFonts w:ascii="Myriad Pro" w:hAnsi="Myriad Pro"/>
          <w:sz w:val="26"/>
          <w:szCs w:val="26"/>
        </w:rPr>
      </w:pPr>
      <w:r w:rsidRPr="00584752">
        <w:rPr>
          <w:rFonts w:ascii="Myriad Pro" w:hAnsi="Myriad Pro"/>
          <w:sz w:val="26"/>
          <w:szCs w:val="26"/>
        </w:rPr>
        <w:t xml:space="preserve"> производство оперативных переключений при подготовке рабочего места для производства работ подрядными организациями и хозяйственным способом по установке ИПУ; </w:t>
      </w:r>
    </w:p>
    <w:p w14:paraId="5FDE85E0" w14:textId="77777777" w:rsidR="006E7978" w:rsidRPr="00584752" w:rsidRDefault="006E7978" w:rsidP="00406EC0">
      <w:pPr>
        <w:pStyle w:val="a5"/>
        <w:numPr>
          <w:ilvl w:val="0"/>
          <w:numId w:val="29"/>
        </w:numPr>
        <w:spacing w:after="0" w:line="360" w:lineRule="auto"/>
        <w:jc w:val="both"/>
        <w:rPr>
          <w:rFonts w:ascii="Myriad Pro" w:hAnsi="Myriad Pro"/>
          <w:sz w:val="26"/>
          <w:szCs w:val="26"/>
        </w:rPr>
      </w:pPr>
      <w:r w:rsidRPr="00584752">
        <w:rPr>
          <w:rFonts w:ascii="Myriad Pro" w:hAnsi="Myriad Pro"/>
          <w:sz w:val="26"/>
          <w:szCs w:val="26"/>
        </w:rPr>
        <w:t xml:space="preserve"> </w:t>
      </w:r>
      <w:r>
        <w:rPr>
          <w:rFonts w:ascii="Myriad Pro" w:hAnsi="Myriad Pro"/>
          <w:sz w:val="26"/>
          <w:szCs w:val="26"/>
        </w:rPr>
        <w:t>и</w:t>
      </w:r>
      <w:r w:rsidRPr="00584752">
        <w:rPr>
          <w:rFonts w:ascii="Myriad Pro" w:hAnsi="Myriad Pro"/>
          <w:sz w:val="26"/>
          <w:szCs w:val="26"/>
        </w:rPr>
        <w:t>нструментальные проверки средств учета с использованием контрольно-измерительного оборудования;</w:t>
      </w:r>
    </w:p>
    <w:p w14:paraId="76C2C521" w14:textId="77777777" w:rsidR="006E7978" w:rsidRPr="00584752" w:rsidRDefault="006E7978" w:rsidP="00406EC0">
      <w:pPr>
        <w:pStyle w:val="a5"/>
        <w:numPr>
          <w:ilvl w:val="0"/>
          <w:numId w:val="29"/>
        </w:numPr>
        <w:spacing w:after="0" w:line="360" w:lineRule="auto"/>
        <w:jc w:val="both"/>
        <w:rPr>
          <w:rFonts w:ascii="Myriad Pro" w:hAnsi="Myriad Pro"/>
          <w:sz w:val="26"/>
          <w:szCs w:val="26"/>
        </w:rPr>
      </w:pPr>
      <w:r w:rsidRPr="00584752">
        <w:rPr>
          <w:rFonts w:ascii="Myriad Pro" w:hAnsi="Myriad Pro"/>
          <w:sz w:val="26"/>
          <w:szCs w:val="26"/>
        </w:rPr>
        <w:lastRenderedPageBreak/>
        <w:t xml:space="preserve"> </w:t>
      </w:r>
      <w:r>
        <w:rPr>
          <w:rFonts w:ascii="Myriad Pro" w:hAnsi="Myriad Pro"/>
          <w:sz w:val="26"/>
          <w:szCs w:val="26"/>
        </w:rPr>
        <w:t>в</w:t>
      </w:r>
      <w:r w:rsidRPr="00584752">
        <w:rPr>
          <w:rFonts w:ascii="Myriad Pro" w:hAnsi="Myriad Pro"/>
          <w:sz w:val="26"/>
          <w:szCs w:val="26"/>
        </w:rPr>
        <w:t xml:space="preserve">ыявление фактов </w:t>
      </w:r>
      <w:proofErr w:type="spellStart"/>
      <w:r w:rsidRPr="00584752">
        <w:rPr>
          <w:rFonts w:ascii="Myriad Pro" w:hAnsi="Myriad Pro"/>
          <w:sz w:val="26"/>
          <w:szCs w:val="26"/>
        </w:rPr>
        <w:t>безучетного</w:t>
      </w:r>
      <w:proofErr w:type="spellEnd"/>
      <w:r w:rsidRPr="00584752">
        <w:rPr>
          <w:rFonts w:ascii="Myriad Pro" w:hAnsi="Myriad Pro"/>
          <w:sz w:val="26"/>
          <w:szCs w:val="26"/>
        </w:rPr>
        <w:t xml:space="preserve"> и бездоговорного потребления электроэнергии при проверках, контроль соблюдения договорных обязательств и обеспечение соблюдения режимов потребления, составление актов;</w:t>
      </w:r>
    </w:p>
    <w:p w14:paraId="29116C44" w14:textId="77777777" w:rsidR="006E7978" w:rsidRPr="00584752" w:rsidRDefault="006E7978" w:rsidP="00406EC0">
      <w:pPr>
        <w:pStyle w:val="a5"/>
        <w:numPr>
          <w:ilvl w:val="0"/>
          <w:numId w:val="29"/>
        </w:numPr>
        <w:spacing w:after="0" w:line="360" w:lineRule="auto"/>
        <w:jc w:val="both"/>
        <w:rPr>
          <w:rFonts w:ascii="Myriad Pro" w:hAnsi="Myriad Pro"/>
          <w:sz w:val="26"/>
          <w:szCs w:val="26"/>
        </w:rPr>
      </w:pPr>
      <w:r w:rsidRPr="00584752">
        <w:rPr>
          <w:rFonts w:ascii="Myriad Pro" w:hAnsi="Myriad Pro"/>
          <w:sz w:val="26"/>
          <w:szCs w:val="26"/>
        </w:rPr>
        <w:t>приемка законченных строительством объектов;</w:t>
      </w:r>
    </w:p>
    <w:p w14:paraId="1C732820" w14:textId="77777777" w:rsidR="006E7978" w:rsidRPr="00584752" w:rsidRDefault="006E7978" w:rsidP="00406EC0">
      <w:pPr>
        <w:pStyle w:val="a5"/>
        <w:numPr>
          <w:ilvl w:val="0"/>
          <w:numId w:val="29"/>
        </w:numPr>
        <w:spacing w:after="0" w:line="360" w:lineRule="auto"/>
        <w:jc w:val="both"/>
        <w:rPr>
          <w:rFonts w:ascii="Myriad Pro" w:hAnsi="Myriad Pro"/>
          <w:sz w:val="26"/>
          <w:szCs w:val="26"/>
        </w:rPr>
      </w:pPr>
      <w:r w:rsidRPr="00584752">
        <w:rPr>
          <w:rFonts w:ascii="Myriad Pro" w:hAnsi="Myriad Pro"/>
          <w:sz w:val="26"/>
          <w:szCs w:val="26"/>
        </w:rPr>
        <w:t>выполнение электромонтажных работ по установке приборов и узлов учета электроэнергии любой сложности;</w:t>
      </w:r>
    </w:p>
    <w:p w14:paraId="08D708AE" w14:textId="77777777" w:rsidR="006E7978" w:rsidRPr="00584752" w:rsidRDefault="006E7978" w:rsidP="00406EC0">
      <w:pPr>
        <w:pStyle w:val="a5"/>
        <w:numPr>
          <w:ilvl w:val="0"/>
          <w:numId w:val="29"/>
        </w:numPr>
        <w:spacing w:after="0" w:line="360" w:lineRule="auto"/>
        <w:jc w:val="both"/>
        <w:rPr>
          <w:rFonts w:ascii="Myriad Pro" w:hAnsi="Myriad Pro"/>
          <w:sz w:val="26"/>
          <w:szCs w:val="26"/>
        </w:rPr>
      </w:pPr>
      <w:r w:rsidRPr="00584752">
        <w:rPr>
          <w:rFonts w:ascii="Myriad Pro" w:hAnsi="Myriad Pro"/>
          <w:sz w:val="26"/>
          <w:szCs w:val="26"/>
        </w:rPr>
        <w:t xml:space="preserve">организация работ по считыванию данных со счетчиков с применением мобильных считывающих устройств; </w:t>
      </w:r>
    </w:p>
    <w:p w14:paraId="3C749F67" w14:textId="77777777" w:rsidR="006E7978" w:rsidRPr="00584752" w:rsidRDefault="006E7978" w:rsidP="00406EC0">
      <w:pPr>
        <w:pStyle w:val="a5"/>
        <w:numPr>
          <w:ilvl w:val="0"/>
          <w:numId w:val="29"/>
        </w:numPr>
        <w:spacing w:after="0" w:line="360" w:lineRule="auto"/>
        <w:jc w:val="both"/>
        <w:rPr>
          <w:rFonts w:ascii="Myriad Pro" w:hAnsi="Myriad Pro"/>
          <w:sz w:val="26"/>
          <w:szCs w:val="26"/>
        </w:rPr>
      </w:pPr>
      <w:r w:rsidRPr="00584752">
        <w:rPr>
          <w:rFonts w:ascii="Myriad Pro" w:hAnsi="Myriad Pro"/>
          <w:sz w:val="26"/>
          <w:szCs w:val="26"/>
        </w:rPr>
        <w:t xml:space="preserve">организация работ по визуальному снятию показаний с приборов учета; </w:t>
      </w:r>
    </w:p>
    <w:p w14:paraId="611401FD" w14:textId="77777777" w:rsidR="006E7978" w:rsidRPr="00584752" w:rsidRDefault="006E7978" w:rsidP="00406EC0">
      <w:pPr>
        <w:pStyle w:val="a5"/>
        <w:numPr>
          <w:ilvl w:val="0"/>
          <w:numId w:val="29"/>
        </w:numPr>
        <w:spacing w:after="0" w:line="360" w:lineRule="auto"/>
        <w:jc w:val="both"/>
        <w:rPr>
          <w:rFonts w:ascii="Myriad Pro" w:hAnsi="Myriad Pro"/>
          <w:sz w:val="26"/>
          <w:szCs w:val="26"/>
        </w:rPr>
      </w:pPr>
      <w:r w:rsidRPr="00584752">
        <w:rPr>
          <w:rFonts w:ascii="Myriad Pro" w:hAnsi="Myriad Pro"/>
          <w:sz w:val="26"/>
          <w:szCs w:val="26"/>
        </w:rPr>
        <w:t xml:space="preserve"> подготовка планов работ по установке, модернизации, замене ИПУ и других средств ИСУЭ; </w:t>
      </w:r>
    </w:p>
    <w:p w14:paraId="579D435D" w14:textId="77777777" w:rsidR="006E7978" w:rsidRPr="00584752" w:rsidRDefault="006E7978" w:rsidP="00406EC0">
      <w:pPr>
        <w:pStyle w:val="a5"/>
        <w:numPr>
          <w:ilvl w:val="0"/>
          <w:numId w:val="29"/>
        </w:numPr>
        <w:spacing w:after="0" w:line="360" w:lineRule="auto"/>
        <w:jc w:val="both"/>
        <w:rPr>
          <w:rFonts w:ascii="Myriad Pro" w:hAnsi="Myriad Pro"/>
          <w:sz w:val="26"/>
          <w:szCs w:val="26"/>
        </w:rPr>
      </w:pPr>
      <w:r w:rsidRPr="00584752">
        <w:rPr>
          <w:rFonts w:ascii="Myriad Pro" w:hAnsi="Myriad Pro"/>
          <w:sz w:val="26"/>
          <w:szCs w:val="26"/>
        </w:rPr>
        <w:t xml:space="preserve"> осуществление эксплуатации, ремонта устройств ИСУЭ, осуществление контроля и выполнения утвержденных планов работ;</w:t>
      </w:r>
    </w:p>
    <w:p w14:paraId="472E3BAC" w14:textId="77777777" w:rsidR="006E7978" w:rsidRPr="00584752" w:rsidRDefault="006E7978" w:rsidP="00406EC0">
      <w:pPr>
        <w:pStyle w:val="a5"/>
        <w:numPr>
          <w:ilvl w:val="0"/>
          <w:numId w:val="29"/>
        </w:numPr>
        <w:spacing w:after="0" w:line="360" w:lineRule="auto"/>
        <w:jc w:val="both"/>
        <w:rPr>
          <w:rFonts w:ascii="Myriad Pro" w:hAnsi="Myriad Pro"/>
          <w:sz w:val="26"/>
          <w:szCs w:val="26"/>
        </w:rPr>
      </w:pPr>
      <w:r w:rsidRPr="00584752">
        <w:rPr>
          <w:rFonts w:ascii="Myriad Pro" w:hAnsi="Myriad Pro"/>
          <w:sz w:val="26"/>
          <w:szCs w:val="26"/>
        </w:rPr>
        <w:t xml:space="preserve"> разработка графиков поверки, калибровки устройств, входящих в ИСУЭ, ведение отчетности по данным работам;</w:t>
      </w:r>
    </w:p>
    <w:p w14:paraId="53B41D1C" w14:textId="77777777" w:rsidR="006E7978" w:rsidRPr="00584752" w:rsidRDefault="006E7978" w:rsidP="00406EC0">
      <w:pPr>
        <w:pStyle w:val="a5"/>
        <w:numPr>
          <w:ilvl w:val="0"/>
          <w:numId w:val="29"/>
        </w:numPr>
        <w:spacing w:after="0" w:line="360" w:lineRule="auto"/>
        <w:jc w:val="both"/>
        <w:rPr>
          <w:rFonts w:ascii="Myriad Pro" w:hAnsi="Myriad Pro"/>
          <w:sz w:val="26"/>
          <w:szCs w:val="26"/>
        </w:rPr>
      </w:pPr>
      <w:r w:rsidRPr="00584752">
        <w:rPr>
          <w:rFonts w:ascii="Myriad Pro" w:hAnsi="Myriad Pro"/>
          <w:sz w:val="26"/>
          <w:szCs w:val="26"/>
        </w:rPr>
        <w:t xml:space="preserve"> выполнение работ по методическому и организационному обеспечению эксплуатации устройств   ИСУЭ;</w:t>
      </w:r>
    </w:p>
    <w:p w14:paraId="3FCD9D07" w14:textId="77777777" w:rsidR="006E7978" w:rsidRPr="00584752" w:rsidRDefault="006E7978" w:rsidP="00406EC0">
      <w:pPr>
        <w:pStyle w:val="a5"/>
        <w:numPr>
          <w:ilvl w:val="0"/>
          <w:numId w:val="29"/>
        </w:numPr>
        <w:spacing w:after="0" w:line="360" w:lineRule="auto"/>
        <w:jc w:val="both"/>
        <w:rPr>
          <w:rFonts w:ascii="Myriad Pro" w:hAnsi="Myriad Pro"/>
          <w:sz w:val="26"/>
          <w:szCs w:val="26"/>
        </w:rPr>
      </w:pPr>
      <w:r w:rsidRPr="00584752">
        <w:rPr>
          <w:rFonts w:ascii="Myriad Pro" w:hAnsi="Myriad Pro"/>
          <w:sz w:val="26"/>
          <w:szCs w:val="26"/>
        </w:rPr>
        <w:t xml:space="preserve"> устранение возникающих сбоев в работе оборудования ИСУЭ и др.</w:t>
      </w:r>
    </w:p>
    <w:p w14:paraId="4E0DF7EC" w14:textId="77777777" w:rsidR="006E7978" w:rsidRPr="00584752" w:rsidRDefault="006E7978" w:rsidP="006E7978">
      <w:pPr>
        <w:pStyle w:val="a5"/>
        <w:spacing w:line="360" w:lineRule="auto"/>
        <w:ind w:left="0" w:firstLine="567"/>
        <w:jc w:val="both"/>
        <w:rPr>
          <w:rFonts w:ascii="Myriad Pro" w:hAnsi="Myriad Pro"/>
          <w:sz w:val="26"/>
          <w:szCs w:val="26"/>
        </w:rPr>
      </w:pPr>
      <w:r w:rsidRPr="00584752">
        <w:rPr>
          <w:rFonts w:ascii="Myriad Pro" w:hAnsi="Myriad Pro"/>
          <w:sz w:val="26"/>
          <w:szCs w:val="26"/>
        </w:rPr>
        <w:t xml:space="preserve">Действующие в настоящее время Рекомендации по расчету нормативной численности персонала электросетевых компаний (Госстрой, </w:t>
      </w:r>
      <w:proofErr w:type="spellStart"/>
      <w:r w:rsidRPr="00584752">
        <w:rPr>
          <w:rFonts w:ascii="Myriad Pro" w:hAnsi="Myriad Pro"/>
          <w:sz w:val="26"/>
          <w:szCs w:val="26"/>
        </w:rPr>
        <w:t>ЦОТЭнерго</w:t>
      </w:r>
      <w:proofErr w:type="spellEnd"/>
      <w:r w:rsidRPr="00584752">
        <w:rPr>
          <w:rFonts w:ascii="Myriad Pro" w:hAnsi="Myriad Pro"/>
          <w:sz w:val="26"/>
          <w:szCs w:val="26"/>
        </w:rPr>
        <w:t>) разработаны более 15 лет назад и не предусматривают численность, необходимую для установки и обслуживания систем интеллектуального учета, которое с 1 июля 2020 г., в соответствии с действующим законодательством (ФЗ от 27.12.2018 г. №</w:t>
      </w:r>
      <w:r>
        <w:rPr>
          <w:rFonts w:ascii="Myriad Pro" w:hAnsi="Myriad Pro"/>
          <w:sz w:val="26"/>
          <w:szCs w:val="26"/>
        </w:rPr>
        <w:t> </w:t>
      </w:r>
      <w:r w:rsidRPr="00584752">
        <w:rPr>
          <w:rFonts w:ascii="Myriad Pro" w:hAnsi="Myriad Pro"/>
          <w:sz w:val="26"/>
          <w:szCs w:val="26"/>
        </w:rPr>
        <w:t xml:space="preserve">522-ФЗ), является обязанностью электросетевых организаций. </w:t>
      </w:r>
    </w:p>
    <w:p w14:paraId="08ED0589" w14:textId="55863B10" w:rsidR="006E7978" w:rsidRPr="00584752" w:rsidRDefault="006E7978" w:rsidP="006E7978">
      <w:pPr>
        <w:pStyle w:val="a5"/>
        <w:spacing w:line="360" w:lineRule="auto"/>
        <w:ind w:left="0" w:firstLine="567"/>
        <w:jc w:val="both"/>
        <w:rPr>
          <w:rFonts w:ascii="Myriad Pro" w:hAnsi="Myriad Pro"/>
          <w:sz w:val="26"/>
          <w:szCs w:val="26"/>
        </w:rPr>
      </w:pPr>
      <w:r w:rsidRPr="00584752">
        <w:rPr>
          <w:rFonts w:ascii="Myriad Pro" w:hAnsi="Myriad Pro"/>
          <w:sz w:val="26"/>
          <w:szCs w:val="26"/>
        </w:rPr>
        <w:t xml:space="preserve">По указанной причине </w:t>
      </w:r>
      <w:r w:rsidR="00B373DD">
        <w:rPr>
          <w:rFonts w:ascii="Myriad Pro" w:hAnsi="Myriad Pro"/>
          <w:sz w:val="26"/>
          <w:szCs w:val="26"/>
        </w:rPr>
        <w:t>ПАО </w:t>
      </w:r>
      <w:r w:rsidRPr="00584752">
        <w:rPr>
          <w:rFonts w:ascii="Myriad Pro" w:hAnsi="Myriad Pro"/>
          <w:sz w:val="26"/>
          <w:szCs w:val="26"/>
        </w:rPr>
        <w:t>«</w:t>
      </w:r>
      <w:proofErr w:type="spellStart"/>
      <w:r w:rsidRPr="00584752">
        <w:rPr>
          <w:rFonts w:ascii="Myriad Pro" w:hAnsi="Myriad Pro"/>
          <w:sz w:val="26"/>
          <w:szCs w:val="26"/>
        </w:rPr>
        <w:t>Россети</w:t>
      </w:r>
      <w:proofErr w:type="spellEnd"/>
      <w:r w:rsidRPr="00584752">
        <w:rPr>
          <w:rFonts w:ascii="Myriad Pro" w:hAnsi="Myriad Pro"/>
          <w:sz w:val="26"/>
          <w:szCs w:val="26"/>
        </w:rPr>
        <w:t>» разработаны Нормативы по расчету условных единиц и численности персонала для осуществления эксплуатации и контроля за внедрением интеллектуальных систем учета электроэнергии.</w:t>
      </w:r>
    </w:p>
    <w:p w14:paraId="07FA025C" w14:textId="791101EC" w:rsidR="006E7978" w:rsidRPr="00584752" w:rsidRDefault="006E7978" w:rsidP="006E7978">
      <w:pPr>
        <w:pStyle w:val="a5"/>
        <w:spacing w:line="360" w:lineRule="auto"/>
        <w:ind w:left="0" w:firstLine="567"/>
        <w:jc w:val="both"/>
        <w:rPr>
          <w:rFonts w:ascii="Myriad Pro" w:hAnsi="Myriad Pro"/>
          <w:sz w:val="26"/>
          <w:szCs w:val="26"/>
        </w:rPr>
      </w:pPr>
      <w:r w:rsidRPr="00584752">
        <w:rPr>
          <w:rFonts w:ascii="Myriad Pro" w:hAnsi="Myriad Pro"/>
          <w:sz w:val="26"/>
          <w:szCs w:val="26"/>
        </w:rPr>
        <w:t xml:space="preserve">Ввиду отсутствия иных утвержденных нормативов для расчета численности персонала для осуществления эксплуатации и контроля за внедрением </w:t>
      </w:r>
      <w:r w:rsidRPr="00584752">
        <w:rPr>
          <w:rFonts w:ascii="Myriad Pro" w:hAnsi="Myriad Pro"/>
          <w:sz w:val="26"/>
          <w:szCs w:val="26"/>
        </w:rPr>
        <w:lastRenderedPageBreak/>
        <w:t xml:space="preserve">интеллектуальных систем учета электроэнергии Исполнитель полагает возможным использовать нормативы, разработанные </w:t>
      </w:r>
      <w:r w:rsidR="00B373DD">
        <w:rPr>
          <w:rFonts w:ascii="Myriad Pro" w:hAnsi="Myriad Pro"/>
          <w:sz w:val="26"/>
          <w:szCs w:val="26"/>
        </w:rPr>
        <w:t>ПАО </w:t>
      </w:r>
      <w:r w:rsidRPr="00584752">
        <w:rPr>
          <w:rFonts w:ascii="Myriad Pro" w:hAnsi="Myriad Pro"/>
          <w:sz w:val="26"/>
          <w:szCs w:val="26"/>
        </w:rPr>
        <w:t>«</w:t>
      </w:r>
      <w:proofErr w:type="spellStart"/>
      <w:r w:rsidRPr="00584752">
        <w:rPr>
          <w:rFonts w:ascii="Myriad Pro" w:hAnsi="Myriad Pro"/>
          <w:sz w:val="26"/>
          <w:szCs w:val="26"/>
        </w:rPr>
        <w:t>Россети</w:t>
      </w:r>
      <w:proofErr w:type="spellEnd"/>
      <w:r w:rsidRPr="00584752">
        <w:rPr>
          <w:rFonts w:ascii="Myriad Pro" w:hAnsi="Myriad Pro"/>
          <w:sz w:val="26"/>
          <w:szCs w:val="26"/>
        </w:rPr>
        <w:t>».</w:t>
      </w:r>
    </w:p>
    <w:p w14:paraId="1D392FA2" w14:textId="77777777" w:rsidR="006E7978" w:rsidRDefault="006E7978" w:rsidP="006E7978">
      <w:pPr>
        <w:pStyle w:val="a5"/>
        <w:spacing w:line="360" w:lineRule="auto"/>
        <w:ind w:left="0" w:firstLine="567"/>
        <w:jc w:val="both"/>
        <w:rPr>
          <w:rFonts w:ascii="Myriad Pro" w:hAnsi="Myriad Pro"/>
          <w:sz w:val="26"/>
          <w:szCs w:val="26"/>
        </w:rPr>
      </w:pPr>
      <w:r>
        <w:rPr>
          <w:rFonts w:ascii="Myriad Pro" w:hAnsi="Myriad Pro"/>
          <w:sz w:val="26"/>
          <w:szCs w:val="26"/>
        </w:rPr>
        <w:t xml:space="preserve">Исполнитель рекомендует провести оценку расходов на оплату труда с учетом указанных изменений законодательства по итогам текущего периода регулирования и в случае выявления превышения фактических расходов над учтенными при установлении тарифов на текущий период регулирования, направить обоснование с целью возмещения выпадающих расходов, </w:t>
      </w:r>
      <w:r w:rsidRPr="00836B91">
        <w:rPr>
          <w:rFonts w:ascii="Myriad Pro" w:hAnsi="Myriad Pro"/>
          <w:sz w:val="26"/>
          <w:szCs w:val="26"/>
        </w:rPr>
        <w:t>не учтенны</w:t>
      </w:r>
      <w:r>
        <w:rPr>
          <w:rFonts w:ascii="Myriad Pro" w:hAnsi="Myriad Pro"/>
          <w:sz w:val="26"/>
          <w:szCs w:val="26"/>
        </w:rPr>
        <w:t>х</w:t>
      </w:r>
      <w:r w:rsidRPr="00836B91">
        <w:rPr>
          <w:rFonts w:ascii="Myriad Pro" w:hAnsi="Myriad Pro"/>
          <w:sz w:val="26"/>
          <w:szCs w:val="26"/>
        </w:rPr>
        <w:t xml:space="preserve"> при установлении регулируемых цен (тарифов) на тот период регулирования, в котором они понесены, по независящим от организации, осуществляющей регулируемую деятельность, причинам</w:t>
      </w:r>
      <w:r>
        <w:rPr>
          <w:rFonts w:ascii="Myriad Pro" w:hAnsi="Myriad Pro"/>
          <w:sz w:val="26"/>
          <w:szCs w:val="26"/>
        </w:rPr>
        <w:t xml:space="preserve"> (пункт 7 Основ ценообразования № 1178).</w:t>
      </w:r>
    </w:p>
    <w:p w14:paraId="35E513C6" w14:textId="77777777" w:rsidR="006E7978" w:rsidRDefault="006E7978" w:rsidP="007D75B5">
      <w:pPr>
        <w:pStyle w:val="a5"/>
        <w:spacing w:after="0" w:line="360" w:lineRule="auto"/>
        <w:ind w:left="0" w:firstLine="567"/>
        <w:jc w:val="both"/>
        <w:rPr>
          <w:rFonts w:ascii="Myriad Pro" w:hAnsi="Myriad Pro"/>
          <w:sz w:val="26"/>
          <w:szCs w:val="26"/>
          <w:lang w:bidi="ru-RU"/>
        </w:rPr>
      </w:pPr>
      <w:r>
        <w:rPr>
          <w:rFonts w:ascii="Myriad Pro" w:hAnsi="Myriad Pro"/>
          <w:sz w:val="26"/>
          <w:szCs w:val="26"/>
        </w:rPr>
        <w:t xml:space="preserve">В соответствии с разделом 8 ОТС при определении расходов (средств) работодателей </w:t>
      </w:r>
      <w:r w:rsidRPr="00DA243F">
        <w:rPr>
          <w:rFonts w:ascii="Myriad Pro" w:hAnsi="Myriad Pro"/>
          <w:sz w:val="26"/>
          <w:szCs w:val="26"/>
        </w:rPr>
        <w:t>на оплату труда работников и иных расходов (средств) работодателей, обусловленных трудовыми отношениями</w:t>
      </w:r>
      <w:r>
        <w:rPr>
          <w:rFonts w:ascii="Myriad Pro" w:hAnsi="Myriad Pro"/>
          <w:sz w:val="26"/>
          <w:szCs w:val="26"/>
        </w:rPr>
        <w:t xml:space="preserve">, предусмотрен перечень расходов, который в соответствии с пунктом 1.5 ОТС </w:t>
      </w:r>
      <w:r w:rsidRPr="00DA243F">
        <w:rPr>
          <w:rFonts w:ascii="Myriad Pro" w:hAnsi="Myriad Pro"/>
          <w:b/>
          <w:bCs/>
          <w:sz w:val="26"/>
          <w:szCs w:val="26"/>
          <w:u w:val="single"/>
          <w:lang w:bidi="ru-RU"/>
        </w:rPr>
        <w:t>в полном объеме учитываются при установлении цен (тарифов)</w:t>
      </w:r>
      <w:r w:rsidRPr="00DA243F">
        <w:rPr>
          <w:rFonts w:ascii="Myriad Pro" w:hAnsi="Myriad Pro"/>
          <w:sz w:val="26"/>
          <w:szCs w:val="26"/>
          <w:lang w:bidi="ru-RU"/>
        </w:rPr>
        <w:t xml:space="preserve"> Федеральной антимонопольной службой, органами исполнительной власти Российской Федерации, субъектов Российской Федерации, в том числе органами исполнительной власти, уполномоченными в области государственного регулирования цен (тарифов), органами местного самоуправления</w:t>
      </w:r>
      <w:r>
        <w:rPr>
          <w:rFonts w:ascii="Myriad Pro" w:hAnsi="Myriad Pro"/>
          <w:sz w:val="26"/>
          <w:szCs w:val="26"/>
          <w:lang w:bidi="ru-RU"/>
        </w:rPr>
        <w:t>.</w:t>
      </w:r>
    </w:p>
    <w:p w14:paraId="30345611" w14:textId="77777777" w:rsidR="006E7978" w:rsidRPr="00BC11D2" w:rsidRDefault="006E7978" w:rsidP="007D75B5">
      <w:pPr>
        <w:spacing w:after="0" w:line="360" w:lineRule="auto"/>
        <w:ind w:firstLine="567"/>
        <w:jc w:val="both"/>
        <w:rPr>
          <w:rFonts w:ascii="Myriad Pro" w:hAnsi="Myriad Pro"/>
          <w:sz w:val="26"/>
          <w:szCs w:val="26"/>
        </w:rPr>
      </w:pPr>
      <w:r w:rsidRPr="00BC11D2">
        <w:rPr>
          <w:rFonts w:ascii="Myriad Pro" w:hAnsi="Myriad Pro"/>
          <w:sz w:val="26"/>
          <w:szCs w:val="26"/>
        </w:rPr>
        <w:t xml:space="preserve">Согласно п. 3.3. ОТС </w:t>
      </w:r>
      <w:r>
        <w:rPr>
          <w:rFonts w:ascii="Myriad Pro" w:hAnsi="Myriad Pro"/>
          <w:sz w:val="26"/>
          <w:szCs w:val="26"/>
        </w:rPr>
        <w:t>–</w:t>
      </w:r>
      <w:r w:rsidRPr="00BC11D2">
        <w:rPr>
          <w:rFonts w:ascii="Myriad Pro" w:hAnsi="Myriad Pro"/>
          <w:sz w:val="26"/>
          <w:szCs w:val="26"/>
        </w:rPr>
        <w:t xml:space="preserve"> Соглашение</w:t>
      </w:r>
      <w:r>
        <w:rPr>
          <w:rFonts w:ascii="Myriad Pro" w:hAnsi="Myriad Pro"/>
          <w:sz w:val="26"/>
          <w:szCs w:val="26"/>
        </w:rPr>
        <w:t xml:space="preserve"> (ОТС)</w:t>
      </w:r>
      <w:r w:rsidRPr="00BC11D2">
        <w:rPr>
          <w:rFonts w:ascii="Myriad Pro" w:hAnsi="Myriad Pro"/>
          <w:sz w:val="26"/>
          <w:szCs w:val="26"/>
        </w:rPr>
        <w:t xml:space="preserve"> устанавливает размер Минимальной месячной тарифной ставки рабочих первого разряда на период для организаций, </w:t>
      </w:r>
      <w:r w:rsidRPr="00BC11D2">
        <w:rPr>
          <w:rFonts w:ascii="Myriad Pro" w:hAnsi="Myriad Pro"/>
          <w:b/>
          <w:bCs/>
          <w:i/>
          <w:iCs/>
          <w:sz w:val="26"/>
          <w:szCs w:val="26"/>
        </w:rPr>
        <w:t>если иное не установлено коллективными договорами Организаций</w:t>
      </w:r>
      <w:r w:rsidRPr="00BC11D2">
        <w:rPr>
          <w:rFonts w:ascii="Myriad Pro" w:hAnsi="Myriad Pro"/>
          <w:sz w:val="26"/>
          <w:szCs w:val="26"/>
        </w:rPr>
        <w:t>.</w:t>
      </w:r>
    </w:p>
    <w:p w14:paraId="62D69A6C" w14:textId="77777777" w:rsidR="006E7978" w:rsidRPr="00BC11D2" w:rsidRDefault="006E7978" w:rsidP="007D75B5">
      <w:pPr>
        <w:spacing w:after="0" w:line="360" w:lineRule="auto"/>
        <w:ind w:firstLine="567"/>
        <w:jc w:val="both"/>
        <w:rPr>
          <w:rFonts w:ascii="Myriad Pro" w:hAnsi="Myriad Pro"/>
          <w:sz w:val="26"/>
          <w:szCs w:val="26"/>
        </w:rPr>
      </w:pPr>
      <w:r w:rsidRPr="00BC11D2">
        <w:rPr>
          <w:rFonts w:ascii="Myriad Pro" w:hAnsi="Myriad Pro"/>
          <w:sz w:val="26"/>
          <w:szCs w:val="26"/>
        </w:rPr>
        <w:t>Таким образом ОТС устанавливает величину ММТС на период, но указывает на приоритетность применения ММТС, установленной в организации.</w:t>
      </w:r>
    </w:p>
    <w:p w14:paraId="5DEF0FAD" w14:textId="77777777" w:rsidR="006E7978" w:rsidRPr="00BC11D2" w:rsidRDefault="006E7978" w:rsidP="007D75B5">
      <w:pPr>
        <w:spacing w:after="0" w:line="360" w:lineRule="auto"/>
        <w:ind w:firstLine="567"/>
        <w:jc w:val="both"/>
        <w:rPr>
          <w:rFonts w:ascii="Myriad Pro" w:hAnsi="Myriad Pro"/>
          <w:sz w:val="26"/>
          <w:szCs w:val="26"/>
        </w:rPr>
      </w:pPr>
      <w:r w:rsidRPr="00BC11D2">
        <w:rPr>
          <w:rFonts w:ascii="Myriad Pro" w:hAnsi="Myriad Pro"/>
          <w:sz w:val="26"/>
          <w:szCs w:val="26"/>
        </w:rPr>
        <w:t>Пункт 3.5. ОТС указывает на право работодателя:</w:t>
      </w:r>
    </w:p>
    <w:p w14:paraId="37395603" w14:textId="77777777" w:rsidR="006E7978" w:rsidRPr="00BC11D2" w:rsidRDefault="006E7978" w:rsidP="007D75B5">
      <w:pPr>
        <w:spacing w:after="0" w:line="360" w:lineRule="auto"/>
        <w:ind w:firstLine="567"/>
        <w:jc w:val="both"/>
        <w:rPr>
          <w:rFonts w:ascii="Myriad Pro" w:hAnsi="Myriad Pro"/>
          <w:sz w:val="26"/>
          <w:szCs w:val="26"/>
        </w:rPr>
      </w:pPr>
      <w:r w:rsidRPr="00BC11D2">
        <w:rPr>
          <w:rFonts w:ascii="Myriad Pro" w:hAnsi="Myriad Pro"/>
          <w:sz w:val="26"/>
          <w:szCs w:val="26"/>
        </w:rPr>
        <w:t xml:space="preserve">а) устанавливать тарифную ставку рабочих первого разряда промышленно-производственного персонала </w:t>
      </w:r>
      <w:r w:rsidRPr="00BC11D2">
        <w:rPr>
          <w:rFonts w:ascii="Myriad Pro" w:hAnsi="Myriad Pro"/>
          <w:sz w:val="26"/>
          <w:szCs w:val="26"/>
          <w:u w:val="single"/>
        </w:rPr>
        <w:t>в размере, превышающем ММТС</w:t>
      </w:r>
      <w:r w:rsidRPr="00BC11D2">
        <w:rPr>
          <w:rFonts w:ascii="Myriad Pro" w:hAnsi="Myriad Pro"/>
          <w:sz w:val="26"/>
          <w:szCs w:val="26"/>
        </w:rPr>
        <w:t>;</w:t>
      </w:r>
    </w:p>
    <w:p w14:paraId="2DA575BA" w14:textId="77777777" w:rsidR="006E7978" w:rsidRPr="00BC11D2" w:rsidRDefault="006E7978" w:rsidP="007D75B5">
      <w:pPr>
        <w:spacing w:after="0" w:line="360" w:lineRule="auto"/>
        <w:ind w:firstLine="567"/>
        <w:jc w:val="both"/>
        <w:rPr>
          <w:rFonts w:ascii="Myriad Pro" w:hAnsi="Myriad Pro"/>
          <w:sz w:val="26"/>
          <w:szCs w:val="26"/>
        </w:rPr>
      </w:pPr>
      <w:r w:rsidRPr="00BC11D2">
        <w:rPr>
          <w:rFonts w:ascii="Myriad Pro" w:hAnsi="Myriad Pro"/>
          <w:sz w:val="26"/>
          <w:szCs w:val="26"/>
        </w:rPr>
        <w:t>б) устанавливать в Организации другой порядок индексации тарифной ставки первого разряда промышленно-производственного персонала (ежеквартальный и иной).</w:t>
      </w:r>
    </w:p>
    <w:p w14:paraId="3FA222BB" w14:textId="77777777" w:rsidR="006E7978" w:rsidRDefault="006E7978" w:rsidP="007D75B5">
      <w:pPr>
        <w:spacing w:after="0" w:line="360" w:lineRule="auto"/>
        <w:ind w:firstLine="567"/>
        <w:jc w:val="both"/>
        <w:rPr>
          <w:rFonts w:ascii="Myriad Pro" w:hAnsi="Myriad Pro"/>
          <w:sz w:val="26"/>
          <w:szCs w:val="26"/>
        </w:rPr>
      </w:pPr>
      <w:r w:rsidRPr="00892167">
        <w:rPr>
          <w:rFonts w:ascii="Myriad Pro" w:hAnsi="Myriad Pro"/>
          <w:sz w:val="26"/>
          <w:szCs w:val="26"/>
        </w:rPr>
        <w:lastRenderedPageBreak/>
        <w:t xml:space="preserve">Содержание коллективных договоров, заключаемых в Организациях, не может ухудшать положение работников по сравнению с законодательством Российской Федерации, </w:t>
      </w:r>
      <w:r>
        <w:rPr>
          <w:rFonts w:ascii="Myriad Pro" w:hAnsi="Myriad Pro"/>
          <w:sz w:val="26"/>
          <w:szCs w:val="26"/>
        </w:rPr>
        <w:t>ОТС</w:t>
      </w:r>
      <w:r w:rsidRPr="00892167">
        <w:rPr>
          <w:rFonts w:ascii="Myriad Pro" w:hAnsi="Myriad Pro"/>
          <w:sz w:val="26"/>
          <w:szCs w:val="26"/>
        </w:rPr>
        <w:t>.</w:t>
      </w:r>
    </w:p>
    <w:p w14:paraId="4A1B48AF" w14:textId="77777777" w:rsidR="006E7978" w:rsidRPr="00892167" w:rsidRDefault="006E7978" w:rsidP="006E7978">
      <w:pPr>
        <w:spacing w:line="360" w:lineRule="auto"/>
        <w:ind w:firstLine="567"/>
        <w:jc w:val="both"/>
        <w:rPr>
          <w:rFonts w:ascii="Myriad Pro" w:hAnsi="Myriad Pro"/>
          <w:sz w:val="26"/>
          <w:szCs w:val="26"/>
        </w:rPr>
      </w:pPr>
      <w:r>
        <w:rPr>
          <w:rFonts w:ascii="Myriad Pro" w:hAnsi="Myriad Pro"/>
          <w:sz w:val="26"/>
          <w:szCs w:val="26"/>
        </w:rPr>
        <w:t>Исполнитель отмечает отсутствие в законодательстве четкого порядка определения расходов и наличие сложившейся судебной практики по ряду вопросов в части определения параметров расчета расходов на оплату труда.</w:t>
      </w:r>
    </w:p>
    <w:p w14:paraId="50526793" w14:textId="77777777" w:rsidR="006E7978" w:rsidRPr="00DE1E43" w:rsidRDefault="006E7978" w:rsidP="006E7978">
      <w:pPr>
        <w:widowControl w:val="0"/>
        <w:autoSpaceDE w:val="0"/>
        <w:autoSpaceDN w:val="0"/>
        <w:adjustRightInd w:val="0"/>
        <w:spacing w:line="360" w:lineRule="auto"/>
        <w:ind w:firstLine="567"/>
        <w:jc w:val="both"/>
        <w:rPr>
          <w:rFonts w:ascii="Myriad Pro" w:hAnsi="Myriad Pro"/>
          <w:b/>
          <w:bCs/>
          <w:sz w:val="26"/>
          <w:szCs w:val="26"/>
          <w:u w:val="single"/>
        </w:rPr>
      </w:pPr>
      <w:r w:rsidRPr="00DE1E43">
        <w:rPr>
          <w:rFonts w:ascii="Myriad Pro" w:hAnsi="Myriad Pro"/>
          <w:b/>
          <w:bCs/>
          <w:sz w:val="26"/>
          <w:szCs w:val="26"/>
          <w:u w:val="single"/>
        </w:rPr>
        <w:t xml:space="preserve">Премии, как часть расходов на оплату труда. </w:t>
      </w:r>
    </w:p>
    <w:p w14:paraId="045C64D2" w14:textId="77777777" w:rsidR="006E7978" w:rsidRPr="00DE1E43" w:rsidRDefault="006E7978" w:rsidP="007D75B5">
      <w:pPr>
        <w:widowControl w:val="0"/>
        <w:autoSpaceDE w:val="0"/>
        <w:autoSpaceDN w:val="0"/>
        <w:adjustRightInd w:val="0"/>
        <w:spacing w:after="0" w:line="360" w:lineRule="auto"/>
        <w:ind w:firstLine="567"/>
        <w:jc w:val="both"/>
        <w:rPr>
          <w:rFonts w:ascii="Myriad Pro" w:hAnsi="Myriad Pro"/>
          <w:bCs/>
          <w:sz w:val="26"/>
          <w:szCs w:val="26"/>
        </w:rPr>
      </w:pPr>
      <w:r w:rsidRPr="00DE1E43">
        <w:rPr>
          <w:rFonts w:ascii="Myriad Pro" w:hAnsi="Myriad Pro"/>
          <w:bCs/>
          <w:sz w:val="26"/>
          <w:szCs w:val="26"/>
        </w:rPr>
        <w:t xml:space="preserve">Неоднозначно мнение судов по учету премий в составе затрат по оплате труда. </w:t>
      </w:r>
    </w:p>
    <w:p w14:paraId="67948DC6" w14:textId="02CA3068" w:rsidR="006E7978" w:rsidRPr="00DE1E43" w:rsidRDefault="006E7978" w:rsidP="007D75B5">
      <w:pPr>
        <w:widowControl w:val="0"/>
        <w:autoSpaceDE w:val="0"/>
        <w:autoSpaceDN w:val="0"/>
        <w:adjustRightInd w:val="0"/>
        <w:spacing w:after="0" w:line="360" w:lineRule="auto"/>
        <w:ind w:firstLine="567"/>
        <w:jc w:val="both"/>
        <w:rPr>
          <w:rFonts w:ascii="Myriad Pro" w:hAnsi="Myriad Pro"/>
          <w:bCs/>
          <w:sz w:val="26"/>
          <w:szCs w:val="26"/>
        </w:rPr>
      </w:pPr>
      <w:r w:rsidRPr="00DE1E43">
        <w:rPr>
          <w:rFonts w:ascii="Myriad Pro" w:hAnsi="Myriad Pro"/>
          <w:bCs/>
          <w:sz w:val="26"/>
          <w:szCs w:val="26"/>
        </w:rPr>
        <w:t xml:space="preserve">В частности, в рамках дела № 3А-2/2019 </w:t>
      </w:r>
      <w:r w:rsidR="00B373DD">
        <w:rPr>
          <w:rFonts w:ascii="Myriad Pro" w:hAnsi="Myriad Pro"/>
          <w:bCs/>
          <w:sz w:val="26"/>
          <w:szCs w:val="26"/>
        </w:rPr>
        <w:t>ПАО </w:t>
      </w:r>
      <w:r w:rsidRPr="00DE1E43">
        <w:rPr>
          <w:rFonts w:ascii="Myriad Pro" w:hAnsi="Myriad Pro"/>
          <w:bCs/>
          <w:sz w:val="26"/>
          <w:szCs w:val="26"/>
        </w:rPr>
        <w:t>«МРСК С</w:t>
      </w:r>
      <w:r>
        <w:rPr>
          <w:rFonts w:ascii="Myriad Pro" w:hAnsi="Myriad Pro"/>
          <w:bCs/>
          <w:sz w:val="26"/>
          <w:szCs w:val="26"/>
        </w:rPr>
        <w:t>еверного Кавказа</w:t>
      </w:r>
      <w:r w:rsidRPr="00DE1E43">
        <w:rPr>
          <w:rFonts w:ascii="Myriad Pro" w:hAnsi="Myriad Pro"/>
          <w:bCs/>
          <w:sz w:val="26"/>
          <w:szCs w:val="26"/>
        </w:rPr>
        <w:t xml:space="preserve">» (филиал «Каббалкэнерго») в целом успешно отстаивало свои интересы по пересмотру НВВ, в части расходов на оплату труда. Суды определили, что указанные расходы нужно рассчитывать с учетом ОТС, к которому присоединилась сетевая компания.  </w:t>
      </w:r>
    </w:p>
    <w:p w14:paraId="490FDBB1" w14:textId="77777777" w:rsidR="006E7978" w:rsidRPr="00DE1E43" w:rsidRDefault="006E7978" w:rsidP="007D75B5">
      <w:pPr>
        <w:widowControl w:val="0"/>
        <w:autoSpaceDE w:val="0"/>
        <w:autoSpaceDN w:val="0"/>
        <w:adjustRightInd w:val="0"/>
        <w:spacing w:after="0" w:line="360" w:lineRule="auto"/>
        <w:ind w:firstLine="567"/>
        <w:jc w:val="both"/>
        <w:rPr>
          <w:rFonts w:ascii="Myriad Pro" w:hAnsi="Myriad Pro"/>
          <w:bCs/>
          <w:sz w:val="26"/>
          <w:szCs w:val="26"/>
        </w:rPr>
      </w:pPr>
      <w:r w:rsidRPr="00DE1E43">
        <w:rPr>
          <w:rFonts w:ascii="Myriad Pro" w:hAnsi="Myriad Pro"/>
          <w:bCs/>
          <w:sz w:val="26"/>
          <w:szCs w:val="26"/>
        </w:rPr>
        <w:t>Вместе с тем, суд апелляционной инстанции по делу согласился с выводами органа регулирования о том, что «</w:t>
      </w:r>
      <w:r w:rsidRPr="00DE1E43">
        <w:rPr>
          <w:rFonts w:ascii="Myriad Pro" w:hAnsi="Myriad Pro"/>
          <w:b/>
          <w:bCs/>
          <w:sz w:val="26"/>
          <w:szCs w:val="26"/>
        </w:rPr>
        <w:t>дополнительные социальные гарантии своим сотрудникам общество вправе обеспечивать не за счет потребителей электроэнергии, а за счет иных видов деятельности либо чистой прибыли. Расходы на оплату труда работников производственной сферы из прибыли по составу затрат (разовое денежное премирование в связи с юбилеем, в связи с государственными и профессиональными праздниками и другие расходы) не носят обязательного характера, с регулируемой деятельностью не связаны и включению в необходимую валовую выручку на 2018 год не подлежат</w:t>
      </w:r>
      <w:r w:rsidRPr="00DE1E43">
        <w:rPr>
          <w:rFonts w:ascii="Myriad Pro" w:hAnsi="Myriad Pro"/>
          <w:bCs/>
          <w:sz w:val="26"/>
          <w:szCs w:val="26"/>
        </w:rPr>
        <w:t>.»</w:t>
      </w:r>
      <w:r w:rsidRPr="00DE1E43">
        <w:rPr>
          <w:rFonts w:ascii="Myriad Pro" w:hAnsi="Myriad Pro"/>
          <w:bCs/>
          <w:sz w:val="26"/>
          <w:szCs w:val="26"/>
        </w:rPr>
        <w:tab/>
      </w:r>
    </w:p>
    <w:p w14:paraId="006BEB53" w14:textId="77777777" w:rsidR="006E7978" w:rsidRPr="00DE1E43" w:rsidRDefault="006E7978" w:rsidP="007D75B5">
      <w:pPr>
        <w:widowControl w:val="0"/>
        <w:autoSpaceDE w:val="0"/>
        <w:autoSpaceDN w:val="0"/>
        <w:adjustRightInd w:val="0"/>
        <w:spacing w:after="0" w:line="360" w:lineRule="auto"/>
        <w:ind w:firstLine="567"/>
        <w:jc w:val="both"/>
        <w:rPr>
          <w:rFonts w:ascii="Myriad Pro" w:hAnsi="Myriad Pro"/>
          <w:b/>
          <w:bCs/>
          <w:sz w:val="26"/>
          <w:szCs w:val="26"/>
        </w:rPr>
      </w:pPr>
      <w:r w:rsidRPr="00DE1E43">
        <w:rPr>
          <w:rFonts w:ascii="Myriad Pro" w:hAnsi="Myriad Pro"/>
          <w:b/>
          <w:bCs/>
          <w:sz w:val="26"/>
          <w:szCs w:val="26"/>
        </w:rPr>
        <w:t xml:space="preserve">Данный вывод, </w:t>
      </w:r>
      <w:r>
        <w:rPr>
          <w:rFonts w:ascii="Myriad Pro" w:hAnsi="Myriad Pro"/>
          <w:b/>
          <w:bCs/>
          <w:sz w:val="26"/>
          <w:szCs w:val="26"/>
        </w:rPr>
        <w:t>по мнению Исполнителя</w:t>
      </w:r>
      <w:r w:rsidRPr="00DE1E43">
        <w:rPr>
          <w:rFonts w:ascii="Myriad Pro" w:hAnsi="Myriad Pro"/>
          <w:b/>
          <w:bCs/>
          <w:sz w:val="26"/>
          <w:szCs w:val="26"/>
        </w:rPr>
        <w:t>, представляется достаточно спорным, так как противоречит тексту отраслевого тарифного соглашения.</w:t>
      </w:r>
    </w:p>
    <w:p w14:paraId="472F7058" w14:textId="77777777" w:rsidR="006E7978" w:rsidRPr="00DE1E43" w:rsidRDefault="006E7978" w:rsidP="007D75B5">
      <w:pPr>
        <w:widowControl w:val="0"/>
        <w:autoSpaceDE w:val="0"/>
        <w:autoSpaceDN w:val="0"/>
        <w:adjustRightInd w:val="0"/>
        <w:spacing w:after="0" w:line="360" w:lineRule="auto"/>
        <w:ind w:firstLine="567"/>
        <w:jc w:val="both"/>
        <w:rPr>
          <w:rFonts w:ascii="Myriad Pro" w:hAnsi="Myriad Pro"/>
          <w:bCs/>
          <w:sz w:val="26"/>
          <w:szCs w:val="26"/>
        </w:rPr>
      </w:pPr>
      <w:r w:rsidRPr="00DE1E43">
        <w:rPr>
          <w:rFonts w:ascii="Myriad Pro" w:hAnsi="Myriad Pro"/>
          <w:b/>
          <w:bCs/>
          <w:sz w:val="26"/>
          <w:szCs w:val="26"/>
        </w:rPr>
        <w:t xml:space="preserve">Пунктом 8.4. Отраслевого тарифного соглашения предусмотрено, что расходы (средства), </w:t>
      </w:r>
      <w:r w:rsidRPr="00DE1E43">
        <w:rPr>
          <w:rFonts w:ascii="Myriad Pro" w:hAnsi="Myriad Pro"/>
          <w:b/>
          <w:bCs/>
          <w:sz w:val="26"/>
          <w:szCs w:val="26"/>
          <w:lang w:bidi="ru-RU"/>
        </w:rPr>
        <w:t xml:space="preserve">направляемые на оплату труда, рассчитываются, исходя из численности работников списочного состава и числа вакантных рабочих мест (но не выше нормативной численности) с учетом нормативной численности на вновь вводимые объекты, размера ММТС, среднего тарифного коэффициента </w:t>
      </w:r>
      <w:r w:rsidRPr="00DE1E43">
        <w:rPr>
          <w:rFonts w:ascii="Myriad Pro" w:hAnsi="Myriad Pro"/>
          <w:b/>
          <w:bCs/>
          <w:sz w:val="26"/>
          <w:szCs w:val="26"/>
          <w:lang w:bidi="ru-RU"/>
        </w:rPr>
        <w:lastRenderedPageBreak/>
        <w:t>по Организации и состоят из</w:t>
      </w:r>
      <w:r w:rsidRPr="00DE1E43">
        <w:rPr>
          <w:rFonts w:ascii="Myriad Pro" w:hAnsi="Myriad Pro"/>
          <w:b/>
          <w:bCs/>
          <w:sz w:val="26"/>
          <w:szCs w:val="26"/>
        </w:rPr>
        <w:t>:</w:t>
      </w:r>
      <w:r w:rsidRPr="00DE1E43">
        <w:rPr>
          <w:rFonts w:ascii="Myriad Pro" w:hAnsi="Myriad Pro"/>
          <w:bCs/>
          <w:sz w:val="26"/>
          <w:szCs w:val="26"/>
        </w:rPr>
        <w:t xml:space="preserve"> доплат, </w:t>
      </w:r>
      <w:r w:rsidRPr="00DE1E43">
        <w:rPr>
          <w:rFonts w:ascii="Myriad Pro" w:hAnsi="Myriad Pro"/>
          <w:bCs/>
          <w:sz w:val="26"/>
          <w:szCs w:val="26"/>
          <w:lang w:bidi="ru-RU"/>
        </w:rPr>
        <w:t>надбавок к тарифным ставкам и должностным окладам стимулирующего и (или) компенсирующего характера, связанных с режимом работы и условиями труда, в размере не менее 12,5 процентов тарифной составляющей расходов (средств), направляемых на оплату труда</w:t>
      </w:r>
      <w:r w:rsidRPr="00DE1E43">
        <w:rPr>
          <w:rFonts w:ascii="Myriad Pro" w:hAnsi="Myriad Pro"/>
          <w:bCs/>
          <w:sz w:val="26"/>
          <w:szCs w:val="26"/>
        </w:rPr>
        <w:t xml:space="preserve"> (пункт 8.4.2.1.); доплат (надбавок) стимулирующего характера, размер и порядок установления которых определяется непосредственно в Организации (пункт 8.4.2.2.); премий за основные результаты производственно-хозяйственной (финансово-хозяйственной) деятельности - в размере не менее 75 процентов тарифной составляющей расходов (средств), направляемых на оплату труда, с учетом сумм доплат и надбавок, связанных с режимом и условиями труда (пункт 8.4.2.3.); вознаграждения по итогам работы за год - в размере не менее 33 процентов тарифной составляющей расходов (средств), направляемых на оплату труда (что составляет не менее 3,96 должностного оклада за полный год) (пункт 8.4.2.4.); вознаграждения за выслугу лет - в размере не менее 15 процентов тарифной составляющей расходов (средств), направляемых на оплату труда (что составляет не менее 1,8 должностного оклада за полный год) (п.8.4.2.5.); </w:t>
      </w:r>
      <w:r w:rsidRPr="00DE1E43">
        <w:rPr>
          <w:rFonts w:ascii="Myriad Pro" w:hAnsi="Myriad Pro"/>
          <w:b/>
          <w:bCs/>
          <w:sz w:val="26"/>
          <w:szCs w:val="26"/>
        </w:rPr>
        <w:t>иных видов премирования работников, в том числе по показателям, предусмотренным пунктом 3.12 ОТС;</w:t>
      </w:r>
      <w:r w:rsidRPr="00DE1E43">
        <w:rPr>
          <w:rFonts w:ascii="Myriad Pro" w:hAnsi="Myriad Pro"/>
          <w:bCs/>
          <w:sz w:val="26"/>
          <w:szCs w:val="26"/>
        </w:rPr>
        <w:t xml:space="preserve"> выплат компенсационного характера за работу вне места постоянного проживания или в местностях с особыми климатическими условиями, осуществляемых в соответствии с законодательством Российской Федерации (п. 8.4.2.7.).</w:t>
      </w:r>
    </w:p>
    <w:p w14:paraId="01F5CBB9" w14:textId="77777777" w:rsidR="006E7978" w:rsidRPr="00DE1E43" w:rsidRDefault="006E7978" w:rsidP="007D75B5">
      <w:pPr>
        <w:widowControl w:val="0"/>
        <w:autoSpaceDE w:val="0"/>
        <w:autoSpaceDN w:val="0"/>
        <w:adjustRightInd w:val="0"/>
        <w:spacing w:after="0" w:line="360" w:lineRule="auto"/>
        <w:ind w:firstLine="567"/>
        <w:jc w:val="both"/>
        <w:rPr>
          <w:rFonts w:ascii="Myriad Pro" w:hAnsi="Myriad Pro"/>
          <w:bCs/>
          <w:sz w:val="26"/>
          <w:szCs w:val="26"/>
        </w:rPr>
      </w:pPr>
      <w:r w:rsidRPr="00DE1E43">
        <w:rPr>
          <w:rFonts w:ascii="Myriad Pro" w:hAnsi="Myriad Pro"/>
          <w:bCs/>
          <w:sz w:val="26"/>
          <w:szCs w:val="26"/>
        </w:rPr>
        <w:t xml:space="preserve">Пунктом 1.5. ОТС установлено, что «для организации-работодателей, включенных в реестр участников Соглашения, </w:t>
      </w:r>
      <w:r w:rsidRPr="00DE1E43">
        <w:rPr>
          <w:rFonts w:ascii="Myriad Pro" w:hAnsi="Myriad Pro"/>
          <w:b/>
          <w:bCs/>
          <w:sz w:val="26"/>
          <w:szCs w:val="26"/>
        </w:rPr>
        <w:t xml:space="preserve">расходы </w:t>
      </w:r>
      <w:r w:rsidRPr="00DE1E43">
        <w:rPr>
          <w:rFonts w:ascii="Myriad Pro" w:hAnsi="Myriad Pro"/>
          <w:b/>
          <w:bCs/>
          <w:sz w:val="26"/>
          <w:szCs w:val="26"/>
          <w:lang w:bidi="ru-RU"/>
        </w:rPr>
        <w:t>работодателей, предусмотренные настоящим Соглашением, в полном объеме учитываются при установлении цен (тарифов) Федеральной антимонопольной службой, органами исполнительной власти Российской Федерации, субъектов Российской Федерации, в том числе органами исполнительной власти, уполномоченными в области государственного регулирования цен (тарифов), органами местного самоуправления</w:t>
      </w:r>
      <w:r w:rsidRPr="00DE1E43">
        <w:rPr>
          <w:rFonts w:ascii="Myriad Pro" w:hAnsi="Myriad Pro"/>
          <w:bCs/>
          <w:sz w:val="26"/>
          <w:szCs w:val="26"/>
        </w:rPr>
        <w:t>».</w:t>
      </w:r>
    </w:p>
    <w:p w14:paraId="4D95186D" w14:textId="77777777" w:rsidR="006E7978" w:rsidRPr="00DE1E43" w:rsidRDefault="006E7978" w:rsidP="007D75B5">
      <w:pPr>
        <w:widowControl w:val="0"/>
        <w:autoSpaceDE w:val="0"/>
        <w:autoSpaceDN w:val="0"/>
        <w:adjustRightInd w:val="0"/>
        <w:spacing w:after="0" w:line="360" w:lineRule="auto"/>
        <w:ind w:firstLine="567"/>
        <w:jc w:val="both"/>
        <w:rPr>
          <w:rFonts w:ascii="Myriad Pro" w:hAnsi="Myriad Pro"/>
          <w:b/>
          <w:bCs/>
          <w:sz w:val="26"/>
          <w:szCs w:val="26"/>
        </w:rPr>
      </w:pPr>
      <w:r w:rsidRPr="00DE1E43">
        <w:rPr>
          <w:rFonts w:ascii="Myriad Pro" w:hAnsi="Myriad Pro"/>
          <w:b/>
          <w:bCs/>
          <w:sz w:val="26"/>
          <w:szCs w:val="26"/>
        </w:rPr>
        <w:t xml:space="preserve">Таким образом, исключение из расходов по оплате труда затрат на премирование сотрудников, в том случае если премирование предусмотрено </w:t>
      </w:r>
      <w:r w:rsidRPr="00DE1E43">
        <w:rPr>
          <w:rFonts w:ascii="Myriad Pro" w:hAnsi="Myriad Pro"/>
          <w:b/>
          <w:bCs/>
          <w:sz w:val="26"/>
          <w:szCs w:val="26"/>
        </w:rPr>
        <w:lastRenderedPageBreak/>
        <w:t>ОТС и локальными нормативными актами сетевой организации, противоречит п. 26 Основ ценообразования</w:t>
      </w:r>
      <w:r>
        <w:rPr>
          <w:rFonts w:ascii="Myriad Pro" w:hAnsi="Myriad Pro"/>
          <w:b/>
          <w:bCs/>
          <w:sz w:val="26"/>
          <w:szCs w:val="26"/>
        </w:rPr>
        <w:t xml:space="preserve"> № 1178</w:t>
      </w:r>
      <w:r w:rsidRPr="00DE1E43">
        <w:rPr>
          <w:rFonts w:ascii="Myriad Pro" w:hAnsi="Myriad Pro"/>
          <w:b/>
          <w:bCs/>
          <w:sz w:val="26"/>
          <w:szCs w:val="26"/>
        </w:rPr>
        <w:t>.</w:t>
      </w:r>
    </w:p>
    <w:p w14:paraId="6BD6EB7C" w14:textId="77777777" w:rsidR="006E7978" w:rsidRDefault="006E7978" w:rsidP="007D75B5">
      <w:pPr>
        <w:widowControl w:val="0"/>
        <w:autoSpaceDE w:val="0"/>
        <w:autoSpaceDN w:val="0"/>
        <w:adjustRightInd w:val="0"/>
        <w:spacing w:after="0" w:line="360" w:lineRule="auto"/>
        <w:ind w:firstLine="567"/>
        <w:jc w:val="both"/>
        <w:rPr>
          <w:rFonts w:ascii="Myriad Pro" w:hAnsi="Myriad Pro"/>
          <w:b/>
          <w:bCs/>
          <w:sz w:val="26"/>
          <w:szCs w:val="26"/>
        </w:rPr>
      </w:pPr>
      <w:r>
        <w:rPr>
          <w:rFonts w:ascii="Myriad Pro" w:hAnsi="Myriad Pro"/>
          <w:bCs/>
          <w:sz w:val="26"/>
          <w:szCs w:val="26"/>
        </w:rPr>
        <w:t>С</w:t>
      </w:r>
      <w:r w:rsidRPr="00DE1E43">
        <w:rPr>
          <w:rFonts w:ascii="Myriad Pro" w:hAnsi="Myriad Pro"/>
          <w:bCs/>
          <w:sz w:val="26"/>
          <w:szCs w:val="26"/>
        </w:rPr>
        <w:t>порным представляется применение судами по делу № 3а-5/2019 пункта 8.4.2.5</w:t>
      </w:r>
      <w:r w:rsidRPr="00DE1E43">
        <w:rPr>
          <w:rFonts w:ascii="Myriad Pro" w:hAnsi="Myriad Pro"/>
          <w:b/>
          <w:bCs/>
          <w:sz w:val="26"/>
          <w:szCs w:val="26"/>
        </w:rPr>
        <w:t xml:space="preserve">. </w:t>
      </w:r>
      <w:r w:rsidRPr="00DE1E43">
        <w:rPr>
          <w:rFonts w:ascii="Myriad Pro" w:hAnsi="Myriad Pro"/>
          <w:bCs/>
          <w:sz w:val="26"/>
          <w:szCs w:val="26"/>
        </w:rPr>
        <w:t>ОТС о размере выплаты за выслугу лет. Суды не согласились с тем, что размер вознаграждения за выслугу лет подлежат определению согласно Положению об оплате труда работников Северо-Осетинского филиала ОАО «МРСК Северного Кавказа» и фактического размера выплат в предыдущем периоде регулирования в размере 18,84 %.</w:t>
      </w:r>
      <w:r w:rsidRPr="00DE1E43">
        <w:rPr>
          <w:rFonts w:ascii="Myriad Pro" w:hAnsi="Myriad Pro"/>
          <w:b/>
          <w:bCs/>
          <w:sz w:val="26"/>
          <w:szCs w:val="26"/>
        </w:rPr>
        <w:t xml:space="preserve"> Суды согласились с расчетом эксперта, который рассчитал сумму выплат вознаграждения за выслугу лет в расчете на 1 человека в месяц в соответствии с пунктом 8.4.2.5. Отраслевого тарифного соглашения на уровне 15%. Данное мнение судов представляется сомнительным, так как пунктом 8.4.2.5. ОТС определено, что вознаграждения за выслугу лет учитываются в размере </w:t>
      </w:r>
      <w:r w:rsidRPr="00DE1E43">
        <w:rPr>
          <w:rFonts w:ascii="Myriad Pro" w:hAnsi="Myriad Pro"/>
          <w:b/>
          <w:bCs/>
          <w:sz w:val="26"/>
          <w:szCs w:val="26"/>
          <w:u w:val="single"/>
        </w:rPr>
        <w:t>не менее 15 процентов</w:t>
      </w:r>
      <w:r w:rsidRPr="00DE1E43">
        <w:rPr>
          <w:rFonts w:ascii="Myriad Pro" w:hAnsi="Myriad Pro"/>
          <w:b/>
          <w:bCs/>
          <w:sz w:val="26"/>
          <w:szCs w:val="26"/>
        </w:rPr>
        <w:t xml:space="preserve"> тарифной составляющей расходов (средств), направляемых на оплату труда. То есть 15 % — это нижний предел.</w:t>
      </w:r>
    </w:p>
    <w:p w14:paraId="1CA745A6" w14:textId="73E2372B" w:rsidR="009A2FED" w:rsidRDefault="006E7978" w:rsidP="007D75B5">
      <w:pPr>
        <w:spacing w:line="360" w:lineRule="auto"/>
        <w:ind w:firstLine="567"/>
        <w:contextualSpacing/>
        <w:jc w:val="both"/>
        <w:rPr>
          <w:rFonts w:ascii="Myriad Pro" w:hAnsi="Myriad Pro"/>
          <w:sz w:val="26"/>
          <w:szCs w:val="26"/>
          <w:lang w:bidi="ru-RU"/>
        </w:rPr>
      </w:pPr>
      <w:r>
        <w:rPr>
          <w:rFonts w:ascii="Myriad Pro" w:hAnsi="Myriad Pro"/>
          <w:sz w:val="26"/>
          <w:szCs w:val="26"/>
        </w:rPr>
        <w:t xml:space="preserve">На основании вышеизложенного Исполнитель правомерно полагает, что Отраслевым тарифным соглашением определен нижний предел, который обязаны обеспечить </w:t>
      </w:r>
      <w:r w:rsidRPr="00DA243F">
        <w:rPr>
          <w:rFonts w:ascii="Myriad Pro" w:hAnsi="Myriad Pro"/>
          <w:sz w:val="26"/>
          <w:szCs w:val="26"/>
          <w:lang w:bidi="ru-RU"/>
        </w:rPr>
        <w:t>Организаци</w:t>
      </w:r>
      <w:r>
        <w:rPr>
          <w:rFonts w:ascii="Myriad Pro" w:hAnsi="Myriad Pro"/>
          <w:sz w:val="26"/>
          <w:szCs w:val="26"/>
          <w:lang w:bidi="ru-RU"/>
        </w:rPr>
        <w:t>и</w:t>
      </w:r>
      <w:r w:rsidRPr="00DA243F">
        <w:rPr>
          <w:rFonts w:ascii="Myriad Pro" w:hAnsi="Myriad Pro"/>
          <w:sz w:val="26"/>
          <w:szCs w:val="26"/>
          <w:lang w:bidi="ru-RU"/>
        </w:rPr>
        <w:t>, указанны</w:t>
      </w:r>
      <w:r>
        <w:rPr>
          <w:rFonts w:ascii="Myriad Pro" w:hAnsi="Myriad Pro"/>
          <w:sz w:val="26"/>
          <w:szCs w:val="26"/>
          <w:lang w:bidi="ru-RU"/>
        </w:rPr>
        <w:t>е</w:t>
      </w:r>
      <w:r w:rsidRPr="00DA243F">
        <w:rPr>
          <w:rFonts w:ascii="Myriad Pro" w:hAnsi="Myriad Pro"/>
          <w:sz w:val="26"/>
          <w:szCs w:val="26"/>
          <w:lang w:bidi="ru-RU"/>
        </w:rPr>
        <w:t xml:space="preserve"> в Приложении № 1 к </w:t>
      </w:r>
      <w:r>
        <w:rPr>
          <w:rFonts w:ascii="Myriad Pro" w:hAnsi="Myriad Pro"/>
          <w:sz w:val="26"/>
          <w:szCs w:val="26"/>
          <w:lang w:bidi="ru-RU"/>
        </w:rPr>
        <w:t>ОТС</w:t>
      </w:r>
      <w:r w:rsidRPr="00DA243F">
        <w:rPr>
          <w:rFonts w:ascii="Myriad Pro" w:hAnsi="Myriad Pro"/>
          <w:sz w:val="26"/>
          <w:szCs w:val="26"/>
          <w:lang w:bidi="ru-RU"/>
        </w:rPr>
        <w:t>, Федеральн</w:t>
      </w:r>
      <w:r>
        <w:rPr>
          <w:rFonts w:ascii="Myriad Pro" w:hAnsi="Myriad Pro"/>
          <w:sz w:val="26"/>
          <w:szCs w:val="26"/>
          <w:lang w:bidi="ru-RU"/>
        </w:rPr>
        <w:t>ая</w:t>
      </w:r>
      <w:r w:rsidRPr="00DA243F">
        <w:rPr>
          <w:rFonts w:ascii="Myriad Pro" w:hAnsi="Myriad Pro"/>
          <w:sz w:val="26"/>
          <w:szCs w:val="26"/>
          <w:lang w:bidi="ru-RU"/>
        </w:rPr>
        <w:t xml:space="preserve"> антимонопольн</w:t>
      </w:r>
      <w:r>
        <w:rPr>
          <w:rFonts w:ascii="Myriad Pro" w:hAnsi="Myriad Pro"/>
          <w:sz w:val="26"/>
          <w:szCs w:val="26"/>
          <w:lang w:bidi="ru-RU"/>
        </w:rPr>
        <w:t>ая</w:t>
      </w:r>
      <w:r w:rsidRPr="00DA243F">
        <w:rPr>
          <w:rFonts w:ascii="Myriad Pro" w:hAnsi="Myriad Pro"/>
          <w:sz w:val="26"/>
          <w:szCs w:val="26"/>
          <w:lang w:bidi="ru-RU"/>
        </w:rPr>
        <w:t xml:space="preserve"> служб</w:t>
      </w:r>
      <w:r>
        <w:rPr>
          <w:rFonts w:ascii="Myriad Pro" w:hAnsi="Myriad Pro"/>
          <w:sz w:val="26"/>
          <w:szCs w:val="26"/>
          <w:lang w:bidi="ru-RU"/>
        </w:rPr>
        <w:t>а</w:t>
      </w:r>
      <w:r w:rsidRPr="00DA243F">
        <w:rPr>
          <w:rFonts w:ascii="Myriad Pro" w:hAnsi="Myriad Pro"/>
          <w:sz w:val="26"/>
          <w:szCs w:val="26"/>
          <w:lang w:bidi="ru-RU"/>
        </w:rPr>
        <w:t>, орган</w:t>
      </w:r>
      <w:r>
        <w:rPr>
          <w:rFonts w:ascii="Myriad Pro" w:hAnsi="Myriad Pro"/>
          <w:sz w:val="26"/>
          <w:szCs w:val="26"/>
          <w:lang w:bidi="ru-RU"/>
        </w:rPr>
        <w:t>ы</w:t>
      </w:r>
      <w:r w:rsidRPr="00DA243F">
        <w:rPr>
          <w:rFonts w:ascii="Myriad Pro" w:hAnsi="Myriad Pro"/>
          <w:sz w:val="26"/>
          <w:szCs w:val="26"/>
          <w:lang w:bidi="ru-RU"/>
        </w:rPr>
        <w:t xml:space="preserve"> исполнительной власти Российской Федерации, субъектов Российской Федерации, в том числе орган</w:t>
      </w:r>
      <w:r>
        <w:rPr>
          <w:rFonts w:ascii="Myriad Pro" w:hAnsi="Myriad Pro"/>
          <w:sz w:val="26"/>
          <w:szCs w:val="26"/>
          <w:lang w:bidi="ru-RU"/>
        </w:rPr>
        <w:t>ы</w:t>
      </w:r>
      <w:r w:rsidRPr="00DA243F">
        <w:rPr>
          <w:rFonts w:ascii="Myriad Pro" w:hAnsi="Myriad Pro"/>
          <w:sz w:val="26"/>
          <w:szCs w:val="26"/>
          <w:lang w:bidi="ru-RU"/>
        </w:rPr>
        <w:t xml:space="preserve"> исполнительной власти, уполномоченны</w:t>
      </w:r>
      <w:r>
        <w:rPr>
          <w:rFonts w:ascii="Myriad Pro" w:hAnsi="Myriad Pro"/>
          <w:sz w:val="26"/>
          <w:szCs w:val="26"/>
          <w:lang w:bidi="ru-RU"/>
        </w:rPr>
        <w:t>е</w:t>
      </w:r>
      <w:r w:rsidRPr="00DA243F">
        <w:rPr>
          <w:rFonts w:ascii="Myriad Pro" w:hAnsi="Myriad Pro"/>
          <w:sz w:val="26"/>
          <w:szCs w:val="26"/>
          <w:lang w:bidi="ru-RU"/>
        </w:rPr>
        <w:t xml:space="preserve"> в области государственного регулирования цен (тарифов), орган</w:t>
      </w:r>
      <w:r>
        <w:rPr>
          <w:rFonts w:ascii="Myriad Pro" w:hAnsi="Myriad Pro"/>
          <w:sz w:val="26"/>
          <w:szCs w:val="26"/>
          <w:lang w:bidi="ru-RU"/>
        </w:rPr>
        <w:t>ы</w:t>
      </w:r>
      <w:r w:rsidRPr="00DA243F">
        <w:rPr>
          <w:rFonts w:ascii="Myriad Pro" w:hAnsi="Myriad Pro"/>
          <w:sz w:val="26"/>
          <w:szCs w:val="26"/>
          <w:lang w:bidi="ru-RU"/>
        </w:rPr>
        <w:t xml:space="preserve"> местного самоуправления</w:t>
      </w:r>
      <w:r>
        <w:rPr>
          <w:rFonts w:ascii="Myriad Pro" w:hAnsi="Myriad Pro"/>
          <w:sz w:val="26"/>
          <w:szCs w:val="26"/>
          <w:lang w:bidi="ru-RU"/>
        </w:rPr>
        <w:t>.</w:t>
      </w:r>
    </w:p>
    <w:p w14:paraId="486B6328" w14:textId="77777777" w:rsidR="007D75B5" w:rsidRDefault="007D75B5" w:rsidP="007D75B5">
      <w:pPr>
        <w:spacing w:line="360" w:lineRule="auto"/>
        <w:ind w:firstLine="567"/>
        <w:contextualSpacing/>
        <w:jc w:val="both"/>
        <w:rPr>
          <w:rFonts w:ascii="Myriad Pro" w:hAnsi="Myriad Pro"/>
          <w:sz w:val="26"/>
          <w:szCs w:val="26"/>
          <w:lang w:bidi="ru-RU"/>
        </w:rPr>
      </w:pPr>
    </w:p>
    <w:p w14:paraId="1389315C" w14:textId="77777777" w:rsidR="006E7978" w:rsidRDefault="006E7978" w:rsidP="007D75B5">
      <w:pPr>
        <w:pStyle w:val="2"/>
        <w:numPr>
          <w:ilvl w:val="2"/>
          <w:numId w:val="2"/>
        </w:numPr>
        <w:spacing w:before="0" w:after="240" w:line="360" w:lineRule="auto"/>
        <w:ind w:left="426" w:hanging="437"/>
        <w:jc w:val="both"/>
        <w:rPr>
          <w:rFonts w:ascii="Myriad Pro" w:hAnsi="Myriad Pro"/>
          <w:b/>
          <w:color w:val="4F6228" w:themeColor="accent3" w:themeShade="80"/>
          <w:sz w:val="28"/>
          <w:szCs w:val="28"/>
        </w:rPr>
      </w:pPr>
      <w:bookmarkStart w:id="95" w:name="_Toc53657969"/>
      <w:r>
        <w:rPr>
          <w:rFonts w:ascii="Myriad Pro" w:hAnsi="Myriad Pro"/>
          <w:b/>
          <w:color w:val="4F6228" w:themeColor="accent3" w:themeShade="80"/>
          <w:sz w:val="28"/>
          <w:szCs w:val="28"/>
        </w:rPr>
        <w:t xml:space="preserve">Расходы </w:t>
      </w:r>
      <w:r w:rsidRPr="00247524">
        <w:rPr>
          <w:rFonts w:ascii="Myriad Pro" w:hAnsi="Myriad Pro"/>
          <w:b/>
          <w:color w:val="4F6228" w:themeColor="accent3" w:themeShade="80"/>
          <w:sz w:val="28"/>
          <w:szCs w:val="28"/>
        </w:rPr>
        <w:t>на управление организацией или отдельными ее подразделениями, а также расходы на приобретение услуг по управлению организацией или ее отдельными подразделениями</w:t>
      </w:r>
      <w:bookmarkEnd w:id="95"/>
      <w:r>
        <w:rPr>
          <w:rFonts w:ascii="Myriad Pro" w:hAnsi="Myriad Pro"/>
          <w:b/>
          <w:color w:val="4F6228" w:themeColor="accent3" w:themeShade="80"/>
          <w:sz w:val="28"/>
          <w:szCs w:val="28"/>
        </w:rPr>
        <w:t xml:space="preserve"> </w:t>
      </w:r>
    </w:p>
    <w:p w14:paraId="107415BB" w14:textId="77777777" w:rsidR="006E7978" w:rsidRPr="00F203AB" w:rsidRDefault="006E7978" w:rsidP="007D75B5">
      <w:pPr>
        <w:spacing w:after="0" w:line="360" w:lineRule="auto"/>
        <w:ind w:firstLine="567"/>
        <w:jc w:val="both"/>
        <w:rPr>
          <w:rFonts w:ascii="Myriad Pro" w:eastAsia="Calibri" w:hAnsi="Myriad Pro"/>
          <w:sz w:val="26"/>
          <w:szCs w:val="26"/>
        </w:rPr>
      </w:pPr>
      <w:r w:rsidRPr="00F203AB">
        <w:rPr>
          <w:rFonts w:ascii="Myriad Pro" w:eastAsia="Calibri" w:hAnsi="Myriad Pro"/>
          <w:sz w:val="26"/>
          <w:szCs w:val="26"/>
        </w:rPr>
        <w:t>В соответствии</w:t>
      </w:r>
      <w:r>
        <w:rPr>
          <w:rFonts w:ascii="Myriad Pro" w:eastAsia="Calibri" w:hAnsi="Myriad Pro"/>
          <w:sz w:val="26"/>
          <w:szCs w:val="26"/>
        </w:rPr>
        <w:t xml:space="preserve"> с пунктом 16 Основ ценообразования № </w:t>
      </w:r>
      <w:r w:rsidRPr="00F203AB">
        <w:rPr>
          <w:rFonts w:ascii="Myriad Pro" w:eastAsia="Calibri" w:hAnsi="Myriad Pro"/>
          <w:sz w:val="26"/>
          <w:szCs w:val="26"/>
        </w:rPr>
        <w:t xml:space="preserve">1178 определение состава расходов, включаемых в необходимую валовую выручку, и оценка их экономической обоснованности производятся в соответствии с </w:t>
      </w:r>
      <w:r w:rsidRPr="00F203AB">
        <w:rPr>
          <w:rFonts w:ascii="Myriad Pro" w:eastAsia="Calibri" w:hAnsi="Myriad Pro"/>
          <w:sz w:val="26"/>
          <w:szCs w:val="26"/>
        </w:rPr>
        <w:lastRenderedPageBreak/>
        <w:t>законодательством Российской Федерации и нормативными правовыми актами, регулирующими отношения в сфере бухгалтерского учета.</w:t>
      </w:r>
    </w:p>
    <w:p w14:paraId="507262CD" w14:textId="77777777" w:rsidR="006E7978" w:rsidRPr="00F203AB" w:rsidRDefault="006E7978" w:rsidP="007D75B5">
      <w:pPr>
        <w:spacing w:after="0" w:line="360" w:lineRule="auto"/>
        <w:ind w:firstLine="567"/>
        <w:jc w:val="both"/>
        <w:rPr>
          <w:rFonts w:ascii="Myriad Pro" w:eastAsia="Calibri" w:hAnsi="Myriad Pro"/>
          <w:sz w:val="26"/>
          <w:szCs w:val="26"/>
        </w:rPr>
      </w:pPr>
      <w:r w:rsidRPr="00F203AB">
        <w:rPr>
          <w:rFonts w:ascii="Myriad Pro" w:eastAsia="Calibri" w:hAnsi="Myriad Pro"/>
          <w:sz w:val="26"/>
          <w:szCs w:val="26"/>
        </w:rPr>
        <w:t>Согласно п</w:t>
      </w:r>
      <w:r>
        <w:rPr>
          <w:rFonts w:ascii="Myriad Pro" w:eastAsia="Calibri" w:hAnsi="Myriad Pro"/>
          <w:sz w:val="26"/>
          <w:szCs w:val="26"/>
        </w:rPr>
        <w:t>ункту</w:t>
      </w:r>
      <w:r w:rsidRPr="00F203AB">
        <w:rPr>
          <w:rFonts w:ascii="Myriad Pro" w:eastAsia="Calibri" w:hAnsi="Myriad Pro"/>
          <w:sz w:val="26"/>
          <w:szCs w:val="26"/>
        </w:rPr>
        <w:t xml:space="preserve"> 1 ст</w:t>
      </w:r>
      <w:r>
        <w:rPr>
          <w:rFonts w:ascii="Myriad Pro" w:eastAsia="Calibri" w:hAnsi="Myriad Pro"/>
          <w:sz w:val="26"/>
          <w:szCs w:val="26"/>
        </w:rPr>
        <w:t>атьи</w:t>
      </w:r>
      <w:r w:rsidRPr="00F203AB">
        <w:rPr>
          <w:rFonts w:ascii="Myriad Pro" w:eastAsia="Calibri" w:hAnsi="Myriad Pro"/>
          <w:sz w:val="26"/>
          <w:szCs w:val="26"/>
        </w:rPr>
        <w:t xml:space="preserve"> 48 </w:t>
      </w:r>
      <w:r>
        <w:rPr>
          <w:rFonts w:ascii="Myriad Pro" w:eastAsia="Calibri" w:hAnsi="Myriad Pro"/>
          <w:sz w:val="26"/>
          <w:szCs w:val="26"/>
        </w:rPr>
        <w:t>Гражданского Кодекса Российской Федерации</w:t>
      </w:r>
      <w:r w:rsidRPr="00F203AB">
        <w:rPr>
          <w:rFonts w:ascii="Myriad Pro" w:eastAsia="Calibri" w:hAnsi="Myriad Pro"/>
          <w:sz w:val="26"/>
          <w:szCs w:val="26"/>
        </w:rPr>
        <w:t xml:space="preserve"> юридическим лицом признается организация, которая имеет в собственности, хозяйственном ведении или оперативном управлении обособленное имущество и отвечает по своим обязательствам этим имуществом, может от своего имени приобретать и осуществлять имущественные и личные неимущественные права, нести обязанности, быть истцом и ответчиком в суде.</w:t>
      </w:r>
    </w:p>
    <w:p w14:paraId="4F453155" w14:textId="77777777" w:rsidR="006E7978" w:rsidRPr="00F203AB" w:rsidRDefault="006E7978" w:rsidP="007D75B5">
      <w:pPr>
        <w:spacing w:after="0" w:line="360" w:lineRule="auto"/>
        <w:ind w:firstLine="567"/>
        <w:jc w:val="both"/>
        <w:rPr>
          <w:rFonts w:ascii="Myriad Pro" w:eastAsia="Calibri" w:hAnsi="Myriad Pro"/>
          <w:sz w:val="26"/>
          <w:szCs w:val="26"/>
        </w:rPr>
      </w:pPr>
      <w:r w:rsidRPr="00F203AB">
        <w:rPr>
          <w:rFonts w:ascii="Myriad Pro" w:eastAsia="Calibri" w:hAnsi="Myriad Pro"/>
          <w:sz w:val="26"/>
          <w:szCs w:val="26"/>
        </w:rPr>
        <w:t>Юридическое лицо подлежит государственной регистрации в уполномоченном государственном органе в порядке, определяемом законом о государственной регистрации юридических лиц (п. 1 ст. 51 ГК РФ).</w:t>
      </w:r>
    </w:p>
    <w:p w14:paraId="2C826212" w14:textId="77777777" w:rsidR="006E7978" w:rsidRPr="00F203AB" w:rsidRDefault="006E7978" w:rsidP="007D75B5">
      <w:pPr>
        <w:spacing w:after="0" w:line="360" w:lineRule="auto"/>
        <w:ind w:firstLine="567"/>
        <w:jc w:val="both"/>
        <w:rPr>
          <w:rFonts w:ascii="Myriad Pro" w:eastAsia="Calibri" w:hAnsi="Myriad Pro"/>
          <w:sz w:val="26"/>
          <w:szCs w:val="26"/>
        </w:rPr>
      </w:pPr>
      <w:r w:rsidRPr="00F203AB">
        <w:rPr>
          <w:rFonts w:ascii="Myriad Pro" w:eastAsia="Calibri" w:hAnsi="Myriad Pro"/>
          <w:sz w:val="26"/>
          <w:szCs w:val="26"/>
        </w:rPr>
        <w:t>Филиалом является обособленное подразделение юридического лица, расположенное вне места его нахождения и осуществляющее все его функции или их часть, в том числе функции представительства (п. 2 ст. 55 ГК РФ).</w:t>
      </w:r>
    </w:p>
    <w:p w14:paraId="20F91E5D" w14:textId="77777777" w:rsidR="006E7978" w:rsidRPr="00F203AB" w:rsidRDefault="006E7978" w:rsidP="007D75B5">
      <w:pPr>
        <w:spacing w:after="0" w:line="360" w:lineRule="auto"/>
        <w:ind w:firstLine="567"/>
        <w:jc w:val="both"/>
        <w:rPr>
          <w:rFonts w:ascii="Myriad Pro" w:eastAsia="Calibri" w:hAnsi="Myriad Pro"/>
          <w:sz w:val="26"/>
          <w:szCs w:val="26"/>
        </w:rPr>
      </w:pPr>
      <w:r w:rsidRPr="00F203AB">
        <w:rPr>
          <w:rFonts w:ascii="Myriad Pro" w:eastAsia="Calibri" w:hAnsi="Myriad Pro"/>
          <w:sz w:val="26"/>
          <w:szCs w:val="26"/>
        </w:rPr>
        <w:t>Филиалы не являются юридическими лицами. Они наделяются имуществом, создавшим их юридическим лицом и действуют на основании утвержденных им положений (п. 3 ст. 55 ГК РФ). При этом на отдельный баланс филиалов распределяется лишь часть имущества юридического лица; совокупность имущества, отнесенного на балансы филиалов, не составляет имущество юридического лица целиком.</w:t>
      </w:r>
    </w:p>
    <w:p w14:paraId="100E96C0" w14:textId="77777777" w:rsidR="006E7978" w:rsidRPr="00F203AB" w:rsidRDefault="006E7978" w:rsidP="007D75B5">
      <w:pPr>
        <w:spacing w:after="0" w:line="360" w:lineRule="auto"/>
        <w:ind w:firstLine="567"/>
        <w:jc w:val="both"/>
        <w:rPr>
          <w:rFonts w:ascii="Myriad Pro" w:eastAsia="Calibri" w:hAnsi="Myriad Pro"/>
          <w:sz w:val="26"/>
          <w:szCs w:val="26"/>
        </w:rPr>
      </w:pPr>
      <w:r w:rsidRPr="00F203AB">
        <w:rPr>
          <w:rFonts w:ascii="Myriad Pro" w:eastAsia="Calibri" w:hAnsi="Myriad Pro"/>
          <w:sz w:val="26"/>
          <w:szCs w:val="26"/>
        </w:rPr>
        <w:t>Таким образом, отношения между головной организацией и филиалами одного юридического лица являются отношениями внутри организации, которые регулируются исключительно внутренними организационно-распорядительными документами данной организации.</w:t>
      </w:r>
    </w:p>
    <w:p w14:paraId="1ABA09BC" w14:textId="77777777" w:rsidR="006E7978" w:rsidRPr="00F203AB" w:rsidRDefault="006E7978" w:rsidP="007D75B5">
      <w:pPr>
        <w:spacing w:after="0" w:line="360" w:lineRule="auto"/>
        <w:ind w:firstLine="567"/>
        <w:jc w:val="both"/>
        <w:rPr>
          <w:rFonts w:ascii="Myriad Pro" w:eastAsia="Calibri" w:hAnsi="Myriad Pro"/>
          <w:sz w:val="26"/>
          <w:szCs w:val="26"/>
        </w:rPr>
      </w:pPr>
      <w:r w:rsidRPr="00F203AB">
        <w:rPr>
          <w:rFonts w:ascii="Myriad Pro" w:eastAsia="Calibri" w:hAnsi="Myriad Pro"/>
          <w:sz w:val="26"/>
          <w:szCs w:val="26"/>
        </w:rPr>
        <w:t xml:space="preserve">Согласно п. 9 Положения по бухгалтерскому учету «Учетная политика организации» (ПБУ 1/2008), утвержденного приказом Минфина России от 06.10.2008 №106н, способы ведения бухгалтерского учета, избранные организацией при формировании учетной политики, применяются с первого января года, следующего за годом утверждения соответствующего организационно-распорядительного документа. При этом они применяются </w:t>
      </w:r>
      <w:r w:rsidRPr="00F203AB">
        <w:rPr>
          <w:rFonts w:ascii="Myriad Pro" w:eastAsia="Calibri" w:hAnsi="Myriad Pro"/>
          <w:sz w:val="26"/>
          <w:szCs w:val="26"/>
        </w:rPr>
        <w:lastRenderedPageBreak/>
        <w:t>всеми филиалами, представительствами и иными подразделениями организации (включая выделенные на отдельный баланс), независимо от их места нахождения.</w:t>
      </w:r>
    </w:p>
    <w:p w14:paraId="6E143DCC" w14:textId="77777777" w:rsidR="006E7978" w:rsidRPr="00F203AB" w:rsidRDefault="006E7978" w:rsidP="006E7978">
      <w:pPr>
        <w:spacing w:line="360" w:lineRule="auto"/>
        <w:ind w:firstLine="567"/>
        <w:jc w:val="both"/>
        <w:rPr>
          <w:rFonts w:ascii="Myriad Pro" w:eastAsia="Calibri" w:hAnsi="Myriad Pro"/>
          <w:sz w:val="26"/>
          <w:szCs w:val="26"/>
        </w:rPr>
      </w:pPr>
      <w:r>
        <w:rPr>
          <w:rFonts w:ascii="Myriad Pro" w:eastAsia="Calibri" w:hAnsi="Myriad Pro"/>
          <w:sz w:val="26"/>
          <w:szCs w:val="26"/>
        </w:rPr>
        <w:t>В</w:t>
      </w:r>
      <w:r w:rsidRPr="00F203AB">
        <w:rPr>
          <w:rFonts w:ascii="Myriad Pro" w:eastAsia="Calibri" w:hAnsi="Myriad Pro"/>
          <w:sz w:val="26"/>
          <w:szCs w:val="26"/>
        </w:rPr>
        <w:t xml:space="preserve"> соответствии с п. 24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 </w:t>
      </w:r>
      <w:r>
        <w:rPr>
          <w:rFonts w:ascii="Myriad Pro" w:eastAsia="Calibri" w:hAnsi="Myriad Pro"/>
          <w:sz w:val="26"/>
          <w:szCs w:val="26"/>
        </w:rPr>
        <w:br/>
      </w:r>
      <w:r w:rsidRPr="00F203AB">
        <w:rPr>
          <w:rFonts w:ascii="Myriad Pro" w:eastAsia="Calibri" w:hAnsi="Myriad Pro"/>
          <w:sz w:val="26"/>
          <w:szCs w:val="26"/>
        </w:rPr>
        <w:t>№20-э/2, распределение расходов также может осуществляться в соответствии с учетной политикой, принятой в организации.</w:t>
      </w:r>
    </w:p>
    <w:p w14:paraId="1993A669" w14:textId="77777777" w:rsidR="006E7978" w:rsidRDefault="006E7978" w:rsidP="006E7978">
      <w:pPr>
        <w:pStyle w:val="a5"/>
        <w:spacing w:line="360" w:lineRule="auto"/>
        <w:ind w:left="0" w:firstLine="567"/>
        <w:jc w:val="both"/>
        <w:rPr>
          <w:rFonts w:ascii="Myriad Pro" w:hAnsi="Myriad Pro"/>
          <w:sz w:val="26"/>
          <w:szCs w:val="26"/>
        </w:rPr>
      </w:pPr>
      <w:r w:rsidRPr="00F203AB">
        <w:rPr>
          <w:rFonts w:ascii="Myriad Pro" w:hAnsi="Myriad Pro"/>
          <w:sz w:val="26"/>
          <w:szCs w:val="26"/>
        </w:rPr>
        <w:t xml:space="preserve">Принимая во внимание позицию Верховного суда, изложенную в определении от 21.07.2016 №55-АПГ16-4, </w:t>
      </w:r>
      <w:r>
        <w:rPr>
          <w:rFonts w:ascii="Myriad Pro" w:hAnsi="Myriad Pro"/>
          <w:sz w:val="26"/>
          <w:szCs w:val="26"/>
        </w:rPr>
        <w:t>регулируемой организации</w:t>
      </w:r>
      <w:r w:rsidRPr="00F203AB">
        <w:rPr>
          <w:rFonts w:ascii="Myriad Pro" w:hAnsi="Myriad Pro"/>
          <w:sz w:val="26"/>
          <w:szCs w:val="26"/>
        </w:rPr>
        <w:t xml:space="preserve"> было отказано во включении в состав необходимой валовой выручки расходов на содержание управляющей компании не по причине признания расходов экономически нецелесообразными, а по причине отсутствия их экономического обоснования и документального </w:t>
      </w:r>
      <w:r w:rsidRPr="00D72A6E">
        <w:rPr>
          <w:rFonts w:ascii="Myriad Pro" w:hAnsi="Myriad Pro"/>
          <w:b/>
          <w:bCs/>
          <w:sz w:val="26"/>
          <w:szCs w:val="26"/>
          <w:u w:val="single"/>
        </w:rPr>
        <w:t>подтверждения в материалах тарифного дела</w:t>
      </w:r>
      <w:r w:rsidRPr="00F203AB">
        <w:rPr>
          <w:rFonts w:ascii="Myriad Pro" w:hAnsi="Myriad Pro"/>
          <w:sz w:val="26"/>
          <w:szCs w:val="26"/>
        </w:rPr>
        <w:t>. Следовательно, данные расходы могут быть включены в состав необходимой валовой выручки при должном их обосновании и подтверждении.</w:t>
      </w:r>
    </w:p>
    <w:p w14:paraId="5063C1D1" w14:textId="6D65CA85" w:rsidR="006E7978" w:rsidRPr="00EB19A3" w:rsidRDefault="00B373DD" w:rsidP="006E7978">
      <w:pPr>
        <w:pStyle w:val="a5"/>
        <w:spacing w:line="360" w:lineRule="auto"/>
        <w:ind w:left="0" w:firstLine="567"/>
        <w:jc w:val="both"/>
        <w:rPr>
          <w:rFonts w:ascii="Myriad Pro" w:hAnsi="Myriad Pro"/>
          <w:sz w:val="26"/>
          <w:szCs w:val="26"/>
        </w:rPr>
      </w:pPr>
      <w:r>
        <w:rPr>
          <w:rFonts w:ascii="Myriad Pro" w:hAnsi="Myriad Pro"/>
          <w:sz w:val="26"/>
          <w:szCs w:val="26"/>
        </w:rPr>
        <w:t>ПАО </w:t>
      </w:r>
      <w:r w:rsidR="006E7978" w:rsidRPr="006E7978">
        <w:rPr>
          <w:rFonts w:ascii="Myriad Pro" w:hAnsi="Myriad Pro"/>
          <w:sz w:val="26"/>
          <w:szCs w:val="26"/>
        </w:rPr>
        <w:t>«</w:t>
      </w:r>
      <w:proofErr w:type="spellStart"/>
      <w:r w:rsidR="006E7978" w:rsidRPr="006E7978">
        <w:rPr>
          <w:rFonts w:ascii="Myriad Pro" w:hAnsi="Myriad Pro"/>
          <w:sz w:val="26"/>
          <w:szCs w:val="26"/>
        </w:rPr>
        <w:t>Россети</w:t>
      </w:r>
      <w:proofErr w:type="spellEnd"/>
      <w:r w:rsidR="006E7978" w:rsidRPr="006E7978">
        <w:rPr>
          <w:rFonts w:ascii="Myriad Pro" w:hAnsi="Myriad Pro"/>
          <w:sz w:val="26"/>
          <w:szCs w:val="26"/>
        </w:rPr>
        <w:t xml:space="preserve"> Сибирь»</w:t>
      </w:r>
      <w:r w:rsidR="006E7978" w:rsidRPr="00EB19A3">
        <w:rPr>
          <w:rFonts w:ascii="Myriad Pro" w:hAnsi="Myriad Pro"/>
          <w:sz w:val="26"/>
          <w:szCs w:val="26"/>
        </w:rPr>
        <w:t xml:space="preserve"> представляет собой акционерное общество с филиальной сетью, в котором Исполнительный аппарат является не управляющей компанией, а структурным подразделением, при этом отдельно взятый филиал никогда не выполнял и не может выполнять все функции акционерного общества, исходя из его структуры.</w:t>
      </w:r>
    </w:p>
    <w:p w14:paraId="1E0F4732" w14:textId="7126AA05" w:rsidR="006E7978" w:rsidRPr="00EB19A3" w:rsidRDefault="006E7978" w:rsidP="006E7978">
      <w:pPr>
        <w:pStyle w:val="a5"/>
        <w:spacing w:line="360" w:lineRule="auto"/>
        <w:ind w:left="0" w:firstLine="567"/>
        <w:jc w:val="both"/>
        <w:rPr>
          <w:rFonts w:ascii="Myriad Pro" w:hAnsi="Myriad Pro"/>
          <w:sz w:val="26"/>
          <w:szCs w:val="26"/>
        </w:rPr>
      </w:pPr>
      <w:r w:rsidRPr="00EB19A3">
        <w:rPr>
          <w:rFonts w:ascii="Myriad Pro" w:hAnsi="Myriad Pro"/>
          <w:sz w:val="26"/>
          <w:szCs w:val="26"/>
        </w:rPr>
        <w:t xml:space="preserve">Затраты </w:t>
      </w:r>
      <w:r>
        <w:rPr>
          <w:rFonts w:ascii="Myriad Pro" w:hAnsi="Myriad Pro"/>
          <w:sz w:val="26"/>
          <w:szCs w:val="26"/>
        </w:rPr>
        <w:t>И</w:t>
      </w:r>
      <w:r w:rsidRPr="00EB19A3">
        <w:rPr>
          <w:rFonts w:ascii="Myriad Pro" w:hAnsi="Myriad Pro"/>
          <w:sz w:val="26"/>
          <w:szCs w:val="26"/>
        </w:rPr>
        <w:t xml:space="preserve">сполнительного </w:t>
      </w:r>
      <w:r w:rsidRPr="006E7978">
        <w:rPr>
          <w:rFonts w:ascii="Myriad Pro" w:hAnsi="Myriad Pro"/>
          <w:sz w:val="26"/>
          <w:szCs w:val="26"/>
        </w:rPr>
        <w:t xml:space="preserve">аппарата </w:t>
      </w:r>
      <w:r w:rsidR="00B373DD">
        <w:rPr>
          <w:rFonts w:ascii="Myriad Pro" w:hAnsi="Myriad Pro"/>
          <w:sz w:val="26"/>
          <w:szCs w:val="26"/>
        </w:rPr>
        <w:t>ПАО </w:t>
      </w:r>
      <w:r w:rsidRPr="006E7978">
        <w:rPr>
          <w:rFonts w:ascii="Myriad Pro" w:hAnsi="Myriad Pro"/>
          <w:sz w:val="26"/>
          <w:szCs w:val="26"/>
        </w:rPr>
        <w:t>«</w:t>
      </w:r>
      <w:proofErr w:type="spellStart"/>
      <w:r w:rsidRPr="006E7978">
        <w:rPr>
          <w:rFonts w:ascii="Myriad Pro" w:hAnsi="Myriad Pro"/>
          <w:sz w:val="26"/>
          <w:szCs w:val="26"/>
        </w:rPr>
        <w:t>Россети</w:t>
      </w:r>
      <w:proofErr w:type="spellEnd"/>
      <w:r w:rsidRPr="006E7978">
        <w:rPr>
          <w:rFonts w:ascii="Myriad Pro" w:hAnsi="Myriad Pro"/>
          <w:sz w:val="26"/>
          <w:szCs w:val="26"/>
        </w:rPr>
        <w:t xml:space="preserve"> Сибирь» распределяются между филиалами на основании </w:t>
      </w:r>
      <w:r w:rsidR="007D75B5" w:rsidRPr="00812D11">
        <w:rPr>
          <w:rFonts w:ascii="Myriad Pro" w:hAnsi="Myriad Pro"/>
          <w:sz w:val="26"/>
          <w:szCs w:val="26"/>
        </w:rPr>
        <w:t xml:space="preserve">«Методики распределения доходов и расходов исполнительного аппарата </w:t>
      </w:r>
      <w:r w:rsidR="00B373DD">
        <w:rPr>
          <w:rFonts w:ascii="Myriad Pro" w:hAnsi="Myriad Pro"/>
          <w:sz w:val="26"/>
          <w:szCs w:val="26"/>
        </w:rPr>
        <w:t>ПАО </w:t>
      </w:r>
      <w:r w:rsidR="007D75B5" w:rsidRPr="00812D11">
        <w:rPr>
          <w:rFonts w:ascii="Myriad Pro" w:hAnsi="Myriad Pro"/>
          <w:sz w:val="26"/>
          <w:szCs w:val="26"/>
        </w:rPr>
        <w:t>«МРСК Сибири» (далее Методика), утвержденной приказом от 18.01.2019 № 8.</w:t>
      </w:r>
    </w:p>
    <w:p w14:paraId="4B2AFB97" w14:textId="3224CEAB" w:rsidR="006E7978" w:rsidRPr="00EB19A3" w:rsidRDefault="006E7978" w:rsidP="006E7978">
      <w:pPr>
        <w:pStyle w:val="a5"/>
        <w:spacing w:line="360" w:lineRule="auto"/>
        <w:ind w:left="0" w:firstLine="567"/>
        <w:jc w:val="both"/>
        <w:rPr>
          <w:rFonts w:ascii="Myriad Pro" w:hAnsi="Myriad Pro"/>
          <w:sz w:val="26"/>
          <w:szCs w:val="26"/>
        </w:rPr>
      </w:pPr>
      <w:r w:rsidRPr="00EB19A3">
        <w:rPr>
          <w:rFonts w:ascii="Myriad Pro" w:hAnsi="Myriad Pro"/>
          <w:sz w:val="26"/>
          <w:szCs w:val="26"/>
        </w:rPr>
        <w:t>Методика по распределению управленческих затрат исполнительного аппарата разработана в соответствии с законодательством Р</w:t>
      </w:r>
      <w:r>
        <w:rPr>
          <w:rFonts w:ascii="Myriad Pro" w:hAnsi="Myriad Pro"/>
          <w:sz w:val="26"/>
          <w:szCs w:val="26"/>
        </w:rPr>
        <w:t>оссийской Федерации</w:t>
      </w:r>
      <w:r w:rsidRPr="00EB19A3">
        <w:rPr>
          <w:rFonts w:ascii="Myriad Pro" w:hAnsi="Myriad Pro"/>
          <w:sz w:val="26"/>
          <w:szCs w:val="26"/>
        </w:rPr>
        <w:t xml:space="preserve"> и нормативными правовыми актами, регулирующими отношения в сфере бухгалтерского учета. Методика регламентирует распределение доходов и расходов </w:t>
      </w:r>
      <w:r w:rsidR="007D75B5">
        <w:rPr>
          <w:rFonts w:ascii="Myriad Pro" w:hAnsi="Myriad Pro"/>
          <w:sz w:val="26"/>
          <w:szCs w:val="26"/>
        </w:rPr>
        <w:t>И</w:t>
      </w:r>
      <w:r w:rsidRPr="00EB19A3">
        <w:rPr>
          <w:rFonts w:ascii="Myriad Pro" w:hAnsi="Myriad Pro"/>
          <w:sz w:val="26"/>
          <w:szCs w:val="26"/>
        </w:rPr>
        <w:t xml:space="preserve">сполнительного </w:t>
      </w:r>
      <w:r w:rsidRPr="007D75B5">
        <w:rPr>
          <w:rFonts w:ascii="Myriad Pro" w:hAnsi="Myriad Pro"/>
          <w:sz w:val="26"/>
          <w:szCs w:val="26"/>
        </w:rPr>
        <w:t xml:space="preserve">аппарата </w:t>
      </w:r>
      <w:r w:rsidR="00B373DD">
        <w:rPr>
          <w:rFonts w:ascii="Myriad Pro" w:hAnsi="Myriad Pro"/>
          <w:sz w:val="26"/>
          <w:szCs w:val="26"/>
        </w:rPr>
        <w:t>ПАО </w:t>
      </w:r>
      <w:r w:rsidRPr="007D75B5">
        <w:rPr>
          <w:rFonts w:ascii="Myriad Pro" w:hAnsi="Myriad Pro"/>
          <w:sz w:val="26"/>
          <w:szCs w:val="26"/>
        </w:rPr>
        <w:t>«</w:t>
      </w:r>
      <w:r w:rsidR="007D75B5" w:rsidRPr="007D75B5">
        <w:rPr>
          <w:rFonts w:ascii="Myriad Pro" w:hAnsi="Myriad Pro"/>
          <w:sz w:val="26"/>
          <w:szCs w:val="26"/>
        </w:rPr>
        <w:t>МРСК Сибири</w:t>
      </w:r>
      <w:r w:rsidRPr="007D75B5">
        <w:rPr>
          <w:rFonts w:ascii="Myriad Pro" w:hAnsi="Myriad Pro"/>
          <w:sz w:val="26"/>
          <w:szCs w:val="26"/>
        </w:rPr>
        <w:t xml:space="preserve">» между филиалами </w:t>
      </w:r>
      <w:r w:rsidRPr="00EB19A3">
        <w:rPr>
          <w:rFonts w:ascii="Myriad Pro" w:hAnsi="Myriad Pro"/>
          <w:sz w:val="26"/>
          <w:szCs w:val="26"/>
        </w:rPr>
        <w:t>в целях формирования тарифов по регулируемым видам деятельности.</w:t>
      </w:r>
    </w:p>
    <w:p w14:paraId="4B02B30F" w14:textId="3D64B70A" w:rsidR="006E7978" w:rsidRPr="00EB19A3" w:rsidRDefault="006E7978" w:rsidP="006E7978">
      <w:pPr>
        <w:pStyle w:val="a5"/>
        <w:spacing w:line="360" w:lineRule="auto"/>
        <w:ind w:left="0" w:firstLine="567"/>
        <w:jc w:val="both"/>
        <w:rPr>
          <w:rFonts w:ascii="Myriad Pro" w:hAnsi="Myriad Pro"/>
          <w:sz w:val="26"/>
          <w:szCs w:val="26"/>
        </w:rPr>
      </w:pPr>
      <w:r w:rsidRPr="00EB19A3">
        <w:rPr>
          <w:rFonts w:ascii="Myriad Pro" w:hAnsi="Myriad Pro"/>
          <w:sz w:val="26"/>
          <w:szCs w:val="26"/>
        </w:rPr>
        <w:lastRenderedPageBreak/>
        <w:t xml:space="preserve">Доходы и расходы исполнительного аппарата распределяются между филиалами </w:t>
      </w:r>
      <w:r w:rsidR="007D75B5" w:rsidRPr="00BD4303">
        <w:rPr>
          <w:rFonts w:ascii="Myriad Pro" w:hAnsi="Myriad Pro"/>
          <w:sz w:val="26"/>
          <w:szCs w:val="26"/>
        </w:rPr>
        <w:t>(Алтайского края, Республики Алтай, Республики Бурятия, Республики Хакасия, Красноярского</w:t>
      </w:r>
      <w:r w:rsidR="007D75B5">
        <w:rPr>
          <w:rFonts w:ascii="Myriad Pro" w:hAnsi="Myriad Pro"/>
          <w:sz w:val="26"/>
          <w:szCs w:val="26"/>
        </w:rPr>
        <w:t xml:space="preserve"> и Забайкальского</w:t>
      </w:r>
      <w:r w:rsidR="007D75B5" w:rsidRPr="00BD4303">
        <w:rPr>
          <w:rFonts w:ascii="Myriad Pro" w:hAnsi="Myriad Pro"/>
          <w:sz w:val="26"/>
          <w:szCs w:val="26"/>
        </w:rPr>
        <w:t xml:space="preserve"> края, Омской и Кемеровской областей)</w:t>
      </w:r>
      <w:r w:rsidRPr="00EB19A3">
        <w:rPr>
          <w:rFonts w:ascii="Myriad Pro" w:hAnsi="Myriad Pro"/>
          <w:color w:val="FF0000"/>
          <w:sz w:val="26"/>
          <w:szCs w:val="26"/>
        </w:rPr>
        <w:t xml:space="preserve"> </w:t>
      </w:r>
      <w:r w:rsidRPr="00EB19A3">
        <w:rPr>
          <w:rFonts w:ascii="Myriad Pro" w:hAnsi="Myriad Pro"/>
          <w:sz w:val="26"/>
          <w:szCs w:val="26"/>
        </w:rPr>
        <w:t>пропорционально утвержденной региональными регулирующими органами на текущий год себестоимости услуг по передаче электрической энергии за исключением покупной электрической энергии на компенсацию потерь и расходов на оплату услуг территориальных сетевых организаций.</w:t>
      </w:r>
    </w:p>
    <w:p w14:paraId="419C332C" w14:textId="77777777" w:rsidR="006E7978" w:rsidRPr="00EB19A3" w:rsidRDefault="006E7978" w:rsidP="006E7978">
      <w:pPr>
        <w:pStyle w:val="a5"/>
        <w:spacing w:line="360" w:lineRule="auto"/>
        <w:ind w:left="0" w:firstLine="567"/>
        <w:jc w:val="both"/>
        <w:rPr>
          <w:rFonts w:ascii="Myriad Pro" w:hAnsi="Myriad Pro"/>
          <w:sz w:val="26"/>
          <w:szCs w:val="26"/>
        </w:rPr>
      </w:pPr>
      <w:r w:rsidRPr="00EB19A3">
        <w:rPr>
          <w:rFonts w:ascii="Myriad Pro" w:hAnsi="Myriad Pro"/>
          <w:sz w:val="26"/>
          <w:szCs w:val="26"/>
        </w:rPr>
        <w:t>В соответствии с пунктом 17 Правил регулирования к заявлениям, направленным в соответствии с</w:t>
      </w:r>
      <w:r>
        <w:rPr>
          <w:rFonts w:ascii="Myriad Pro" w:hAnsi="Myriad Pro"/>
          <w:sz w:val="26"/>
          <w:szCs w:val="26"/>
        </w:rPr>
        <w:t xml:space="preserve"> </w:t>
      </w:r>
      <w:r w:rsidRPr="00EB19A3">
        <w:rPr>
          <w:rFonts w:ascii="Myriad Pro" w:hAnsi="Myriad Pro"/>
          <w:sz w:val="26"/>
          <w:szCs w:val="26"/>
        </w:rPr>
        <w:t>пунктами</w:t>
      </w:r>
      <w:r>
        <w:rPr>
          <w:rFonts w:ascii="Myriad Pro" w:hAnsi="Myriad Pro"/>
          <w:sz w:val="26"/>
          <w:szCs w:val="26"/>
        </w:rPr>
        <w:t xml:space="preserve"> </w:t>
      </w:r>
      <w:r w:rsidRPr="00EB19A3">
        <w:rPr>
          <w:rFonts w:ascii="Myriad Pro" w:hAnsi="Myriad Pro"/>
          <w:sz w:val="26"/>
          <w:szCs w:val="26"/>
        </w:rPr>
        <w:t>12,</w:t>
      </w:r>
      <w:r>
        <w:rPr>
          <w:rFonts w:ascii="Myriad Pro" w:hAnsi="Myriad Pro"/>
          <w:sz w:val="26"/>
          <w:szCs w:val="26"/>
        </w:rPr>
        <w:t xml:space="preserve"> </w:t>
      </w:r>
      <w:r w:rsidRPr="00EB19A3">
        <w:rPr>
          <w:rFonts w:ascii="Myriad Pro" w:hAnsi="Myriad Pro"/>
          <w:sz w:val="26"/>
          <w:szCs w:val="26"/>
        </w:rPr>
        <w:t>14</w:t>
      </w:r>
      <w:r>
        <w:rPr>
          <w:rFonts w:ascii="Myriad Pro" w:hAnsi="Myriad Pro"/>
          <w:sz w:val="26"/>
          <w:szCs w:val="26"/>
        </w:rPr>
        <w:t xml:space="preserve"> </w:t>
      </w:r>
      <w:r w:rsidRPr="00EB19A3">
        <w:rPr>
          <w:rFonts w:ascii="Myriad Pro" w:hAnsi="Myriad Pro"/>
          <w:sz w:val="26"/>
          <w:szCs w:val="26"/>
        </w:rPr>
        <w:t>и</w:t>
      </w:r>
      <w:r>
        <w:rPr>
          <w:rFonts w:ascii="Myriad Pro" w:hAnsi="Myriad Pro"/>
          <w:sz w:val="26"/>
          <w:szCs w:val="26"/>
        </w:rPr>
        <w:t xml:space="preserve"> </w:t>
      </w:r>
      <w:r w:rsidRPr="00EB19A3">
        <w:rPr>
          <w:rFonts w:ascii="Myriad Pro" w:hAnsi="Myriad Pro"/>
          <w:sz w:val="26"/>
          <w:szCs w:val="26"/>
        </w:rPr>
        <w:t>16</w:t>
      </w:r>
      <w:r>
        <w:rPr>
          <w:rFonts w:ascii="Myriad Pro" w:hAnsi="Myriad Pro"/>
          <w:sz w:val="26"/>
          <w:szCs w:val="26"/>
        </w:rPr>
        <w:t xml:space="preserve"> </w:t>
      </w:r>
      <w:r w:rsidRPr="00EB19A3">
        <w:rPr>
          <w:rFonts w:ascii="Myriad Pro" w:hAnsi="Myriad Pro"/>
          <w:sz w:val="26"/>
          <w:szCs w:val="26"/>
        </w:rPr>
        <w:t>настоящих Правил, организации, осуществляющие регулируемую деятельность, и органы исполнительной власти субъектов Российской Федерации в области государственного регулирования тарифов прилагают следующие обосновывающие материалы:</w:t>
      </w:r>
    </w:p>
    <w:p w14:paraId="2063E7F7" w14:textId="77777777" w:rsidR="006E7978" w:rsidRPr="00EB19A3" w:rsidRDefault="006E7978" w:rsidP="006E7978">
      <w:pPr>
        <w:pStyle w:val="a5"/>
        <w:spacing w:line="360" w:lineRule="auto"/>
        <w:ind w:left="0" w:firstLine="567"/>
        <w:jc w:val="both"/>
        <w:rPr>
          <w:rFonts w:ascii="Myriad Pro" w:hAnsi="Myriad Pro"/>
          <w:sz w:val="26"/>
          <w:szCs w:val="26"/>
        </w:rPr>
      </w:pPr>
      <w:r w:rsidRPr="00EB19A3">
        <w:rPr>
          <w:rFonts w:ascii="Myriad Pro" w:hAnsi="Myriad Pro"/>
          <w:sz w:val="26"/>
          <w:szCs w:val="26"/>
        </w:rPr>
        <w:t>5)</w:t>
      </w:r>
      <w:r>
        <w:rPr>
          <w:rFonts w:ascii="Myriad Pro" w:hAnsi="Myriad Pro"/>
          <w:sz w:val="26"/>
          <w:szCs w:val="26"/>
        </w:rPr>
        <w:t xml:space="preserve"> </w:t>
      </w:r>
      <w:r w:rsidRPr="00EB19A3">
        <w:rPr>
          <w:rFonts w:ascii="Myriad Pro" w:hAnsi="Myriad Pro"/>
          <w:b/>
          <w:bCs/>
          <w:sz w:val="26"/>
          <w:szCs w:val="26"/>
          <w:u w:val="single"/>
        </w:rPr>
        <w:t xml:space="preserve">бухгалтерская и статистическая отчетность </w:t>
      </w:r>
      <w:r w:rsidRPr="00EB19A3">
        <w:rPr>
          <w:rFonts w:ascii="Myriad Pro" w:hAnsi="Myriad Pro"/>
          <w:sz w:val="26"/>
          <w:szCs w:val="26"/>
        </w:rPr>
        <w:t>за предшествующий период регулирования;</w:t>
      </w:r>
    </w:p>
    <w:p w14:paraId="33C6C56C" w14:textId="77777777" w:rsidR="006E7978" w:rsidRPr="00EB19A3" w:rsidRDefault="006E7978" w:rsidP="006E7978">
      <w:pPr>
        <w:pStyle w:val="a5"/>
        <w:spacing w:line="360" w:lineRule="auto"/>
        <w:ind w:left="0" w:firstLine="567"/>
        <w:jc w:val="both"/>
        <w:rPr>
          <w:rFonts w:ascii="Myriad Pro" w:hAnsi="Myriad Pro"/>
          <w:sz w:val="26"/>
          <w:szCs w:val="26"/>
        </w:rPr>
      </w:pPr>
      <w:r w:rsidRPr="00EB19A3">
        <w:rPr>
          <w:rFonts w:ascii="Myriad Pro" w:hAnsi="Myriad Pro"/>
          <w:sz w:val="26"/>
          <w:szCs w:val="26"/>
        </w:rPr>
        <w:t>8)</w:t>
      </w:r>
      <w:r>
        <w:rPr>
          <w:rFonts w:ascii="Myriad Pro" w:hAnsi="Myriad Pro"/>
          <w:sz w:val="26"/>
          <w:szCs w:val="26"/>
        </w:rPr>
        <w:t xml:space="preserve"> </w:t>
      </w:r>
      <w:r w:rsidRPr="00EB19A3">
        <w:rPr>
          <w:rFonts w:ascii="Myriad Pro" w:hAnsi="Myriad Pro"/>
          <w:sz w:val="26"/>
          <w:szCs w:val="26"/>
        </w:rPr>
        <w:t xml:space="preserve">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w:t>
      </w:r>
      <w:r w:rsidRPr="00EB19A3">
        <w:rPr>
          <w:rFonts w:ascii="Myriad Pro" w:hAnsi="Myriad Pro"/>
          <w:b/>
          <w:bCs/>
          <w:sz w:val="26"/>
          <w:szCs w:val="26"/>
          <w:u w:val="single"/>
        </w:rPr>
        <w:t>с приложением экономического обоснования исходных данных (с указанием применяемых норм и нормативов расчета)</w:t>
      </w:r>
      <w:r w:rsidRPr="00EB19A3">
        <w:rPr>
          <w:rFonts w:ascii="Myriad Pro" w:hAnsi="Myriad Pro"/>
          <w:sz w:val="26"/>
          <w:szCs w:val="26"/>
        </w:rPr>
        <w:t>, разработанного в соответствии с методическими указаниями, утверждаемыми Федеральной антимонопольной службой.</w:t>
      </w:r>
    </w:p>
    <w:p w14:paraId="6B90A024" w14:textId="77777777" w:rsidR="006E7978" w:rsidRPr="00EB19A3" w:rsidRDefault="006E7978" w:rsidP="006E7978">
      <w:pPr>
        <w:pStyle w:val="a5"/>
        <w:spacing w:line="360" w:lineRule="auto"/>
        <w:ind w:left="0" w:firstLine="567"/>
        <w:jc w:val="both"/>
        <w:rPr>
          <w:rFonts w:ascii="Myriad Pro" w:hAnsi="Myriad Pro"/>
          <w:sz w:val="26"/>
          <w:szCs w:val="26"/>
        </w:rPr>
      </w:pPr>
      <w:r w:rsidRPr="00EB19A3">
        <w:rPr>
          <w:rFonts w:ascii="Myriad Pro" w:hAnsi="Myriad Pro"/>
          <w:sz w:val="26"/>
          <w:szCs w:val="26"/>
        </w:rPr>
        <w:t>Основная часть затрат, принимаемых органами регулирования по управленческим расходам, составляет оплату труда исполнительного аппарата обществ, а также расходы на содержание имущества исполнительного аппарата (аренда помещений, услуги по охране, страхование).</w:t>
      </w:r>
    </w:p>
    <w:p w14:paraId="265C721A" w14:textId="77777777" w:rsidR="006E7978" w:rsidRPr="00EB19A3" w:rsidRDefault="006E7978" w:rsidP="006E7978">
      <w:pPr>
        <w:pStyle w:val="a5"/>
        <w:spacing w:line="360" w:lineRule="auto"/>
        <w:ind w:left="0" w:firstLine="567"/>
        <w:jc w:val="both"/>
        <w:rPr>
          <w:rFonts w:ascii="Myriad Pro" w:hAnsi="Myriad Pro"/>
          <w:sz w:val="26"/>
          <w:szCs w:val="26"/>
        </w:rPr>
      </w:pPr>
      <w:r w:rsidRPr="00EB19A3">
        <w:rPr>
          <w:rFonts w:ascii="Myriad Pro" w:hAnsi="Myriad Pro"/>
          <w:sz w:val="26"/>
          <w:szCs w:val="26"/>
        </w:rPr>
        <w:t xml:space="preserve">Прочие расходы, например, консультационные услуги, услуги на проведение семинаров, реклама, выплаты вознаграждений членам совета директоров, </w:t>
      </w:r>
      <w:r w:rsidRPr="00EB19A3">
        <w:rPr>
          <w:rFonts w:ascii="Myriad Pro" w:hAnsi="Myriad Pro"/>
          <w:sz w:val="26"/>
          <w:szCs w:val="26"/>
        </w:rPr>
        <w:lastRenderedPageBreak/>
        <w:t>ревизионных комиссий практически полностью исключаются регулирующими органами при расчете НВВ сетевой организации.</w:t>
      </w:r>
    </w:p>
    <w:p w14:paraId="43920E03" w14:textId="77777777" w:rsidR="006E7978" w:rsidRPr="00EB19A3" w:rsidRDefault="006E7978" w:rsidP="006E7978">
      <w:pPr>
        <w:pStyle w:val="a5"/>
        <w:spacing w:line="360" w:lineRule="auto"/>
        <w:ind w:left="0" w:firstLine="567"/>
        <w:jc w:val="both"/>
        <w:rPr>
          <w:rFonts w:ascii="Myriad Pro" w:hAnsi="Myriad Pro"/>
          <w:sz w:val="26"/>
          <w:szCs w:val="26"/>
        </w:rPr>
      </w:pPr>
      <w:r w:rsidRPr="00EB19A3">
        <w:rPr>
          <w:rFonts w:ascii="Myriad Pro" w:hAnsi="Myriad Pro"/>
          <w:sz w:val="26"/>
          <w:szCs w:val="26"/>
        </w:rPr>
        <w:t xml:space="preserve">При подготовке обосновывающих документов по статье расходов «Учет управленческих расходов», направляемых регулируемой организацией в тарифный орган, нужно исходить из необходимости подтверждения их </w:t>
      </w:r>
      <w:r w:rsidRPr="00EB19A3">
        <w:rPr>
          <w:rFonts w:ascii="Myriad Pro" w:hAnsi="Myriad Pro"/>
          <w:b/>
          <w:bCs/>
          <w:sz w:val="26"/>
          <w:szCs w:val="26"/>
          <w:u w:val="single"/>
        </w:rPr>
        <w:t>экономической обоснованности, эффективности, целесообразности и непосредственной взаимосвязи с регулируемым видом деятельности</w:t>
      </w:r>
      <w:r w:rsidRPr="00EB19A3">
        <w:rPr>
          <w:rFonts w:ascii="Myriad Pro" w:hAnsi="Myriad Pro"/>
          <w:sz w:val="26"/>
          <w:szCs w:val="26"/>
        </w:rPr>
        <w:t>.</w:t>
      </w:r>
    </w:p>
    <w:p w14:paraId="55305644" w14:textId="77777777" w:rsidR="006E7978" w:rsidRPr="00EB19A3" w:rsidRDefault="006E7978" w:rsidP="006E7978">
      <w:pPr>
        <w:pStyle w:val="a5"/>
        <w:spacing w:line="360" w:lineRule="auto"/>
        <w:ind w:left="0" w:firstLine="567"/>
        <w:jc w:val="both"/>
        <w:rPr>
          <w:rFonts w:ascii="Myriad Pro" w:hAnsi="Myriad Pro"/>
          <w:sz w:val="26"/>
          <w:szCs w:val="26"/>
        </w:rPr>
      </w:pPr>
      <w:r w:rsidRPr="00EB19A3">
        <w:rPr>
          <w:rFonts w:ascii="Myriad Pro" w:hAnsi="Myriad Pro"/>
          <w:sz w:val="26"/>
          <w:szCs w:val="26"/>
        </w:rPr>
        <w:t xml:space="preserve">Исходя из анализа судебных решений, </w:t>
      </w:r>
      <w:r w:rsidRPr="00EB19A3">
        <w:rPr>
          <w:rFonts w:ascii="Myriad Pro" w:hAnsi="Myriad Pro"/>
          <w:b/>
          <w:bCs/>
          <w:sz w:val="26"/>
          <w:szCs w:val="26"/>
          <w:u w:val="single"/>
        </w:rPr>
        <w:t>в качестве обоснования отказа</w:t>
      </w:r>
      <w:r w:rsidRPr="00EB19A3">
        <w:rPr>
          <w:rFonts w:ascii="Myriad Pro" w:hAnsi="Myriad Pro"/>
          <w:sz w:val="26"/>
          <w:szCs w:val="26"/>
        </w:rPr>
        <w:t xml:space="preserve"> во включении в НВВ управленческих расходов указывается следующее: </w:t>
      </w:r>
    </w:p>
    <w:p w14:paraId="3A6A4BFD" w14:textId="77777777" w:rsidR="006E7978" w:rsidRPr="00EB19A3" w:rsidRDefault="006E7978" w:rsidP="006E7978">
      <w:pPr>
        <w:pStyle w:val="a5"/>
        <w:spacing w:line="360" w:lineRule="auto"/>
        <w:ind w:left="0" w:firstLine="567"/>
        <w:jc w:val="both"/>
        <w:rPr>
          <w:rFonts w:ascii="Myriad Pro" w:hAnsi="Myriad Pro"/>
          <w:sz w:val="26"/>
          <w:szCs w:val="26"/>
        </w:rPr>
      </w:pPr>
      <w:r w:rsidRPr="00EB19A3">
        <w:rPr>
          <w:rFonts w:ascii="Myriad Pro" w:hAnsi="Myriad Pro"/>
          <w:sz w:val="26"/>
          <w:szCs w:val="26"/>
        </w:rPr>
        <w:t xml:space="preserve">- </w:t>
      </w:r>
      <w:r w:rsidRPr="00EB19A3">
        <w:rPr>
          <w:rFonts w:ascii="Myriad Pro" w:hAnsi="Myriad Pro"/>
          <w:b/>
          <w:bCs/>
          <w:sz w:val="26"/>
          <w:szCs w:val="26"/>
          <w:u w:val="single"/>
        </w:rPr>
        <w:t>непредставление документов, обосновывающих, что расходы непосредственно связаны с регулируемой деятельностью филиала, производственную необходимость несения заявленных расходов головной организацией</w:t>
      </w:r>
      <w:r w:rsidRPr="00EB19A3">
        <w:rPr>
          <w:rFonts w:ascii="Myriad Pro" w:hAnsi="Myriad Pro"/>
          <w:sz w:val="26"/>
          <w:szCs w:val="26"/>
        </w:rPr>
        <w:t>, а именно: осуществление приема и обработки входящей корреспонденции и отправление исходящей корреспонденции, рассмотрение обращений граждан и организаций, требований надзорных органов; прием и увольнение персонала, ведение табеля учета рабочего времени, обработка больничных листов, оформление отпусков, начисление и выплата заработной платы, удержание алиментов; заключение договоров централизованных поставок для обеспечения деятельности исполнительного аппарата или всех филиалов; представление интересов общества и должностных лиц исполнительного аппарата в гражданско-правовых, налоговых спорах, по делам об административных правонарушениях; методическое руководство и контроль деятельности филиалов, с учетом их возмещения потребителями филиала, правомерно повлекло отказ тарифного органа во включении этих затрат в состав необходимой валовой выручки (</w:t>
      </w:r>
      <w:r w:rsidRPr="00EB19A3">
        <w:rPr>
          <w:rFonts w:ascii="Myriad Pro" w:hAnsi="Myriad Pro"/>
          <w:i/>
          <w:sz w:val="26"/>
          <w:szCs w:val="26"/>
          <w:u w:val="single"/>
        </w:rPr>
        <w:t>определение СК по административным делам Верховного Суда РФ от 25.01.2018г. № 55-АПГ17-9</w:t>
      </w:r>
      <w:r w:rsidRPr="00EB19A3">
        <w:rPr>
          <w:rFonts w:ascii="Myriad Pro" w:hAnsi="Myriad Pro"/>
          <w:sz w:val="26"/>
          <w:szCs w:val="26"/>
        </w:rPr>
        <w:t xml:space="preserve"> );</w:t>
      </w:r>
    </w:p>
    <w:p w14:paraId="1AF20839" w14:textId="77777777" w:rsidR="006E7978" w:rsidRPr="00EB19A3" w:rsidRDefault="006E7978" w:rsidP="006E7978">
      <w:pPr>
        <w:pStyle w:val="a5"/>
        <w:spacing w:line="360" w:lineRule="auto"/>
        <w:ind w:left="0" w:firstLine="567"/>
        <w:jc w:val="both"/>
        <w:rPr>
          <w:rFonts w:ascii="Myriad Pro" w:hAnsi="Myriad Pro"/>
          <w:sz w:val="26"/>
          <w:szCs w:val="26"/>
        </w:rPr>
      </w:pPr>
      <w:r w:rsidRPr="00EB19A3">
        <w:rPr>
          <w:rFonts w:ascii="Myriad Pro" w:hAnsi="Myriad Pro"/>
          <w:sz w:val="26"/>
          <w:szCs w:val="26"/>
        </w:rPr>
        <w:t xml:space="preserve">- в связи </w:t>
      </w:r>
      <w:r w:rsidRPr="00EB19A3">
        <w:rPr>
          <w:rFonts w:ascii="Myriad Pro" w:hAnsi="Myriad Pro"/>
          <w:b/>
          <w:bCs/>
          <w:sz w:val="26"/>
          <w:szCs w:val="26"/>
          <w:u w:val="single"/>
        </w:rPr>
        <w:t>с отсутствием экономического обоснования и документального подтверждения отдельных затрат по данной статье расходов, не предоставление Обществом документов первичной бухгалтерской отчетности</w:t>
      </w:r>
      <w:r w:rsidRPr="00EB19A3">
        <w:rPr>
          <w:rFonts w:ascii="Myriad Pro" w:hAnsi="Myriad Pro"/>
          <w:sz w:val="26"/>
          <w:szCs w:val="26"/>
        </w:rPr>
        <w:t xml:space="preserve"> (реестры договоров, платежных поручений, копии договоров и первичных документов на приобретение сырья, материалов, инструментов, электрической </w:t>
      </w:r>
      <w:r w:rsidRPr="00EB19A3">
        <w:rPr>
          <w:rFonts w:ascii="Myriad Pro" w:hAnsi="Myriad Pro"/>
          <w:sz w:val="26"/>
          <w:szCs w:val="26"/>
        </w:rPr>
        <w:lastRenderedPageBreak/>
        <w:t>энергии, расходов на топливо, приобретение мебели и оргтехники, их комплектующих и т.д.) (</w:t>
      </w:r>
      <w:r w:rsidRPr="00EB19A3">
        <w:rPr>
          <w:rFonts w:ascii="Myriad Pro" w:hAnsi="Myriad Pro"/>
          <w:i/>
          <w:sz w:val="26"/>
          <w:szCs w:val="26"/>
          <w:u w:val="single"/>
        </w:rPr>
        <w:t>апелляционное определение СК по административным делам Верховного Суда РФ от 17.08.2017 г. № 50-АПГ17-9</w:t>
      </w:r>
      <w:r w:rsidRPr="00EB19A3">
        <w:rPr>
          <w:rFonts w:ascii="Myriad Pro" w:hAnsi="Myriad Pro"/>
          <w:sz w:val="26"/>
          <w:szCs w:val="26"/>
        </w:rPr>
        <w:t>);</w:t>
      </w:r>
    </w:p>
    <w:p w14:paraId="523227FB" w14:textId="77777777" w:rsidR="006E7978" w:rsidRPr="00EB19A3" w:rsidRDefault="006E7978" w:rsidP="006E7978">
      <w:pPr>
        <w:pStyle w:val="a5"/>
        <w:spacing w:line="360" w:lineRule="auto"/>
        <w:ind w:left="0" w:firstLine="567"/>
        <w:jc w:val="both"/>
        <w:rPr>
          <w:rFonts w:ascii="Myriad Pro" w:hAnsi="Myriad Pro"/>
          <w:sz w:val="26"/>
          <w:szCs w:val="26"/>
        </w:rPr>
      </w:pPr>
      <w:r w:rsidRPr="00EB19A3">
        <w:rPr>
          <w:rFonts w:ascii="Myriad Pro" w:hAnsi="Myriad Pro"/>
          <w:sz w:val="26"/>
          <w:szCs w:val="26"/>
        </w:rPr>
        <w:t>- не являются необходимыми для обеспечения деятельности регулируемой организации и осуществления регулируемого вида деятельности расходы ГСМ для автомобилей среднего и бизнес классов центрального аппарат; в центральном аппарате Общества эксплуатируются автомобили среднего и бизнес классов, которые не используются регулируемой организацией непосредственно в производственном процессе в целях доставки ремонтных бригад и оперативного персонала в отдаленные пункты и других производственных мероприятий (</w:t>
      </w:r>
      <w:r w:rsidRPr="00EB19A3">
        <w:rPr>
          <w:rFonts w:ascii="Myriad Pro" w:hAnsi="Myriad Pro"/>
          <w:i/>
          <w:sz w:val="26"/>
          <w:szCs w:val="26"/>
          <w:u w:val="single"/>
        </w:rPr>
        <w:t>постановление Арбитражного суда Московского округа от 13.07.2020 г. № Ф05-2008/20 по делу № А40-72962/2019</w:t>
      </w:r>
      <w:r w:rsidRPr="00EB19A3">
        <w:rPr>
          <w:rFonts w:ascii="Myriad Pro" w:hAnsi="Myriad Pro"/>
          <w:sz w:val="26"/>
          <w:szCs w:val="26"/>
        </w:rPr>
        <w:t>);</w:t>
      </w:r>
    </w:p>
    <w:p w14:paraId="6934A7A4" w14:textId="77777777" w:rsidR="006E7978" w:rsidRPr="00EB19A3" w:rsidRDefault="006E7978" w:rsidP="006E7978">
      <w:pPr>
        <w:pStyle w:val="a5"/>
        <w:spacing w:line="360" w:lineRule="auto"/>
        <w:ind w:left="0" w:firstLine="567"/>
        <w:jc w:val="both"/>
        <w:rPr>
          <w:rFonts w:ascii="Myriad Pro" w:hAnsi="Myriad Pro"/>
          <w:sz w:val="26"/>
          <w:szCs w:val="26"/>
        </w:rPr>
      </w:pPr>
      <w:r w:rsidRPr="00EB19A3">
        <w:rPr>
          <w:rFonts w:ascii="Myriad Pro" w:hAnsi="Myriad Pro"/>
          <w:sz w:val="26"/>
          <w:szCs w:val="26"/>
        </w:rPr>
        <w:t>- специфика деятельности в сфере электроэнергетики не предполагает использование рекламы как основного инструмента в продвижении оказываемых услуг на рынке, поэтому подобные расходы не являются обязательными при осуществлении деятельности; нормативное регулирование в сфере электроэнергетики обязывает органы регулирования принимать только экономически обоснованные расходы сетевых организаций, связанные с производственной деятельностью по передаче электрической энергии, а также направлено на формирование надлежащего механизма ценообразования в сфере электроэнергетики, обеспечивающего баланс экономических интересов сетевых организаций и интересов потребителей (</w:t>
      </w:r>
      <w:r w:rsidRPr="00EB19A3">
        <w:rPr>
          <w:rFonts w:ascii="Myriad Pro" w:hAnsi="Myriad Pro"/>
          <w:i/>
          <w:sz w:val="26"/>
          <w:szCs w:val="26"/>
          <w:u w:val="single"/>
        </w:rPr>
        <w:t>апелляционное определение Верховного Суда Российской Федерации от 15.03.2018 г. № 75-АПГ17-12</w:t>
      </w:r>
      <w:r w:rsidRPr="00EB19A3">
        <w:rPr>
          <w:rFonts w:ascii="Myriad Pro" w:hAnsi="Myriad Pro"/>
          <w:sz w:val="26"/>
          <w:szCs w:val="26"/>
        </w:rPr>
        <w:t>);</w:t>
      </w:r>
    </w:p>
    <w:p w14:paraId="24102827" w14:textId="77777777" w:rsidR="006E7978" w:rsidRPr="00EB19A3" w:rsidRDefault="006E7978" w:rsidP="006E7978">
      <w:pPr>
        <w:pStyle w:val="a5"/>
        <w:spacing w:line="360" w:lineRule="auto"/>
        <w:ind w:left="0" w:firstLine="567"/>
        <w:jc w:val="both"/>
        <w:rPr>
          <w:rFonts w:ascii="Myriad Pro" w:hAnsi="Myriad Pro"/>
          <w:sz w:val="26"/>
          <w:szCs w:val="26"/>
        </w:rPr>
      </w:pPr>
      <w:r w:rsidRPr="00EB19A3">
        <w:rPr>
          <w:rFonts w:ascii="Myriad Pro" w:hAnsi="Myriad Pro"/>
          <w:sz w:val="26"/>
          <w:szCs w:val="26"/>
        </w:rPr>
        <w:t>- расходы на информацию в СМИ, на рекламу подлежат исключению как необязательные для осуществления регулируемой деятельности (</w:t>
      </w:r>
      <w:r w:rsidRPr="00EB19A3">
        <w:rPr>
          <w:rFonts w:ascii="Myriad Pro" w:hAnsi="Myriad Pro"/>
          <w:i/>
          <w:sz w:val="26"/>
          <w:szCs w:val="26"/>
          <w:u w:val="single"/>
        </w:rPr>
        <w:t>определение Верховного Суда РФ от 14.04.2020 г. № 305-ЭС20-4291</w:t>
      </w:r>
      <w:r w:rsidRPr="00EB19A3">
        <w:rPr>
          <w:rFonts w:ascii="Myriad Pro" w:hAnsi="Myriad Pro"/>
          <w:sz w:val="26"/>
          <w:szCs w:val="26"/>
        </w:rPr>
        <w:t>).</w:t>
      </w:r>
    </w:p>
    <w:p w14:paraId="1AE13763" w14:textId="77777777" w:rsidR="006E7978" w:rsidRPr="00EB19A3" w:rsidRDefault="006E7978" w:rsidP="006E7978">
      <w:pPr>
        <w:pStyle w:val="a5"/>
        <w:spacing w:line="360" w:lineRule="auto"/>
        <w:ind w:left="0" w:firstLine="567"/>
        <w:jc w:val="both"/>
        <w:rPr>
          <w:rFonts w:ascii="Myriad Pro" w:hAnsi="Myriad Pro"/>
          <w:sz w:val="26"/>
          <w:szCs w:val="26"/>
        </w:rPr>
      </w:pPr>
      <w:r w:rsidRPr="00EB19A3">
        <w:rPr>
          <w:rFonts w:ascii="Myriad Pro" w:hAnsi="Myriad Pro"/>
          <w:sz w:val="26"/>
          <w:szCs w:val="26"/>
        </w:rPr>
        <w:t xml:space="preserve">При этом, как указано в апелляционном определении Четвертого апелляционного суда общей юрисдикции от 29.07.2020 г. № 66а-1169/2020, </w:t>
      </w:r>
      <w:r w:rsidRPr="00EB19A3">
        <w:rPr>
          <w:rFonts w:ascii="Myriad Pro" w:hAnsi="Myriad Pro"/>
          <w:b/>
          <w:bCs/>
          <w:sz w:val="26"/>
          <w:szCs w:val="26"/>
          <w:u w:val="single"/>
        </w:rPr>
        <w:t>не подлежат безусловному исключению из НВВ расходы на содержание исполнительного аппарата и расходов на НПФ в отсутствие анализа их экономической обоснованности (необходимости)</w:t>
      </w:r>
      <w:r w:rsidRPr="00EB19A3">
        <w:rPr>
          <w:rFonts w:ascii="Myriad Pro" w:hAnsi="Myriad Pro"/>
          <w:sz w:val="26"/>
          <w:szCs w:val="26"/>
        </w:rPr>
        <w:t>.</w:t>
      </w:r>
    </w:p>
    <w:p w14:paraId="4D1694ED" w14:textId="77777777" w:rsidR="006E7978" w:rsidRPr="00EB19A3" w:rsidRDefault="006E7978" w:rsidP="006E7978">
      <w:pPr>
        <w:pStyle w:val="a5"/>
        <w:spacing w:line="360" w:lineRule="auto"/>
        <w:ind w:left="0" w:firstLine="567"/>
        <w:jc w:val="both"/>
        <w:rPr>
          <w:rFonts w:ascii="Myriad Pro" w:hAnsi="Myriad Pro"/>
          <w:sz w:val="26"/>
          <w:szCs w:val="26"/>
        </w:rPr>
      </w:pPr>
      <w:r w:rsidRPr="00EB19A3">
        <w:rPr>
          <w:rFonts w:ascii="Myriad Pro" w:hAnsi="Myriad Pro"/>
          <w:sz w:val="26"/>
          <w:szCs w:val="26"/>
        </w:rPr>
        <w:lastRenderedPageBreak/>
        <w:t xml:space="preserve">Согласно правовой позиции, изложенной в апелляционном определении Четвертого апелляционного суда общей юрисдикции от 26.06.2020 г. № 66а-932/2020, отсутствие целесообразности затрат на расходы исполнительного аппарата Общества, а также возможность дополнительной тарифной нагрузки на потребителей, в том числе население, сами по себе </w:t>
      </w:r>
      <w:r w:rsidRPr="00EB19A3">
        <w:rPr>
          <w:rFonts w:ascii="Myriad Pro" w:hAnsi="Myriad Pro"/>
          <w:b/>
          <w:bCs/>
          <w:sz w:val="26"/>
          <w:szCs w:val="26"/>
          <w:u w:val="single"/>
        </w:rPr>
        <w:t>в отсутствие проведения тарифным органом анализа экономической обоснованности (необоснованности) основанием для их полного исключения явиться не могло</w:t>
      </w:r>
      <w:r w:rsidRPr="00EB19A3">
        <w:rPr>
          <w:rFonts w:ascii="Myriad Pro" w:hAnsi="Myriad Pro"/>
          <w:sz w:val="26"/>
          <w:szCs w:val="26"/>
        </w:rPr>
        <w:t xml:space="preserve">. Полное исключение из базового уровня подконтрольных расходов и из НВВ филиала Общества общесистемных расходов (расходов по содержание исполнительного аппарата) может привести к ситуации, при которой, </w:t>
      </w:r>
      <w:r w:rsidRPr="00EB19A3">
        <w:rPr>
          <w:rFonts w:ascii="Myriad Pro" w:hAnsi="Myriad Pro"/>
          <w:b/>
          <w:bCs/>
          <w:sz w:val="26"/>
          <w:szCs w:val="26"/>
          <w:u w:val="single"/>
        </w:rPr>
        <w:t>несмотря на документально подтвержденный и никем не оспариваемый факт несения сетевой организацией указанных расходов, они не будут отнесены ни на один из филиалов на территории регионов присутствия общества, что не будет соответствовать такому принципу организации экономических отношений и основам государственной политики в сфере электроэнергетики как соблюдение баланса экономических интересов поставщиков и потребителей электрической энергии</w:t>
      </w:r>
      <w:r w:rsidRPr="00EB19A3">
        <w:rPr>
          <w:rFonts w:ascii="Myriad Pro" w:hAnsi="Myriad Pro"/>
          <w:sz w:val="26"/>
          <w:szCs w:val="26"/>
        </w:rPr>
        <w:t xml:space="preserve"> (статья 6 Федерального закона от 26 марта 2003 года № 35-ФЗ).</w:t>
      </w:r>
    </w:p>
    <w:p w14:paraId="765C1845" w14:textId="77777777" w:rsidR="006E7978" w:rsidRDefault="006E7978" w:rsidP="006E7978">
      <w:pPr>
        <w:pStyle w:val="a5"/>
        <w:spacing w:line="360" w:lineRule="auto"/>
        <w:ind w:left="0" w:firstLine="567"/>
        <w:jc w:val="both"/>
        <w:rPr>
          <w:rFonts w:ascii="Myriad Pro" w:hAnsi="Myriad Pro"/>
          <w:sz w:val="26"/>
          <w:szCs w:val="26"/>
        </w:rPr>
      </w:pPr>
      <w:r w:rsidRPr="00EB19A3">
        <w:rPr>
          <w:rFonts w:ascii="Myriad Pro" w:hAnsi="Myriad Pro"/>
          <w:sz w:val="26"/>
          <w:szCs w:val="26"/>
        </w:rPr>
        <w:t xml:space="preserve">Также в постановлении Арбитражного суда Московского округа от 25.12.2019 г. № Ф05-22249/19 по делу № А40-36378/2019 указано, что при оценке обоснованности включения в необходимую валовую выручку расходов, связанных с исполнением обязательств по заключенным регулируемой организацией договорам оказания услуг, </w:t>
      </w:r>
      <w:r w:rsidRPr="00EB19A3">
        <w:rPr>
          <w:rFonts w:ascii="Myriad Pro" w:hAnsi="Myriad Pro"/>
          <w:b/>
          <w:bCs/>
          <w:sz w:val="26"/>
          <w:szCs w:val="26"/>
          <w:u w:val="single"/>
        </w:rPr>
        <w:t>должны быть приняты во внимание следующие обстоятельства: наличие у регулируемой организации производственной необходимости в получении услуги от сторонней организации; отсутствие в штате регулируемой организации сотрудников, функции и обязанности которых идентичны услугам, предоставляемым по соответствующим договорам; наличие положительного экономического эффекта от оказываемых услуг (экономия собственных фактических затрат и сокращением соответствующих структурных подразделений (отделов, управлений), подтверждение расходов соответствующими первичными документами.</w:t>
      </w:r>
      <w:r w:rsidRPr="00EB19A3">
        <w:rPr>
          <w:rFonts w:ascii="Myriad Pro" w:hAnsi="Myriad Pro"/>
          <w:sz w:val="26"/>
          <w:szCs w:val="26"/>
        </w:rPr>
        <w:t xml:space="preserve"> </w:t>
      </w:r>
      <w:r w:rsidRPr="00EB19A3">
        <w:rPr>
          <w:rFonts w:ascii="Myriad Pro" w:hAnsi="Myriad Pro"/>
          <w:sz w:val="26"/>
          <w:szCs w:val="26"/>
        </w:rPr>
        <w:lastRenderedPageBreak/>
        <w:t>Данные выводы подтверждаются и сложившейся судебно-арбитражной практикой: определения Верховного Суда РФ № 18-АПГ17-7; № 41-АПГ17-8, № 9-АПГ16-13, № 1-АПГ16-3 и № 75-АПГ17-12.</w:t>
      </w:r>
    </w:p>
    <w:p w14:paraId="461BF68B" w14:textId="77777777" w:rsidR="006E7978" w:rsidRPr="00375E60" w:rsidRDefault="006E7978" w:rsidP="006E7978">
      <w:pPr>
        <w:pStyle w:val="a5"/>
        <w:spacing w:line="360" w:lineRule="auto"/>
        <w:ind w:left="0" w:firstLine="567"/>
        <w:jc w:val="both"/>
        <w:rPr>
          <w:rFonts w:ascii="Myriad Pro" w:hAnsi="Myriad Pro"/>
          <w:b/>
          <w:i/>
          <w:sz w:val="26"/>
          <w:szCs w:val="26"/>
        </w:rPr>
      </w:pPr>
      <w:r>
        <w:rPr>
          <w:rFonts w:ascii="Myriad Pro" w:hAnsi="Myriad Pro"/>
          <w:sz w:val="26"/>
          <w:szCs w:val="26"/>
        </w:rPr>
        <w:t xml:space="preserve">Следует отметить, </w:t>
      </w:r>
      <w:r w:rsidRPr="00375E60">
        <w:rPr>
          <w:rFonts w:ascii="Myriad Pro" w:hAnsi="Myriad Pro"/>
          <w:sz w:val="26"/>
          <w:szCs w:val="26"/>
        </w:rPr>
        <w:t>в рамках дела № 3а-92/2020, рассмотренного в 2020 году, суды обеих инстанций пришли к выводу, что</w:t>
      </w:r>
      <w:r w:rsidRPr="00375E60">
        <w:rPr>
          <w:rFonts w:ascii="Myriad Pro" w:hAnsi="Myriad Pro"/>
          <w:b/>
          <w:i/>
          <w:sz w:val="26"/>
          <w:szCs w:val="26"/>
        </w:rPr>
        <w:t xml:space="preserve"> «По общему правилу на тарифном органе не лежит безусловная обязанность запрашивать по собственной инициативе дополнительные документы. Вместе с тем, в контексте конкретных обстоятельств рассматриваемого дела, в том числе практики оценки тарифным органом обосновывающих документов за предыдущий долгосрочный период регулирования 2012-2017, за 2018, 2019 годы долгосрочного периода регулирования 2018-2022 годов Министерство в случае недостаточности обосновывающих документов должно было предложить обществу представить дополнительные материалы и дать им оценку. </w:t>
      </w:r>
    </w:p>
    <w:p w14:paraId="39CE067E" w14:textId="77777777" w:rsidR="006E7978" w:rsidRPr="00375E60" w:rsidRDefault="006E7978" w:rsidP="006E7978">
      <w:pPr>
        <w:pStyle w:val="a5"/>
        <w:spacing w:line="360" w:lineRule="auto"/>
        <w:ind w:left="0" w:firstLine="567"/>
        <w:jc w:val="both"/>
        <w:rPr>
          <w:rFonts w:ascii="Myriad Pro" w:hAnsi="Myriad Pro"/>
          <w:i/>
          <w:sz w:val="26"/>
          <w:szCs w:val="26"/>
        </w:rPr>
      </w:pPr>
      <w:r w:rsidRPr="00375E60">
        <w:rPr>
          <w:rFonts w:ascii="Myriad Pro" w:hAnsi="Myriad Pro"/>
          <w:i/>
          <w:sz w:val="26"/>
          <w:szCs w:val="26"/>
        </w:rPr>
        <w:t>Общими принципами организации экономических отношений в сфере электроэнергетики, помимо прочего, являются соблюдение баланса экономических интересов поставщиков и потребителей электрической энергии; обеспечение недискриминационных и стабильных условий для осуществления предпринимательской деятельности в сфере электроэнергетики (статьи 6 Закона об электроэнергетике).</w:t>
      </w:r>
    </w:p>
    <w:p w14:paraId="2FDBDB01" w14:textId="77777777" w:rsidR="006E7978" w:rsidRPr="00375E60" w:rsidRDefault="006E7978" w:rsidP="006E7978">
      <w:pPr>
        <w:pStyle w:val="a5"/>
        <w:spacing w:line="360" w:lineRule="auto"/>
        <w:ind w:left="0" w:firstLine="567"/>
        <w:jc w:val="both"/>
        <w:rPr>
          <w:rFonts w:ascii="Myriad Pro" w:hAnsi="Myriad Pro"/>
          <w:i/>
          <w:sz w:val="26"/>
          <w:szCs w:val="26"/>
        </w:rPr>
      </w:pPr>
      <w:r w:rsidRPr="00375E60">
        <w:rPr>
          <w:rFonts w:ascii="Myriad Pro" w:hAnsi="Myriad Pro"/>
          <w:i/>
          <w:sz w:val="26"/>
          <w:szCs w:val="26"/>
        </w:rPr>
        <w:t xml:space="preserve">Исходя из указанных принципов, а также практики оценки обосновывающих материалов за первый долгосрочный период регулирования 2011-2017 годов, за предыдущие годы долгосрочного периода регулирования 2018-2022 годов, подход тарифного органа должен быть предсказуемым для регулируемой организации и не создающим непреодолимых препятствий для установления экономически обоснованного тарифа.  </w:t>
      </w:r>
    </w:p>
    <w:p w14:paraId="206D76EE" w14:textId="3C962FB9" w:rsidR="006E7978" w:rsidRPr="00375E60" w:rsidRDefault="006E7978" w:rsidP="006E7978">
      <w:pPr>
        <w:pStyle w:val="a5"/>
        <w:spacing w:line="360" w:lineRule="auto"/>
        <w:ind w:left="0" w:firstLine="567"/>
        <w:jc w:val="both"/>
        <w:rPr>
          <w:rFonts w:ascii="Myriad Pro" w:hAnsi="Myriad Pro"/>
          <w:sz w:val="26"/>
          <w:szCs w:val="26"/>
        </w:rPr>
      </w:pPr>
      <w:r w:rsidRPr="00375E60">
        <w:rPr>
          <w:rFonts w:ascii="Myriad Pro" w:hAnsi="Myriad Pro"/>
          <w:i/>
          <w:sz w:val="26"/>
          <w:szCs w:val="26"/>
        </w:rPr>
        <w:t xml:space="preserve">С учетом этого суд приходит к выводу о том, что в данном случае  органом регулирования должны были быть запрошены у </w:t>
      </w:r>
      <w:r w:rsidR="00B373DD">
        <w:rPr>
          <w:rFonts w:ascii="Myriad Pro" w:hAnsi="Myriad Pro"/>
          <w:i/>
          <w:sz w:val="26"/>
          <w:szCs w:val="26"/>
        </w:rPr>
        <w:t>ПАО </w:t>
      </w:r>
      <w:r w:rsidRPr="00375E60">
        <w:rPr>
          <w:rFonts w:ascii="Myriad Pro" w:hAnsi="Myriad Pro"/>
          <w:i/>
          <w:sz w:val="26"/>
          <w:szCs w:val="26"/>
        </w:rPr>
        <w:t xml:space="preserve">«МРСК Волги» дополнительные документы в подтверждение экономической обоснованности  учтенных ранее расходов на исполнительный аппарат </w:t>
      </w:r>
      <w:r w:rsidR="00B373DD">
        <w:rPr>
          <w:rFonts w:ascii="Myriad Pro" w:hAnsi="Myriad Pro"/>
          <w:i/>
          <w:sz w:val="26"/>
          <w:szCs w:val="26"/>
        </w:rPr>
        <w:t>ПАО </w:t>
      </w:r>
      <w:r w:rsidRPr="00375E60">
        <w:rPr>
          <w:rFonts w:ascii="Myriad Pro" w:hAnsi="Myriad Pro"/>
          <w:i/>
          <w:sz w:val="26"/>
          <w:szCs w:val="26"/>
        </w:rPr>
        <w:t xml:space="preserve">«МРСК Волги»,  которые ими ранее запрашивались, как необходимые для включения указанных расходов при определении базового уровня подконтрольных расходов и  </w:t>
      </w:r>
      <w:r w:rsidRPr="00375E60">
        <w:rPr>
          <w:rFonts w:ascii="Myriad Pro" w:hAnsi="Myriad Pro"/>
          <w:i/>
          <w:sz w:val="26"/>
          <w:szCs w:val="26"/>
        </w:rPr>
        <w:lastRenderedPageBreak/>
        <w:t xml:space="preserve">необходимой валовой выручки, и с учетом запрашиваемых документов при их представлении, а также функциональной структуры ОАО «МРСК Волги» должна быть проанализированы расходы на исполнительный аппарат </w:t>
      </w:r>
      <w:r w:rsidR="00B373DD">
        <w:rPr>
          <w:rFonts w:ascii="Myriad Pro" w:hAnsi="Myriad Pro"/>
          <w:i/>
          <w:sz w:val="26"/>
          <w:szCs w:val="26"/>
        </w:rPr>
        <w:t>ПАО </w:t>
      </w:r>
      <w:r w:rsidRPr="00375E60">
        <w:rPr>
          <w:rFonts w:ascii="Myriad Pro" w:hAnsi="Myriad Pro"/>
          <w:i/>
          <w:sz w:val="26"/>
          <w:szCs w:val="26"/>
        </w:rPr>
        <w:t>«МРСК Волги» в заявленном размере на предмет их  экономической обоснованности</w:t>
      </w:r>
      <w:r w:rsidRPr="00375E60">
        <w:rPr>
          <w:rFonts w:ascii="Myriad Pro" w:hAnsi="Myriad Pro"/>
          <w:sz w:val="26"/>
          <w:szCs w:val="26"/>
        </w:rPr>
        <w:t>».</w:t>
      </w:r>
    </w:p>
    <w:p w14:paraId="22783977" w14:textId="77777777" w:rsidR="006E7978" w:rsidRDefault="006E7978" w:rsidP="006E7978">
      <w:pPr>
        <w:pStyle w:val="a5"/>
        <w:spacing w:line="360" w:lineRule="auto"/>
        <w:ind w:left="0" w:firstLine="567"/>
        <w:jc w:val="both"/>
        <w:rPr>
          <w:rFonts w:ascii="Myriad Pro" w:hAnsi="Myriad Pro"/>
          <w:sz w:val="26"/>
          <w:szCs w:val="26"/>
        </w:rPr>
      </w:pPr>
      <w:r w:rsidRPr="00F45815">
        <w:rPr>
          <w:rFonts w:ascii="Myriad Pro" w:hAnsi="Myriad Pro"/>
          <w:sz w:val="26"/>
          <w:szCs w:val="26"/>
        </w:rPr>
        <w:t xml:space="preserve">Исполнитель правомерно полагает, что учет расходов на </w:t>
      </w:r>
      <w:r>
        <w:rPr>
          <w:rFonts w:ascii="Myriad Pro" w:hAnsi="Myriad Pro"/>
          <w:sz w:val="26"/>
          <w:szCs w:val="26"/>
        </w:rPr>
        <w:t>содержание исполнительного аппарата</w:t>
      </w:r>
      <w:r w:rsidRPr="00F45815">
        <w:rPr>
          <w:rFonts w:ascii="Myriad Pro" w:hAnsi="Myriad Pro"/>
          <w:sz w:val="26"/>
          <w:szCs w:val="26"/>
        </w:rPr>
        <w:t xml:space="preserve"> при определении необходимой валовой выручки экономически обоснован при условии предоставления полного пакета документов, подтверждающих </w:t>
      </w:r>
      <w:r>
        <w:rPr>
          <w:rFonts w:ascii="Myriad Pro" w:hAnsi="Myriad Pro"/>
          <w:sz w:val="26"/>
          <w:szCs w:val="26"/>
        </w:rPr>
        <w:t xml:space="preserve">соответствие расходов </w:t>
      </w:r>
      <w:r w:rsidRPr="00F45815">
        <w:rPr>
          <w:rFonts w:ascii="Myriad Pro" w:hAnsi="Myriad Pro"/>
          <w:sz w:val="26"/>
          <w:szCs w:val="26"/>
        </w:rPr>
        <w:t>следующи</w:t>
      </w:r>
      <w:r>
        <w:rPr>
          <w:rFonts w:ascii="Myriad Pro" w:hAnsi="Myriad Pro"/>
          <w:sz w:val="26"/>
          <w:szCs w:val="26"/>
        </w:rPr>
        <w:t>м</w:t>
      </w:r>
      <w:r w:rsidRPr="00F45815">
        <w:rPr>
          <w:rFonts w:ascii="Myriad Pro" w:hAnsi="Myriad Pro"/>
          <w:sz w:val="26"/>
          <w:szCs w:val="26"/>
        </w:rPr>
        <w:t xml:space="preserve"> критери</w:t>
      </w:r>
      <w:r>
        <w:rPr>
          <w:rFonts w:ascii="Myriad Pro" w:hAnsi="Myriad Pro"/>
          <w:sz w:val="26"/>
          <w:szCs w:val="26"/>
        </w:rPr>
        <w:t>ям</w:t>
      </w:r>
      <w:r w:rsidRPr="00F45815">
        <w:rPr>
          <w:rFonts w:ascii="Myriad Pro" w:hAnsi="Myriad Pro"/>
          <w:sz w:val="26"/>
          <w:szCs w:val="26"/>
        </w:rPr>
        <w:t>:</w:t>
      </w:r>
    </w:p>
    <w:p w14:paraId="79415C20" w14:textId="77777777" w:rsidR="006E7978" w:rsidRDefault="006E7978" w:rsidP="00406EC0">
      <w:pPr>
        <w:pStyle w:val="a5"/>
        <w:numPr>
          <w:ilvl w:val="0"/>
          <w:numId w:val="30"/>
        </w:numPr>
        <w:spacing w:after="0" w:line="360" w:lineRule="auto"/>
        <w:jc w:val="both"/>
        <w:rPr>
          <w:rFonts w:ascii="Myriad Pro" w:hAnsi="Myriad Pro"/>
          <w:sz w:val="26"/>
          <w:szCs w:val="26"/>
        </w:rPr>
      </w:pPr>
      <w:r>
        <w:rPr>
          <w:rFonts w:ascii="Myriad Pro" w:hAnsi="Myriad Pro"/>
          <w:sz w:val="26"/>
          <w:szCs w:val="26"/>
        </w:rPr>
        <w:t>расходы на содержание исполнительного аппарата подтверждены документально (первичные документы, данные бухгалтерского учета, данные раздельного учета, утвержденные локальные нормативные акты регулируемой организации в соответствии с которым осуществляются и распределяются расходы исполнительного аппарата);</w:t>
      </w:r>
    </w:p>
    <w:p w14:paraId="5B7825EB" w14:textId="77777777" w:rsidR="006E7978" w:rsidRDefault="006E7978" w:rsidP="00406EC0">
      <w:pPr>
        <w:pStyle w:val="a5"/>
        <w:numPr>
          <w:ilvl w:val="0"/>
          <w:numId w:val="30"/>
        </w:numPr>
        <w:spacing w:after="0" w:line="360" w:lineRule="auto"/>
        <w:jc w:val="both"/>
        <w:rPr>
          <w:rFonts w:ascii="Myriad Pro" w:hAnsi="Myriad Pro"/>
          <w:sz w:val="26"/>
          <w:szCs w:val="26"/>
        </w:rPr>
      </w:pPr>
      <w:r>
        <w:rPr>
          <w:rFonts w:ascii="Myriad Pro" w:hAnsi="Myriad Pro"/>
          <w:sz w:val="26"/>
          <w:szCs w:val="26"/>
        </w:rPr>
        <w:t>расходы на содержание исполнительного аппарата экономически обоснованы (необходимы) и эффективны (сравнительные расчеты расходов с учетом осуществления функций исполнительного аппарата силами филиала, подтверждение фактического снижения численности филиала, аналитические отчеты с расчетом снижения (экономии) расходов за не менее чем трехлетний период по статьям расходов, достигнутых за счет консолидации закупок);</w:t>
      </w:r>
    </w:p>
    <w:p w14:paraId="2B539099" w14:textId="77777777" w:rsidR="006E7978" w:rsidRPr="00AA4063" w:rsidRDefault="006E7978" w:rsidP="00406EC0">
      <w:pPr>
        <w:pStyle w:val="a5"/>
        <w:numPr>
          <w:ilvl w:val="0"/>
          <w:numId w:val="30"/>
        </w:numPr>
        <w:spacing w:after="0" w:line="360" w:lineRule="auto"/>
        <w:jc w:val="both"/>
        <w:rPr>
          <w:rFonts w:ascii="Myriad Pro" w:hAnsi="Myriad Pro"/>
          <w:sz w:val="26"/>
          <w:szCs w:val="26"/>
        </w:rPr>
      </w:pPr>
      <w:r>
        <w:rPr>
          <w:rFonts w:ascii="Myriad Pro" w:hAnsi="Myriad Pro"/>
          <w:sz w:val="26"/>
          <w:szCs w:val="26"/>
        </w:rPr>
        <w:t>отсутствует двойной учет затрат (аналитические отчеты по результатам сравнения функционала исполнительного аппарата и филиала, локальные нормативные акты, закрепляющие распределение обязанностей).</w:t>
      </w:r>
    </w:p>
    <w:p w14:paraId="3FDF0A75" w14:textId="77777777" w:rsidR="006E7978" w:rsidRDefault="006E7978" w:rsidP="007D75B5">
      <w:pPr>
        <w:spacing w:after="0" w:line="360" w:lineRule="auto"/>
        <w:ind w:firstLine="709"/>
        <w:jc w:val="both"/>
        <w:rPr>
          <w:rFonts w:ascii="Myriad Pro" w:hAnsi="Myriad Pro"/>
          <w:b/>
          <w:bCs/>
          <w:i/>
          <w:iCs/>
          <w:sz w:val="26"/>
          <w:szCs w:val="26"/>
        </w:rPr>
      </w:pPr>
      <w:r>
        <w:rPr>
          <w:rFonts w:ascii="Myriad Pro" w:hAnsi="Myriad Pro"/>
          <w:b/>
          <w:bCs/>
          <w:i/>
          <w:iCs/>
          <w:sz w:val="26"/>
          <w:szCs w:val="26"/>
        </w:rPr>
        <w:t>Согласно пункту 10 Основ ценообразования № 1178, е</w:t>
      </w:r>
      <w:r w:rsidRPr="005A0C6C">
        <w:rPr>
          <w:rFonts w:ascii="Myriad Pro" w:hAnsi="Myriad Pro"/>
          <w:b/>
          <w:bCs/>
          <w:i/>
          <w:iCs/>
          <w:sz w:val="26"/>
          <w:szCs w:val="26"/>
        </w:rPr>
        <w:t xml:space="preserve">сли деятельность организации регулируется органами 2 и более субъектов Российской Федерации, </w:t>
      </w:r>
      <w:r w:rsidRPr="005A0C6C">
        <w:rPr>
          <w:rFonts w:ascii="Myriad Pro" w:hAnsi="Myriad Pro"/>
          <w:b/>
          <w:bCs/>
          <w:i/>
          <w:iCs/>
          <w:sz w:val="26"/>
          <w:szCs w:val="26"/>
          <w:u w:val="single"/>
        </w:rPr>
        <w:t xml:space="preserve">регулирующие органы обязаны согласовывать устанавливаемые ими размеры необходимой валовой выручки </w:t>
      </w:r>
      <w:r w:rsidRPr="005A0C6C">
        <w:rPr>
          <w:rFonts w:ascii="Myriad Pro" w:hAnsi="Myriad Pro"/>
          <w:b/>
          <w:bCs/>
          <w:i/>
          <w:iCs/>
          <w:sz w:val="26"/>
          <w:szCs w:val="26"/>
        </w:rPr>
        <w:t xml:space="preserve">с тем, чтобы суммарный объем необходимой валовой выручки позволял </w:t>
      </w:r>
      <w:r w:rsidRPr="005A0C6C">
        <w:rPr>
          <w:rFonts w:ascii="Myriad Pro" w:hAnsi="Myriad Pro"/>
          <w:b/>
          <w:bCs/>
          <w:i/>
          <w:iCs/>
          <w:sz w:val="26"/>
          <w:szCs w:val="26"/>
          <w:u w:val="single"/>
        </w:rPr>
        <w:t>возмещать экономически обоснованные расходы</w:t>
      </w:r>
      <w:r w:rsidRPr="005A0C6C">
        <w:rPr>
          <w:rFonts w:ascii="Myriad Pro" w:hAnsi="Myriad Pro"/>
          <w:b/>
          <w:bCs/>
          <w:i/>
          <w:iCs/>
          <w:sz w:val="26"/>
          <w:szCs w:val="26"/>
        </w:rPr>
        <w:t xml:space="preserve"> и обеспечивать экономически обоснованную </w:t>
      </w:r>
      <w:r w:rsidRPr="005A0C6C">
        <w:rPr>
          <w:rFonts w:ascii="Myriad Pro" w:hAnsi="Myriad Pro"/>
          <w:b/>
          <w:bCs/>
          <w:i/>
          <w:iCs/>
          <w:sz w:val="26"/>
          <w:szCs w:val="26"/>
        </w:rPr>
        <w:lastRenderedPageBreak/>
        <w:t>доходность инвестированного капитала этой организации в целом по регулируемой деятельности</w:t>
      </w:r>
      <w:r>
        <w:rPr>
          <w:rFonts w:ascii="Myriad Pro" w:hAnsi="Myriad Pro"/>
          <w:b/>
          <w:bCs/>
          <w:i/>
          <w:iCs/>
          <w:sz w:val="26"/>
          <w:szCs w:val="26"/>
        </w:rPr>
        <w:t>.</w:t>
      </w:r>
    </w:p>
    <w:p w14:paraId="6AA11247" w14:textId="77777777" w:rsidR="006E7978" w:rsidRPr="005A0C6C" w:rsidRDefault="006E7978" w:rsidP="007D75B5">
      <w:pPr>
        <w:spacing w:after="0" w:line="360" w:lineRule="auto"/>
        <w:ind w:firstLine="709"/>
        <w:jc w:val="both"/>
        <w:rPr>
          <w:rFonts w:ascii="Myriad Pro" w:hAnsi="Myriad Pro"/>
          <w:b/>
          <w:bCs/>
          <w:i/>
          <w:iCs/>
          <w:sz w:val="26"/>
          <w:szCs w:val="26"/>
        </w:rPr>
      </w:pPr>
      <w:r w:rsidRPr="005A0C6C">
        <w:rPr>
          <w:rFonts w:ascii="Myriad Pro" w:hAnsi="Myriad Pro"/>
          <w:b/>
          <w:bCs/>
          <w:i/>
          <w:iCs/>
          <w:sz w:val="26"/>
          <w:szCs w:val="26"/>
        </w:rPr>
        <w:t xml:space="preserve">В случае если территориальная сетевая организация осуществляет деятельность на территории 2 и более смежных субъектов Российской Федерации, то для расчета и установления цен (тарифов) на услуги по передаче электрической энергии по электрическим сетям по каждому из указанных субъектов Российской Федерации расходы на содержание электрических сетей учитываются пропорционально объемам услуг по передаче электрической энергии, оказываемых потребителям (исключая территориальные сетевые организации) на территории соответствующего субъекта Российской Федерации, </w:t>
      </w:r>
      <w:r w:rsidRPr="005A0C6C">
        <w:rPr>
          <w:rFonts w:ascii="Myriad Pro" w:hAnsi="Myriad Pro"/>
          <w:i/>
          <w:iCs/>
          <w:sz w:val="26"/>
          <w:szCs w:val="26"/>
        </w:rPr>
        <w:t xml:space="preserve">определяемых в соответствии с Правилами недискриминационного доступа к услугам по передаче электрической энергии и оказания этих услуг, утвержденными постановлением Правительства Российской Федерации от 27 декабря 2004 г. </w:t>
      </w:r>
      <w:r>
        <w:rPr>
          <w:rFonts w:ascii="Myriad Pro" w:hAnsi="Myriad Pro"/>
          <w:i/>
          <w:iCs/>
          <w:sz w:val="26"/>
          <w:szCs w:val="26"/>
        </w:rPr>
        <w:t>№</w:t>
      </w:r>
      <w:r w:rsidRPr="005A0C6C">
        <w:rPr>
          <w:rFonts w:ascii="Myriad Pro" w:hAnsi="Myriad Pro"/>
          <w:i/>
          <w:iCs/>
          <w:sz w:val="26"/>
          <w:szCs w:val="26"/>
        </w:rPr>
        <w:t xml:space="preserve"> 861 </w:t>
      </w:r>
      <w:r>
        <w:rPr>
          <w:rFonts w:ascii="Myriad Pro" w:hAnsi="Myriad Pro"/>
          <w:i/>
          <w:iCs/>
          <w:sz w:val="26"/>
          <w:szCs w:val="26"/>
        </w:rPr>
        <w:t>«</w:t>
      </w:r>
      <w:r w:rsidRPr="005A0C6C">
        <w:rPr>
          <w:rFonts w:ascii="Myriad Pro" w:hAnsi="Myriad Pro"/>
          <w:i/>
          <w:iCs/>
          <w:sz w:val="26"/>
          <w:szCs w:val="26"/>
        </w:rPr>
        <w:t>Об утверждении Правил недискриминационного доступа к услугам по передаче электрической энергии и оказания этих услуг, Правил недискриминационного доступа к услугам по оперативно-диспетчерскому управлению в электроэнергетике и оказания этих услуг, Правил недискриминационного доступа к услугам администратора торговой системы оптового рынка и оказания этих услуг и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w:t>
      </w:r>
      <w:r>
        <w:rPr>
          <w:rFonts w:ascii="Myriad Pro" w:hAnsi="Myriad Pro"/>
          <w:i/>
          <w:iCs/>
          <w:sz w:val="26"/>
          <w:szCs w:val="26"/>
        </w:rPr>
        <w:t>»</w:t>
      </w:r>
      <w:r w:rsidRPr="005A0C6C">
        <w:rPr>
          <w:rFonts w:ascii="Myriad Pro" w:hAnsi="Myriad Pro"/>
          <w:b/>
          <w:bCs/>
          <w:i/>
          <w:iCs/>
          <w:sz w:val="26"/>
          <w:szCs w:val="26"/>
        </w:rPr>
        <w:t>.</w:t>
      </w:r>
    </w:p>
    <w:p w14:paraId="40471D96" w14:textId="77777777" w:rsidR="006E7978" w:rsidRPr="006213FC" w:rsidRDefault="006E7978" w:rsidP="007D75B5">
      <w:pPr>
        <w:spacing w:after="0" w:line="360" w:lineRule="auto"/>
        <w:ind w:firstLine="709"/>
        <w:jc w:val="both"/>
        <w:rPr>
          <w:rFonts w:ascii="Myriad Pro" w:hAnsi="Myriad Pro"/>
          <w:b/>
          <w:bCs/>
          <w:i/>
          <w:iCs/>
          <w:sz w:val="26"/>
          <w:szCs w:val="26"/>
        </w:rPr>
      </w:pPr>
      <w:r>
        <w:rPr>
          <w:rFonts w:ascii="Myriad Pro" w:hAnsi="Myriad Pro"/>
          <w:b/>
          <w:bCs/>
          <w:i/>
          <w:iCs/>
          <w:sz w:val="26"/>
          <w:szCs w:val="26"/>
        </w:rPr>
        <w:t>В соответствии с Основами ценообразования № 1178 «</w:t>
      </w:r>
      <w:r w:rsidRPr="006213FC">
        <w:rPr>
          <w:rFonts w:ascii="Myriad Pro" w:hAnsi="Myriad Pro"/>
          <w:b/>
          <w:bCs/>
          <w:i/>
          <w:iCs/>
          <w:sz w:val="26"/>
          <w:szCs w:val="26"/>
        </w:rPr>
        <w:t>необходимая валовая выручка</w:t>
      </w:r>
      <w:r>
        <w:rPr>
          <w:rFonts w:ascii="Myriad Pro" w:hAnsi="Myriad Pro"/>
          <w:b/>
          <w:bCs/>
          <w:i/>
          <w:iCs/>
          <w:sz w:val="26"/>
          <w:szCs w:val="26"/>
        </w:rPr>
        <w:t>»</w:t>
      </w:r>
      <w:r w:rsidRPr="006213FC">
        <w:rPr>
          <w:rFonts w:ascii="Myriad Pro" w:hAnsi="Myriad Pro"/>
          <w:b/>
          <w:bCs/>
          <w:i/>
          <w:iCs/>
          <w:sz w:val="26"/>
          <w:szCs w:val="26"/>
        </w:rPr>
        <w:t xml:space="preserve"> - экономически обоснованный объем финансовых средств, необходимых организации для осуществления регулируемой деятельности в течение расчетного периода регулирования</w:t>
      </w:r>
      <w:r>
        <w:rPr>
          <w:rFonts w:ascii="Myriad Pro" w:hAnsi="Myriad Pro"/>
          <w:b/>
          <w:bCs/>
          <w:i/>
          <w:iCs/>
          <w:sz w:val="26"/>
          <w:szCs w:val="26"/>
        </w:rPr>
        <w:t>.</w:t>
      </w:r>
    </w:p>
    <w:p w14:paraId="339FC65A" w14:textId="0DC91398" w:rsidR="006E7978" w:rsidRDefault="006E7978" w:rsidP="006E7978">
      <w:pPr>
        <w:spacing w:after="0" w:line="360" w:lineRule="auto"/>
        <w:ind w:firstLine="567"/>
        <w:contextualSpacing/>
        <w:jc w:val="both"/>
        <w:rPr>
          <w:rFonts w:ascii="Myriad Pro" w:hAnsi="Myriad Pro"/>
          <w:sz w:val="26"/>
          <w:szCs w:val="26"/>
        </w:rPr>
      </w:pPr>
      <w:r>
        <w:rPr>
          <w:rFonts w:ascii="Myriad Pro" w:hAnsi="Myriad Pro"/>
          <w:b/>
          <w:bCs/>
          <w:i/>
          <w:iCs/>
          <w:sz w:val="26"/>
          <w:szCs w:val="26"/>
        </w:rPr>
        <w:t>Исполнитель правомерно полагает, что экономически обоснованные расходы на управление организацией (расходы на содержание исполнительного аппарата</w:t>
      </w:r>
      <w:r w:rsidR="00DE6150">
        <w:rPr>
          <w:rFonts w:ascii="Myriad Pro" w:hAnsi="Myriad Pro"/>
          <w:b/>
          <w:bCs/>
          <w:i/>
          <w:iCs/>
          <w:sz w:val="26"/>
          <w:szCs w:val="26"/>
        </w:rPr>
        <w:t xml:space="preserve"> </w:t>
      </w:r>
      <w:r w:rsidR="00B373DD">
        <w:rPr>
          <w:rFonts w:ascii="Myriad Pro" w:hAnsi="Myriad Pro"/>
          <w:b/>
          <w:bCs/>
          <w:i/>
          <w:iCs/>
          <w:sz w:val="26"/>
          <w:szCs w:val="26"/>
        </w:rPr>
        <w:t>ПАО </w:t>
      </w:r>
      <w:r w:rsidR="00DE6150">
        <w:rPr>
          <w:rFonts w:ascii="Myriad Pro" w:hAnsi="Myriad Pro"/>
          <w:b/>
          <w:bCs/>
          <w:i/>
          <w:iCs/>
          <w:sz w:val="26"/>
          <w:szCs w:val="26"/>
        </w:rPr>
        <w:t>«</w:t>
      </w:r>
      <w:proofErr w:type="spellStart"/>
      <w:r w:rsidR="00DE6150">
        <w:rPr>
          <w:rFonts w:ascii="Myriad Pro" w:hAnsi="Myriad Pro"/>
          <w:b/>
          <w:bCs/>
          <w:i/>
          <w:iCs/>
          <w:sz w:val="26"/>
          <w:szCs w:val="26"/>
        </w:rPr>
        <w:t>Россети</w:t>
      </w:r>
      <w:proofErr w:type="spellEnd"/>
      <w:r w:rsidR="00DE6150">
        <w:rPr>
          <w:rFonts w:ascii="Myriad Pro" w:hAnsi="Myriad Pro"/>
          <w:b/>
          <w:bCs/>
          <w:i/>
          <w:iCs/>
          <w:sz w:val="26"/>
          <w:szCs w:val="26"/>
        </w:rPr>
        <w:t xml:space="preserve"> Сибирь»</w:t>
      </w:r>
      <w:r>
        <w:rPr>
          <w:rFonts w:ascii="Myriad Pro" w:hAnsi="Myriad Pro"/>
          <w:b/>
          <w:bCs/>
          <w:i/>
          <w:iCs/>
          <w:sz w:val="26"/>
          <w:szCs w:val="26"/>
        </w:rPr>
        <w:t xml:space="preserve">) являются </w:t>
      </w:r>
      <w:r w:rsidRPr="006213FC">
        <w:rPr>
          <w:rFonts w:ascii="Myriad Pro" w:hAnsi="Myriad Pro"/>
          <w:b/>
          <w:bCs/>
          <w:i/>
          <w:iCs/>
          <w:sz w:val="26"/>
          <w:szCs w:val="26"/>
        </w:rPr>
        <w:t>экономически обоснованны</w:t>
      </w:r>
      <w:r>
        <w:rPr>
          <w:rFonts w:ascii="Myriad Pro" w:hAnsi="Myriad Pro"/>
          <w:b/>
          <w:bCs/>
          <w:i/>
          <w:iCs/>
          <w:sz w:val="26"/>
          <w:szCs w:val="26"/>
        </w:rPr>
        <w:t>м</w:t>
      </w:r>
      <w:r w:rsidRPr="006213FC">
        <w:rPr>
          <w:rFonts w:ascii="Myriad Pro" w:hAnsi="Myriad Pro"/>
          <w:b/>
          <w:bCs/>
          <w:i/>
          <w:iCs/>
          <w:sz w:val="26"/>
          <w:szCs w:val="26"/>
        </w:rPr>
        <w:t xml:space="preserve"> объем</w:t>
      </w:r>
      <w:r>
        <w:rPr>
          <w:rFonts w:ascii="Myriad Pro" w:hAnsi="Myriad Pro"/>
          <w:b/>
          <w:bCs/>
          <w:i/>
          <w:iCs/>
          <w:sz w:val="26"/>
          <w:szCs w:val="26"/>
        </w:rPr>
        <w:t>ом</w:t>
      </w:r>
      <w:r w:rsidRPr="006213FC">
        <w:rPr>
          <w:rFonts w:ascii="Myriad Pro" w:hAnsi="Myriad Pro"/>
          <w:b/>
          <w:bCs/>
          <w:i/>
          <w:iCs/>
          <w:sz w:val="26"/>
          <w:szCs w:val="26"/>
        </w:rPr>
        <w:t xml:space="preserve"> финансовых средств, необходимы</w:t>
      </w:r>
      <w:r>
        <w:rPr>
          <w:rFonts w:ascii="Myriad Pro" w:hAnsi="Myriad Pro"/>
          <w:b/>
          <w:bCs/>
          <w:i/>
          <w:iCs/>
          <w:sz w:val="26"/>
          <w:szCs w:val="26"/>
        </w:rPr>
        <w:t>м</w:t>
      </w:r>
      <w:r w:rsidRPr="006213FC">
        <w:rPr>
          <w:rFonts w:ascii="Myriad Pro" w:hAnsi="Myriad Pro"/>
          <w:b/>
          <w:bCs/>
          <w:i/>
          <w:iCs/>
          <w:sz w:val="26"/>
          <w:szCs w:val="26"/>
        </w:rPr>
        <w:t xml:space="preserve"> организации для </w:t>
      </w:r>
      <w:r w:rsidRPr="006213FC">
        <w:rPr>
          <w:rFonts w:ascii="Myriad Pro" w:hAnsi="Myriad Pro"/>
          <w:b/>
          <w:bCs/>
          <w:i/>
          <w:iCs/>
          <w:sz w:val="26"/>
          <w:szCs w:val="26"/>
        </w:rPr>
        <w:lastRenderedPageBreak/>
        <w:t xml:space="preserve">осуществления регулируемой деятельности в течение расчетного периода регулирования </w:t>
      </w:r>
      <w:r>
        <w:rPr>
          <w:rFonts w:ascii="Myriad Pro" w:hAnsi="Myriad Pro"/>
          <w:b/>
          <w:bCs/>
          <w:i/>
          <w:iCs/>
          <w:sz w:val="26"/>
          <w:szCs w:val="26"/>
        </w:rPr>
        <w:t xml:space="preserve">и относятся к группе распределяемых расходов. По мнению Исполнителя, одним из способов аргументированной защиты учета расходов на управление организацией (расходов на содержание исполнительного аппарата </w:t>
      </w:r>
      <w:r w:rsidR="00B373DD">
        <w:rPr>
          <w:rFonts w:ascii="Myriad Pro" w:hAnsi="Myriad Pro"/>
          <w:b/>
          <w:bCs/>
          <w:i/>
          <w:iCs/>
          <w:sz w:val="26"/>
          <w:szCs w:val="26"/>
        </w:rPr>
        <w:t>ПАО </w:t>
      </w:r>
      <w:r w:rsidR="00DE6150">
        <w:rPr>
          <w:rFonts w:ascii="Myriad Pro" w:hAnsi="Myriad Pro"/>
          <w:b/>
          <w:bCs/>
          <w:i/>
          <w:iCs/>
          <w:sz w:val="26"/>
          <w:szCs w:val="26"/>
        </w:rPr>
        <w:t>«</w:t>
      </w:r>
      <w:proofErr w:type="spellStart"/>
      <w:r w:rsidR="00DE6150">
        <w:rPr>
          <w:rFonts w:ascii="Myriad Pro" w:hAnsi="Myriad Pro"/>
          <w:b/>
          <w:bCs/>
          <w:i/>
          <w:iCs/>
          <w:sz w:val="26"/>
          <w:szCs w:val="26"/>
        </w:rPr>
        <w:t>Россети</w:t>
      </w:r>
      <w:proofErr w:type="spellEnd"/>
      <w:r w:rsidR="00DE6150">
        <w:rPr>
          <w:rFonts w:ascii="Myriad Pro" w:hAnsi="Myriad Pro"/>
          <w:b/>
          <w:bCs/>
          <w:i/>
          <w:iCs/>
          <w:sz w:val="26"/>
          <w:szCs w:val="26"/>
        </w:rPr>
        <w:t xml:space="preserve"> Сибирь</w:t>
      </w:r>
      <w:r>
        <w:rPr>
          <w:rFonts w:ascii="Myriad Pro" w:hAnsi="Myriad Pro"/>
          <w:b/>
          <w:bCs/>
          <w:i/>
          <w:iCs/>
          <w:sz w:val="26"/>
          <w:szCs w:val="26"/>
        </w:rPr>
        <w:t>») в НВВ филиалов</w:t>
      </w:r>
      <w:r w:rsidR="00DE6150">
        <w:rPr>
          <w:rFonts w:ascii="Myriad Pro" w:hAnsi="Myriad Pro"/>
          <w:b/>
          <w:bCs/>
          <w:i/>
          <w:iCs/>
          <w:sz w:val="26"/>
          <w:szCs w:val="26"/>
        </w:rPr>
        <w:t xml:space="preserve"> </w:t>
      </w:r>
      <w:r w:rsidR="00B373DD">
        <w:rPr>
          <w:rFonts w:ascii="Myriad Pro" w:hAnsi="Myriad Pro"/>
          <w:b/>
          <w:bCs/>
          <w:i/>
          <w:iCs/>
          <w:sz w:val="26"/>
          <w:szCs w:val="26"/>
        </w:rPr>
        <w:t>ПАО </w:t>
      </w:r>
      <w:r w:rsidR="00DE6150">
        <w:rPr>
          <w:rFonts w:ascii="Myriad Pro" w:hAnsi="Myriad Pro"/>
          <w:b/>
          <w:bCs/>
          <w:i/>
          <w:iCs/>
          <w:sz w:val="26"/>
          <w:szCs w:val="26"/>
        </w:rPr>
        <w:t>«</w:t>
      </w:r>
      <w:proofErr w:type="spellStart"/>
      <w:r w:rsidR="00DE6150">
        <w:rPr>
          <w:rFonts w:ascii="Myriad Pro" w:hAnsi="Myriad Pro"/>
          <w:b/>
          <w:bCs/>
          <w:i/>
          <w:iCs/>
          <w:sz w:val="26"/>
          <w:szCs w:val="26"/>
        </w:rPr>
        <w:t>Россети</w:t>
      </w:r>
      <w:proofErr w:type="spellEnd"/>
      <w:r w:rsidR="00DE6150">
        <w:rPr>
          <w:rFonts w:ascii="Myriad Pro" w:hAnsi="Myriad Pro"/>
          <w:b/>
          <w:bCs/>
          <w:i/>
          <w:iCs/>
          <w:sz w:val="26"/>
          <w:szCs w:val="26"/>
        </w:rPr>
        <w:t xml:space="preserve"> Сибирь»</w:t>
      </w:r>
      <w:r>
        <w:rPr>
          <w:rFonts w:ascii="Myriad Pro" w:hAnsi="Myriad Pro"/>
          <w:b/>
          <w:bCs/>
          <w:i/>
          <w:iCs/>
          <w:sz w:val="26"/>
          <w:szCs w:val="26"/>
        </w:rPr>
        <w:t xml:space="preserve"> при установлении тарифов органами регулирования является процедура согласования с органами регулирования субъектов Российской Федерации экономически обоснованного распределения расходов между субъектами Российской Федерации в соответствии с пунктом 10 Основ ценообразования № 1178.</w:t>
      </w:r>
    </w:p>
    <w:p w14:paraId="07C631D8" w14:textId="77777777" w:rsidR="009A2FED" w:rsidRDefault="009A2FED" w:rsidP="009A2FED">
      <w:pPr>
        <w:spacing w:after="0" w:line="360" w:lineRule="auto"/>
        <w:ind w:firstLine="567"/>
        <w:contextualSpacing/>
        <w:jc w:val="both"/>
        <w:rPr>
          <w:rFonts w:ascii="Myriad Pro" w:hAnsi="Myriad Pro"/>
          <w:sz w:val="26"/>
          <w:szCs w:val="26"/>
        </w:rPr>
      </w:pPr>
    </w:p>
    <w:p w14:paraId="08C72E97" w14:textId="77777777" w:rsidR="007D75B5" w:rsidRPr="00525AA9" w:rsidRDefault="007D75B5" w:rsidP="007D75B5">
      <w:pPr>
        <w:pStyle w:val="2"/>
        <w:numPr>
          <w:ilvl w:val="2"/>
          <w:numId w:val="2"/>
        </w:numPr>
        <w:spacing w:before="0" w:after="240" w:line="360" w:lineRule="auto"/>
        <w:ind w:left="426" w:hanging="437"/>
        <w:jc w:val="both"/>
        <w:rPr>
          <w:rFonts w:ascii="Myriad Pro" w:hAnsi="Myriad Pro"/>
          <w:b/>
          <w:color w:val="4F6228" w:themeColor="accent3" w:themeShade="80"/>
          <w:sz w:val="28"/>
          <w:szCs w:val="28"/>
        </w:rPr>
      </w:pPr>
      <w:bookmarkStart w:id="96" w:name="_Toc53657970"/>
      <w:r w:rsidRPr="00525AA9">
        <w:rPr>
          <w:rFonts w:ascii="Myriad Pro" w:hAnsi="Myriad Pro"/>
          <w:b/>
          <w:color w:val="4F6228" w:themeColor="accent3" w:themeShade="80"/>
          <w:sz w:val="28"/>
          <w:szCs w:val="28"/>
        </w:rPr>
        <w:t xml:space="preserve">Расходы </w:t>
      </w:r>
      <w:r>
        <w:rPr>
          <w:rFonts w:ascii="Myriad Pro" w:hAnsi="Myriad Pro"/>
          <w:b/>
          <w:color w:val="4F6228" w:themeColor="accent3" w:themeShade="80"/>
          <w:sz w:val="28"/>
          <w:szCs w:val="28"/>
        </w:rPr>
        <w:t xml:space="preserve">по </w:t>
      </w:r>
      <w:r w:rsidRPr="00104587">
        <w:rPr>
          <w:rFonts w:ascii="Myriad Pro" w:hAnsi="Myriad Pro"/>
          <w:b/>
          <w:color w:val="4F6228" w:themeColor="accent3" w:themeShade="80"/>
          <w:sz w:val="28"/>
          <w:szCs w:val="28"/>
        </w:rPr>
        <w:t>организации функционирования и развитию электросетевого комплекса</w:t>
      </w:r>
      <w:bookmarkEnd w:id="96"/>
      <w:r w:rsidRPr="00525AA9">
        <w:rPr>
          <w:rFonts w:ascii="Myriad Pro" w:hAnsi="Myriad Pro"/>
          <w:b/>
          <w:color w:val="4F6228" w:themeColor="accent3" w:themeShade="80"/>
          <w:sz w:val="28"/>
          <w:szCs w:val="28"/>
        </w:rPr>
        <w:t xml:space="preserve"> </w:t>
      </w:r>
    </w:p>
    <w:p w14:paraId="7B5552CD" w14:textId="77777777" w:rsidR="007D75B5" w:rsidRPr="00AA4063" w:rsidRDefault="007D75B5" w:rsidP="007D75B5">
      <w:pPr>
        <w:spacing w:after="0" w:line="360" w:lineRule="auto"/>
        <w:ind w:firstLine="709"/>
        <w:jc w:val="both"/>
        <w:rPr>
          <w:rFonts w:ascii="Myriad Pro" w:hAnsi="Myriad Pro"/>
          <w:sz w:val="26"/>
          <w:szCs w:val="26"/>
        </w:rPr>
      </w:pPr>
      <w:r w:rsidRPr="00AA4063">
        <w:rPr>
          <w:rFonts w:ascii="Myriad Pro" w:hAnsi="Myriad Pro"/>
          <w:sz w:val="26"/>
          <w:szCs w:val="26"/>
        </w:rPr>
        <w:t>Согласно п</w:t>
      </w:r>
      <w:r>
        <w:rPr>
          <w:rFonts w:ascii="Myriad Pro" w:hAnsi="Myriad Pro"/>
          <w:sz w:val="26"/>
          <w:szCs w:val="26"/>
        </w:rPr>
        <w:t>ункту</w:t>
      </w:r>
      <w:r w:rsidRPr="00AA4063">
        <w:rPr>
          <w:rFonts w:ascii="Myriad Pro" w:hAnsi="Myriad Pro"/>
          <w:sz w:val="26"/>
          <w:szCs w:val="26"/>
        </w:rPr>
        <w:t xml:space="preserve"> 17 Основ ценообразования №1178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13568D78" w14:textId="77777777" w:rsidR="007D75B5" w:rsidRDefault="007D75B5" w:rsidP="007D75B5">
      <w:pPr>
        <w:spacing w:after="0" w:line="360" w:lineRule="auto"/>
        <w:ind w:firstLine="709"/>
        <w:jc w:val="both"/>
        <w:rPr>
          <w:rFonts w:ascii="Myriad Pro" w:hAnsi="Myriad Pro"/>
          <w:sz w:val="26"/>
          <w:szCs w:val="26"/>
        </w:rPr>
      </w:pPr>
      <w:r w:rsidRPr="00AA4063">
        <w:rPr>
          <w:rFonts w:ascii="Myriad Pro" w:hAnsi="Myriad Pro"/>
          <w:sz w:val="26"/>
          <w:szCs w:val="26"/>
        </w:rPr>
        <w:t>В соответствии с п</w:t>
      </w:r>
      <w:r>
        <w:rPr>
          <w:rFonts w:ascii="Myriad Pro" w:hAnsi="Myriad Pro"/>
          <w:sz w:val="26"/>
          <w:szCs w:val="26"/>
        </w:rPr>
        <w:t>одпунктом</w:t>
      </w:r>
      <w:r w:rsidRPr="00AA4063">
        <w:rPr>
          <w:rFonts w:ascii="Myriad Pro" w:hAnsi="Myriad Pro"/>
          <w:sz w:val="26"/>
          <w:szCs w:val="26"/>
        </w:rPr>
        <w:t xml:space="preserve"> 8 п</w:t>
      </w:r>
      <w:r>
        <w:rPr>
          <w:rFonts w:ascii="Myriad Pro" w:hAnsi="Myriad Pro"/>
          <w:sz w:val="26"/>
          <w:szCs w:val="26"/>
        </w:rPr>
        <w:t>ункта</w:t>
      </w:r>
      <w:r w:rsidRPr="00AA4063">
        <w:rPr>
          <w:rFonts w:ascii="Myriad Pro" w:hAnsi="Myriad Pro"/>
          <w:sz w:val="26"/>
          <w:szCs w:val="26"/>
        </w:rPr>
        <w:t xml:space="preserve"> 18 Основ ценообразования №1178 расходы, связанные с производством и реализацией продукции (услуг) по регулируемым видам деятельности, включают в себя прочие расходы.</w:t>
      </w:r>
    </w:p>
    <w:p w14:paraId="7A7DE5F8" w14:textId="77777777" w:rsidR="007D75B5" w:rsidRPr="0052355B" w:rsidRDefault="007D75B5" w:rsidP="007D75B5">
      <w:pPr>
        <w:spacing w:after="0" w:line="360" w:lineRule="auto"/>
        <w:ind w:firstLine="709"/>
        <w:jc w:val="both"/>
        <w:rPr>
          <w:rFonts w:ascii="Myriad Pro" w:hAnsi="Myriad Pro"/>
          <w:sz w:val="26"/>
          <w:szCs w:val="26"/>
        </w:rPr>
      </w:pPr>
      <w:r w:rsidRPr="0052355B">
        <w:rPr>
          <w:rFonts w:ascii="Myriad Pro" w:hAnsi="Myriad Pro"/>
          <w:sz w:val="26"/>
          <w:szCs w:val="26"/>
        </w:rPr>
        <w:t xml:space="preserve">В соответствии с подпунктом 11 пункта 28 Основ ценообразования № 1178 в состав прочих расходов, которые учитываются при определении необходимой валовой выручки, включаются иные расходы, связанные с производством и (или) реализацией продукции, определяемые регулирующим органом </w:t>
      </w:r>
      <w:r w:rsidRPr="00AA4063">
        <w:rPr>
          <w:rFonts w:ascii="Myriad Pro" w:hAnsi="Myriad Pro"/>
          <w:b/>
          <w:bCs/>
          <w:sz w:val="26"/>
          <w:szCs w:val="26"/>
          <w:u w:val="single"/>
        </w:rPr>
        <w:t>в соответствии с Налоговым кодексом Российской Федерации</w:t>
      </w:r>
      <w:r w:rsidRPr="0052355B">
        <w:rPr>
          <w:rFonts w:ascii="Myriad Pro" w:hAnsi="Myriad Pro"/>
          <w:sz w:val="26"/>
          <w:szCs w:val="26"/>
        </w:rPr>
        <w:t xml:space="preserve">. </w:t>
      </w:r>
    </w:p>
    <w:p w14:paraId="4AEC4FD5" w14:textId="77777777" w:rsidR="007D75B5" w:rsidRPr="00AA4063" w:rsidRDefault="007D75B5" w:rsidP="007D75B5">
      <w:pPr>
        <w:spacing w:after="0" w:line="360" w:lineRule="auto"/>
        <w:ind w:firstLine="709"/>
        <w:jc w:val="both"/>
        <w:rPr>
          <w:rFonts w:ascii="Myriad Pro" w:hAnsi="Myriad Pro"/>
          <w:sz w:val="26"/>
          <w:szCs w:val="26"/>
        </w:rPr>
      </w:pPr>
      <w:r w:rsidRPr="00AA4063">
        <w:rPr>
          <w:rFonts w:ascii="Myriad Pro" w:hAnsi="Myriad Pro"/>
          <w:sz w:val="26"/>
          <w:szCs w:val="26"/>
        </w:rPr>
        <w:t xml:space="preserve">Согласно п. 18 ч. 1 ст. 264 Налогового кодекса Российской Федерации, к прочим расходам, связанным с производством и реализацией, относятся </w:t>
      </w:r>
      <w:r w:rsidRPr="00AA4063">
        <w:rPr>
          <w:rFonts w:ascii="Myriad Pro" w:hAnsi="Myriad Pro"/>
          <w:b/>
          <w:bCs/>
          <w:sz w:val="26"/>
          <w:szCs w:val="26"/>
          <w:u w:val="single"/>
        </w:rPr>
        <w:t xml:space="preserve">расходы </w:t>
      </w:r>
      <w:r w:rsidRPr="00AA4063">
        <w:rPr>
          <w:rFonts w:ascii="Myriad Pro" w:hAnsi="Myriad Pro"/>
          <w:b/>
          <w:bCs/>
          <w:sz w:val="26"/>
          <w:szCs w:val="26"/>
          <w:u w:val="single"/>
        </w:rPr>
        <w:lastRenderedPageBreak/>
        <w:t>на управление организацией или отдельными ее подразделениями</w:t>
      </w:r>
      <w:r w:rsidRPr="00AA4063">
        <w:rPr>
          <w:rFonts w:ascii="Myriad Pro" w:hAnsi="Myriad Pro"/>
          <w:sz w:val="26"/>
          <w:szCs w:val="26"/>
        </w:rPr>
        <w:t xml:space="preserve">, а также </w:t>
      </w:r>
      <w:r w:rsidRPr="00AA4063">
        <w:rPr>
          <w:rFonts w:ascii="Myriad Pro" w:hAnsi="Myriad Pro"/>
          <w:b/>
          <w:bCs/>
          <w:sz w:val="26"/>
          <w:szCs w:val="26"/>
          <w:u w:val="single"/>
        </w:rPr>
        <w:t>расходы на приобретение услуг по управлению организацией или ее отдельными подразделениями</w:t>
      </w:r>
      <w:r w:rsidRPr="00AA4063">
        <w:rPr>
          <w:rFonts w:ascii="Myriad Pro" w:hAnsi="Myriad Pro"/>
          <w:sz w:val="26"/>
          <w:szCs w:val="26"/>
        </w:rPr>
        <w:t>.</w:t>
      </w:r>
    </w:p>
    <w:p w14:paraId="66BF7837" w14:textId="77777777" w:rsidR="007D75B5" w:rsidRPr="00AA4063" w:rsidRDefault="007D75B5" w:rsidP="007D75B5">
      <w:pPr>
        <w:spacing w:after="0" w:line="360" w:lineRule="auto"/>
        <w:ind w:firstLine="709"/>
        <w:jc w:val="both"/>
        <w:rPr>
          <w:rFonts w:ascii="Myriad Pro" w:hAnsi="Myriad Pro"/>
          <w:sz w:val="26"/>
          <w:szCs w:val="26"/>
        </w:rPr>
      </w:pPr>
      <w:r w:rsidRPr="00AA4063">
        <w:rPr>
          <w:rFonts w:ascii="Myriad Pro" w:hAnsi="Myriad Pro"/>
          <w:sz w:val="26"/>
          <w:szCs w:val="26"/>
        </w:rPr>
        <w:t>В соответствии с ч. 1 ст. 252 Налогового кодекса Российской Федерации, расходами признаются обоснованные и документально подтвержденные затраты, осуществленные (понесенные) налогоплательщиком. Под обоснованными расходами понимаются экономически оправданные затраты, оценка которых выражена в денежной форме.</w:t>
      </w:r>
    </w:p>
    <w:p w14:paraId="5A73CE04" w14:textId="77777777" w:rsidR="007D75B5" w:rsidRPr="00AA4063" w:rsidRDefault="007D75B5" w:rsidP="007D75B5">
      <w:pPr>
        <w:spacing w:after="0" w:line="360" w:lineRule="auto"/>
        <w:ind w:firstLine="709"/>
        <w:jc w:val="both"/>
        <w:rPr>
          <w:rFonts w:ascii="Myriad Pro" w:hAnsi="Myriad Pro"/>
          <w:sz w:val="26"/>
          <w:szCs w:val="26"/>
        </w:rPr>
      </w:pPr>
      <w:r w:rsidRPr="00AA4063">
        <w:rPr>
          <w:rFonts w:ascii="Myriad Pro" w:hAnsi="Myriad Pro"/>
          <w:sz w:val="26"/>
          <w:szCs w:val="26"/>
        </w:rPr>
        <w:t>Под документально подтвержденными расходами понимаются затраты, подтвержденные документами, оформленными в соответствии с законодательством Российской Федерации, либо документами, оформленными в соответствии с обычаями делового оборота, применяемыми в иностранном государстве, на территории которого были произведены соответствующие расходы, и (или) документами, косвенно подтверждающими произведенные расходы (в том числе таможенной декларацией, приказом о командировке, проездными документами, отчетом о выполненной работе в соответствии с договором). Расходами признаются любые затраты при условии, что они произведены для осуществления деятельности, направленной на получение дохода.</w:t>
      </w:r>
    </w:p>
    <w:p w14:paraId="27B348D8" w14:textId="77777777" w:rsidR="007D75B5" w:rsidRPr="00AA4063" w:rsidRDefault="007D75B5" w:rsidP="007D75B5">
      <w:pPr>
        <w:spacing w:after="0" w:line="360" w:lineRule="auto"/>
        <w:ind w:firstLine="709"/>
        <w:jc w:val="both"/>
        <w:rPr>
          <w:rFonts w:ascii="Myriad Pro" w:hAnsi="Myriad Pro"/>
          <w:sz w:val="26"/>
          <w:szCs w:val="26"/>
        </w:rPr>
      </w:pPr>
      <w:r w:rsidRPr="00AA4063">
        <w:rPr>
          <w:rFonts w:ascii="Myriad Pro" w:hAnsi="Myriad Pro"/>
          <w:sz w:val="26"/>
          <w:szCs w:val="26"/>
        </w:rPr>
        <w:t xml:space="preserve">Исходя из совокупности вышеприведенных норм законодательства в составе прочих расходов, связанных с производством и реализацией, включаемых в необходимую валовую выручку регулируемой организации </w:t>
      </w:r>
      <w:r>
        <w:rPr>
          <w:rFonts w:ascii="Myriad Pro" w:hAnsi="Myriad Pro"/>
          <w:sz w:val="26"/>
          <w:szCs w:val="26"/>
        </w:rPr>
        <w:t>учитываются</w:t>
      </w:r>
      <w:r w:rsidRPr="00AA4063">
        <w:rPr>
          <w:rFonts w:ascii="Myriad Pro" w:hAnsi="Myriad Pro"/>
          <w:sz w:val="26"/>
          <w:szCs w:val="26"/>
        </w:rPr>
        <w:t xml:space="preserve"> затраты на услуги по управлению. По общему принципу признания расходов в целях налогообложения, данные затраты должны быть обоснованы и подтверждены документально.</w:t>
      </w:r>
    </w:p>
    <w:p w14:paraId="23FE54B2" w14:textId="77777777" w:rsidR="007D75B5" w:rsidRPr="0052355B" w:rsidRDefault="007D75B5" w:rsidP="007D75B5">
      <w:pPr>
        <w:spacing w:after="0" w:line="360" w:lineRule="auto"/>
        <w:ind w:firstLine="709"/>
        <w:jc w:val="both"/>
        <w:rPr>
          <w:rFonts w:ascii="Myriad Pro" w:hAnsi="Myriad Pro"/>
          <w:sz w:val="26"/>
          <w:szCs w:val="26"/>
        </w:rPr>
      </w:pPr>
      <w:r w:rsidRPr="0052355B">
        <w:rPr>
          <w:rFonts w:ascii="Myriad Pro" w:hAnsi="Myriad Pro"/>
          <w:sz w:val="26"/>
          <w:szCs w:val="26"/>
        </w:rPr>
        <w:t>Согласно абз</w:t>
      </w:r>
      <w:r>
        <w:rPr>
          <w:rFonts w:ascii="Myriad Pro" w:hAnsi="Myriad Pro"/>
          <w:sz w:val="26"/>
          <w:szCs w:val="26"/>
        </w:rPr>
        <w:t>ацу</w:t>
      </w:r>
      <w:r w:rsidRPr="0052355B">
        <w:rPr>
          <w:rFonts w:ascii="Myriad Pro" w:hAnsi="Myriad Pro"/>
          <w:sz w:val="26"/>
          <w:szCs w:val="26"/>
        </w:rPr>
        <w:t xml:space="preserve"> 8 ст</w:t>
      </w:r>
      <w:r>
        <w:rPr>
          <w:rFonts w:ascii="Myriad Pro" w:hAnsi="Myriad Pro"/>
          <w:sz w:val="26"/>
          <w:szCs w:val="26"/>
        </w:rPr>
        <w:t xml:space="preserve">атьи </w:t>
      </w:r>
      <w:r w:rsidRPr="0052355B">
        <w:rPr>
          <w:rFonts w:ascii="Myriad Pro" w:hAnsi="Myriad Pro"/>
          <w:sz w:val="26"/>
          <w:szCs w:val="26"/>
        </w:rPr>
        <w:t xml:space="preserve">4 Федерального закона от 26.03.2003 №36-ФЗ «Об особенностях функционирования электроэнергетики и о внесении изменений в некоторые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Федерального закона «Об электроэнергетике», за деятельностью территориальных сетевых организаций, создаваемых в процессе </w:t>
      </w:r>
      <w:r w:rsidRPr="0052355B">
        <w:rPr>
          <w:rFonts w:ascii="Myriad Pro" w:hAnsi="Myriad Pro"/>
          <w:sz w:val="26"/>
          <w:szCs w:val="26"/>
        </w:rPr>
        <w:lastRenderedPageBreak/>
        <w:t>реорганизации акционерных обществ энергетики и электрификации и являющихся субъектами естественных монополий, устанавливается контроль Российской Федерации (в том числе посредством формирования контролируемых Российской Федерацией холдинговых компаний).</w:t>
      </w:r>
    </w:p>
    <w:p w14:paraId="6F03FC6A" w14:textId="312FB741" w:rsidR="007D75B5" w:rsidRPr="0052355B" w:rsidRDefault="00B373DD" w:rsidP="007D75B5">
      <w:pPr>
        <w:spacing w:line="360" w:lineRule="auto"/>
        <w:ind w:firstLine="709"/>
        <w:jc w:val="both"/>
        <w:rPr>
          <w:rFonts w:ascii="Myriad Pro" w:hAnsi="Myriad Pro"/>
          <w:sz w:val="26"/>
          <w:szCs w:val="26"/>
        </w:rPr>
      </w:pPr>
      <w:r>
        <w:rPr>
          <w:rFonts w:ascii="Myriad Pro" w:hAnsi="Myriad Pro"/>
          <w:sz w:val="26"/>
          <w:szCs w:val="26"/>
        </w:rPr>
        <w:t>ПАО </w:t>
      </w:r>
      <w:r w:rsidR="007D75B5" w:rsidRPr="0052355B">
        <w:rPr>
          <w:rFonts w:ascii="Myriad Pro" w:hAnsi="Myriad Pro"/>
          <w:sz w:val="26"/>
          <w:szCs w:val="26"/>
        </w:rPr>
        <w:t>«</w:t>
      </w:r>
      <w:proofErr w:type="spellStart"/>
      <w:r w:rsidR="007D75B5" w:rsidRPr="0052355B">
        <w:rPr>
          <w:rFonts w:ascii="Myriad Pro" w:hAnsi="Myriad Pro"/>
          <w:sz w:val="26"/>
          <w:szCs w:val="26"/>
        </w:rPr>
        <w:t>Россети</w:t>
      </w:r>
      <w:proofErr w:type="spellEnd"/>
      <w:r w:rsidR="007D75B5" w:rsidRPr="0052355B">
        <w:rPr>
          <w:rFonts w:ascii="Myriad Pro" w:hAnsi="Myriad Pro"/>
          <w:sz w:val="26"/>
          <w:szCs w:val="26"/>
        </w:rPr>
        <w:t>» создано на базе ОАО «Холдинг МРСК», основанного 26</w:t>
      </w:r>
      <w:r w:rsidR="007D75B5">
        <w:rPr>
          <w:rFonts w:ascii="Myriad Pro" w:hAnsi="Myriad Pro"/>
          <w:sz w:val="26"/>
          <w:szCs w:val="26"/>
        </w:rPr>
        <w:t> </w:t>
      </w:r>
      <w:r w:rsidR="007D75B5" w:rsidRPr="0052355B">
        <w:rPr>
          <w:rFonts w:ascii="Myriad Pro" w:hAnsi="Myriad Pro"/>
          <w:sz w:val="26"/>
          <w:szCs w:val="26"/>
        </w:rPr>
        <w:t>октября 2007 года в результате реорганизации в форме выделения из ОАО РАО «ЕЭС России».</w:t>
      </w:r>
    </w:p>
    <w:p w14:paraId="06F760DA" w14:textId="2E6B7C85" w:rsidR="007D75B5" w:rsidRDefault="007D75B5" w:rsidP="007D75B5">
      <w:pPr>
        <w:spacing w:line="360" w:lineRule="auto"/>
        <w:ind w:firstLine="709"/>
        <w:jc w:val="both"/>
        <w:rPr>
          <w:rFonts w:ascii="Myriad Pro" w:hAnsi="Myriad Pro"/>
          <w:sz w:val="26"/>
          <w:szCs w:val="26"/>
        </w:rPr>
      </w:pPr>
      <w:r w:rsidRPr="0052355B">
        <w:rPr>
          <w:rFonts w:ascii="Myriad Pro" w:hAnsi="Myriad Pro"/>
          <w:sz w:val="26"/>
          <w:szCs w:val="26"/>
        </w:rPr>
        <w:t>Указом Президента Российской Федерации от 22.11.2012 г. № 1567 Холдинг МРСК был переименован в О</w:t>
      </w:r>
      <w:r>
        <w:rPr>
          <w:rFonts w:ascii="Myriad Pro" w:hAnsi="Myriad Pro"/>
          <w:sz w:val="26"/>
          <w:szCs w:val="26"/>
        </w:rPr>
        <w:t>ткрытое акционерное общество</w:t>
      </w:r>
      <w:r w:rsidRPr="0052355B">
        <w:rPr>
          <w:rFonts w:ascii="Myriad Pro" w:hAnsi="Myriad Pro"/>
          <w:sz w:val="26"/>
          <w:szCs w:val="26"/>
        </w:rPr>
        <w:t xml:space="preserve"> «Российские сети» (ОАО «Россети»).</w:t>
      </w:r>
      <w:r>
        <w:rPr>
          <w:rFonts w:ascii="Myriad Pro" w:hAnsi="Myriad Pro"/>
          <w:sz w:val="26"/>
          <w:szCs w:val="26"/>
        </w:rPr>
        <w:t xml:space="preserve">  С 17 апреля 2015 года – Публичное акционерное общество «Российские сети» (</w:t>
      </w:r>
      <w:r w:rsidR="00B373DD">
        <w:rPr>
          <w:rFonts w:ascii="Myriad Pro" w:hAnsi="Myriad Pro"/>
          <w:sz w:val="26"/>
          <w:szCs w:val="26"/>
        </w:rPr>
        <w:t>ПАО </w:t>
      </w:r>
      <w:r>
        <w:rPr>
          <w:rFonts w:ascii="Myriad Pro" w:hAnsi="Myriad Pro"/>
          <w:sz w:val="26"/>
          <w:szCs w:val="26"/>
        </w:rPr>
        <w:t>«</w:t>
      </w:r>
      <w:proofErr w:type="spellStart"/>
      <w:r>
        <w:rPr>
          <w:rFonts w:ascii="Myriad Pro" w:hAnsi="Myriad Pro"/>
          <w:sz w:val="26"/>
          <w:szCs w:val="26"/>
        </w:rPr>
        <w:t>Россети</w:t>
      </w:r>
      <w:proofErr w:type="spellEnd"/>
      <w:r>
        <w:rPr>
          <w:rFonts w:ascii="Myriad Pro" w:hAnsi="Myriad Pro"/>
          <w:sz w:val="26"/>
          <w:szCs w:val="26"/>
        </w:rPr>
        <w:t xml:space="preserve">»). </w:t>
      </w:r>
    </w:p>
    <w:p w14:paraId="5B4B45DD" w14:textId="77777777" w:rsidR="007D75B5" w:rsidRDefault="007D75B5" w:rsidP="007D75B5">
      <w:pPr>
        <w:spacing w:line="360" w:lineRule="auto"/>
        <w:ind w:firstLine="709"/>
        <w:jc w:val="both"/>
        <w:rPr>
          <w:rFonts w:ascii="Myriad Pro" w:hAnsi="Myriad Pro"/>
          <w:sz w:val="26"/>
          <w:szCs w:val="26"/>
        </w:rPr>
      </w:pPr>
      <w:r>
        <w:rPr>
          <w:rFonts w:ascii="Myriad Pro" w:hAnsi="Myriad Pro"/>
          <w:sz w:val="26"/>
          <w:szCs w:val="26"/>
        </w:rPr>
        <w:t>В соответствии с Уставом Публичного акционерного общества «Россети» основными целями деятельности Общества являются, в том числе:</w:t>
      </w:r>
    </w:p>
    <w:p w14:paraId="71C411BD" w14:textId="77777777" w:rsidR="007D75B5" w:rsidRDefault="007D75B5" w:rsidP="00406EC0">
      <w:pPr>
        <w:pStyle w:val="a5"/>
        <w:numPr>
          <w:ilvl w:val="0"/>
          <w:numId w:val="32"/>
        </w:numPr>
        <w:spacing w:after="0" w:line="360" w:lineRule="auto"/>
        <w:jc w:val="both"/>
        <w:rPr>
          <w:rFonts w:ascii="Myriad Pro" w:hAnsi="Myriad Pro"/>
          <w:sz w:val="26"/>
          <w:szCs w:val="26"/>
        </w:rPr>
      </w:pPr>
      <w:r>
        <w:rPr>
          <w:rFonts w:ascii="Myriad Pro" w:hAnsi="Myriad Pro"/>
          <w:sz w:val="26"/>
          <w:szCs w:val="26"/>
        </w:rPr>
        <w:t>управление электросетевым комплексом;</w:t>
      </w:r>
    </w:p>
    <w:p w14:paraId="09E9736E" w14:textId="77777777" w:rsidR="007D75B5" w:rsidRDefault="007D75B5" w:rsidP="00406EC0">
      <w:pPr>
        <w:pStyle w:val="a5"/>
        <w:numPr>
          <w:ilvl w:val="0"/>
          <w:numId w:val="32"/>
        </w:numPr>
        <w:spacing w:after="0" w:line="360" w:lineRule="auto"/>
        <w:jc w:val="both"/>
        <w:rPr>
          <w:rFonts w:ascii="Myriad Pro" w:hAnsi="Myriad Pro"/>
          <w:sz w:val="26"/>
          <w:szCs w:val="26"/>
        </w:rPr>
      </w:pPr>
      <w:r>
        <w:rPr>
          <w:rFonts w:ascii="Myriad Pro" w:hAnsi="Myriad Pro"/>
          <w:sz w:val="26"/>
          <w:szCs w:val="26"/>
        </w:rPr>
        <w:t>обеспечение контроля Российской Федерации за деятельностью территориальных сетевых организаций, созданных в процессе реорганизации акционерных обществ энергетики и электрификации, и за деятельностью организации по управлению единой национальной (общероссийской) электрической сетью;</w:t>
      </w:r>
    </w:p>
    <w:p w14:paraId="5BFDE880" w14:textId="77777777" w:rsidR="007D75B5" w:rsidRDefault="007D75B5" w:rsidP="00406EC0">
      <w:pPr>
        <w:pStyle w:val="a5"/>
        <w:numPr>
          <w:ilvl w:val="0"/>
          <w:numId w:val="32"/>
        </w:numPr>
        <w:spacing w:after="0" w:line="360" w:lineRule="auto"/>
        <w:jc w:val="both"/>
        <w:rPr>
          <w:rFonts w:ascii="Myriad Pro" w:hAnsi="Myriad Pro"/>
          <w:sz w:val="26"/>
          <w:szCs w:val="26"/>
        </w:rPr>
      </w:pPr>
      <w:r>
        <w:rPr>
          <w:rFonts w:ascii="Myriad Pro" w:hAnsi="Myriad Pro"/>
          <w:sz w:val="26"/>
          <w:szCs w:val="26"/>
        </w:rPr>
        <w:t>обеспечение надежного функционирования и развития электросетевого комплекса;</w:t>
      </w:r>
    </w:p>
    <w:p w14:paraId="36CD506A" w14:textId="77777777" w:rsidR="007D75B5" w:rsidRDefault="007D75B5" w:rsidP="00406EC0">
      <w:pPr>
        <w:pStyle w:val="a5"/>
        <w:numPr>
          <w:ilvl w:val="0"/>
          <w:numId w:val="32"/>
        </w:numPr>
        <w:spacing w:after="0" w:line="360" w:lineRule="auto"/>
        <w:jc w:val="both"/>
        <w:rPr>
          <w:rFonts w:ascii="Myriad Pro" w:hAnsi="Myriad Pro"/>
          <w:sz w:val="26"/>
          <w:szCs w:val="26"/>
        </w:rPr>
      </w:pPr>
      <w:r>
        <w:rPr>
          <w:rFonts w:ascii="Myriad Pro" w:hAnsi="Myriad Pro"/>
          <w:sz w:val="26"/>
          <w:szCs w:val="26"/>
        </w:rPr>
        <w:t>создание необходимых условий для привлечения инвестиций в целях развития и повышения эффективности деятельности электросетевого комплекса;</w:t>
      </w:r>
    </w:p>
    <w:p w14:paraId="7D92CB25" w14:textId="77777777" w:rsidR="007D75B5" w:rsidRPr="00323E48" w:rsidRDefault="007D75B5" w:rsidP="00406EC0">
      <w:pPr>
        <w:pStyle w:val="a5"/>
        <w:numPr>
          <w:ilvl w:val="0"/>
          <w:numId w:val="32"/>
        </w:numPr>
        <w:spacing w:after="0" w:line="360" w:lineRule="auto"/>
        <w:jc w:val="both"/>
        <w:rPr>
          <w:rFonts w:ascii="Myriad Pro" w:hAnsi="Myriad Pro"/>
          <w:sz w:val="26"/>
          <w:szCs w:val="26"/>
        </w:rPr>
      </w:pPr>
      <w:r>
        <w:rPr>
          <w:rFonts w:ascii="Myriad Pro" w:hAnsi="Myriad Pro"/>
          <w:sz w:val="26"/>
          <w:szCs w:val="26"/>
        </w:rPr>
        <w:t>организация внедрения передовых научных разработок и инновационных решений в электросетевом комплексе.</w:t>
      </w:r>
    </w:p>
    <w:p w14:paraId="03884614" w14:textId="77777777" w:rsidR="007D75B5" w:rsidRDefault="007D75B5" w:rsidP="007D75B5">
      <w:pPr>
        <w:spacing w:line="360" w:lineRule="auto"/>
        <w:contextualSpacing/>
        <w:jc w:val="both"/>
        <w:rPr>
          <w:rFonts w:ascii="Myriad Pro" w:hAnsi="Myriad Pro"/>
          <w:b/>
          <w:bCs/>
          <w:color w:val="FF0000"/>
          <w:sz w:val="26"/>
          <w:szCs w:val="26"/>
        </w:rPr>
      </w:pPr>
    </w:p>
    <w:p w14:paraId="1DF515A8" w14:textId="66B49733" w:rsidR="007D75B5" w:rsidRPr="0052355B" w:rsidRDefault="007D75B5" w:rsidP="007D75B5">
      <w:pPr>
        <w:spacing w:line="360" w:lineRule="auto"/>
        <w:ind w:firstLine="709"/>
        <w:jc w:val="both"/>
        <w:rPr>
          <w:rFonts w:ascii="Myriad Pro" w:hAnsi="Myriad Pro"/>
          <w:b/>
          <w:bCs/>
          <w:sz w:val="26"/>
          <w:szCs w:val="26"/>
        </w:rPr>
      </w:pPr>
      <w:r w:rsidRPr="0052355B">
        <w:rPr>
          <w:rFonts w:ascii="Myriad Pro" w:hAnsi="Myriad Pro"/>
          <w:b/>
          <w:bCs/>
          <w:sz w:val="26"/>
          <w:szCs w:val="26"/>
        </w:rPr>
        <w:t xml:space="preserve">Услуги по организации функционирования и развитию электросетевого комплекса между </w:t>
      </w:r>
      <w:r w:rsidR="00B373DD">
        <w:rPr>
          <w:rFonts w:ascii="Myriad Pro" w:hAnsi="Myriad Pro"/>
          <w:b/>
          <w:bCs/>
          <w:sz w:val="26"/>
          <w:szCs w:val="26"/>
        </w:rPr>
        <w:t>ПАО </w:t>
      </w:r>
      <w:r w:rsidR="00DE6150">
        <w:rPr>
          <w:rFonts w:ascii="Myriad Pro" w:hAnsi="Myriad Pro"/>
          <w:b/>
          <w:bCs/>
          <w:sz w:val="26"/>
          <w:szCs w:val="26"/>
        </w:rPr>
        <w:t>«</w:t>
      </w:r>
      <w:proofErr w:type="spellStart"/>
      <w:r w:rsidR="00DE6150">
        <w:rPr>
          <w:rFonts w:ascii="Myriad Pro" w:hAnsi="Myriad Pro"/>
          <w:b/>
          <w:bCs/>
          <w:sz w:val="26"/>
          <w:szCs w:val="26"/>
        </w:rPr>
        <w:t>Россети</w:t>
      </w:r>
      <w:proofErr w:type="spellEnd"/>
      <w:r w:rsidR="00DE6150">
        <w:rPr>
          <w:rFonts w:ascii="Myriad Pro" w:hAnsi="Myriad Pro"/>
          <w:b/>
          <w:bCs/>
          <w:sz w:val="26"/>
          <w:szCs w:val="26"/>
        </w:rPr>
        <w:t xml:space="preserve"> Сибирь</w:t>
      </w:r>
      <w:r w:rsidRPr="0052355B">
        <w:rPr>
          <w:rFonts w:ascii="Myriad Pro" w:hAnsi="Myriad Pro"/>
          <w:b/>
          <w:bCs/>
          <w:sz w:val="26"/>
          <w:szCs w:val="26"/>
        </w:rPr>
        <w:t xml:space="preserve">» и </w:t>
      </w:r>
      <w:r w:rsidR="00B373DD">
        <w:rPr>
          <w:rFonts w:ascii="Myriad Pro" w:hAnsi="Myriad Pro"/>
          <w:b/>
          <w:bCs/>
          <w:sz w:val="26"/>
          <w:szCs w:val="26"/>
        </w:rPr>
        <w:t>ПАО </w:t>
      </w:r>
      <w:r w:rsidRPr="0052355B">
        <w:rPr>
          <w:rFonts w:ascii="Myriad Pro" w:hAnsi="Myriad Pro"/>
          <w:b/>
          <w:bCs/>
          <w:sz w:val="26"/>
          <w:szCs w:val="26"/>
        </w:rPr>
        <w:t>«</w:t>
      </w:r>
      <w:proofErr w:type="spellStart"/>
      <w:r w:rsidRPr="0052355B">
        <w:rPr>
          <w:rFonts w:ascii="Myriad Pro" w:hAnsi="Myriad Pro"/>
          <w:b/>
          <w:bCs/>
          <w:sz w:val="26"/>
          <w:szCs w:val="26"/>
        </w:rPr>
        <w:t>Россети</w:t>
      </w:r>
      <w:proofErr w:type="spellEnd"/>
      <w:r w:rsidRPr="0052355B">
        <w:rPr>
          <w:rFonts w:ascii="Myriad Pro" w:hAnsi="Myriad Pro"/>
          <w:b/>
          <w:bCs/>
          <w:sz w:val="26"/>
          <w:szCs w:val="26"/>
        </w:rPr>
        <w:t>».</w:t>
      </w:r>
    </w:p>
    <w:p w14:paraId="5E4C7DD5" w14:textId="1F26DE8F" w:rsidR="007D75B5" w:rsidRPr="0052355B" w:rsidRDefault="007D75B5" w:rsidP="007D75B5">
      <w:pPr>
        <w:spacing w:line="360" w:lineRule="auto"/>
        <w:ind w:firstLine="709"/>
        <w:jc w:val="both"/>
        <w:rPr>
          <w:rFonts w:ascii="Myriad Pro" w:hAnsi="Myriad Pro"/>
          <w:sz w:val="26"/>
          <w:szCs w:val="26"/>
        </w:rPr>
      </w:pPr>
      <w:r>
        <w:rPr>
          <w:rFonts w:ascii="Myriad Pro" w:hAnsi="Myriad Pro"/>
          <w:sz w:val="26"/>
          <w:szCs w:val="26"/>
        </w:rPr>
        <w:lastRenderedPageBreak/>
        <w:t xml:space="preserve">В рамках заключенных договоров </w:t>
      </w:r>
      <w:r w:rsidR="00B373DD">
        <w:rPr>
          <w:rFonts w:ascii="Myriad Pro" w:hAnsi="Myriad Pro"/>
          <w:sz w:val="26"/>
          <w:szCs w:val="26"/>
        </w:rPr>
        <w:t>ПАО </w:t>
      </w:r>
      <w:r>
        <w:rPr>
          <w:rFonts w:ascii="Myriad Pro" w:hAnsi="Myriad Pro"/>
          <w:sz w:val="26"/>
          <w:szCs w:val="26"/>
        </w:rPr>
        <w:t>«</w:t>
      </w:r>
      <w:proofErr w:type="spellStart"/>
      <w:r>
        <w:rPr>
          <w:rFonts w:ascii="Myriad Pro" w:hAnsi="Myriad Pro"/>
          <w:sz w:val="26"/>
          <w:szCs w:val="26"/>
        </w:rPr>
        <w:t>Россети</w:t>
      </w:r>
      <w:proofErr w:type="spellEnd"/>
      <w:r>
        <w:rPr>
          <w:rFonts w:ascii="Myriad Pro" w:hAnsi="Myriad Pro"/>
          <w:sz w:val="26"/>
          <w:szCs w:val="26"/>
        </w:rPr>
        <w:t xml:space="preserve">» оказывает </w:t>
      </w:r>
      <w:r w:rsidRPr="0052355B">
        <w:rPr>
          <w:rFonts w:ascii="Myriad Pro" w:hAnsi="Myriad Pro"/>
          <w:sz w:val="26"/>
          <w:szCs w:val="26"/>
        </w:rPr>
        <w:t>услуги по организации функционирования и развитию электросетевого комплекса:</w:t>
      </w:r>
    </w:p>
    <w:p w14:paraId="3784503C" w14:textId="77777777" w:rsidR="007D75B5" w:rsidRPr="0052355B" w:rsidRDefault="007D75B5" w:rsidP="00406EC0">
      <w:pPr>
        <w:numPr>
          <w:ilvl w:val="0"/>
          <w:numId w:val="31"/>
        </w:numPr>
        <w:spacing w:after="0" w:line="360" w:lineRule="auto"/>
        <w:ind w:left="0" w:firstLine="709"/>
        <w:jc w:val="both"/>
        <w:rPr>
          <w:rFonts w:ascii="Myriad Pro" w:hAnsi="Myriad Pro"/>
          <w:sz w:val="26"/>
          <w:szCs w:val="26"/>
        </w:rPr>
      </w:pPr>
      <w:r w:rsidRPr="0052355B">
        <w:rPr>
          <w:rFonts w:ascii="Myriad Pro" w:hAnsi="Myriad Pro"/>
          <w:sz w:val="26"/>
          <w:szCs w:val="26"/>
        </w:rPr>
        <w:t>координация по организации и осуществлению технического контроля в электросетевом комплексе;</w:t>
      </w:r>
    </w:p>
    <w:p w14:paraId="6A06F14D" w14:textId="77777777" w:rsidR="007D75B5" w:rsidRPr="0052355B" w:rsidRDefault="007D75B5" w:rsidP="00406EC0">
      <w:pPr>
        <w:numPr>
          <w:ilvl w:val="0"/>
          <w:numId w:val="31"/>
        </w:numPr>
        <w:spacing w:after="0" w:line="360" w:lineRule="auto"/>
        <w:ind w:left="0" w:firstLine="709"/>
        <w:jc w:val="both"/>
        <w:rPr>
          <w:rFonts w:ascii="Myriad Pro" w:hAnsi="Myriad Pro"/>
          <w:sz w:val="26"/>
          <w:szCs w:val="26"/>
        </w:rPr>
      </w:pPr>
      <w:r w:rsidRPr="0052355B">
        <w:rPr>
          <w:rFonts w:ascii="Myriad Pro" w:hAnsi="Myriad Pro"/>
          <w:sz w:val="26"/>
          <w:szCs w:val="26"/>
        </w:rPr>
        <w:t>оказание методологической и организационной поддержки в условиях разработки, внедрения и реализации единой технической политики в части развития, осуществления основной производственной деятельности, автоматизации основных производственных процессов, организации и эксплуатации систем оперативно-технологического управления, информационно-технологических систем и систем связи;</w:t>
      </w:r>
    </w:p>
    <w:p w14:paraId="2763F935" w14:textId="77777777" w:rsidR="007D75B5" w:rsidRPr="0052355B" w:rsidRDefault="007D75B5" w:rsidP="00406EC0">
      <w:pPr>
        <w:numPr>
          <w:ilvl w:val="0"/>
          <w:numId w:val="31"/>
        </w:numPr>
        <w:spacing w:after="0" w:line="360" w:lineRule="auto"/>
        <w:ind w:left="0" w:firstLine="709"/>
        <w:jc w:val="both"/>
        <w:rPr>
          <w:rFonts w:ascii="Myriad Pro" w:hAnsi="Myriad Pro"/>
          <w:sz w:val="26"/>
          <w:szCs w:val="26"/>
        </w:rPr>
      </w:pPr>
      <w:r w:rsidRPr="0052355B">
        <w:rPr>
          <w:rFonts w:ascii="Myriad Pro" w:hAnsi="Myriad Pro"/>
          <w:sz w:val="26"/>
          <w:szCs w:val="26"/>
        </w:rPr>
        <w:t>организация проведения ежегодной проверки готовности к работе в осенне-зимний период в порядке, установленном Министерством энергетики Российской Федерации;</w:t>
      </w:r>
    </w:p>
    <w:p w14:paraId="415C1EC0" w14:textId="77777777" w:rsidR="007D75B5" w:rsidRPr="0052355B" w:rsidRDefault="007D75B5" w:rsidP="00406EC0">
      <w:pPr>
        <w:numPr>
          <w:ilvl w:val="0"/>
          <w:numId w:val="31"/>
        </w:numPr>
        <w:spacing w:after="0" w:line="360" w:lineRule="auto"/>
        <w:ind w:left="0" w:firstLine="709"/>
        <w:jc w:val="both"/>
        <w:rPr>
          <w:rFonts w:ascii="Myriad Pro" w:hAnsi="Myriad Pro"/>
          <w:sz w:val="26"/>
          <w:szCs w:val="26"/>
        </w:rPr>
      </w:pPr>
      <w:r w:rsidRPr="0052355B">
        <w:rPr>
          <w:rFonts w:ascii="Myriad Pro" w:hAnsi="Myriad Pro"/>
          <w:sz w:val="26"/>
          <w:szCs w:val="26"/>
        </w:rPr>
        <w:t>оказание методологической и организационной поддержки в области метрологического обеспечения деятельности, контроля качества электрической энергии и технического диагностирования;</w:t>
      </w:r>
    </w:p>
    <w:p w14:paraId="061483F2" w14:textId="77777777" w:rsidR="007D75B5" w:rsidRPr="0052355B" w:rsidRDefault="007D75B5" w:rsidP="00406EC0">
      <w:pPr>
        <w:numPr>
          <w:ilvl w:val="0"/>
          <w:numId w:val="31"/>
        </w:numPr>
        <w:spacing w:after="0" w:line="360" w:lineRule="auto"/>
        <w:ind w:left="0" w:firstLine="709"/>
        <w:jc w:val="both"/>
        <w:rPr>
          <w:rFonts w:ascii="Myriad Pro" w:hAnsi="Myriad Pro"/>
          <w:sz w:val="26"/>
          <w:szCs w:val="26"/>
        </w:rPr>
      </w:pPr>
      <w:r w:rsidRPr="0052355B">
        <w:rPr>
          <w:rFonts w:ascii="Myriad Pro" w:hAnsi="Myriad Pro"/>
          <w:sz w:val="26"/>
          <w:szCs w:val="26"/>
        </w:rPr>
        <w:t>координация деятельности и осуществления контроля в части выполнения ремонтных программ, мероприятий по техническому перевооружению и реконструкции объектов электросетевого хозяйства;</w:t>
      </w:r>
    </w:p>
    <w:p w14:paraId="5C16865F" w14:textId="77777777" w:rsidR="007D75B5" w:rsidRPr="0052355B" w:rsidRDefault="007D75B5" w:rsidP="00406EC0">
      <w:pPr>
        <w:numPr>
          <w:ilvl w:val="0"/>
          <w:numId w:val="31"/>
        </w:numPr>
        <w:spacing w:after="0" w:line="360" w:lineRule="auto"/>
        <w:ind w:left="0" w:firstLine="709"/>
        <w:jc w:val="both"/>
        <w:rPr>
          <w:rFonts w:ascii="Myriad Pro" w:hAnsi="Myriad Pro"/>
          <w:sz w:val="26"/>
          <w:szCs w:val="26"/>
        </w:rPr>
      </w:pPr>
      <w:r w:rsidRPr="0052355B">
        <w:rPr>
          <w:rFonts w:ascii="Myriad Pro" w:hAnsi="Myriad Pro"/>
          <w:sz w:val="26"/>
          <w:szCs w:val="26"/>
        </w:rPr>
        <w:t>координация взаимодействия с территориальными сетевыми компаниями, с МЧС России и Минэнерго России во время проведения аварийно-восстановительных работ при сложных технологических нарушениях на объектах электросетевого комплекса, мониторинг подрядных организаций и мобильных подразделений, дополнительно привлекаемых к аварийно-восстановительным работам на объектах электросетевого комплекса, организация и контроль формирования аварийного запаса оборудования и материалов;</w:t>
      </w:r>
    </w:p>
    <w:p w14:paraId="672DD1D6" w14:textId="77777777" w:rsidR="007D75B5" w:rsidRPr="0052355B" w:rsidRDefault="007D75B5" w:rsidP="00406EC0">
      <w:pPr>
        <w:numPr>
          <w:ilvl w:val="0"/>
          <w:numId w:val="31"/>
        </w:numPr>
        <w:spacing w:after="0" w:line="360" w:lineRule="auto"/>
        <w:ind w:left="0" w:firstLine="709"/>
        <w:jc w:val="both"/>
        <w:rPr>
          <w:rFonts w:ascii="Myriad Pro" w:hAnsi="Myriad Pro"/>
          <w:sz w:val="26"/>
          <w:szCs w:val="26"/>
        </w:rPr>
      </w:pPr>
      <w:r w:rsidRPr="0052355B">
        <w:rPr>
          <w:rFonts w:ascii="Myriad Pro" w:hAnsi="Myriad Pro"/>
          <w:sz w:val="26"/>
          <w:szCs w:val="26"/>
        </w:rPr>
        <w:t>координация инвестиционной политики, контроль за финансированием строительства приоритетных инвестиционных проектов;</w:t>
      </w:r>
    </w:p>
    <w:p w14:paraId="63D7EB16" w14:textId="77777777" w:rsidR="007D75B5" w:rsidRPr="0052355B" w:rsidRDefault="007D75B5" w:rsidP="00406EC0">
      <w:pPr>
        <w:numPr>
          <w:ilvl w:val="0"/>
          <w:numId w:val="31"/>
        </w:numPr>
        <w:spacing w:after="0" w:line="360" w:lineRule="auto"/>
        <w:ind w:left="0" w:firstLine="709"/>
        <w:jc w:val="both"/>
        <w:rPr>
          <w:rFonts w:ascii="Myriad Pro" w:hAnsi="Myriad Pro"/>
          <w:sz w:val="26"/>
          <w:szCs w:val="26"/>
        </w:rPr>
      </w:pPr>
      <w:r w:rsidRPr="0052355B">
        <w:rPr>
          <w:rFonts w:ascii="Myriad Pro" w:hAnsi="Myriad Pro"/>
          <w:sz w:val="26"/>
          <w:szCs w:val="26"/>
        </w:rPr>
        <w:lastRenderedPageBreak/>
        <w:t>координация деятельности в части привлечения заемных средств, организационная и методологическая поддержка при реализации мероприятий по обеспечению финансовой устойчивости;</w:t>
      </w:r>
    </w:p>
    <w:p w14:paraId="6D629DDB" w14:textId="77777777" w:rsidR="007D75B5" w:rsidRPr="0052355B" w:rsidRDefault="007D75B5" w:rsidP="00406EC0">
      <w:pPr>
        <w:numPr>
          <w:ilvl w:val="0"/>
          <w:numId w:val="31"/>
        </w:numPr>
        <w:spacing w:after="0" w:line="360" w:lineRule="auto"/>
        <w:ind w:left="0" w:firstLine="709"/>
        <w:jc w:val="both"/>
        <w:rPr>
          <w:rFonts w:ascii="Myriad Pro" w:hAnsi="Myriad Pro"/>
          <w:sz w:val="26"/>
          <w:szCs w:val="26"/>
        </w:rPr>
      </w:pPr>
      <w:r w:rsidRPr="0052355B">
        <w:rPr>
          <w:rFonts w:ascii="Myriad Pro" w:hAnsi="Myriad Pro"/>
          <w:sz w:val="26"/>
          <w:szCs w:val="26"/>
        </w:rPr>
        <w:t>координация закупочной деятельности, в том числе организация и проведение конкурсов и иных внеконкурсных процедур по выбору поставщиков материально-технических ресурсов, оборудования, работ и услуг в порядке, предусмотренном договором;</w:t>
      </w:r>
    </w:p>
    <w:p w14:paraId="7B4EC5DA" w14:textId="77777777" w:rsidR="007D75B5" w:rsidRPr="0052355B" w:rsidRDefault="007D75B5" w:rsidP="00406EC0">
      <w:pPr>
        <w:numPr>
          <w:ilvl w:val="0"/>
          <w:numId w:val="31"/>
        </w:numPr>
        <w:spacing w:after="0" w:line="360" w:lineRule="auto"/>
        <w:ind w:left="0" w:firstLine="709"/>
        <w:jc w:val="both"/>
        <w:rPr>
          <w:rFonts w:ascii="Myriad Pro" w:hAnsi="Myriad Pro"/>
          <w:sz w:val="26"/>
          <w:szCs w:val="26"/>
        </w:rPr>
      </w:pPr>
      <w:r w:rsidRPr="0052355B">
        <w:rPr>
          <w:rFonts w:ascii="Myriad Pro" w:hAnsi="Myriad Pro"/>
          <w:sz w:val="26"/>
          <w:szCs w:val="26"/>
        </w:rPr>
        <w:t>организация деятельности в части формирования единой тарифной политики, методологическая поддержка при утверждении (корректировке) тарифов на услуги по передаче электроэнергии на очередной год долгосрочного периода регулирования;</w:t>
      </w:r>
    </w:p>
    <w:p w14:paraId="18094099" w14:textId="77777777" w:rsidR="007D75B5" w:rsidRPr="0052355B" w:rsidRDefault="007D75B5" w:rsidP="00406EC0">
      <w:pPr>
        <w:numPr>
          <w:ilvl w:val="0"/>
          <w:numId w:val="31"/>
        </w:numPr>
        <w:spacing w:after="0" w:line="360" w:lineRule="auto"/>
        <w:ind w:left="0" w:firstLine="709"/>
        <w:jc w:val="both"/>
        <w:rPr>
          <w:rFonts w:ascii="Myriad Pro" w:hAnsi="Myriad Pro"/>
          <w:sz w:val="26"/>
          <w:szCs w:val="26"/>
        </w:rPr>
      </w:pPr>
      <w:r w:rsidRPr="0052355B">
        <w:rPr>
          <w:rFonts w:ascii="Myriad Pro" w:hAnsi="Myriad Pro"/>
          <w:sz w:val="26"/>
          <w:szCs w:val="26"/>
        </w:rPr>
        <w:t>представление интересов при взаимодействии с уполномоченными федеральными органами исполнительной власти в области государственного регулирования и контроля в электроэнергетике, с инфраструктурными организациями электроэнергетики, а также субъектами оптового и розничного рынков;</w:t>
      </w:r>
    </w:p>
    <w:p w14:paraId="35FFDF8F" w14:textId="77777777" w:rsidR="007D75B5" w:rsidRPr="0052355B" w:rsidRDefault="007D75B5" w:rsidP="00406EC0">
      <w:pPr>
        <w:numPr>
          <w:ilvl w:val="0"/>
          <w:numId w:val="31"/>
        </w:numPr>
        <w:spacing w:after="0" w:line="360" w:lineRule="auto"/>
        <w:ind w:left="0" w:firstLine="709"/>
        <w:jc w:val="both"/>
        <w:rPr>
          <w:rFonts w:ascii="Myriad Pro" w:hAnsi="Myriad Pro"/>
          <w:sz w:val="26"/>
          <w:szCs w:val="26"/>
        </w:rPr>
      </w:pPr>
      <w:r w:rsidRPr="0052355B">
        <w:rPr>
          <w:rFonts w:ascii="Myriad Pro" w:hAnsi="Myriad Pro"/>
          <w:sz w:val="26"/>
          <w:szCs w:val="26"/>
        </w:rPr>
        <w:t>методологическая и организационная поддержка по вопросам, относящимся к деятельности при оказании услуг по передаче электрической энергии и по технологическому присоединению энергопринимающих устройств (энергетических установок и объектов электросетевого хозяйства) потребителей к электрическим сетям;</w:t>
      </w:r>
    </w:p>
    <w:p w14:paraId="343050B5" w14:textId="77777777" w:rsidR="007D75B5" w:rsidRPr="0052355B" w:rsidRDefault="007D75B5" w:rsidP="00406EC0">
      <w:pPr>
        <w:numPr>
          <w:ilvl w:val="0"/>
          <w:numId w:val="31"/>
        </w:numPr>
        <w:spacing w:after="0" w:line="360" w:lineRule="auto"/>
        <w:ind w:left="0" w:firstLine="709"/>
        <w:jc w:val="both"/>
        <w:rPr>
          <w:rFonts w:ascii="Myriad Pro" w:hAnsi="Myriad Pro"/>
          <w:sz w:val="26"/>
          <w:szCs w:val="26"/>
        </w:rPr>
      </w:pPr>
      <w:r w:rsidRPr="0052355B">
        <w:rPr>
          <w:rFonts w:ascii="Myriad Pro" w:hAnsi="Myriad Pro"/>
          <w:sz w:val="26"/>
          <w:szCs w:val="26"/>
        </w:rPr>
        <w:t xml:space="preserve">оказание методологической и организационной поддержки в части оптимизации системы управления, укомплектования персоналом, обучения, развития, и мотивации работников; </w:t>
      </w:r>
    </w:p>
    <w:p w14:paraId="3C950ED7" w14:textId="77777777" w:rsidR="007D75B5" w:rsidRPr="0052355B" w:rsidRDefault="007D75B5" w:rsidP="00406EC0">
      <w:pPr>
        <w:numPr>
          <w:ilvl w:val="0"/>
          <w:numId w:val="31"/>
        </w:numPr>
        <w:spacing w:after="0" w:line="360" w:lineRule="auto"/>
        <w:ind w:left="0" w:firstLine="709"/>
        <w:jc w:val="both"/>
        <w:rPr>
          <w:rFonts w:ascii="Myriad Pro" w:hAnsi="Myriad Pro"/>
          <w:sz w:val="26"/>
          <w:szCs w:val="26"/>
        </w:rPr>
      </w:pPr>
      <w:r w:rsidRPr="0052355B">
        <w:rPr>
          <w:rFonts w:ascii="Myriad Pro" w:hAnsi="Myriad Pro"/>
          <w:sz w:val="26"/>
          <w:szCs w:val="26"/>
        </w:rPr>
        <w:t>представление интересов по вопросам реализации кадровой и социальной политики при взаимодействии с уполномоченными федеральными органами исполнительной власти, общественными организациями и образовательными учреждениями.</w:t>
      </w:r>
    </w:p>
    <w:p w14:paraId="3D6714D7" w14:textId="77777777" w:rsidR="007D75B5" w:rsidRPr="00104587" w:rsidRDefault="007D75B5" w:rsidP="007D75B5">
      <w:pPr>
        <w:spacing w:line="360" w:lineRule="auto"/>
        <w:ind w:firstLine="709"/>
        <w:jc w:val="both"/>
        <w:rPr>
          <w:rFonts w:ascii="Myriad Pro" w:hAnsi="Myriad Pro"/>
          <w:b/>
          <w:bCs/>
          <w:sz w:val="26"/>
          <w:szCs w:val="26"/>
          <w:u w:val="single"/>
        </w:rPr>
      </w:pPr>
      <w:r w:rsidRPr="00104587">
        <w:rPr>
          <w:rFonts w:ascii="Myriad Pro" w:hAnsi="Myriad Pro"/>
          <w:b/>
          <w:bCs/>
          <w:sz w:val="26"/>
          <w:szCs w:val="26"/>
          <w:u w:val="single"/>
        </w:rPr>
        <w:t xml:space="preserve">Основание для определения объема и стоимости работ: </w:t>
      </w:r>
    </w:p>
    <w:p w14:paraId="36974191" w14:textId="77777777" w:rsidR="007D75B5" w:rsidRPr="0052355B" w:rsidRDefault="007D75B5" w:rsidP="007D75B5">
      <w:pPr>
        <w:spacing w:line="360" w:lineRule="auto"/>
        <w:ind w:firstLine="709"/>
        <w:jc w:val="both"/>
        <w:rPr>
          <w:rFonts w:ascii="Myriad Pro" w:hAnsi="Myriad Pro"/>
          <w:sz w:val="26"/>
          <w:szCs w:val="26"/>
        </w:rPr>
      </w:pPr>
      <w:r w:rsidRPr="0052355B">
        <w:rPr>
          <w:rFonts w:ascii="Myriad Pro" w:hAnsi="Myriad Pro"/>
          <w:sz w:val="26"/>
          <w:szCs w:val="26"/>
        </w:rPr>
        <w:lastRenderedPageBreak/>
        <w:t>а) Поручения на проведение закупочных процедур на право заключения договора на поставку товаров, работ, услуг;</w:t>
      </w:r>
    </w:p>
    <w:p w14:paraId="63BB19C3" w14:textId="77777777" w:rsidR="007D75B5" w:rsidRPr="0052355B" w:rsidRDefault="007D75B5" w:rsidP="007D75B5">
      <w:pPr>
        <w:spacing w:line="360" w:lineRule="auto"/>
        <w:ind w:firstLine="709"/>
        <w:jc w:val="both"/>
        <w:rPr>
          <w:rFonts w:ascii="Myriad Pro" w:hAnsi="Myriad Pro"/>
          <w:sz w:val="26"/>
          <w:szCs w:val="26"/>
        </w:rPr>
      </w:pPr>
      <w:r w:rsidRPr="0052355B">
        <w:rPr>
          <w:rFonts w:ascii="Myriad Pro" w:hAnsi="Myriad Pro"/>
          <w:sz w:val="26"/>
          <w:szCs w:val="26"/>
        </w:rPr>
        <w:t>б) План мероприятий по оказанию услуги по организации функционирования и развитию электросетевого комплекса (квартальный);</w:t>
      </w:r>
    </w:p>
    <w:p w14:paraId="1BD82FA0" w14:textId="77777777" w:rsidR="007D75B5" w:rsidRPr="0052355B" w:rsidRDefault="007D75B5" w:rsidP="007D75B5">
      <w:pPr>
        <w:spacing w:line="360" w:lineRule="auto"/>
        <w:ind w:firstLine="709"/>
        <w:jc w:val="both"/>
        <w:rPr>
          <w:rFonts w:ascii="Myriad Pro" w:hAnsi="Myriad Pro"/>
          <w:sz w:val="26"/>
          <w:szCs w:val="26"/>
        </w:rPr>
      </w:pPr>
      <w:r w:rsidRPr="0052355B">
        <w:rPr>
          <w:rFonts w:ascii="Myriad Pro" w:hAnsi="Myriad Pro"/>
          <w:sz w:val="26"/>
          <w:szCs w:val="26"/>
        </w:rPr>
        <w:t>в) Отчет по исполнению Плана мероприятий по оказанию услуги по организации функционирования и развитию электросетевого комплекса (квартальный) с подтверждающими документами;</w:t>
      </w:r>
    </w:p>
    <w:p w14:paraId="4FA7C22C" w14:textId="77777777" w:rsidR="007D75B5" w:rsidRPr="0052355B" w:rsidRDefault="007D75B5" w:rsidP="007D75B5">
      <w:pPr>
        <w:spacing w:line="360" w:lineRule="auto"/>
        <w:ind w:firstLine="709"/>
        <w:jc w:val="both"/>
        <w:rPr>
          <w:rFonts w:ascii="Myriad Pro" w:hAnsi="Myriad Pro"/>
          <w:sz w:val="26"/>
          <w:szCs w:val="26"/>
        </w:rPr>
      </w:pPr>
      <w:r w:rsidRPr="0052355B">
        <w:rPr>
          <w:rFonts w:ascii="Myriad Pro" w:hAnsi="Myriad Pro"/>
          <w:sz w:val="26"/>
          <w:szCs w:val="26"/>
        </w:rPr>
        <w:t>г) Методика ценообразования стоимости договоров оказания услуг по организации функционирования и развитию электросетевого комплекса.</w:t>
      </w:r>
    </w:p>
    <w:p w14:paraId="71D102E6" w14:textId="77777777" w:rsidR="007D75B5" w:rsidRPr="0052355B" w:rsidRDefault="007D75B5" w:rsidP="007D75B5">
      <w:pPr>
        <w:spacing w:line="360" w:lineRule="auto"/>
        <w:ind w:firstLine="709"/>
        <w:jc w:val="both"/>
        <w:rPr>
          <w:rFonts w:ascii="Myriad Pro" w:hAnsi="Myriad Pro"/>
          <w:sz w:val="26"/>
          <w:szCs w:val="26"/>
        </w:rPr>
      </w:pPr>
      <w:r w:rsidRPr="0052355B">
        <w:rPr>
          <w:rFonts w:ascii="Myriad Pro" w:hAnsi="Myriad Pro"/>
          <w:sz w:val="26"/>
          <w:szCs w:val="26"/>
        </w:rPr>
        <w:t>Отчетная документация по договору, подтверждающ</w:t>
      </w:r>
      <w:r>
        <w:rPr>
          <w:rFonts w:ascii="Myriad Pro" w:hAnsi="Myriad Pro"/>
          <w:sz w:val="26"/>
          <w:szCs w:val="26"/>
        </w:rPr>
        <w:t>ая</w:t>
      </w:r>
      <w:r w:rsidRPr="0052355B">
        <w:rPr>
          <w:rFonts w:ascii="Myriad Pro" w:hAnsi="Myriad Pro"/>
          <w:sz w:val="26"/>
          <w:szCs w:val="26"/>
        </w:rPr>
        <w:t xml:space="preserve"> объем оказанных услуг: Отчеты по исполнению договора оказания услуг по организации функционирования и развитию электросетевого комплекса (квартальные), акты об оказании услуг.</w:t>
      </w:r>
    </w:p>
    <w:p w14:paraId="2F1CE304" w14:textId="20D1E123" w:rsidR="007D75B5" w:rsidRPr="0052355B" w:rsidRDefault="007D75B5" w:rsidP="007D75B5">
      <w:pPr>
        <w:keepNext/>
        <w:spacing w:line="360" w:lineRule="auto"/>
        <w:ind w:firstLine="709"/>
        <w:jc w:val="both"/>
        <w:rPr>
          <w:rFonts w:ascii="Myriad Pro" w:hAnsi="Myriad Pro"/>
          <w:b/>
          <w:bCs/>
          <w:sz w:val="26"/>
          <w:szCs w:val="26"/>
        </w:rPr>
      </w:pPr>
      <w:r>
        <w:rPr>
          <w:rFonts w:ascii="Myriad Pro" w:hAnsi="Myriad Pro"/>
          <w:b/>
          <w:bCs/>
          <w:sz w:val="26"/>
          <w:szCs w:val="26"/>
        </w:rPr>
        <w:t>У</w:t>
      </w:r>
      <w:r w:rsidRPr="0052355B">
        <w:rPr>
          <w:rFonts w:ascii="Myriad Pro" w:hAnsi="Myriad Pro"/>
          <w:b/>
          <w:bCs/>
          <w:sz w:val="26"/>
          <w:szCs w:val="26"/>
        </w:rPr>
        <w:t>слуг</w:t>
      </w:r>
      <w:r>
        <w:rPr>
          <w:rFonts w:ascii="Myriad Pro" w:hAnsi="Myriad Pro"/>
          <w:b/>
          <w:bCs/>
          <w:sz w:val="26"/>
          <w:szCs w:val="26"/>
        </w:rPr>
        <w:t>и</w:t>
      </w:r>
      <w:r w:rsidRPr="0052355B">
        <w:rPr>
          <w:rFonts w:ascii="Myriad Pro" w:hAnsi="Myriad Pro"/>
          <w:b/>
          <w:bCs/>
          <w:sz w:val="26"/>
          <w:szCs w:val="26"/>
        </w:rPr>
        <w:t xml:space="preserve"> по осуществлению технического надзора между </w:t>
      </w:r>
      <w:r w:rsidR="00B373DD">
        <w:rPr>
          <w:rFonts w:ascii="Myriad Pro" w:hAnsi="Myriad Pro"/>
          <w:b/>
          <w:bCs/>
          <w:sz w:val="26"/>
          <w:szCs w:val="26"/>
        </w:rPr>
        <w:t>ПАО </w:t>
      </w:r>
      <w:r w:rsidR="00DE6150">
        <w:rPr>
          <w:rFonts w:ascii="Myriad Pro" w:hAnsi="Myriad Pro"/>
          <w:b/>
          <w:bCs/>
          <w:sz w:val="26"/>
          <w:szCs w:val="26"/>
        </w:rPr>
        <w:t>«</w:t>
      </w:r>
      <w:proofErr w:type="spellStart"/>
      <w:r w:rsidR="00DE6150">
        <w:rPr>
          <w:rFonts w:ascii="Myriad Pro" w:hAnsi="Myriad Pro"/>
          <w:b/>
          <w:bCs/>
          <w:sz w:val="26"/>
          <w:szCs w:val="26"/>
        </w:rPr>
        <w:t>Россети</w:t>
      </w:r>
      <w:proofErr w:type="spellEnd"/>
      <w:r w:rsidR="00DE6150">
        <w:rPr>
          <w:rFonts w:ascii="Myriad Pro" w:hAnsi="Myriad Pro"/>
          <w:b/>
          <w:bCs/>
          <w:sz w:val="26"/>
          <w:szCs w:val="26"/>
        </w:rPr>
        <w:t xml:space="preserve"> Сибирь</w:t>
      </w:r>
      <w:r w:rsidRPr="0052355B">
        <w:rPr>
          <w:rFonts w:ascii="Myriad Pro" w:hAnsi="Myriad Pro"/>
          <w:b/>
          <w:bCs/>
          <w:sz w:val="26"/>
          <w:szCs w:val="26"/>
        </w:rPr>
        <w:t xml:space="preserve">» и </w:t>
      </w:r>
      <w:r w:rsidR="00B373DD">
        <w:rPr>
          <w:rFonts w:ascii="Myriad Pro" w:hAnsi="Myriad Pro"/>
          <w:b/>
          <w:bCs/>
          <w:sz w:val="26"/>
          <w:szCs w:val="26"/>
        </w:rPr>
        <w:t>ПАО </w:t>
      </w:r>
      <w:r w:rsidRPr="0052355B">
        <w:rPr>
          <w:rFonts w:ascii="Myriad Pro" w:hAnsi="Myriad Pro"/>
          <w:b/>
          <w:bCs/>
          <w:sz w:val="26"/>
          <w:szCs w:val="26"/>
        </w:rPr>
        <w:t>«</w:t>
      </w:r>
      <w:proofErr w:type="spellStart"/>
      <w:r w:rsidRPr="0052355B">
        <w:rPr>
          <w:rFonts w:ascii="Myriad Pro" w:hAnsi="Myriad Pro"/>
          <w:b/>
          <w:bCs/>
          <w:sz w:val="26"/>
          <w:szCs w:val="26"/>
        </w:rPr>
        <w:t>Россети</w:t>
      </w:r>
      <w:proofErr w:type="spellEnd"/>
      <w:r w:rsidRPr="0052355B">
        <w:rPr>
          <w:rFonts w:ascii="Myriad Pro" w:hAnsi="Myriad Pro"/>
          <w:b/>
          <w:bCs/>
          <w:sz w:val="26"/>
          <w:szCs w:val="26"/>
        </w:rPr>
        <w:t>».</w:t>
      </w:r>
    </w:p>
    <w:p w14:paraId="023DECFE" w14:textId="34EC9420" w:rsidR="007D75B5" w:rsidRPr="0052355B" w:rsidRDefault="007D75B5" w:rsidP="007D75B5">
      <w:pPr>
        <w:spacing w:after="0" w:line="360" w:lineRule="auto"/>
        <w:ind w:firstLine="720"/>
        <w:jc w:val="both"/>
        <w:rPr>
          <w:rFonts w:ascii="Myriad Pro" w:hAnsi="Myriad Pro"/>
          <w:sz w:val="26"/>
          <w:szCs w:val="26"/>
        </w:rPr>
      </w:pPr>
      <w:r>
        <w:rPr>
          <w:rFonts w:ascii="Myriad Pro" w:hAnsi="Myriad Pro"/>
          <w:sz w:val="26"/>
          <w:szCs w:val="26"/>
        </w:rPr>
        <w:t xml:space="preserve">В рамках заключенных договоров </w:t>
      </w:r>
      <w:r w:rsidR="00B373DD">
        <w:rPr>
          <w:rFonts w:ascii="Myriad Pro" w:hAnsi="Myriad Pro"/>
          <w:sz w:val="26"/>
          <w:szCs w:val="26"/>
        </w:rPr>
        <w:t>ПАО </w:t>
      </w:r>
      <w:r>
        <w:rPr>
          <w:rFonts w:ascii="Myriad Pro" w:hAnsi="Myriad Pro"/>
          <w:sz w:val="26"/>
          <w:szCs w:val="26"/>
        </w:rPr>
        <w:t>«</w:t>
      </w:r>
      <w:proofErr w:type="spellStart"/>
      <w:r>
        <w:rPr>
          <w:rFonts w:ascii="Myriad Pro" w:hAnsi="Myriad Pro"/>
          <w:sz w:val="26"/>
          <w:szCs w:val="26"/>
        </w:rPr>
        <w:t>Россети</w:t>
      </w:r>
      <w:proofErr w:type="spellEnd"/>
      <w:r>
        <w:rPr>
          <w:rFonts w:ascii="Myriad Pro" w:hAnsi="Myriad Pro"/>
          <w:sz w:val="26"/>
          <w:szCs w:val="26"/>
        </w:rPr>
        <w:t>» оказывает</w:t>
      </w:r>
      <w:r w:rsidRPr="0052355B">
        <w:rPr>
          <w:rFonts w:ascii="Myriad Pro" w:hAnsi="Myriad Pro"/>
          <w:sz w:val="26"/>
          <w:szCs w:val="26"/>
        </w:rPr>
        <w:t xml:space="preserve"> услуги по осуществлению технического надзора на объектах электросетевого хозяйства:</w:t>
      </w:r>
    </w:p>
    <w:p w14:paraId="1CB98C44" w14:textId="77777777" w:rsidR="007D75B5" w:rsidRPr="0052355B" w:rsidRDefault="007D75B5" w:rsidP="00406EC0">
      <w:pPr>
        <w:numPr>
          <w:ilvl w:val="0"/>
          <w:numId w:val="31"/>
        </w:numPr>
        <w:spacing w:after="0" w:line="360" w:lineRule="auto"/>
        <w:ind w:left="0" w:firstLine="720"/>
        <w:jc w:val="both"/>
        <w:rPr>
          <w:rFonts w:ascii="Myriad Pro" w:hAnsi="Myriad Pro"/>
          <w:sz w:val="26"/>
          <w:szCs w:val="26"/>
        </w:rPr>
      </w:pPr>
      <w:r w:rsidRPr="0052355B">
        <w:rPr>
          <w:rFonts w:ascii="Myriad Pro" w:hAnsi="Myriad Pro"/>
          <w:sz w:val="26"/>
          <w:szCs w:val="26"/>
        </w:rPr>
        <w:t>участие в расследовании причин аварий, а также расследование аварий и несчастных случаев;</w:t>
      </w:r>
    </w:p>
    <w:p w14:paraId="1546C4D4" w14:textId="77777777" w:rsidR="007D75B5" w:rsidRPr="0052355B" w:rsidRDefault="007D75B5" w:rsidP="00406EC0">
      <w:pPr>
        <w:numPr>
          <w:ilvl w:val="0"/>
          <w:numId w:val="31"/>
        </w:numPr>
        <w:spacing w:after="0" w:line="360" w:lineRule="auto"/>
        <w:ind w:left="0" w:firstLine="720"/>
        <w:jc w:val="both"/>
        <w:rPr>
          <w:rFonts w:ascii="Myriad Pro" w:hAnsi="Myriad Pro"/>
          <w:sz w:val="26"/>
          <w:szCs w:val="26"/>
        </w:rPr>
      </w:pPr>
      <w:r w:rsidRPr="0052355B">
        <w:rPr>
          <w:rFonts w:ascii="Myriad Pro" w:hAnsi="Myriad Pro"/>
          <w:sz w:val="26"/>
          <w:szCs w:val="26"/>
        </w:rPr>
        <w:t>плановые проверки производственной деятельности, комплексные (по всем направлениям производственной деятельности), целевые (по одному или нескольким направлениям), документарные, участие во внеплановых проверках по письменному запросу;</w:t>
      </w:r>
    </w:p>
    <w:p w14:paraId="56F9C55E" w14:textId="77777777" w:rsidR="007D75B5" w:rsidRPr="0052355B" w:rsidRDefault="007D75B5" w:rsidP="00406EC0">
      <w:pPr>
        <w:numPr>
          <w:ilvl w:val="0"/>
          <w:numId w:val="31"/>
        </w:numPr>
        <w:spacing w:after="0" w:line="360" w:lineRule="auto"/>
        <w:ind w:left="0" w:firstLine="720"/>
        <w:jc w:val="both"/>
        <w:rPr>
          <w:rFonts w:ascii="Myriad Pro" w:hAnsi="Myriad Pro"/>
          <w:sz w:val="26"/>
          <w:szCs w:val="26"/>
        </w:rPr>
      </w:pPr>
      <w:r w:rsidRPr="0052355B">
        <w:rPr>
          <w:rFonts w:ascii="Myriad Pro" w:hAnsi="Myriad Pro"/>
          <w:sz w:val="26"/>
          <w:szCs w:val="26"/>
        </w:rPr>
        <w:t>выборочные проверки работающих на объектах бригад (организация допуска, удостоверения, СИЗ, нарядно-допускная система, оснастка бригад, соблюдение мер безопасности при организации и проведения работ);</w:t>
      </w:r>
    </w:p>
    <w:p w14:paraId="47158482" w14:textId="77777777" w:rsidR="007D75B5" w:rsidRPr="0052355B" w:rsidRDefault="007D75B5" w:rsidP="00406EC0">
      <w:pPr>
        <w:numPr>
          <w:ilvl w:val="0"/>
          <w:numId w:val="31"/>
        </w:numPr>
        <w:spacing w:after="0" w:line="360" w:lineRule="auto"/>
        <w:ind w:left="0" w:firstLine="720"/>
        <w:jc w:val="both"/>
        <w:rPr>
          <w:rFonts w:ascii="Myriad Pro" w:hAnsi="Myriad Pro"/>
          <w:sz w:val="26"/>
          <w:szCs w:val="26"/>
        </w:rPr>
      </w:pPr>
      <w:r w:rsidRPr="0052355B">
        <w:rPr>
          <w:rFonts w:ascii="Myriad Pro" w:hAnsi="Myriad Pro"/>
          <w:sz w:val="26"/>
          <w:szCs w:val="26"/>
        </w:rPr>
        <w:t>осуществление выборочного контроля за своевременным устранением недостатков, выявленных в результате технического надзора при проверках объектов.</w:t>
      </w:r>
    </w:p>
    <w:p w14:paraId="1F895582" w14:textId="77777777" w:rsidR="007D75B5" w:rsidRPr="0052355B" w:rsidRDefault="007D75B5" w:rsidP="007D75B5">
      <w:pPr>
        <w:spacing w:after="0" w:line="360" w:lineRule="auto"/>
        <w:ind w:firstLine="720"/>
        <w:jc w:val="both"/>
        <w:rPr>
          <w:rFonts w:ascii="Myriad Pro" w:hAnsi="Myriad Pro"/>
          <w:sz w:val="26"/>
          <w:szCs w:val="26"/>
        </w:rPr>
      </w:pPr>
      <w:r w:rsidRPr="0052355B">
        <w:rPr>
          <w:rFonts w:ascii="Myriad Pro" w:hAnsi="Myriad Pro"/>
          <w:sz w:val="26"/>
          <w:szCs w:val="26"/>
        </w:rPr>
        <w:lastRenderedPageBreak/>
        <w:t xml:space="preserve">Основание для определения объема и стоимости работ: </w:t>
      </w:r>
    </w:p>
    <w:p w14:paraId="72A20D60" w14:textId="77777777" w:rsidR="007D75B5" w:rsidRPr="0052355B" w:rsidRDefault="007D75B5" w:rsidP="007D75B5">
      <w:pPr>
        <w:spacing w:after="0" w:line="360" w:lineRule="auto"/>
        <w:ind w:firstLine="720"/>
        <w:jc w:val="both"/>
        <w:rPr>
          <w:rFonts w:ascii="Myriad Pro" w:hAnsi="Myriad Pro"/>
          <w:sz w:val="26"/>
          <w:szCs w:val="26"/>
        </w:rPr>
      </w:pPr>
      <w:r w:rsidRPr="0052355B">
        <w:rPr>
          <w:rFonts w:ascii="Myriad Pro" w:hAnsi="Myriad Pro"/>
          <w:sz w:val="26"/>
          <w:szCs w:val="26"/>
        </w:rPr>
        <w:t>а) Перечень объектов, в отношении которых осуществляется технический надзор (Приложение 1 к Договору);</w:t>
      </w:r>
    </w:p>
    <w:p w14:paraId="4DE82212" w14:textId="77777777" w:rsidR="007D75B5" w:rsidRPr="0052355B" w:rsidRDefault="007D75B5" w:rsidP="007D75B5">
      <w:pPr>
        <w:spacing w:after="0" w:line="360" w:lineRule="auto"/>
        <w:ind w:firstLine="720"/>
        <w:jc w:val="both"/>
        <w:rPr>
          <w:rFonts w:ascii="Myriad Pro" w:hAnsi="Myriad Pro"/>
          <w:sz w:val="26"/>
          <w:szCs w:val="26"/>
        </w:rPr>
      </w:pPr>
      <w:r w:rsidRPr="0052355B">
        <w:rPr>
          <w:rFonts w:ascii="Myriad Pro" w:hAnsi="Myriad Pro"/>
          <w:sz w:val="26"/>
          <w:szCs w:val="26"/>
        </w:rPr>
        <w:t>б) График проверки объектов – план работ (квартальный);</w:t>
      </w:r>
    </w:p>
    <w:p w14:paraId="5D6FF2AA" w14:textId="77777777" w:rsidR="007D75B5" w:rsidRPr="0052355B" w:rsidRDefault="007D75B5" w:rsidP="007D75B5">
      <w:pPr>
        <w:spacing w:after="0" w:line="360" w:lineRule="auto"/>
        <w:ind w:firstLine="720"/>
        <w:jc w:val="both"/>
        <w:rPr>
          <w:rFonts w:ascii="Myriad Pro" w:hAnsi="Myriad Pro"/>
          <w:sz w:val="26"/>
          <w:szCs w:val="26"/>
        </w:rPr>
      </w:pPr>
      <w:r w:rsidRPr="0052355B">
        <w:rPr>
          <w:rFonts w:ascii="Myriad Pro" w:hAnsi="Myriad Pro"/>
          <w:sz w:val="26"/>
          <w:szCs w:val="26"/>
        </w:rPr>
        <w:t>Отчетная документация по договору, подтверждающая объем оказанных услуг: Отчеты о техническом надзоре по договору (квартальные), акты сдачи-приемки услуг по техническому надзору.</w:t>
      </w:r>
    </w:p>
    <w:p w14:paraId="2ABD53B4" w14:textId="0613AC2E" w:rsidR="007D75B5" w:rsidRPr="00B505F2" w:rsidRDefault="007D75B5" w:rsidP="007D75B5">
      <w:pPr>
        <w:spacing w:after="0" w:line="360" w:lineRule="auto"/>
        <w:ind w:firstLine="709"/>
        <w:jc w:val="both"/>
        <w:rPr>
          <w:rFonts w:ascii="Myriad Pro" w:hAnsi="Myriad Pro"/>
          <w:sz w:val="26"/>
          <w:szCs w:val="26"/>
        </w:rPr>
      </w:pPr>
      <w:r w:rsidRPr="00B505F2">
        <w:rPr>
          <w:rFonts w:ascii="Myriad Pro" w:hAnsi="Myriad Pro"/>
          <w:sz w:val="26"/>
          <w:szCs w:val="26"/>
        </w:rPr>
        <w:t xml:space="preserve">В соответствии с представленными материалами стоимость услуг по организации функционирования и развитию электросетевого комплекса определяется на основании Методики ценообразования стоимости договоров оказания услуг </w:t>
      </w:r>
      <w:r w:rsidR="00B373DD">
        <w:rPr>
          <w:rFonts w:ascii="Myriad Pro" w:hAnsi="Myriad Pro"/>
          <w:sz w:val="26"/>
          <w:szCs w:val="26"/>
        </w:rPr>
        <w:t>ПАО </w:t>
      </w:r>
      <w:r w:rsidRPr="00B505F2">
        <w:rPr>
          <w:rFonts w:ascii="Myriad Pro" w:hAnsi="Myriad Pro"/>
          <w:sz w:val="26"/>
          <w:szCs w:val="26"/>
        </w:rPr>
        <w:t>«</w:t>
      </w:r>
      <w:proofErr w:type="spellStart"/>
      <w:r w:rsidRPr="00B505F2">
        <w:rPr>
          <w:rFonts w:ascii="Myriad Pro" w:hAnsi="Myriad Pro"/>
          <w:sz w:val="26"/>
          <w:szCs w:val="26"/>
        </w:rPr>
        <w:t>Россети</w:t>
      </w:r>
      <w:proofErr w:type="spellEnd"/>
      <w:r w:rsidRPr="00B505F2">
        <w:rPr>
          <w:rFonts w:ascii="Myriad Pro" w:hAnsi="Myriad Pro"/>
          <w:sz w:val="26"/>
          <w:szCs w:val="26"/>
        </w:rPr>
        <w:t xml:space="preserve">» по организации функционирования и развитию электросетевого комплекса, утвержденной Протоколом правления </w:t>
      </w:r>
      <w:r w:rsidR="00B373DD">
        <w:rPr>
          <w:rFonts w:ascii="Myriad Pro" w:hAnsi="Myriad Pro"/>
          <w:sz w:val="26"/>
          <w:szCs w:val="26"/>
        </w:rPr>
        <w:t>ПАО </w:t>
      </w:r>
      <w:r w:rsidRPr="00B505F2">
        <w:rPr>
          <w:rFonts w:ascii="Myriad Pro" w:hAnsi="Myriad Pro"/>
          <w:sz w:val="26"/>
          <w:szCs w:val="26"/>
        </w:rPr>
        <w:t>«</w:t>
      </w:r>
      <w:proofErr w:type="spellStart"/>
      <w:r w:rsidRPr="00B505F2">
        <w:rPr>
          <w:rFonts w:ascii="Myriad Pro" w:hAnsi="Myriad Pro"/>
          <w:sz w:val="26"/>
          <w:szCs w:val="26"/>
        </w:rPr>
        <w:t>Россети</w:t>
      </w:r>
      <w:proofErr w:type="spellEnd"/>
      <w:r w:rsidRPr="00B505F2">
        <w:rPr>
          <w:rFonts w:ascii="Myriad Pro" w:hAnsi="Myriad Pro"/>
          <w:sz w:val="26"/>
          <w:szCs w:val="26"/>
        </w:rPr>
        <w:t>» №581пр от 17.03.2017 года. В соответствии с разделом 2 указанная Методика разработана для следующих целей:</w:t>
      </w:r>
    </w:p>
    <w:p w14:paraId="3C40E21A" w14:textId="77777777" w:rsidR="007D75B5" w:rsidRPr="00B505F2" w:rsidRDefault="007D75B5" w:rsidP="007D75B5">
      <w:pPr>
        <w:spacing w:after="0" w:line="360" w:lineRule="auto"/>
        <w:ind w:firstLine="709"/>
        <w:jc w:val="both"/>
        <w:rPr>
          <w:rFonts w:ascii="Myriad Pro" w:hAnsi="Myriad Pro"/>
          <w:sz w:val="26"/>
          <w:szCs w:val="26"/>
        </w:rPr>
      </w:pPr>
      <w:r w:rsidRPr="00B505F2">
        <w:rPr>
          <w:rFonts w:ascii="Myriad Pro" w:hAnsi="Myriad Pro"/>
          <w:sz w:val="26"/>
          <w:szCs w:val="26"/>
        </w:rPr>
        <w:t>- определение единого порядка формирования стоимости услуг по организации функционирования и развитию электросетевого комплекса;</w:t>
      </w:r>
    </w:p>
    <w:p w14:paraId="202EE4C0" w14:textId="77777777" w:rsidR="007D75B5" w:rsidRPr="00B505F2" w:rsidRDefault="007D75B5" w:rsidP="007D75B5">
      <w:pPr>
        <w:spacing w:after="0" w:line="360" w:lineRule="auto"/>
        <w:ind w:firstLine="709"/>
        <w:jc w:val="both"/>
        <w:rPr>
          <w:rFonts w:ascii="Myriad Pro" w:hAnsi="Myriad Pro"/>
          <w:sz w:val="26"/>
          <w:szCs w:val="26"/>
        </w:rPr>
      </w:pPr>
      <w:r w:rsidRPr="00B505F2">
        <w:rPr>
          <w:rFonts w:ascii="Myriad Pro" w:hAnsi="Myriad Pro"/>
          <w:sz w:val="26"/>
          <w:szCs w:val="26"/>
        </w:rPr>
        <w:t xml:space="preserve">- определение экономически обоснованной величины доходов и расходов, необходимых для оказания услуг по организации функционирования и развитию электросетевого комплекса в запланированных объемах, а также контроля их исполнения. </w:t>
      </w:r>
    </w:p>
    <w:p w14:paraId="420A6368" w14:textId="04ABCC6A" w:rsidR="007D75B5" w:rsidRDefault="007D75B5" w:rsidP="007D75B5">
      <w:pPr>
        <w:spacing w:after="0" w:line="360" w:lineRule="auto"/>
        <w:ind w:firstLine="709"/>
        <w:jc w:val="both"/>
        <w:rPr>
          <w:rFonts w:ascii="Myriad Pro" w:hAnsi="Myriad Pro"/>
          <w:sz w:val="26"/>
          <w:szCs w:val="26"/>
        </w:rPr>
      </w:pPr>
      <w:r w:rsidRPr="00B505F2">
        <w:rPr>
          <w:rFonts w:ascii="Myriad Pro" w:hAnsi="Myriad Pro"/>
          <w:sz w:val="26"/>
          <w:szCs w:val="26"/>
        </w:rPr>
        <w:t xml:space="preserve">Из вышесказанного следует, что установленные принципы формирования стоимости услуг едины и распространяются на все дочерние зависимые общества </w:t>
      </w:r>
      <w:r w:rsidR="00B373DD">
        <w:rPr>
          <w:rFonts w:ascii="Myriad Pro" w:hAnsi="Myriad Pro"/>
          <w:sz w:val="26"/>
          <w:szCs w:val="26"/>
        </w:rPr>
        <w:t>ПАО </w:t>
      </w:r>
      <w:r w:rsidRPr="00B505F2">
        <w:rPr>
          <w:rFonts w:ascii="Myriad Pro" w:hAnsi="Myriad Pro"/>
          <w:sz w:val="26"/>
          <w:szCs w:val="26"/>
        </w:rPr>
        <w:t>«</w:t>
      </w:r>
      <w:proofErr w:type="spellStart"/>
      <w:r w:rsidRPr="00B505F2">
        <w:rPr>
          <w:rFonts w:ascii="Myriad Pro" w:hAnsi="Myriad Pro"/>
          <w:sz w:val="26"/>
          <w:szCs w:val="26"/>
        </w:rPr>
        <w:t>Россети</w:t>
      </w:r>
      <w:proofErr w:type="spellEnd"/>
      <w:r w:rsidRPr="00B505F2">
        <w:rPr>
          <w:rFonts w:ascii="Myriad Pro" w:hAnsi="Myriad Pro"/>
          <w:sz w:val="26"/>
          <w:szCs w:val="26"/>
        </w:rPr>
        <w:t xml:space="preserve">». Услуги </w:t>
      </w:r>
      <w:r w:rsidR="00B373DD">
        <w:rPr>
          <w:rFonts w:ascii="Myriad Pro" w:hAnsi="Myriad Pro"/>
          <w:sz w:val="26"/>
          <w:szCs w:val="26"/>
        </w:rPr>
        <w:t>ПАО </w:t>
      </w:r>
      <w:r w:rsidRPr="00B505F2">
        <w:rPr>
          <w:rFonts w:ascii="Myriad Pro" w:hAnsi="Myriad Pro"/>
          <w:sz w:val="26"/>
          <w:szCs w:val="26"/>
        </w:rPr>
        <w:t>«</w:t>
      </w:r>
      <w:proofErr w:type="spellStart"/>
      <w:r w:rsidRPr="00B505F2">
        <w:rPr>
          <w:rFonts w:ascii="Myriad Pro" w:hAnsi="Myriad Pro"/>
          <w:sz w:val="26"/>
          <w:szCs w:val="26"/>
        </w:rPr>
        <w:t>Россети</w:t>
      </w:r>
      <w:proofErr w:type="spellEnd"/>
      <w:r w:rsidRPr="00B505F2">
        <w:rPr>
          <w:rFonts w:ascii="Myriad Pro" w:hAnsi="Myriad Pro"/>
          <w:sz w:val="26"/>
          <w:szCs w:val="26"/>
        </w:rPr>
        <w:t xml:space="preserve">» носят общесистемный характер, обеспечивающий скоординированное функционирование и развитие распределительного электросетевого комплекса, реализацию задач оптимизации системы управления и повышения эффективности в целом. </w:t>
      </w:r>
    </w:p>
    <w:p w14:paraId="5972E04B" w14:textId="6DFDD6E6" w:rsidR="009A2FED" w:rsidRDefault="007D75B5" w:rsidP="007D75B5">
      <w:pPr>
        <w:spacing w:after="0" w:line="360" w:lineRule="auto"/>
        <w:ind w:firstLine="567"/>
        <w:contextualSpacing/>
        <w:jc w:val="both"/>
        <w:rPr>
          <w:rFonts w:ascii="Myriad Pro" w:hAnsi="Myriad Pro"/>
          <w:sz w:val="26"/>
          <w:szCs w:val="26"/>
        </w:rPr>
      </w:pPr>
      <w:r>
        <w:rPr>
          <w:rFonts w:ascii="Myriad Pro" w:hAnsi="Myriad Pro"/>
          <w:sz w:val="26"/>
          <w:szCs w:val="26"/>
        </w:rPr>
        <w:t xml:space="preserve">На основании вышеизложенного </w:t>
      </w:r>
      <w:r w:rsidRPr="00F45815">
        <w:rPr>
          <w:rFonts w:ascii="Myriad Pro" w:hAnsi="Myriad Pro"/>
          <w:sz w:val="26"/>
          <w:szCs w:val="26"/>
        </w:rPr>
        <w:t>Исполнитель правомерно полагает, что расход</w:t>
      </w:r>
      <w:r>
        <w:rPr>
          <w:rFonts w:ascii="Myriad Pro" w:hAnsi="Myriad Pro"/>
          <w:sz w:val="26"/>
          <w:szCs w:val="26"/>
        </w:rPr>
        <w:t>ы</w:t>
      </w:r>
      <w:r w:rsidRPr="00F45815">
        <w:rPr>
          <w:rFonts w:ascii="Myriad Pro" w:hAnsi="Myriad Pro"/>
          <w:sz w:val="26"/>
          <w:szCs w:val="26"/>
        </w:rPr>
        <w:t xml:space="preserve"> </w:t>
      </w:r>
      <w:r>
        <w:rPr>
          <w:rFonts w:ascii="Myriad Pro" w:hAnsi="Myriad Pro"/>
          <w:sz w:val="26"/>
          <w:szCs w:val="26"/>
        </w:rPr>
        <w:t>по организации функционирования и развитию электросетевого комплекса</w:t>
      </w:r>
      <w:r w:rsidRPr="00F45815">
        <w:rPr>
          <w:rFonts w:ascii="Myriad Pro" w:hAnsi="Myriad Pro"/>
          <w:sz w:val="26"/>
          <w:szCs w:val="26"/>
        </w:rPr>
        <w:t xml:space="preserve"> </w:t>
      </w:r>
      <w:r>
        <w:rPr>
          <w:rFonts w:ascii="Myriad Pro" w:hAnsi="Myriad Pro"/>
          <w:sz w:val="26"/>
          <w:szCs w:val="26"/>
        </w:rPr>
        <w:t xml:space="preserve">по заключенным договорам с </w:t>
      </w:r>
      <w:r w:rsidR="00B373DD">
        <w:rPr>
          <w:rFonts w:ascii="Myriad Pro" w:hAnsi="Myriad Pro"/>
          <w:sz w:val="26"/>
          <w:szCs w:val="26"/>
        </w:rPr>
        <w:t>ПАО </w:t>
      </w:r>
      <w:r>
        <w:rPr>
          <w:rFonts w:ascii="Myriad Pro" w:hAnsi="Myriad Pro"/>
          <w:sz w:val="26"/>
          <w:szCs w:val="26"/>
        </w:rPr>
        <w:t>«</w:t>
      </w:r>
      <w:proofErr w:type="spellStart"/>
      <w:r>
        <w:rPr>
          <w:rFonts w:ascii="Myriad Pro" w:hAnsi="Myriad Pro"/>
          <w:sz w:val="26"/>
          <w:szCs w:val="26"/>
        </w:rPr>
        <w:t>Россети</w:t>
      </w:r>
      <w:proofErr w:type="spellEnd"/>
      <w:r>
        <w:rPr>
          <w:rFonts w:ascii="Myriad Pro" w:hAnsi="Myriad Pro"/>
          <w:sz w:val="26"/>
          <w:szCs w:val="26"/>
        </w:rPr>
        <w:t xml:space="preserve">», представляющего интересы Российской Федерации и осуществляющего государственный контроль за </w:t>
      </w:r>
      <w:r w:rsidRPr="00B505F2">
        <w:rPr>
          <w:rFonts w:ascii="Myriad Pro" w:hAnsi="Myriad Pro"/>
          <w:sz w:val="26"/>
          <w:szCs w:val="26"/>
        </w:rPr>
        <w:t>деятельностью территориальных сетевых организаций</w:t>
      </w:r>
      <w:r>
        <w:rPr>
          <w:rFonts w:ascii="Myriad Pro" w:hAnsi="Myriad Pro"/>
          <w:sz w:val="26"/>
          <w:szCs w:val="26"/>
        </w:rPr>
        <w:t xml:space="preserve"> в пределах </w:t>
      </w:r>
      <w:r>
        <w:rPr>
          <w:rFonts w:ascii="Myriad Pro" w:hAnsi="Myriad Pro"/>
          <w:sz w:val="26"/>
          <w:szCs w:val="26"/>
        </w:rPr>
        <w:lastRenderedPageBreak/>
        <w:t xml:space="preserve">возложенных на </w:t>
      </w:r>
      <w:r w:rsidR="00B373DD">
        <w:rPr>
          <w:rFonts w:ascii="Myriad Pro" w:hAnsi="Myriad Pro"/>
          <w:sz w:val="26"/>
          <w:szCs w:val="26"/>
        </w:rPr>
        <w:t>ПАО </w:t>
      </w:r>
      <w:r>
        <w:rPr>
          <w:rFonts w:ascii="Myriad Pro" w:hAnsi="Myriad Pro"/>
          <w:sz w:val="26"/>
          <w:szCs w:val="26"/>
        </w:rPr>
        <w:t>«</w:t>
      </w:r>
      <w:proofErr w:type="spellStart"/>
      <w:r>
        <w:rPr>
          <w:rFonts w:ascii="Myriad Pro" w:hAnsi="Myriad Pro"/>
          <w:sz w:val="26"/>
          <w:szCs w:val="26"/>
        </w:rPr>
        <w:t>Россети</w:t>
      </w:r>
      <w:proofErr w:type="spellEnd"/>
      <w:r>
        <w:rPr>
          <w:rFonts w:ascii="Myriad Pro" w:hAnsi="Myriad Pro"/>
          <w:sz w:val="26"/>
          <w:szCs w:val="26"/>
        </w:rPr>
        <w:t>» полномочий</w:t>
      </w:r>
      <w:r w:rsidRPr="00B505F2">
        <w:rPr>
          <w:rFonts w:ascii="Myriad Pro" w:hAnsi="Myriad Pro"/>
          <w:sz w:val="26"/>
          <w:szCs w:val="26"/>
        </w:rPr>
        <w:t>, созда</w:t>
      </w:r>
      <w:r>
        <w:rPr>
          <w:rFonts w:ascii="Myriad Pro" w:hAnsi="Myriad Pro"/>
          <w:sz w:val="26"/>
          <w:szCs w:val="26"/>
        </w:rPr>
        <w:t>нных</w:t>
      </w:r>
      <w:r w:rsidRPr="00B505F2">
        <w:rPr>
          <w:rFonts w:ascii="Myriad Pro" w:hAnsi="Myriad Pro"/>
          <w:sz w:val="26"/>
          <w:szCs w:val="26"/>
        </w:rPr>
        <w:t xml:space="preserve"> в процессе реорганизации акционерных обществ энергетики и электрификации и являющихся субъектами естественных монополий</w:t>
      </w:r>
      <w:r>
        <w:rPr>
          <w:rFonts w:ascii="Myriad Pro" w:hAnsi="Myriad Pro"/>
          <w:sz w:val="26"/>
          <w:szCs w:val="26"/>
        </w:rPr>
        <w:t xml:space="preserve">, подлежат учету </w:t>
      </w:r>
      <w:r w:rsidRPr="00F45815">
        <w:rPr>
          <w:rFonts w:ascii="Myriad Pro" w:hAnsi="Myriad Pro"/>
          <w:sz w:val="26"/>
          <w:szCs w:val="26"/>
        </w:rPr>
        <w:t xml:space="preserve">при определении необходимой валовой выручки </w:t>
      </w:r>
      <w:r w:rsidR="00B373DD">
        <w:rPr>
          <w:rFonts w:ascii="Myriad Pro" w:hAnsi="Myriad Pro"/>
          <w:sz w:val="26"/>
          <w:szCs w:val="26"/>
        </w:rPr>
        <w:t>ПАО </w:t>
      </w:r>
      <w:r w:rsidR="00DE6150">
        <w:rPr>
          <w:rFonts w:ascii="Myriad Pro" w:hAnsi="Myriad Pro"/>
          <w:sz w:val="26"/>
          <w:szCs w:val="26"/>
        </w:rPr>
        <w:t>«</w:t>
      </w:r>
      <w:proofErr w:type="spellStart"/>
      <w:r w:rsidR="00DE6150">
        <w:rPr>
          <w:rFonts w:ascii="Myriad Pro" w:hAnsi="Myriad Pro"/>
          <w:sz w:val="26"/>
          <w:szCs w:val="26"/>
        </w:rPr>
        <w:t>Россети</w:t>
      </w:r>
      <w:proofErr w:type="spellEnd"/>
      <w:r w:rsidR="00DE6150">
        <w:rPr>
          <w:rFonts w:ascii="Myriad Pro" w:hAnsi="Myriad Pro"/>
          <w:sz w:val="26"/>
          <w:szCs w:val="26"/>
        </w:rPr>
        <w:t xml:space="preserve"> Сибирь</w:t>
      </w:r>
      <w:r>
        <w:rPr>
          <w:rFonts w:ascii="Myriad Pro" w:hAnsi="Myriad Pro"/>
          <w:sz w:val="26"/>
          <w:szCs w:val="26"/>
        </w:rPr>
        <w:t xml:space="preserve">» </w:t>
      </w:r>
      <w:r w:rsidRPr="00F45815">
        <w:rPr>
          <w:rFonts w:ascii="Myriad Pro" w:hAnsi="Myriad Pro"/>
          <w:sz w:val="26"/>
          <w:szCs w:val="26"/>
        </w:rPr>
        <w:t>при условии предоставления полного пакета документов</w:t>
      </w:r>
      <w:r>
        <w:rPr>
          <w:rFonts w:ascii="Myriad Pro" w:hAnsi="Myriad Pro"/>
          <w:sz w:val="26"/>
          <w:szCs w:val="26"/>
        </w:rPr>
        <w:t xml:space="preserve"> в соответствии с рекомендациями.</w:t>
      </w:r>
      <w:r w:rsidR="009A2FED">
        <w:rPr>
          <w:rFonts w:ascii="Myriad Pro" w:hAnsi="Myriad Pro"/>
          <w:sz w:val="26"/>
          <w:szCs w:val="26"/>
        </w:rPr>
        <w:br w:type="page"/>
      </w:r>
    </w:p>
    <w:p w14:paraId="27137943" w14:textId="77777777" w:rsidR="009A2FED" w:rsidRDefault="009A2FED" w:rsidP="007D75B5">
      <w:pPr>
        <w:pStyle w:val="2"/>
        <w:pageBreakBefore/>
        <w:numPr>
          <w:ilvl w:val="1"/>
          <w:numId w:val="2"/>
        </w:numPr>
        <w:spacing w:before="0" w:after="240" w:line="360" w:lineRule="auto"/>
        <w:ind w:left="426" w:hanging="437"/>
        <w:jc w:val="both"/>
        <w:rPr>
          <w:rFonts w:ascii="Myriad Pro" w:hAnsi="Myriad Pro"/>
          <w:b/>
          <w:color w:val="4F6228" w:themeColor="accent3" w:themeShade="80"/>
          <w:sz w:val="28"/>
          <w:szCs w:val="28"/>
        </w:rPr>
      </w:pPr>
      <w:bookmarkStart w:id="97" w:name="_Toc53158502"/>
      <w:bookmarkStart w:id="98" w:name="_Toc53333661"/>
      <w:bookmarkStart w:id="99" w:name="_Toc53657971"/>
      <w:r>
        <w:rPr>
          <w:rFonts w:ascii="Myriad Pro" w:hAnsi="Myriad Pro"/>
          <w:b/>
          <w:color w:val="4F6228" w:themeColor="accent3" w:themeShade="80"/>
          <w:sz w:val="28"/>
          <w:szCs w:val="28"/>
        </w:rPr>
        <w:lastRenderedPageBreak/>
        <w:t>Определение индекса эффективности</w:t>
      </w:r>
      <w:bookmarkEnd w:id="97"/>
      <w:bookmarkEnd w:id="98"/>
      <w:bookmarkEnd w:id="99"/>
    </w:p>
    <w:p w14:paraId="0DB1ACB7" w14:textId="77777777" w:rsidR="007D75B5" w:rsidRPr="00D753BB" w:rsidRDefault="007D75B5" w:rsidP="007D75B5">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color w:val="0D0D0D" w:themeColor="text1" w:themeTint="F2"/>
          <w:sz w:val="26"/>
          <w:szCs w:val="26"/>
        </w:rPr>
        <w:t>Согласно п. 7 Методических указаний № 421-э расчет индекса эффективности ОПР и величины базового уровня ОПР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значений в соответствии с приложением № 3 к Методическим указаниям №421-э (далее - группа эффективности) по итогам расчета рейтинга эффективности ТСО, с учетом:</w:t>
      </w:r>
    </w:p>
    <w:p w14:paraId="743BA133" w14:textId="77777777" w:rsidR="007D75B5" w:rsidRPr="00D753BB" w:rsidRDefault="007D75B5" w:rsidP="007D75B5">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color w:val="0D0D0D" w:themeColor="text1" w:themeTint="F2"/>
          <w:sz w:val="26"/>
          <w:szCs w:val="26"/>
        </w:rPr>
        <w:t>1) уровня цен и климатических условий в регионе, в котором осуществляется деятельность ТСО;</w:t>
      </w:r>
    </w:p>
    <w:p w14:paraId="2EA40EA0" w14:textId="77777777" w:rsidR="007D75B5" w:rsidRPr="00D753BB" w:rsidRDefault="007D75B5" w:rsidP="007D75B5">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color w:val="0D0D0D" w:themeColor="text1" w:themeTint="F2"/>
          <w:sz w:val="26"/>
          <w:szCs w:val="26"/>
        </w:rPr>
        <w:t>2) натуральных показателей ТСО, предусмотренных приложением № 1 к Методическим указаниям № 421-э.</w:t>
      </w:r>
    </w:p>
    <w:p w14:paraId="66D1D595" w14:textId="77777777" w:rsidR="007D75B5" w:rsidRPr="00D753BB" w:rsidRDefault="007D75B5" w:rsidP="007D75B5">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color w:val="0D0D0D" w:themeColor="text1" w:themeTint="F2"/>
          <w:sz w:val="26"/>
          <w:szCs w:val="26"/>
        </w:rPr>
        <w:t>В соответствии с п. 8 Методических указаний № 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определенных следующим образом:</w:t>
      </w:r>
    </w:p>
    <w:p w14:paraId="1AFB9D95" w14:textId="77777777" w:rsidR="007D75B5" w:rsidRPr="00D753BB" w:rsidRDefault="007D75B5" w:rsidP="007D75B5">
      <w:pPr>
        <w:spacing w:line="360" w:lineRule="auto"/>
        <w:ind w:firstLine="567"/>
        <w:contextualSpacing/>
        <w:jc w:val="both"/>
        <w:rPr>
          <w:rFonts w:ascii="Myriad Pro" w:eastAsia="Calibri" w:hAnsi="Myriad Pro"/>
          <w:color w:val="0D0D0D" w:themeColor="text1" w:themeTint="F2"/>
          <w:sz w:val="26"/>
          <w:szCs w:val="26"/>
        </w:rPr>
      </w:pPr>
      <w:r w:rsidRPr="00D753BB">
        <w:rPr>
          <w:noProof/>
          <w:color w:val="0D0D0D" w:themeColor="text1" w:themeTint="F2"/>
          <w:position w:val="-27"/>
        </w:rPr>
        <w:drawing>
          <wp:inline distT="0" distB="0" distL="0" distR="0" wp14:anchorId="446938F2" wp14:editId="13BA74B5">
            <wp:extent cx="1890395" cy="50101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90395" cy="501015"/>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(1),</w:t>
      </w:r>
    </w:p>
    <w:p w14:paraId="408F8E46" w14:textId="77777777" w:rsidR="007D75B5" w:rsidRPr="00D753BB" w:rsidRDefault="007D75B5" w:rsidP="007D75B5">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color w:val="0D0D0D" w:themeColor="text1" w:themeTint="F2"/>
          <w:sz w:val="26"/>
          <w:szCs w:val="26"/>
        </w:rPr>
        <w:t>где:</w:t>
      </w:r>
    </w:p>
    <w:p w14:paraId="5E51DDFB" w14:textId="77777777" w:rsidR="007D75B5" w:rsidRPr="00D753BB" w:rsidRDefault="007D75B5" w:rsidP="007D75B5">
      <w:pPr>
        <w:spacing w:line="360" w:lineRule="auto"/>
        <w:ind w:firstLine="567"/>
        <w:contextualSpacing/>
        <w:jc w:val="both"/>
        <w:rPr>
          <w:rFonts w:ascii="Myriad Pro" w:eastAsia="Calibri" w:hAnsi="Myriad Pro"/>
          <w:color w:val="0D0D0D" w:themeColor="text1" w:themeTint="F2"/>
          <w:sz w:val="26"/>
          <w:szCs w:val="26"/>
        </w:rPr>
      </w:pPr>
      <w:r w:rsidRPr="00D753BB">
        <w:rPr>
          <w:noProof/>
          <w:color w:val="0D0D0D" w:themeColor="text1" w:themeTint="F2"/>
          <w:position w:val="-10"/>
        </w:rPr>
        <w:drawing>
          <wp:inline distT="0" distB="0" distL="0" distR="0" wp14:anchorId="731C0098" wp14:editId="144FB3F1">
            <wp:extent cx="255270" cy="299085"/>
            <wp:effectExtent l="0" t="0" r="0" b="571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5270" cy="299085"/>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 значение рейтинга эффективности ТСО n в году i.</w:t>
      </w:r>
    </w:p>
    <w:p w14:paraId="05BDDC20" w14:textId="77777777" w:rsidR="007D75B5" w:rsidRPr="00D753BB" w:rsidRDefault="007D75B5" w:rsidP="007D75B5">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color w:val="0D0D0D" w:themeColor="text1" w:themeTint="F2"/>
          <w:sz w:val="26"/>
          <w:szCs w:val="26"/>
        </w:rPr>
        <w:t xml:space="preserve">  </w:t>
      </w:r>
      <w:r w:rsidRPr="00D753BB">
        <w:rPr>
          <w:noProof/>
          <w:color w:val="0D0D0D" w:themeColor="text1" w:themeTint="F2"/>
          <w:position w:val="-10"/>
        </w:rPr>
        <w:drawing>
          <wp:inline distT="0" distB="0" distL="0" distR="0" wp14:anchorId="50B6ED9B" wp14:editId="14C630F9">
            <wp:extent cx="307975" cy="299085"/>
            <wp:effectExtent l="0" t="0" r="0" b="571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7975" cy="299085"/>
                    </a:xfrm>
                    <a:prstGeom prst="rect">
                      <a:avLst/>
                    </a:prstGeom>
                    <a:noFill/>
                    <a:ln>
                      <a:noFill/>
                    </a:ln>
                  </pic:spPr>
                </pic:pic>
              </a:graphicData>
            </a:graphic>
          </wp:inline>
        </w:drawing>
      </w:r>
      <w:r w:rsidRPr="00D753BB">
        <w:rPr>
          <w:color w:val="0D0D0D" w:themeColor="text1" w:themeTint="F2"/>
        </w:rPr>
        <w:t xml:space="preserve"> </w:t>
      </w:r>
      <w:r w:rsidRPr="00D753BB">
        <w:rPr>
          <w:rFonts w:ascii="Myriad Pro" w:eastAsia="Calibri" w:hAnsi="Myriad Pro"/>
          <w:color w:val="0D0D0D" w:themeColor="text1" w:themeTint="F2"/>
          <w:sz w:val="26"/>
          <w:szCs w:val="26"/>
        </w:rPr>
        <w:t>- значения нормализованных удельных показателей</w:t>
      </w:r>
    </w:p>
    <w:p w14:paraId="5FB2675A" w14:textId="77777777" w:rsidR="007D75B5" w:rsidRPr="00D753BB" w:rsidRDefault="007D75B5" w:rsidP="007D75B5">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125175E2" wp14:editId="5A242622">
            <wp:extent cx="1847850" cy="895350"/>
            <wp:effectExtent l="0" t="0" r="0" b="0"/>
            <wp:docPr id="471" name="Рисунок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47850" cy="8953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(2)</w:t>
      </w:r>
    </w:p>
    <w:p w14:paraId="5A33DC95" w14:textId="77777777" w:rsidR="007D75B5" w:rsidRPr="00D753BB" w:rsidRDefault="007D75B5" w:rsidP="007D75B5">
      <w:pPr>
        <w:spacing w:line="360" w:lineRule="auto"/>
        <w:ind w:firstLine="567"/>
        <w:contextualSpacing/>
        <w:jc w:val="both"/>
        <w:rPr>
          <w:rFonts w:ascii="Myriad Pro" w:eastAsia="Calibri" w:hAnsi="Myriad Pro"/>
          <w:color w:val="0D0D0D" w:themeColor="text1" w:themeTint="F2"/>
          <w:sz w:val="26"/>
          <w:szCs w:val="26"/>
        </w:rPr>
      </w:pPr>
    </w:p>
    <w:p w14:paraId="12A227C2" w14:textId="77777777" w:rsidR="007D75B5" w:rsidRPr="00D753BB" w:rsidRDefault="007D75B5" w:rsidP="007D75B5">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37D7C7AF" wp14:editId="6C145C8A">
            <wp:extent cx="1905635" cy="895350"/>
            <wp:effectExtent l="0" t="0" r="0" b="0"/>
            <wp:docPr id="470" name="Рисунок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05635" cy="8953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(3)</w:t>
      </w:r>
    </w:p>
    <w:p w14:paraId="1EEB247A" w14:textId="77777777" w:rsidR="007D75B5" w:rsidRPr="00D753BB" w:rsidRDefault="007D75B5" w:rsidP="007D75B5">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lastRenderedPageBreak/>
        <w:drawing>
          <wp:inline distT="0" distB="0" distL="0" distR="0" wp14:anchorId="642EFD69" wp14:editId="79BC98E8">
            <wp:extent cx="2088515" cy="895350"/>
            <wp:effectExtent l="0" t="0" r="6985" b="0"/>
            <wp:docPr id="469" name="Рисунок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88515" cy="8953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(4),</w:t>
      </w:r>
    </w:p>
    <w:p w14:paraId="3DE322D4" w14:textId="77777777" w:rsidR="007D75B5" w:rsidRPr="00D753BB" w:rsidRDefault="007D75B5" w:rsidP="007D75B5">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color w:val="0D0D0D" w:themeColor="text1" w:themeTint="F2"/>
          <w:sz w:val="26"/>
          <w:szCs w:val="26"/>
        </w:rPr>
        <w:t>где:</w:t>
      </w:r>
    </w:p>
    <w:p w14:paraId="4DBBF5EF" w14:textId="77777777" w:rsidR="007D75B5" w:rsidRPr="00D753BB" w:rsidRDefault="007D75B5" w:rsidP="007D75B5">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5342EE79" wp14:editId="49C36AE7">
            <wp:extent cx="317500" cy="279400"/>
            <wp:effectExtent l="0" t="0" r="6350" b="6350"/>
            <wp:docPr id="468" name="Рисунок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7500" cy="27940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w:t>
      </w:r>
      <w:r w:rsidRPr="00D753BB">
        <w:rPr>
          <w:rFonts w:ascii="Myriad Pro" w:eastAsia="Calibri" w:hAnsi="Myriad Pro"/>
          <w:noProof/>
          <w:color w:val="0D0D0D" w:themeColor="text1" w:themeTint="F2"/>
          <w:sz w:val="26"/>
          <w:szCs w:val="26"/>
        </w:rPr>
        <w:drawing>
          <wp:inline distT="0" distB="0" distL="0" distR="0" wp14:anchorId="68E8FCAD" wp14:editId="4D32741B">
            <wp:extent cx="337185" cy="279400"/>
            <wp:effectExtent l="0" t="0" r="5715" b="6350"/>
            <wp:docPr id="467" name="Рисунок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7185" cy="27940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w:t>
      </w:r>
      <w:r w:rsidRPr="00D753BB">
        <w:rPr>
          <w:rFonts w:ascii="Myriad Pro" w:eastAsia="Calibri" w:hAnsi="Myriad Pro"/>
          <w:noProof/>
          <w:color w:val="0D0D0D" w:themeColor="text1" w:themeTint="F2"/>
          <w:sz w:val="26"/>
          <w:szCs w:val="26"/>
        </w:rPr>
        <w:drawing>
          <wp:inline distT="0" distB="0" distL="0" distR="0" wp14:anchorId="239D01EF" wp14:editId="595FE44C">
            <wp:extent cx="404495" cy="279400"/>
            <wp:effectExtent l="0" t="0" r="0" b="6350"/>
            <wp:docPr id="466" name="Рисунок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w:t>
      </w:r>
      <w:r w:rsidRPr="00D753BB">
        <w:rPr>
          <w:rFonts w:ascii="Myriad Pro" w:eastAsia="Calibri" w:hAnsi="Myriad Pro"/>
          <w:noProof/>
          <w:color w:val="0D0D0D" w:themeColor="text1" w:themeTint="F2"/>
          <w:sz w:val="26"/>
          <w:szCs w:val="26"/>
        </w:rPr>
        <w:drawing>
          <wp:inline distT="0" distB="0" distL="0" distR="0" wp14:anchorId="4EC61379" wp14:editId="1FE5D6F6">
            <wp:extent cx="404495" cy="279400"/>
            <wp:effectExtent l="0" t="0" r="0" b="6350"/>
            <wp:docPr id="465" name="Рисунок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w:t>
      </w:r>
      <w:r w:rsidRPr="00D753BB">
        <w:rPr>
          <w:rFonts w:ascii="Myriad Pro" w:eastAsia="Calibri" w:hAnsi="Myriad Pro"/>
          <w:noProof/>
          <w:color w:val="0D0D0D" w:themeColor="text1" w:themeTint="F2"/>
          <w:sz w:val="26"/>
          <w:szCs w:val="26"/>
        </w:rPr>
        <w:drawing>
          <wp:inline distT="0" distB="0" distL="0" distR="0" wp14:anchorId="4F745237" wp14:editId="3C82E052">
            <wp:extent cx="414020" cy="279400"/>
            <wp:effectExtent l="0" t="0" r="5080" b="6350"/>
            <wp:docPr id="464" name="Рисунок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14020" cy="27940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w:t>
      </w:r>
      <w:r w:rsidRPr="00D753BB">
        <w:rPr>
          <w:rFonts w:ascii="Myriad Pro" w:eastAsia="Calibri" w:hAnsi="Myriad Pro"/>
          <w:noProof/>
          <w:color w:val="0D0D0D" w:themeColor="text1" w:themeTint="F2"/>
          <w:sz w:val="26"/>
          <w:szCs w:val="26"/>
        </w:rPr>
        <w:drawing>
          <wp:inline distT="0" distB="0" distL="0" distR="0" wp14:anchorId="03E4898D" wp14:editId="717D9EF1">
            <wp:extent cx="462280" cy="279400"/>
            <wp:effectExtent l="0" t="0" r="0" b="6350"/>
            <wp:docPr id="458" name="Рисунок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62280" cy="27940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 коэффициенты нормализации (преобразование в значения в диапазоне от 0 до 1) ТСО n для года i, определяемые в соответствии с </w:t>
      </w:r>
      <w:hyperlink w:anchor="Par482" w:tooltip="КОЭФФИЦИЕНТЫ НОРМАЛИЗАЦИИ &lt;1&gt;" w:history="1">
        <w:r w:rsidRPr="00D753BB">
          <w:rPr>
            <w:rStyle w:val="a9"/>
            <w:rFonts w:ascii="Myriad Pro" w:eastAsia="Calibri" w:hAnsi="Myriad Pro"/>
            <w:color w:val="0D0D0D" w:themeColor="text1" w:themeTint="F2"/>
            <w:sz w:val="26"/>
            <w:szCs w:val="26"/>
          </w:rPr>
          <w:t>приложением № 2</w:t>
        </w:r>
      </w:hyperlink>
      <w:r w:rsidRPr="00D753BB">
        <w:rPr>
          <w:rFonts w:ascii="Myriad Pro" w:eastAsia="Calibri" w:hAnsi="Myriad Pro"/>
          <w:color w:val="0D0D0D" w:themeColor="text1" w:themeTint="F2"/>
          <w:sz w:val="26"/>
          <w:szCs w:val="26"/>
        </w:rPr>
        <w:t xml:space="preserve"> к Методическим указаниям № 421-э.</w:t>
      </w:r>
    </w:p>
    <w:p w14:paraId="3ED6A046" w14:textId="77777777" w:rsidR="007D75B5" w:rsidRPr="00D753BB" w:rsidRDefault="007D75B5" w:rsidP="007D75B5">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7B4770A5" wp14:editId="7EB955C2">
            <wp:extent cx="307975" cy="298450"/>
            <wp:effectExtent l="0" t="0" r="0" b="6350"/>
            <wp:docPr id="457" name="Рисунок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w:t>
      </w:r>
      <w:r w:rsidRPr="00D753BB">
        <w:rPr>
          <w:rFonts w:ascii="Myriad Pro" w:eastAsia="Calibri" w:hAnsi="Myriad Pro"/>
          <w:noProof/>
          <w:color w:val="0D0D0D" w:themeColor="text1" w:themeTint="F2"/>
          <w:sz w:val="26"/>
          <w:szCs w:val="26"/>
        </w:rPr>
        <w:drawing>
          <wp:inline distT="0" distB="0" distL="0" distR="0" wp14:anchorId="271C025E" wp14:editId="7893929B">
            <wp:extent cx="365760" cy="298450"/>
            <wp:effectExtent l="0" t="0" r="0" b="6350"/>
            <wp:docPr id="456" name="Рисунок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w:t>
      </w:r>
      <w:r w:rsidRPr="00D753BB">
        <w:rPr>
          <w:rFonts w:ascii="Myriad Pro" w:eastAsia="Calibri" w:hAnsi="Myriad Pro"/>
          <w:noProof/>
          <w:color w:val="0D0D0D" w:themeColor="text1" w:themeTint="F2"/>
          <w:sz w:val="26"/>
          <w:szCs w:val="26"/>
        </w:rPr>
        <w:drawing>
          <wp:inline distT="0" distB="0" distL="0" distR="0" wp14:anchorId="506C48EE" wp14:editId="6536BFC8">
            <wp:extent cx="317500" cy="298450"/>
            <wp:effectExtent l="0" t="0" r="6350" b="6350"/>
            <wp:docPr id="455" name="Рисунок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 значения приведенных удельных показателей ТСО n в году i, характеризующие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w:t>
      </w:r>
    </w:p>
    <w:p w14:paraId="4ACF7E16" w14:textId="77777777" w:rsidR="007D75B5" w:rsidRPr="00D753BB" w:rsidRDefault="007D75B5" w:rsidP="007D75B5">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00683606" wp14:editId="38ED39E7">
            <wp:extent cx="1771015" cy="548640"/>
            <wp:effectExtent l="0" t="0" r="635" b="3810"/>
            <wp:docPr id="454" name="Рисунок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771015" cy="54864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(5)</w:t>
      </w:r>
    </w:p>
    <w:p w14:paraId="1524F7F9" w14:textId="77777777" w:rsidR="007D75B5" w:rsidRPr="00D753BB" w:rsidRDefault="007D75B5" w:rsidP="007D75B5">
      <w:pPr>
        <w:spacing w:line="360" w:lineRule="auto"/>
        <w:ind w:firstLine="567"/>
        <w:contextualSpacing/>
        <w:jc w:val="both"/>
        <w:rPr>
          <w:rFonts w:ascii="Myriad Pro" w:eastAsia="Calibri" w:hAnsi="Myriad Pro"/>
          <w:color w:val="0D0D0D" w:themeColor="text1" w:themeTint="F2"/>
          <w:sz w:val="26"/>
          <w:szCs w:val="26"/>
        </w:rPr>
      </w:pPr>
    </w:p>
    <w:p w14:paraId="4649C71A" w14:textId="77777777" w:rsidR="007D75B5" w:rsidRPr="00D753BB" w:rsidRDefault="007D75B5" w:rsidP="007D75B5">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7FD335D2" wp14:editId="64C4BEE2">
            <wp:extent cx="1780540" cy="548640"/>
            <wp:effectExtent l="0" t="0" r="0" b="3810"/>
            <wp:docPr id="452" name="Рисунок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780540" cy="54864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(6)</w:t>
      </w:r>
    </w:p>
    <w:p w14:paraId="1767FA67" w14:textId="77777777" w:rsidR="007D75B5" w:rsidRPr="00D753BB" w:rsidRDefault="007D75B5" w:rsidP="007D75B5">
      <w:pPr>
        <w:spacing w:line="360" w:lineRule="auto"/>
        <w:ind w:firstLine="567"/>
        <w:contextualSpacing/>
        <w:jc w:val="both"/>
        <w:rPr>
          <w:rFonts w:ascii="Myriad Pro" w:eastAsia="Calibri" w:hAnsi="Myriad Pro"/>
          <w:color w:val="0D0D0D" w:themeColor="text1" w:themeTint="F2"/>
          <w:sz w:val="26"/>
          <w:szCs w:val="26"/>
        </w:rPr>
      </w:pPr>
    </w:p>
    <w:p w14:paraId="0AFDFF9D" w14:textId="77777777" w:rsidR="007D75B5" w:rsidRPr="00D753BB" w:rsidRDefault="007D75B5" w:rsidP="007D75B5">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6ADBDF35" wp14:editId="100EDECE">
            <wp:extent cx="1828800" cy="548640"/>
            <wp:effectExtent l="0" t="0" r="0" b="3810"/>
            <wp:docPr id="450" name="Рисунок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828800" cy="54864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(7),</w:t>
      </w:r>
    </w:p>
    <w:p w14:paraId="4D43D45F" w14:textId="77777777" w:rsidR="007D75B5" w:rsidRPr="00D753BB" w:rsidRDefault="007D75B5" w:rsidP="007D75B5">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color w:val="0D0D0D" w:themeColor="text1" w:themeTint="F2"/>
          <w:sz w:val="26"/>
          <w:szCs w:val="26"/>
        </w:rPr>
        <w:t>где:</w:t>
      </w:r>
    </w:p>
    <w:p w14:paraId="3E370C0A" w14:textId="77777777" w:rsidR="007D75B5" w:rsidRPr="00D753BB" w:rsidRDefault="007D75B5" w:rsidP="007D75B5">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258643B4" wp14:editId="2AE01314">
            <wp:extent cx="606425" cy="298450"/>
            <wp:effectExtent l="0" t="0" r="3175" b="6350"/>
            <wp:docPr id="449" name="Рисунок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06425" cy="2984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 значение фактических операционных, подконтрольных расходов (далее - значение фактических ОПР), представленных ТСО n за год i, в соответствии с перечнем статей затрат, определенных в </w:t>
      </w:r>
      <w:hyperlink w:anchor="Par169" w:tooltip="       Данные о результатах регулирования и фактических результатах" w:history="1">
        <w:r w:rsidRPr="00D753BB">
          <w:rPr>
            <w:rStyle w:val="a9"/>
            <w:rFonts w:ascii="Myriad Pro" w:eastAsia="Calibri" w:hAnsi="Myriad Pro"/>
            <w:color w:val="0D0D0D" w:themeColor="text1" w:themeTint="F2"/>
            <w:sz w:val="26"/>
            <w:szCs w:val="26"/>
          </w:rPr>
          <w:t>приложении № 1</w:t>
        </w:r>
      </w:hyperlink>
      <w:r w:rsidRPr="00D753BB">
        <w:rPr>
          <w:rFonts w:ascii="Myriad Pro" w:eastAsia="Calibri" w:hAnsi="Myriad Pro"/>
          <w:color w:val="0D0D0D" w:themeColor="text1" w:themeTint="F2"/>
          <w:sz w:val="26"/>
          <w:szCs w:val="26"/>
        </w:rPr>
        <w:t xml:space="preserve"> к Методическим указаниям № 421-э, и принятых органом регулирования с учетом норм п. 7 Основ ценообразования</w:t>
      </w:r>
      <w:r w:rsidRPr="00D753BB">
        <w:rPr>
          <w:rFonts w:ascii="Myriad Pro" w:hAnsi="Myriad Pro"/>
          <w:color w:val="0D0D0D" w:themeColor="text1" w:themeTint="F2"/>
          <w:sz w:val="26"/>
          <w:szCs w:val="26"/>
        </w:rPr>
        <w:t xml:space="preserve"> № 1178</w:t>
      </w:r>
      <w:r w:rsidRPr="00D753BB">
        <w:rPr>
          <w:rFonts w:ascii="Myriad Pro" w:eastAsia="Calibri" w:hAnsi="Myriad Pro"/>
          <w:color w:val="0D0D0D" w:themeColor="text1" w:themeTint="F2"/>
          <w:sz w:val="26"/>
          <w:szCs w:val="26"/>
        </w:rPr>
        <w:t>;</w:t>
      </w:r>
    </w:p>
    <w:p w14:paraId="60D5B911" w14:textId="77777777" w:rsidR="007D75B5" w:rsidRPr="00D753BB" w:rsidRDefault="007D75B5" w:rsidP="007D75B5">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lastRenderedPageBreak/>
        <w:drawing>
          <wp:inline distT="0" distB="0" distL="0" distR="0" wp14:anchorId="7148B310" wp14:editId="0D0A73FD">
            <wp:extent cx="250190" cy="298450"/>
            <wp:effectExtent l="0" t="0" r="0" b="6350"/>
            <wp:docPr id="448" name="Рисунок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50190" cy="2984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 коэффициент приведения затрат по уровню цен для ТСО n в году i, в соответствии с </w:t>
      </w:r>
      <w:hyperlink w:anchor="Par593" w:tooltip="СТОИМОСТЬ" w:history="1">
        <w:r w:rsidRPr="00D753BB">
          <w:rPr>
            <w:rStyle w:val="a9"/>
            <w:rFonts w:ascii="Myriad Pro" w:eastAsia="Calibri" w:hAnsi="Myriad Pro"/>
            <w:color w:val="0D0D0D" w:themeColor="text1" w:themeTint="F2"/>
            <w:sz w:val="26"/>
            <w:szCs w:val="26"/>
          </w:rPr>
          <w:t>приложением № 4</w:t>
        </w:r>
      </w:hyperlink>
      <w:r w:rsidRPr="00D753BB">
        <w:rPr>
          <w:rFonts w:ascii="Myriad Pro" w:eastAsia="Calibri" w:hAnsi="Myriad Pro"/>
          <w:color w:val="0D0D0D" w:themeColor="text1" w:themeTint="F2"/>
          <w:sz w:val="26"/>
          <w:szCs w:val="26"/>
        </w:rPr>
        <w:t xml:space="preserve"> к Методическим указаниям № 421-э.</w:t>
      </w:r>
    </w:p>
    <w:p w14:paraId="0229AE6D" w14:textId="77777777" w:rsidR="007D75B5" w:rsidRPr="00D753BB" w:rsidRDefault="007D75B5" w:rsidP="007D75B5">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65105819" wp14:editId="3F1090D9">
            <wp:extent cx="231140" cy="23114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31140" cy="23114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 коэффициент приведения затрат по климатическим условиям, рассчитываемый как:</w:t>
      </w:r>
    </w:p>
    <w:p w14:paraId="141538A2" w14:textId="77777777" w:rsidR="007D75B5" w:rsidRPr="00D753BB" w:rsidRDefault="007D75B5" w:rsidP="007D75B5">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79919F88" wp14:editId="62A22847">
            <wp:extent cx="1308735" cy="509905"/>
            <wp:effectExtent l="0" t="0" r="5715" b="444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308735" cy="509905"/>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(8),</w:t>
      </w:r>
    </w:p>
    <w:p w14:paraId="0D2A58B4" w14:textId="77777777" w:rsidR="007D75B5" w:rsidRPr="00D753BB" w:rsidRDefault="007D75B5" w:rsidP="007D75B5">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color w:val="0D0D0D" w:themeColor="text1" w:themeTint="F2"/>
          <w:sz w:val="26"/>
          <w:szCs w:val="26"/>
        </w:rPr>
        <w:t>где:</w:t>
      </w:r>
    </w:p>
    <w:p w14:paraId="2C999E33" w14:textId="77777777" w:rsidR="007D75B5" w:rsidRPr="00D753BB" w:rsidRDefault="007D75B5" w:rsidP="007D75B5">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01F02003" wp14:editId="7408BBFF">
            <wp:extent cx="231140" cy="298450"/>
            <wp:effectExtent l="0" t="0" r="0" b="635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w:t>
      </w:r>
      <w:r w:rsidRPr="00D753BB">
        <w:rPr>
          <w:rFonts w:ascii="Myriad Pro" w:eastAsia="Calibri" w:hAnsi="Myriad Pro"/>
          <w:noProof/>
          <w:color w:val="0D0D0D" w:themeColor="text1" w:themeTint="F2"/>
          <w:sz w:val="26"/>
          <w:szCs w:val="26"/>
        </w:rPr>
        <w:drawing>
          <wp:inline distT="0" distB="0" distL="0" distR="0" wp14:anchorId="0E212C97" wp14:editId="29B84625">
            <wp:extent cx="231140" cy="298450"/>
            <wp:effectExtent l="0" t="0" r="0" b="635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w:t>
      </w:r>
      <w:r w:rsidRPr="00D753BB">
        <w:rPr>
          <w:rFonts w:ascii="Myriad Pro" w:eastAsia="Calibri" w:hAnsi="Myriad Pro"/>
          <w:noProof/>
          <w:color w:val="0D0D0D" w:themeColor="text1" w:themeTint="F2"/>
          <w:sz w:val="26"/>
          <w:szCs w:val="26"/>
        </w:rPr>
        <w:drawing>
          <wp:inline distT="0" distB="0" distL="0" distR="0" wp14:anchorId="1D67B024" wp14:editId="2DDD1F7C">
            <wp:extent cx="231140" cy="29845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 коэффициенты приведения затрат по климатическим условиям, в соответствии с </w:t>
      </w:r>
      <w:hyperlink w:anchor="Par1091" w:tooltip="КОЭФФИЦИЕНТЫ ПРИВЕДЕНИЯ ЗАТРАТ ПО КЛИМАТИЧЕСКИМ УСЛОВИЯМ" w:history="1">
        <w:r w:rsidRPr="00D753BB">
          <w:rPr>
            <w:rStyle w:val="a9"/>
            <w:rFonts w:ascii="Myriad Pro" w:eastAsia="Calibri" w:hAnsi="Myriad Pro"/>
            <w:color w:val="0D0D0D" w:themeColor="text1" w:themeTint="F2"/>
            <w:sz w:val="26"/>
            <w:szCs w:val="26"/>
          </w:rPr>
          <w:t>приложением № 5</w:t>
        </w:r>
      </w:hyperlink>
      <w:r w:rsidRPr="00D753BB">
        <w:rPr>
          <w:rFonts w:ascii="Myriad Pro" w:eastAsia="Calibri" w:hAnsi="Myriad Pro"/>
          <w:color w:val="0D0D0D" w:themeColor="text1" w:themeTint="F2"/>
          <w:sz w:val="26"/>
          <w:szCs w:val="26"/>
        </w:rPr>
        <w:t xml:space="preserve"> к Методическим указаниям №421-э.</w:t>
      </w:r>
    </w:p>
    <w:p w14:paraId="1C56D5D5" w14:textId="77777777" w:rsidR="007D75B5" w:rsidRPr="00D753BB" w:rsidRDefault="007D75B5" w:rsidP="007D75B5">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170D99B0" wp14:editId="7FCDACE8">
            <wp:extent cx="317500" cy="298450"/>
            <wp:effectExtent l="0" t="0" r="635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 фактическая протяженность линий электропередач, эксплуатируемых на законных основаниях и участвующих в регулируемом виде деятельности, ТСО n в году i в соответствующем субъекте Российской Федерации, км;</w:t>
      </w:r>
    </w:p>
    <w:p w14:paraId="4A5614E9" w14:textId="77777777" w:rsidR="007D75B5" w:rsidRPr="00D753BB" w:rsidRDefault="007D75B5" w:rsidP="007D75B5">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106F346C" wp14:editId="153ADBB1">
            <wp:extent cx="414020" cy="298450"/>
            <wp:effectExtent l="0" t="0" r="508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14020" cy="2984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 фактическая установленная трансформаторная мощность электрооборудования, эксплуатируемого на законных основаниях и участвующая в регулируемом виде деятельности, ТСО n в году i в соответствующем субъекте Российской Федерации, МВА;</w:t>
      </w:r>
    </w:p>
    <w:p w14:paraId="636D01E3" w14:textId="77777777" w:rsidR="007D75B5" w:rsidRPr="00D753BB" w:rsidRDefault="007D75B5" w:rsidP="007D75B5">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0E0AE195" wp14:editId="527CC128">
            <wp:extent cx="307975" cy="29845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 фактическое максимальное за отчетный период регулирования число точек присоединения потребителей услуг к электрической сети электросетевой организации, в том числе принятых в опытно-промышленную эксплуатацию ТСО n в году i в соответствующем субъекте Российской Федерации, шт.</w:t>
      </w:r>
    </w:p>
    <w:p w14:paraId="3E035BDB" w14:textId="77777777" w:rsidR="007D75B5" w:rsidRPr="00F968E7" w:rsidRDefault="007D75B5" w:rsidP="007D75B5">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 xml:space="preserve">Методическими указаниями №421-э регламентируется порядок определения значения эффективного уровня операционных, подконтрольных расходов (ОПР) и индекса эффективности ОПР территориальной сетевой организации (ТСО). </w:t>
      </w:r>
    </w:p>
    <w:p w14:paraId="21E7B42E" w14:textId="77777777" w:rsidR="007D75B5" w:rsidRPr="00F968E7" w:rsidRDefault="007D75B5" w:rsidP="007D75B5">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 xml:space="preserve">Согласно п. 7 Методических указаний № 421-э расчет индекса эффективности ОПР и величины базового уровня ОПР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значений в соответствии с приложением № 3 к Методическим </w:t>
      </w:r>
      <w:r w:rsidRPr="00F968E7">
        <w:rPr>
          <w:rFonts w:ascii="Myriad Pro" w:hAnsi="Myriad Pro"/>
          <w:color w:val="0D0D0D" w:themeColor="text1" w:themeTint="F2"/>
          <w:sz w:val="26"/>
          <w:szCs w:val="26"/>
        </w:rPr>
        <w:lastRenderedPageBreak/>
        <w:t>указаниям №421-э (далее - группа эффективности) по итогам расчета рейтинга эффективности ТСО, с учетом:</w:t>
      </w:r>
    </w:p>
    <w:p w14:paraId="50F81776" w14:textId="77777777" w:rsidR="007D75B5" w:rsidRPr="00F968E7" w:rsidRDefault="007D75B5" w:rsidP="007D75B5">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1) уровня цен и климатических условий в регионе, в котором осуществляется деятельность ТСО;</w:t>
      </w:r>
    </w:p>
    <w:p w14:paraId="58A8E009" w14:textId="77777777" w:rsidR="007D75B5" w:rsidRPr="00F968E7" w:rsidRDefault="007D75B5" w:rsidP="007D75B5">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2) натуральных показателей ТСО, предусмотренных приложением № 1 к Методическим указаниям № 421-э.</w:t>
      </w:r>
    </w:p>
    <w:p w14:paraId="61A78EC3" w14:textId="77777777" w:rsidR="007D75B5" w:rsidRPr="00F968E7" w:rsidRDefault="007D75B5" w:rsidP="007D75B5">
      <w:pPr>
        <w:spacing w:line="360" w:lineRule="auto"/>
        <w:ind w:firstLine="567"/>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Согласно п.10. величина эффективного уровня ОПР в целях расчета базового уровня ОПР ТСО для расчета долгосрочных параметров регулирования ТСО рассчитывается по формулам (11) или (13) (в зависимости от выполнения заданного в пункте 10 условия) на основании расчета коэффициента изменения рейтинга эффективности.</w:t>
      </w:r>
    </w:p>
    <w:p w14:paraId="741CB257" w14:textId="77777777" w:rsidR="007D75B5" w:rsidRPr="00F968E7" w:rsidRDefault="007D75B5" w:rsidP="007D75B5">
      <w:pPr>
        <w:spacing w:line="360" w:lineRule="auto"/>
        <w:ind w:firstLine="567"/>
        <w:jc w:val="both"/>
        <w:rPr>
          <w:rFonts w:ascii="Myriad Pro" w:hAnsi="Myriad Pro"/>
          <w:color w:val="0D0D0D" w:themeColor="text1" w:themeTint="F2"/>
          <w:sz w:val="26"/>
          <w:szCs w:val="26"/>
        </w:rPr>
      </w:pPr>
      <w:r w:rsidRPr="00F968E7">
        <w:rPr>
          <w:rFonts w:ascii="Myriad Pro" w:hAnsi="Myriad Pro"/>
          <w:noProof/>
          <w:color w:val="0D0D0D" w:themeColor="text1" w:themeTint="F2"/>
          <w:sz w:val="26"/>
          <w:szCs w:val="26"/>
        </w:rPr>
        <w:drawing>
          <wp:inline distT="0" distB="0" distL="0" distR="0" wp14:anchorId="170B05EF" wp14:editId="1CEF529B">
            <wp:extent cx="1302385" cy="741680"/>
            <wp:effectExtent l="0" t="0" r="0" b="0"/>
            <wp:docPr id="494"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302385" cy="741680"/>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(10),</w:t>
      </w:r>
    </w:p>
    <w:p w14:paraId="0BF2BC34" w14:textId="77777777" w:rsidR="007D75B5" w:rsidRPr="00F968E7" w:rsidRDefault="007D75B5" w:rsidP="007D75B5">
      <w:pPr>
        <w:spacing w:line="360" w:lineRule="auto"/>
        <w:ind w:firstLine="567"/>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где:</w:t>
      </w:r>
    </w:p>
    <w:p w14:paraId="7A2ACF75" w14:textId="77777777" w:rsidR="007D75B5" w:rsidRPr="00F968E7" w:rsidRDefault="007D75B5" w:rsidP="007D75B5">
      <w:pPr>
        <w:spacing w:after="0" w:line="360" w:lineRule="auto"/>
        <w:ind w:firstLine="567"/>
        <w:jc w:val="both"/>
        <w:rPr>
          <w:rFonts w:ascii="Myriad Pro" w:hAnsi="Myriad Pro"/>
          <w:color w:val="0D0D0D" w:themeColor="text1" w:themeTint="F2"/>
          <w:sz w:val="26"/>
          <w:szCs w:val="26"/>
        </w:rPr>
      </w:pPr>
      <w:r w:rsidRPr="00F968E7">
        <w:rPr>
          <w:rFonts w:ascii="Myriad Pro" w:hAnsi="Myriad Pro"/>
          <w:noProof/>
          <w:color w:val="0D0D0D" w:themeColor="text1" w:themeTint="F2"/>
          <w:sz w:val="26"/>
          <w:szCs w:val="26"/>
        </w:rPr>
        <w:drawing>
          <wp:inline distT="0" distB="0" distL="0" distR="0" wp14:anchorId="2440C14D" wp14:editId="63447B44">
            <wp:extent cx="155575" cy="215900"/>
            <wp:effectExtent l="0" t="0" r="0" b="0"/>
            <wp:docPr id="495"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55575" cy="215900"/>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 коэффициент изменения рейтинга эффективности ТСО n;</w:t>
      </w:r>
    </w:p>
    <w:p w14:paraId="5765C106" w14:textId="77777777" w:rsidR="007D75B5" w:rsidRPr="00F968E7" w:rsidRDefault="007D75B5" w:rsidP="007D75B5">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m - год, предшествующий периоду регулирования;</w:t>
      </w:r>
    </w:p>
    <w:p w14:paraId="75AAF764" w14:textId="77777777" w:rsidR="007D75B5" w:rsidRPr="00F968E7" w:rsidRDefault="007D75B5" w:rsidP="007D75B5">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noProof/>
          <w:color w:val="0D0D0D" w:themeColor="text1" w:themeTint="F2"/>
          <w:sz w:val="26"/>
          <w:szCs w:val="26"/>
        </w:rPr>
        <w:drawing>
          <wp:inline distT="0" distB="0" distL="0" distR="0" wp14:anchorId="5539C6CE" wp14:editId="248CA447">
            <wp:extent cx="180975" cy="267335"/>
            <wp:effectExtent l="0" t="0" r="9525" b="0"/>
            <wp:docPr id="496"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80975" cy="267335"/>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 значение рейтинга эффективности ТСО n в году i.</w:t>
      </w:r>
    </w:p>
    <w:p w14:paraId="3AE1ACF7" w14:textId="77777777" w:rsidR="007D75B5" w:rsidRPr="00F968E7" w:rsidRDefault="007D75B5" w:rsidP="007D75B5">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Таким образом, для расчета коэффициента изменения рейтинга ТСО необходимо определить значение рейтинга эффективности ТСО в 2012-2016 гг.</w:t>
      </w:r>
    </w:p>
    <w:p w14:paraId="7EB56076" w14:textId="77777777" w:rsidR="007D75B5" w:rsidRPr="00F968E7" w:rsidRDefault="007D75B5" w:rsidP="007D75B5">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В соответствии с п. 8 Методических указаний № 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рассчитанных по приведенным в пункте формулам.</w:t>
      </w:r>
    </w:p>
    <w:p w14:paraId="0F427BD1" w14:textId="77777777" w:rsidR="007D75B5" w:rsidRPr="00F968E7" w:rsidRDefault="007D75B5" w:rsidP="007D75B5">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 xml:space="preserve">Согласно разделу II. Методических указаний №421-э проведение сравнительного анализа ТСО осуществляется на основе собранных данных ФСТ России (п.5). Период сбора данных для определения базового уровня ОПР и индекса эффективности ОПР должен составлять не менее 3-х последних отчетных </w:t>
      </w:r>
      <w:r w:rsidRPr="00F968E7">
        <w:rPr>
          <w:rFonts w:ascii="Myriad Pro" w:hAnsi="Myriad Pro"/>
          <w:color w:val="0D0D0D" w:themeColor="text1" w:themeTint="F2"/>
          <w:sz w:val="26"/>
          <w:szCs w:val="26"/>
        </w:rPr>
        <w:lastRenderedPageBreak/>
        <w:t>лет или всего срока существования ТСО, в случае если ТСО функционирует менее 3-х лет (п.6).</w:t>
      </w:r>
    </w:p>
    <w:p w14:paraId="0494B89A" w14:textId="77777777" w:rsidR="007D75B5" w:rsidRPr="00F968E7" w:rsidRDefault="007D75B5" w:rsidP="007D75B5">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 xml:space="preserve">Коэффициенты нормализации должны определяться на основании анализа репрезентативной выборки ТСО, в отношении которых осуществляется государственное регулирование тарифов на услуги по передаче электрической энергии, в соответствии с </w:t>
      </w:r>
      <w:hyperlink w:anchor="sub_700" w:history="1">
        <w:r w:rsidRPr="00F968E7">
          <w:rPr>
            <w:rFonts w:ascii="Myriad Pro" w:hAnsi="Myriad Pro"/>
            <w:bCs/>
            <w:color w:val="0D0D0D" w:themeColor="text1" w:themeTint="F2"/>
            <w:sz w:val="26"/>
            <w:szCs w:val="26"/>
          </w:rPr>
          <w:t>приложением № 7</w:t>
        </w:r>
      </w:hyperlink>
      <w:r w:rsidRPr="00F968E7">
        <w:rPr>
          <w:rFonts w:ascii="Myriad Pro" w:hAnsi="Myriad Pro"/>
          <w:color w:val="0D0D0D" w:themeColor="text1" w:themeTint="F2"/>
          <w:sz w:val="26"/>
          <w:szCs w:val="26"/>
        </w:rPr>
        <w:t xml:space="preserve"> к настоящим Методическим указаниям, согласно которым приведенные в </w:t>
      </w:r>
      <w:hyperlink w:anchor="sub_200" w:history="1">
        <w:r w:rsidRPr="00F968E7">
          <w:rPr>
            <w:rFonts w:ascii="Myriad Pro" w:hAnsi="Myriad Pro"/>
            <w:bCs/>
            <w:color w:val="0D0D0D" w:themeColor="text1" w:themeTint="F2"/>
            <w:sz w:val="26"/>
            <w:szCs w:val="26"/>
          </w:rPr>
          <w:t>приложении № 2</w:t>
        </w:r>
      </w:hyperlink>
      <w:r w:rsidRPr="00F968E7">
        <w:rPr>
          <w:rFonts w:ascii="Myriad Pro" w:hAnsi="Myriad Pro"/>
          <w:color w:val="0D0D0D" w:themeColor="text1" w:themeTint="F2"/>
          <w:sz w:val="26"/>
          <w:szCs w:val="26"/>
        </w:rPr>
        <w:t xml:space="preserve"> к Методическим указаниям коэффициенты нормализации </w:t>
      </w:r>
      <w:r w:rsidRPr="00F968E7">
        <w:rPr>
          <w:rFonts w:ascii="Myriad Pro" w:hAnsi="Myriad Pro"/>
          <w:noProof/>
          <w:color w:val="0D0D0D" w:themeColor="text1" w:themeTint="F2"/>
          <w:sz w:val="26"/>
          <w:szCs w:val="26"/>
        </w:rPr>
        <w:drawing>
          <wp:inline distT="0" distB="0" distL="0" distR="0" wp14:anchorId="428710A8" wp14:editId="5296E734">
            <wp:extent cx="1345565" cy="301625"/>
            <wp:effectExtent l="0" t="0" r="0" b="0"/>
            <wp:docPr id="497"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и </w:t>
      </w:r>
      <w:r w:rsidRPr="00F968E7">
        <w:rPr>
          <w:rFonts w:ascii="Myriad Pro" w:hAnsi="Myriad Pro"/>
          <w:noProof/>
          <w:color w:val="0D0D0D" w:themeColor="text1" w:themeTint="F2"/>
          <w:sz w:val="26"/>
          <w:szCs w:val="26"/>
        </w:rPr>
        <w:drawing>
          <wp:inline distT="0" distB="0" distL="0" distR="0" wp14:anchorId="02309E7F" wp14:editId="1E3D1121">
            <wp:extent cx="1569720" cy="301625"/>
            <wp:effectExtent l="0" t="0" r="0" b="0"/>
            <wp:docPr id="498"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для i-</w:t>
      </w:r>
      <w:proofErr w:type="spellStart"/>
      <w:r w:rsidRPr="00F968E7">
        <w:rPr>
          <w:rFonts w:ascii="Myriad Pro" w:hAnsi="Myriad Pro"/>
          <w:color w:val="0D0D0D" w:themeColor="text1" w:themeTint="F2"/>
          <w:sz w:val="26"/>
          <w:szCs w:val="26"/>
        </w:rPr>
        <w:t>го</w:t>
      </w:r>
      <w:proofErr w:type="spellEnd"/>
      <w:r w:rsidRPr="00F968E7">
        <w:rPr>
          <w:rFonts w:ascii="Myriad Pro" w:hAnsi="Myriad Pro"/>
          <w:color w:val="0D0D0D" w:themeColor="text1" w:themeTint="F2"/>
          <w:sz w:val="26"/>
          <w:szCs w:val="26"/>
        </w:rPr>
        <w:t xml:space="preserve"> года рассчитываются на основании всего массива данных о приведенных удельных показателях </w:t>
      </w:r>
      <w:r w:rsidRPr="00F968E7">
        <w:rPr>
          <w:rFonts w:ascii="Myriad Pro" w:hAnsi="Myriad Pro"/>
          <w:noProof/>
          <w:color w:val="0D0D0D" w:themeColor="text1" w:themeTint="F2"/>
          <w:sz w:val="26"/>
          <w:szCs w:val="26"/>
        </w:rPr>
        <w:drawing>
          <wp:inline distT="0" distB="0" distL="0" distR="0" wp14:anchorId="27C6F22A" wp14:editId="1644F134">
            <wp:extent cx="1380490" cy="370840"/>
            <wp:effectExtent l="0" t="0" r="0" b="0"/>
            <wp:docPr id="499"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TCO в году i, рассчитанных согласно </w:t>
      </w:r>
      <w:hyperlink w:anchor="sub_1009" w:history="1">
        <w:r w:rsidRPr="00F968E7">
          <w:rPr>
            <w:rFonts w:ascii="Myriad Pro" w:hAnsi="Myriad Pro"/>
            <w:bCs/>
            <w:color w:val="0D0D0D" w:themeColor="text1" w:themeTint="F2"/>
            <w:sz w:val="26"/>
            <w:szCs w:val="26"/>
          </w:rPr>
          <w:t>пункту 9</w:t>
        </w:r>
      </w:hyperlink>
      <w:r w:rsidRPr="00F968E7">
        <w:rPr>
          <w:rFonts w:ascii="Myriad Pro" w:hAnsi="Myriad Pro"/>
          <w:color w:val="0D0D0D" w:themeColor="text1" w:themeTint="F2"/>
          <w:sz w:val="26"/>
          <w:szCs w:val="26"/>
        </w:rPr>
        <w:t xml:space="preserve"> настоящих Методических указаний.</w:t>
      </w:r>
    </w:p>
    <w:p w14:paraId="587A9DD9" w14:textId="77777777" w:rsidR="007D75B5" w:rsidRPr="00F968E7" w:rsidRDefault="007D75B5" w:rsidP="007D75B5">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 xml:space="preserve">В приложении №2 к Методическим указаниям № 421-э установлены значения коэффициентов нормализации только на 2012, 2013 годы. При этом при определении эффективного уровня ОПР на </w:t>
      </w:r>
      <w:smartTag w:uri="urn:schemas-microsoft-com:office:smarttags" w:element="metricconverter">
        <w:smartTagPr>
          <w:attr w:name="ProductID" w:val="2018 г"/>
        </w:smartTagPr>
        <w:r w:rsidRPr="00F968E7">
          <w:rPr>
            <w:rFonts w:ascii="Myriad Pro" w:hAnsi="Myriad Pro"/>
            <w:color w:val="0D0D0D" w:themeColor="text1" w:themeTint="F2"/>
            <w:sz w:val="26"/>
            <w:szCs w:val="26"/>
          </w:rPr>
          <w:t>2018 г</w:t>
        </w:r>
      </w:smartTag>
      <w:r w:rsidRPr="00F968E7">
        <w:rPr>
          <w:rFonts w:ascii="Myriad Pro" w:hAnsi="Myriad Pro"/>
          <w:color w:val="0D0D0D" w:themeColor="text1" w:themeTint="F2"/>
          <w:sz w:val="26"/>
          <w:szCs w:val="26"/>
        </w:rPr>
        <w:t>. также должны учитываться коэффициенты нормализации за 2014-2016 гг.  Исполнитель отмечает, что с 12 марта 2015 года вступило в силу постановление Правительства Российской Федерации от 28.02.2015 № 184 «Об отнесении владельцев объектов электросетевого хозяйства к территориальным сетевым организациям». В соответствии с Постановление № 184 существенно изменился состав ТСО, в отношении которых осуществляется государственное регулирование тарифов на услуги по передаче электрической энергии, за счет исключения ТСО, не соответствующих критериям. При этом, в связи с упразднением ФСТ России (указ Президента Российской Федерации от 21.07.2015 № 373) отсутствует информация о составе ТСО, участвовавших в репрезентативной выборке ТСО при определении и установлении коэффициентов нормализации на период 2012-2013 гг., в отношении которых осуществлялось государственное регулирование цен (тарифов) на услуги по передаче электрической энергии. ФАС России (приемник ФСТ России) не изменял коэффициенты нормализации с учетом изменения субъектного состава ТСО, осуществляющих регулируемый вид деятельности.</w:t>
      </w:r>
    </w:p>
    <w:p w14:paraId="7306669F" w14:textId="77777777" w:rsidR="007D75B5" w:rsidRPr="00F968E7" w:rsidRDefault="007D75B5" w:rsidP="007D75B5">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lastRenderedPageBreak/>
        <w:t>Отсутствие установленных коэффициентов нормализации за 2014-2016 гг. ведет к искажению определения рейтинга организации, так как изменился состав регулируемых ТСО и фактические приведенные удельные показатели</w:t>
      </w:r>
      <w:r w:rsidRPr="00F968E7">
        <w:rPr>
          <w:rFonts w:ascii="Myriad Pro" w:hAnsi="Myriad Pro"/>
          <w:noProof/>
          <w:color w:val="0D0D0D" w:themeColor="text1" w:themeTint="F2"/>
          <w:sz w:val="26"/>
          <w:szCs w:val="26"/>
        </w:rPr>
        <w:drawing>
          <wp:inline distT="0" distB="0" distL="0" distR="0" wp14:anchorId="6DE6175A" wp14:editId="2F1AD221">
            <wp:extent cx="1380490" cy="370840"/>
            <wp:effectExtent l="0" t="0" r="0" b="0"/>
            <wp:docPr id="500"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F968E7">
        <w:rPr>
          <w:rFonts w:ascii="Myriad Pro" w:hAnsi="Myriad Pro"/>
          <w:color w:val="0D0D0D" w:themeColor="text1" w:themeTint="F2"/>
          <w:sz w:val="26"/>
          <w:szCs w:val="26"/>
        </w:rPr>
        <w:t>за 2014-2016 гг. (а следовательно, фактические расходы и натуральные показатели организации) сравниваются с неизменными с 2013 года приведенными удельными показателями</w:t>
      </w:r>
      <w:r w:rsidRPr="00F968E7">
        <w:rPr>
          <w:rFonts w:ascii="Myriad Pro" w:hAnsi="Myriad Pro"/>
          <w:noProof/>
          <w:color w:val="0D0D0D" w:themeColor="text1" w:themeTint="F2"/>
          <w:sz w:val="26"/>
          <w:szCs w:val="26"/>
        </w:rPr>
        <w:drawing>
          <wp:inline distT="0" distB="0" distL="0" distR="0" wp14:anchorId="32FC0E56" wp14:editId="0ABEC4A0">
            <wp:extent cx="1380490" cy="370840"/>
            <wp:effectExtent l="0" t="0" r="0" b="0"/>
            <wp:docPr id="50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(а следовательно, расходами и натуральными показателями) иных ТСО, в отношении которых ранее осуществлялось государственное регулирование тарифов на услуги по передаче электрической энергии, включая организации, которые не соответствуют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Российской Федерации от 28.02.2015 № 184. Таким образом, удельные показатели иных ТСО, а следовательно, и утвержденные коэффициенты нормализации </w:t>
      </w:r>
      <w:r w:rsidRPr="00F968E7">
        <w:rPr>
          <w:rFonts w:ascii="Myriad Pro" w:hAnsi="Myriad Pro"/>
          <w:noProof/>
          <w:color w:val="0D0D0D" w:themeColor="text1" w:themeTint="F2"/>
          <w:sz w:val="26"/>
          <w:szCs w:val="26"/>
        </w:rPr>
        <w:drawing>
          <wp:inline distT="0" distB="0" distL="0" distR="0" wp14:anchorId="5389D743" wp14:editId="6A13F476">
            <wp:extent cx="1345565" cy="301625"/>
            <wp:effectExtent l="0" t="0" r="0" b="0"/>
            <wp:docPr id="502"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и </w:t>
      </w:r>
      <w:r w:rsidRPr="00F968E7">
        <w:rPr>
          <w:rFonts w:ascii="Myriad Pro" w:hAnsi="Myriad Pro"/>
          <w:noProof/>
          <w:color w:val="0D0D0D" w:themeColor="text1" w:themeTint="F2"/>
          <w:sz w:val="26"/>
          <w:szCs w:val="26"/>
        </w:rPr>
        <w:drawing>
          <wp:inline distT="0" distB="0" distL="0" distR="0" wp14:anchorId="1A964BE1" wp14:editId="12E9B7A1">
            <wp:extent cx="1569720" cy="301625"/>
            <wp:effectExtent l="0" t="0" r="0" b="0"/>
            <wp:docPr id="50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на 2012-</w:t>
      </w:r>
      <w:smartTag w:uri="urn:schemas-microsoft-com:office:smarttags" w:element="metricconverter">
        <w:smartTagPr>
          <w:attr w:name="ProductID" w:val="2013 г"/>
        </w:smartTagPr>
        <w:r w:rsidRPr="00F968E7">
          <w:rPr>
            <w:rFonts w:ascii="Myriad Pro" w:hAnsi="Myriad Pro"/>
            <w:color w:val="0D0D0D" w:themeColor="text1" w:themeTint="F2"/>
            <w:sz w:val="26"/>
            <w:szCs w:val="26"/>
          </w:rPr>
          <w:t>2013 г</w:t>
        </w:r>
      </w:smartTag>
      <w:r w:rsidRPr="00F968E7">
        <w:rPr>
          <w:rFonts w:ascii="Myriad Pro" w:hAnsi="Myriad Pro"/>
          <w:color w:val="0D0D0D" w:themeColor="text1" w:themeTint="F2"/>
          <w:sz w:val="26"/>
          <w:szCs w:val="26"/>
        </w:rPr>
        <w:t>оды при их применении будут неизбежно приводить к некорректному определению базового уровня подконтрольных расходов ТСО. Применении указанных показателей на долгосрочный период регулирования в большинстве случаев может повлечь за собой образование значительного объема экономически обоснованных расходов, неучтенных при тарифном регулировании. В последующем данные расходы при учете в тарифах на услугах по передаче электрической энергии приведут к существенному росту тарифов на услуги по передаче электрической энергии или банкротству ТСО, что снизит надежность энергоснабжения потребителей.</w:t>
      </w:r>
    </w:p>
    <w:p w14:paraId="579BC4F7" w14:textId="77777777" w:rsidR="007D75B5" w:rsidRPr="00F968E7" w:rsidRDefault="007D75B5" w:rsidP="007D75B5">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 xml:space="preserve">Кроме того, определенный Методическими указаниями № 421-э порядок расчета приведенных показателей ТСО n в году i </w:t>
      </w:r>
      <w:r w:rsidRPr="00F968E7">
        <w:rPr>
          <w:rFonts w:ascii="Myriad Pro" w:hAnsi="Myriad Pro"/>
          <w:noProof/>
          <w:color w:val="0D0D0D" w:themeColor="text1" w:themeTint="F2"/>
          <w:sz w:val="26"/>
          <w:szCs w:val="26"/>
        </w:rPr>
        <w:drawing>
          <wp:inline distT="0" distB="0" distL="0" distR="0" wp14:anchorId="2B365A81" wp14:editId="5F3AD77C">
            <wp:extent cx="307975" cy="298450"/>
            <wp:effectExtent l="0" t="0" r="0" b="6350"/>
            <wp:docPr id="504" name="Рисунок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w:t>
      </w:r>
      <w:r w:rsidRPr="00F968E7">
        <w:rPr>
          <w:rFonts w:ascii="Myriad Pro" w:hAnsi="Myriad Pro"/>
          <w:noProof/>
          <w:color w:val="0D0D0D" w:themeColor="text1" w:themeTint="F2"/>
          <w:sz w:val="26"/>
          <w:szCs w:val="26"/>
        </w:rPr>
        <w:drawing>
          <wp:inline distT="0" distB="0" distL="0" distR="0" wp14:anchorId="6F699AF8" wp14:editId="416AFDA7">
            <wp:extent cx="365760" cy="298450"/>
            <wp:effectExtent l="0" t="0" r="0" b="6350"/>
            <wp:docPr id="505" name="Рисунок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w:t>
      </w:r>
      <w:r w:rsidRPr="00F968E7">
        <w:rPr>
          <w:rFonts w:ascii="Myriad Pro" w:hAnsi="Myriad Pro"/>
          <w:noProof/>
          <w:color w:val="0D0D0D" w:themeColor="text1" w:themeTint="F2"/>
          <w:sz w:val="26"/>
          <w:szCs w:val="26"/>
        </w:rPr>
        <w:drawing>
          <wp:inline distT="0" distB="0" distL="0" distR="0" wp14:anchorId="4091B653" wp14:editId="310C7302">
            <wp:extent cx="317500" cy="298450"/>
            <wp:effectExtent l="0" t="0" r="6350" b="6350"/>
            <wp:docPr id="506" name="Рисунок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характеризующих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w:t>
      </w:r>
      <w:r w:rsidRPr="00F968E7">
        <w:rPr>
          <w:rFonts w:ascii="Myriad Pro" w:hAnsi="Myriad Pro"/>
          <w:color w:val="0D0D0D" w:themeColor="text1" w:themeTint="F2"/>
          <w:sz w:val="26"/>
          <w:szCs w:val="26"/>
        </w:rPr>
        <w:lastRenderedPageBreak/>
        <w:t xml:space="preserve">присоединения потребителей услуг к электрической сети, не содержит указаний на использование в расчетах значений экономически обоснованных операционных, подконтрольных расходов только в отношении ТСО, действующих на территории только одного субъекта Российской Федерации. </w:t>
      </w:r>
    </w:p>
    <w:p w14:paraId="0DE02474" w14:textId="77777777" w:rsidR="007D75B5" w:rsidRPr="00F968E7" w:rsidRDefault="007D75B5" w:rsidP="007D75B5">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 xml:space="preserve">Применяемые при расчетах «Коэффициент приведения затрат по уровню цен», «Коэффициент приведения затрат по климатическим условиям», определяемые в отношении конкретного субъекта Российской Федерации, свидетельствуют о приведении значений фактических операционных, подконтрольных затрат ТСО (на основе собранных данных ФСТ России), действующих на всей территории Российской Федерации, к условиям конкретного субъекта Российской Федерации. В противном случае, происходит </w:t>
      </w:r>
      <w:proofErr w:type="spellStart"/>
      <w:r w:rsidRPr="00F968E7">
        <w:rPr>
          <w:rFonts w:ascii="Myriad Pro" w:hAnsi="Myriad Pro"/>
          <w:color w:val="0D0D0D" w:themeColor="text1" w:themeTint="F2"/>
          <w:sz w:val="26"/>
          <w:szCs w:val="26"/>
        </w:rPr>
        <w:t>задвоение</w:t>
      </w:r>
      <w:proofErr w:type="spellEnd"/>
      <w:r w:rsidRPr="00F968E7">
        <w:rPr>
          <w:rFonts w:ascii="Myriad Pro" w:hAnsi="Myriad Pro"/>
          <w:color w:val="0D0D0D" w:themeColor="text1" w:themeTint="F2"/>
          <w:sz w:val="26"/>
          <w:szCs w:val="26"/>
        </w:rPr>
        <w:t xml:space="preserve"> учета условий конкретного субъекта Российской Федерации, так как ТСО несут затраты уже в условиях субъекта и приведение их затрат по уровню цен и по климатическим условиям было бы не обосновано.</w:t>
      </w:r>
    </w:p>
    <w:p w14:paraId="6AE33F1E" w14:textId="77777777" w:rsidR="007D75B5" w:rsidRPr="00F968E7" w:rsidRDefault="007D75B5" w:rsidP="007D75B5">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 xml:space="preserve">Кроме того, в приложении № 4 к указанным Методическим указаниям отсутствовали коэффициенты приведения затрат по уровню цен (коэффициент С) по регионам в 2014-2016 гг. (представлены только за 2012-2013 гг.). </w:t>
      </w:r>
    </w:p>
    <w:p w14:paraId="2AF95EF5" w14:textId="77777777" w:rsidR="007D75B5" w:rsidRPr="00F968E7" w:rsidRDefault="007D75B5" w:rsidP="007D75B5">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Указанный коэффициент С используется для расчета приведенных удельных показателей</w:t>
      </w:r>
      <w:r w:rsidRPr="00F968E7">
        <w:rPr>
          <w:rFonts w:ascii="Myriad Pro" w:hAnsi="Myriad Pro"/>
          <w:noProof/>
          <w:color w:val="0D0D0D" w:themeColor="text1" w:themeTint="F2"/>
          <w:sz w:val="26"/>
          <w:szCs w:val="26"/>
        </w:rPr>
        <w:drawing>
          <wp:inline distT="0" distB="0" distL="0" distR="0" wp14:anchorId="45A4D9EF" wp14:editId="6049873B">
            <wp:extent cx="1380490" cy="370840"/>
            <wp:effectExtent l="0" t="0" r="0" b="0"/>
            <wp:docPr id="50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согласно формулам (5), (6), (7) соответственно.</w:t>
      </w:r>
    </w:p>
    <w:p w14:paraId="3BBC96A0" w14:textId="77777777" w:rsidR="007D75B5" w:rsidRPr="00F968E7" w:rsidRDefault="007D75B5" w:rsidP="007D75B5">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 xml:space="preserve">На основании изложенного, Исполнитель считает, что применение метода сравнения аналогов при расчете базового уровня ОПР в отсутствие в Методических указаниях №421-э установленных коэффициентов нормализации за 2014-2016 гг., коэффициентов приведения затрат по уровню цен за 2014-2016 гг. ведут к искажению эффективного уровня ОПР - </w:t>
      </w:r>
      <w:r w:rsidRPr="00F968E7">
        <w:rPr>
          <w:rFonts w:ascii="Myriad Pro" w:hAnsi="Myriad Pro"/>
          <w:noProof/>
          <w:color w:val="0D0D0D" w:themeColor="text1" w:themeTint="F2"/>
          <w:sz w:val="26"/>
          <w:szCs w:val="26"/>
        </w:rPr>
        <w:drawing>
          <wp:inline distT="0" distB="0" distL="0" distR="0" wp14:anchorId="7FD5C15D" wp14:editId="4668124F">
            <wp:extent cx="854075" cy="293370"/>
            <wp:effectExtent l="0" t="0" r="0" b="0"/>
            <wp:docPr id="508"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854075" cy="293370"/>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на 2018 год, следовательно, к искажению базового уровня ОПР - </w:t>
      </w:r>
      <w:r w:rsidRPr="00F968E7">
        <w:rPr>
          <w:rFonts w:ascii="Myriad Pro" w:hAnsi="Myriad Pro"/>
          <w:noProof/>
          <w:color w:val="0D0D0D" w:themeColor="text1" w:themeTint="F2"/>
          <w:sz w:val="26"/>
          <w:szCs w:val="26"/>
        </w:rPr>
        <w:drawing>
          <wp:inline distT="0" distB="0" distL="0" distR="0" wp14:anchorId="21932E8D" wp14:editId="266DA680">
            <wp:extent cx="966470" cy="319405"/>
            <wp:effectExtent l="0" t="0" r="5080" b="0"/>
            <wp:docPr id="50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966470" cy="319405"/>
                    </a:xfrm>
                    <a:prstGeom prst="rect">
                      <a:avLst/>
                    </a:prstGeom>
                    <a:noFill/>
                    <a:ln>
                      <a:noFill/>
                    </a:ln>
                  </pic:spPr>
                </pic:pic>
              </a:graphicData>
            </a:graphic>
          </wp:inline>
        </w:drawing>
      </w:r>
      <w:r w:rsidRPr="00F968E7">
        <w:rPr>
          <w:rFonts w:ascii="Myriad Pro" w:hAnsi="Myriad Pro"/>
          <w:color w:val="0D0D0D" w:themeColor="text1" w:themeTint="F2"/>
          <w:sz w:val="26"/>
          <w:szCs w:val="26"/>
        </w:rPr>
        <w:t>, определяемого в соответствии с п.9 Методических указаний № 421-э по формуле (9):</w:t>
      </w:r>
    </w:p>
    <w:p w14:paraId="4CEB45C0" w14:textId="77777777" w:rsidR="007D75B5" w:rsidRPr="00F968E7" w:rsidRDefault="007D75B5" w:rsidP="007D75B5">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noProof/>
          <w:color w:val="0D0D0D" w:themeColor="text1" w:themeTint="F2"/>
          <w:sz w:val="26"/>
          <w:szCs w:val="26"/>
        </w:rPr>
        <w:drawing>
          <wp:inline distT="0" distB="0" distL="0" distR="0" wp14:anchorId="579936B8" wp14:editId="2BD50FDB">
            <wp:extent cx="4123690" cy="387985"/>
            <wp:effectExtent l="0" t="0" r="0" b="0"/>
            <wp:docPr id="51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123690" cy="387985"/>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(9),</w:t>
      </w:r>
    </w:p>
    <w:p w14:paraId="78DFB77B" w14:textId="77777777" w:rsidR="007D75B5" w:rsidRPr="00F968E7" w:rsidRDefault="007D75B5" w:rsidP="007D75B5">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lastRenderedPageBreak/>
        <w:t xml:space="preserve">Кроме того, определением Верховного суда РФ по делу №20-АПГ1б-15 </w:t>
      </w:r>
      <w:r w:rsidRPr="00F968E7">
        <w:rPr>
          <w:rFonts w:ascii="Myriad Pro" w:hAnsi="Myriad Pro"/>
          <w:color w:val="0D0D0D" w:themeColor="text1" w:themeTint="F2"/>
          <w:sz w:val="26"/>
          <w:szCs w:val="26"/>
        </w:rPr>
        <w:br/>
        <w:t xml:space="preserve">от 17 ноября </w:t>
      </w:r>
      <w:smartTag w:uri="urn:schemas-microsoft-com:office:smarttags" w:element="metricconverter">
        <w:smartTagPr>
          <w:attr w:name="ProductID" w:val="2016 г"/>
        </w:smartTagPr>
        <w:r w:rsidRPr="00F968E7">
          <w:rPr>
            <w:rFonts w:ascii="Myriad Pro" w:hAnsi="Myriad Pro"/>
            <w:color w:val="0D0D0D" w:themeColor="text1" w:themeTint="F2"/>
            <w:sz w:val="26"/>
            <w:szCs w:val="26"/>
          </w:rPr>
          <w:t>2016 г</w:t>
        </w:r>
      </w:smartTag>
      <w:r w:rsidRPr="00F968E7">
        <w:rPr>
          <w:rFonts w:ascii="Myriad Pro" w:hAnsi="Myriad Pro"/>
          <w:color w:val="0D0D0D" w:themeColor="text1" w:themeTint="F2"/>
          <w:sz w:val="26"/>
          <w:szCs w:val="26"/>
        </w:rPr>
        <w:t>. подтверждена правомерность действий Республиканской службы по тарифам Республики Дагестан по неприменению при расчете ОПР для АО «Дагестанская сетевая компания» на 2016 год метода сравнения аналогов, в том числе в связи с отсутствием в приложении № 2 к Методическим указаниям № 421-э необходимых для расчета по формуле коэффициентов нормализации, равно как в приложении № 4 к указанными Методическим указаниям - коэффициентов приведения затрат по уровню цен. Как указывает Служба по тарифам, использование метода сравнения аналогов в таком случае привело бы к недополучению обществом значительной части необходимой валовой выручки. В связи с этим расчет базового уровня подконтрольных расходов в целом произведен методом экономически обоснованных расходов (затрат).</w:t>
      </w:r>
    </w:p>
    <w:p w14:paraId="398ED6A1" w14:textId="77777777" w:rsidR="007D75B5" w:rsidRPr="00F968E7" w:rsidRDefault="007D75B5" w:rsidP="007D75B5">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 xml:space="preserve">Таким образом, судебным органом установлена правомерность неприменения метода сравнения аналогов при отсутствии, установленных в Методических указаниях №421-э значений коэффициентов: </w:t>
      </w:r>
      <w:r w:rsidRPr="00F968E7">
        <w:rPr>
          <w:rFonts w:ascii="Myriad Pro" w:hAnsi="Myriad Pro"/>
          <w:noProof/>
          <w:color w:val="0D0D0D" w:themeColor="text1" w:themeTint="F2"/>
          <w:sz w:val="26"/>
          <w:szCs w:val="26"/>
        </w:rPr>
        <w:drawing>
          <wp:inline distT="0" distB="0" distL="0" distR="0" wp14:anchorId="27CE0453" wp14:editId="2588ADBC">
            <wp:extent cx="1345565" cy="301625"/>
            <wp:effectExtent l="0" t="0" r="0" b="0"/>
            <wp:docPr id="51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и </w:t>
      </w:r>
      <w:r w:rsidRPr="00F968E7">
        <w:rPr>
          <w:rFonts w:ascii="Myriad Pro" w:hAnsi="Myriad Pro"/>
          <w:noProof/>
          <w:color w:val="0D0D0D" w:themeColor="text1" w:themeTint="F2"/>
          <w:sz w:val="26"/>
          <w:szCs w:val="26"/>
        </w:rPr>
        <w:drawing>
          <wp:inline distT="0" distB="0" distL="0" distR="0" wp14:anchorId="077DC703" wp14:editId="7F487D07">
            <wp:extent cx="1569720" cy="301625"/>
            <wp:effectExtent l="0" t="0" r="0" b="0"/>
            <wp:docPr id="51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коэффициента </w:t>
      </w:r>
      <w:r w:rsidRPr="00F968E7">
        <w:rPr>
          <w:rFonts w:ascii="Myriad Pro" w:hAnsi="Myriad Pro"/>
          <w:noProof/>
          <w:color w:val="0D0D0D" w:themeColor="text1" w:themeTint="F2"/>
          <w:sz w:val="26"/>
          <w:szCs w:val="26"/>
        </w:rPr>
        <w:drawing>
          <wp:inline distT="0" distB="0" distL="0" distR="0" wp14:anchorId="1AF16590" wp14:editId="39D20E12">
            <wp:extent cx="276225" cy="370840"/>
            <wp:effectExtent l="0" t="0" r="0" b="0"/>
            <wp:docPr id="5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76225" cy="370840"/>
                    </a:xfrm>
                    <a:prstGeom prst="rect">
                      <a:avLst/>
                    </a:prstGeom>
                    <a:noFill/>
                    <a:ln>
                      <a:noFill/>
                    </a:ln>
                  </pic:spPr>
                </pic:pic>
              </a:graphicData>
            </a:graphic>
          </wp:inline>
        </w:drawing>
      </w:r>
      <w:r w:rsidRPr="00F968E7">
        <w:rPr>
          <w:rFonts w:ascii="Myriad Pro" w:hAnsi="Myriad Pro"/>
          <w:color w:val="0D0D0D" w:themeColor="text1" w:themeTint="F2"/>
          <w:sz w:val="26"/>
          <w:szCs w:val="26"/>
        </w:rPr>
        <w:t>.</w:t>
      </w:r>
    </w:p>
    <w:p w14:paraId="3B1AC984" w14:textId="37CCBC86" w:rsidR="007D75B5" w:rsidRDefault="007D75B5" w:rsidP="007D75B5">
      <w:pPr>
        <w:spacing w:line="360" w:lineRule="auto"/>
        <w:ind w:firstLine="567"/>
        <w:jc w:val="both"/>
      </w:pPr>
      <w:r w:rsidRPr="00F968E7">
        <w:rPr>
          <w:rFonts w:ascii="Myriad Pro" w:hAnsi="Myriad Pro" w:cs="Arial"/>
          <w:color w:val="0D0D0D" w:themeColor="text1" w:themeTint="F2"/>
          <w:sz w:val="26"/>
          <w:szCs w:val="26"/>
        </w:rPr>
        <w:t>Согласно пункту 38 Основ ценообразования № 1178 т</w:t>
      </w:r>
      <w:r w:rsidRPr="00F968E7">
        <w:rPr>
          <w:rFonts w:ascii="Myriad Pro" w:hAnsi="Myriad Pro"/>
          <w:color w:val="0D0D0D" w:themeColor="text1" w:themeTint="F2"/>
          <w:sz w:val="26"/>
          <w:szCs w:val="26"/>
        </w:rPr>
        <w:t xml:space="preserve">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долгосрочных параметров регулирования, включая индекс эффективности подконтрольных расходов. Учитывая, что индекс эффективности рассчитывается с учетом рейтинга эффективности ТСО, который как указано выше, некорректно применять в действующей редакции Методических указаний № 421-э, а также тот факт, что Основами ценообразования № 1178 не предусмотрен иной алгоритм (вариант) определения индекса эффективности операционных, подконтрольных </w:t>
      </w:r>
      <w:r w:rsidRPr="007D75B5">
        <w:rPr>
          <w:rFonts w:ascii="Myriad Pro" w:hAnsi="Myriad Pro"/>
          <w:color w:val="0D0D0D" w:themeColor="text1" w:themeTint="F2"/>
          <w:sz w:val="26"/>
          <w:szCs w:val="26"/>
        </w:rPr>
        <w:t>расходов, Исполнитель считает целесообразным устанавливать и применять индекс в размере 1% как наименьшее значение.</w:t>
      </w:r>
    </w:p>
    <w:p w14:paraId="286C49FA" w14:textId="77777777" w:rsidR="009A2FED" w:rsidRDefault="009A2FED" w:rsidP="009A2FED">
      <w:pPr>
        <w:pStyle w:val="2"/>
        <w:pageBreakBefore/>
        <w:numPr>
          <w:ilvl w:val="1"/>
          <w:numId w:val="2"/>
        </w:numPr>
        <w:spacing w:before="0" w:line="360" w:lineRule="auto"/>
        <w:ind w:left="426" w:hanging="437"/>
        <w:jc w:val="both"/>
        <w:rPr>
          <w:rFonts w:ascii="Myriad Pro" w:hAnsi="Myriad Pro"/>
          <w:b/>
          <w:color w:val="4F6228" w:themeColor="accent3" w:themeShade="80"/>
          <w:sz w:val="28"/>
          <w:szCs w:val="28"/>
        </w:rPr>
      </w:pPr>
      <w:bookmarkStart w:id="100" w:name="_Toc53158503"/>
      <w:bookmarkStart w:id="101" w:name="_Toc53333662"/>
      <w:bookmarkStart w:id="102" w:name="_Toc53657972"/>
      <w:r>
        <w:rPr>
          <w:rFonts w:ascii="Myriad Pro" w:hAnsi="Myriad Pro"/>
          <w:b/>
          <w:color w:val="4F6228" w:themeColor="accent3" w:themeShade="80"/>
          <w:sz w:val="28"/>
          <w:szCs w:val="28"/>
        </w:rPr>
        <w:lastRenderedPageBreak/>
        <w:t>Определение экономически обоснованного размера неподконтрольных расходов</w:t>
      </w:r>
      <w:bookmarkEnd w:id="100"/>
      <w:bookmarkEnd w:id="101"/>
      <w:bookmarkEnd w:id="102"/>
    </w:p>
    <w:p w14:paraId="5D5ED4E9" w14:textId="77777777" w:rsidR="009A2FED" w:rsidRDefault="009A2FED" w:rsidP="009A2FED">
      <w:pPr>
        <w:spacing w:after="0" w:line="360" w:lineRule="auto"/>
        <w:ind w:firstLine="567"/>
        <w:contextualSpacing/>
        <w:jc w:val="both"/>
        <w:rPr>
          <w:rFonts w:ascii="Myriad Pro" w:hAnsi="Myriad Pro"/>
          <w:sz w:val="26"/>
          <w:szCs w:val="26"/>
        </w:rPr>
      </w:pPr>
    </w:p>
    <w:p w14:paraId="74D9EF54" w14:textId="77777777" w:rsidR="007D75B5" w:rsidRPr="00525AA9" w:rsidRDefault="007D75B5" w:rsidP="007D75B5">
      <w:pPr>
        <w:pStyle w:val="2"/>
        <w:numPr>
          <w:ilvl w:val="2"/>
          <w:numId w:val="2"/>
        </w:numPr>
        <w:spacing w:before="0" w:line="360" w:lineRule="auto"/>
        <w:ind w:left="426" w:hanging="437"/>
        <w:jc w:val="both"/>
        <w:rPr>
          <w:rFonts w:ascii="Myriad Pro" w:hAnsi="Myriad Pro"/>
          <w:b/>
          <w:color w:val="4F6228" w:themeColor="accent3" w:themeShade="80"/>
          <w:sz w:val="28"/>
          <w:szCs w:val="28"/>
        </w:rPr>
      </w:pPr>
      <w:bookmarkStart w:id="103" w:name="_Toc53657973"/>
      <w:r w:rsidRPr="0008220E">
        <w:rPr>
          <w:rFonts w:ascii="Myriad Pro" w:hAnsi="Myriad Pro"/>
          <w:b/>
          <w:color w:val="4F6228" w:themeColor="accent3" w:themeShade="80"/>
          <w:sz w:val="28"/>
          <w:szCs w:val="28"/>
        </w:rPr>
        <w:t>Расходы, связанные с компенсацией выпадающих доходов, предусмотренных пунктом 87 Основ ценообразования</w:t>
      </w:r>
      <w:bookmarkEnd w:id="103"/>
    </w:p>
    <w:p w14:paraId="67BF6927" w14:textId="77777777" w:rsidR="007D75B5" w:rsidRPr="00F243D2" w:rsidRDefault="007D75B5" w:rsidP="007D75B5">
      <w:pPr>
        <w:spacing w:after="0" w:line="360" w:lineRule="auto"/>
        <w:ind w:firstLine="567"/>
        <w:jc w:val="both"/>
        <w:rPr>
          <w:rFonts w:ascii="Myriad Pro" w:hAnsi="Myriad Pro"/>
          <w:i/>
          <w:iCs/>
          <w:sz w:val="26"/>
          <w:szCs w:val="26"/>
          <w:u w:val="single"/>
        </w:rPr>
      </w:pPr>
      <w:r w:rsidRPr="00F243D2">
        <w:rPr>
          <w:rFonts w:ascii="Myriad Pro" w:hAnsi="Myriad Pro"/>
          <w:i/>
          <w:iCs/>
          <w:sz w:val="26"/>
          <w:szCs w:val="26"/>
          <w:u w:val="single"/>
        </w:rPr>
        <w:t>Плановые выпадающие доходы, связанные с осуществлением технологического присоединения к электрическим сетям, учитываемые при установлении цен (тарифов) на услуги по передаче электрической энергии, рассчитываются в соответствии с Методическими указаниями № 215-э/1.</w:t>
      </w:r>
    </w:p>
    <w:p w14:paraId="3531FA86" w14:textId="77777777" w:rsidR="007D75B5" w:rsidRPr="00276CD4" w:rsidRDefault="007D75B5" w:rsidP="007D75B5">
      <w:pPr>
        <w:spacing w:after="0" w:line="360" w:lineRule="auto"/>
        <w:ind w:firstLine="567"/>
        <w:jc w:val="both"/>
        <w:rPr>
          <w:rFonts w:ascii="Myriad Pro" w:hAnsi="Myriad Pro"/>
          <w:sz w:val="26"/>
          <w:szCs w:val="26"/>
        </w:rPr>
      </w:pPr>
      <w:r w:rsidRPr="00276CD4">
        <w:rPr>
          <w:rFonts w:ascii="Myriad Pro" w:hAnsi="Myriad Pro"/>
          <w:sz w:val="26"/>
          <w:szCs w:val="26"/>
        </w:rPr>
        <w:t>Согласно пункту 16 Методических указаний, утв. Приказом ФАС России от 29.08.2017 № 1135/17 «Об утверждении методических указаний по определению размера платы за технологическое присоединение к электрическим сетям» для расчета платы за технологическое присоединение к электрическим сетям учитываются расходы на выполнение сетевой организацией следующих обязательных мероприятий:</w:t>
      </w:r>
    </w:p>
    <w:p w14:paraId="5964BC19" w14:textId="77777777" w:rsidR="007D75B5" w:rsidRPr="00276CD4" w:rsidRDefault="007D75B5" w:rsidP="007D75B5">
      <w:pPr>
        <w:spacing w:after="0" w:line="360" w:lineRule="auto"/>
        <w:ind w:firstLine="567"/>
        <w:jc w:val="both"/>
        <w:rPr>
          <w:rFonts w:ascii="Myriad Pro" w:hAnsi="Myriad Pro"/>
          <w:sz w:val="26"/>
          <w:szCs w:val="26"/>
        </w:rPr>
      </w:pPr>
      <w:r w:rsidRPr="00276CD4">
        <w:rPr>
          <w:rFonts w:ascii="Myriad Pro" w:hAnsi="Myriad Pro"/>
          <w:sz w:val="26"/>
          <w:szCs w:val="26"/>
        </w:rPr>
        <w:t>а) подготовку и выдачу сетевой организацией технических условий и их согласование с системным оператором;</w:t>
      </w:r>
    </w:p>
    <w:p w14:paraId="0890E79F" w14:textId="77777777" w:rsidR="007D75B5" w:rsidRPr="00276CD4" w:rsidRDefault="007D75B5" w:rsidP="007D75B5">
      <w:pPr>
        <w:spacing w:after="0" w:line="360" w:lineRule="auto"/>
        <w:ind w:firstLine="567"/>
        <w:jc w:val="both"/>
        <w:rPr>
          <w:rFonts w:ascii="Myriad Pro" w:hAnsi="Myriad Pro"/>
          <w:sz w:val="26"/>
          <w:szCs w:val="26"/>
        </w:rPr>
      </w:pPr>
      <w:r w:rsidRPr="00276CD4">
        <w:rPr>
          <w:rFonts w:ascii="Myriad Pro" w:hAnsi="Myriad Pro"/>
          <w:sz w:val="26"/>
          <w:szCs w:val="26"/>
        </w:rPr>
        <w:t>б) выполнение технических условий сетевой организацией, включая разработку сетевой организацией проектной документации согласно обязательствам, предусмотренным техническими условиями, и осуществление сетевой организацией мероприятий по подключению Устройств под действие аппаратуры противоаварийной и режимной автоматики в соответствии с техническими условиями;</w:t>
      </w:r>
    </w:p>
    <w:p w14:paraId="3A127EC0" w14:textId="77777777" w:rsidR="007D75B5" w:rsidRDefault="007D75B5" w:rsidP="007D75B5">
      <w:pPr>
        <w:spacing w:after="0" w:line="360" w:lineRule="auto"/>
        <w:ind w:firstLine="567"/>
        <w:jc w:val="both"/>
        <w:rPr>
          <w:rFonts w:ascii="Myriad Pro" w:hAnsi="Myriad Pro"/>
          <w:sz w:val="26"/>
          <w:szCs w:val="26"/>
        </w:rPr>
      </w:pPr>
      <w:r w:rsidRPr="00276CD4">
        <w:rPr>
          <w:rFonts w:ascii="Myriad Pro" w:hAnsi="Myriad Pro"/>
          <w:sz w:val="26"/>
          <w:szCs w:val="26"/>
        </w:rPr>
        <w:t>в) проверку сетевой организацией выполнения Заявителем технических условий в соответствии с разделом IX Правил технологического присоединения.</w:t>
      </w:r>
    </w:p>
    <w:p w14:paraId="72956A3B" w14:textId="77777777" w:rsidR="007D75B5" w:rsidRDefault="007D75B5" w:rsidP="007D75B5">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sz w:val="26"/>
          <w:szCs w:val="26"/>
        </w:rPr>
        <w:t xml:space="preserve">Таким образом, размер выпадающих доходов, </w:t>
      </w:r>
      <w:r>
        <w:rPr>
          <w:rFonts w:ascii="Myriad Pro" w:hAnsi="Myriad Pro" w:cs="Myriad Pro"/>
          <w:sz w:val="26"/>
          <w:szCs w:val="26"/>
        </w:rPr>
        <w:t>связанных с технологическим присоединением к электрическим сетям, в соответствии с вышеуказанными Методическими указаниями и на основании положений п. 87 Основ ценообразования № 1178 определяются по мероприятиям:</w:t>
      </w:r>
    </w:p>
    <w:p w14:paraId="69195B82" w14:textId="77777777" w:rsidR="007D75B5" w:rsidRPr="00C47E90" w:rsidRDefault="007D75B5" w:rsidP="00406EC0">
      <w:pPr>
        <w:pStyle w:val="a5"/>
        <w:numPr>
          <w:ilvl w:val="0"/>
          <w:numId w:val="33"/>
        </w:numPr>
        <w:autoSpaceDE w:val="0"/>
        <w:autoSpaceDN w:val="0"/>
        <w:adjustRightInd w:val="0"/>
        <w:spacing w:after="0" w:line="360" w:lineRule="auto"/>
        <w:jc w:val="both"/>
        <w:rPr>
          <w:rFonts w:ascii="Myriad Pro" w:hAnsi="Myriad Pro" w:cs="Myriad Pro"/>
          <w:sz w:val="26"/>
          <w:szCs w:val="26"/>
        </w:rPr>
      </w:pPr>
      <w:r w:rsidRPr="00C47E90">
        <w:rPr>
          <w:rFonts w:ascii="Myriad Pro" w:hAnsi="Myriad Pro" w:cs="Myriad Pro"/>
          <w:sz w:val="26"/>
          <w:szCs w:val="26"/>
        </w:rPr>
        <w:lastRenderedPageBreak/>
        <w:t xml:space="preserve"> организационно-технические, которые включают подготовку и выдачу сетевой организацией технических условий и их согласование с системным оператором, и проверку сетевой организацией выполнения Заявителем технических условий;</w:t>
      </w:r>
    </w:p>
    <w:p w14:paraId="0CD870A8" w14:textId="77777777" w:rsidR="007D75B5" w:rsidRPr="00C47E90" w:rsidRDefault="007D75B5" w:rsidP="00406EC0">
      <w:pPr>
        <w:pStyle w:val="a5"/>
        <w:numPr>
          <w:ilvl w:val="0"/>
          <w:numId w:val="33"/>
        </w:numPr>
        <w:autoSpaceDE w:val="0"/>
        <w:autoSpaceDN w:val="0"/>
        <w:adjustRightInd w:val="0"/>
        <w:spacing w:after="0" w:line="360" w:lineRule="auto"/>
        <w:jc w:val="both"/>
        <w:rPr>
          <w:rFonts w:ascii="Myriad Pro" w:hAnsi="Myriad Pro" w:cs="Myriad Pro"/>
          <w:sz w:val="26"/>
          <w:szCs w:val="26"/>
        </w:rPr>
      </w:pPr>
      <w:r w:rsidRPr="00C47E90">
        <w:rPr>
          <w:rFonts w:ascii="Myriad Pro" w:hAnsi="Myriad Pro" w:cs="Myriad Pro"/>
          <w:sz w:val="26"/>
          <w:szCs w:val="26"/>
        </w:rPr>
        <w:t xml:space="preserve"> «последней мили», связанные с технологическим присоединением энергопринимающих устройств, плата за которые устанавливается в соответствии с Основами ценообразования № 1178 в размере не более 550 рублей (с НДС);</w:t>
      </w:r>
    </w:p>
    <w:p w14:paraId="66669C1E" w14:textId="77777777" w:rsidR="007D75B5" w:rsidRPr="00C47E90" w:rsidRDefault="007D75B5" w:rsidP="00406EC0">
      <w:pPr>
        <w:pStyle w:val="a5"/>
        <w:numPr>
          <w:ilvl w:val="0"/>
          <w:numId w:val="33"/>
        </w:numPr>
        <w:autoSpaceDE w:val="0"/>
        <w:autoSpaceDN w:val="0"/>
        <w:adjustRightInd w:val="0"/>
        <w:spacing w:after="0" w:line="360" w:lineRule="auto"/>
        <w:jc w:val="both"/>
        <w:rPr>
          <w:rFonts w:ascii="Myriad Pro" w:hAnsi="Myriad Pro" w:cs="Myriad Pro"/>
          <w:sz w:val="26"/>
          <w:szCs w:val="26"/>
        </w:rPr>
      </w:pPr>
      <w:r w:rsidRPr="00C47E90">
        <w:rPr>
          <w:rFonts w:ascii="Myriad Pro" w:hAnsi="Myriad Pro" w:cs="Myriad Pro"/>
          <w:sz w:val="26"/>
          <w:szCs w:val="26"/>
        </w:rPr>
        <w:t xml:space="preserve"> «последней мили»,</w:t>
      </w:r>
      <w:r w:rsidRPr="008A1A4B">
        <w:t xml:space="preserve"> </w:t>
      </w:r>
      <w:r w:rsidRPr="00C47E90">
        <w:rPr>
          <w:rFonts w:ascii="Myriad Pro" w:hAnsi="Myriad Pro" w:cs="Myriad Pro"/>
          <w:sz w:val="26"/>
          <w:szCs w:val="26"/>
        </w:rPr>
        <w:t>связанные</w:t>
      </w:r>
      <w:r>
        <w:t xml:space="preserve"> </w:t>
      </w:r>
      <w:r w:rsidRPr="00C47E90">
        <w:rPr>
          <w:rFonts w:ascii="Myriad Pro" w:hAnsi="Myriad Pro" w:cs="Myriad Pro"/>
          <w:sz w:val="26"/>
          <w:szCs w:val="26"/>
        </w:rPr>
        <w:t>с осуществлением технологического присоединения к электрическим сетям энергопринимающих устройств максимальной мощностью не более чем 150 кВт (включительно);</w:t>
      </w:r>
    </w:p>
    <w:p w14:paraId="098028DB" w14:textId="77777777" w:rsidR="007D75B5" w:rsidRPr="00C47E90" w:rsidRDefault="007D75B5" w:rsidP="00406EC0">
      <w:pPr>
        <w:pStyle w:val="a5"/>
        <w:numPr>
          <w:ilvl w:val="0"/>
          <w:numId w:val="33"/>
        </w:numPr>
        <w:spacing w:after="0" w:line="360" w:lineRule="auto"/>
        <w:jc w:val="both"/>
        <w:rPr>
          <w:rFonts w:ascii="Myriad Pro" w:hAnsi="Myriad Pro"/>
          <w:sz w:val="26"/>
          <w:szCs w:val="26"/>
        </w:rPr>
      </w:pPr>
      <w:r w:rsidRPr="00C47E90">
        <w:rPr>
          <w:rFonts w:ascii="Myriad Pro" w:hAnsi="Myriad Pro"/>
          <w:sz w:val="26"/>
          <w:szCs w:val="26"/>
        </w:rPr>
        <w:t xml:space="preserve"> расходы, связанные с рассрочкой платежа за технологическое присоединение к электрическим сетям энергопринимающих устройств.</w:t>
      </w:r>
    </w:p>
    <w:p w14:paraId="14AC1A00" w14:textId="77777777" w:rsidR="007D75B5" w:rsidRDefault="007D75B5" w:rsidP="007D75B5">
      <w:pPr>
        <w:spacing w:after="0" w:line="360" w:lineRule="auto"/>
        <w:ind w:firstLine="567"/>
        <w:jc w:val="both"/>
        <w:rPr>
          <w:rFonts w:ascii="Myriad Pro" w:hAnsi="Myriad Pro"/>
          <w:sz w:val="26"/>
          <w:szCs w:val="26"/>
        </w:rPr>
      </w:pPr>
      <w:r>
        <w:rPr>
          <w:rFonts w:ascii="Myriad Pro" w:hAnsi="Myriad Pro"/>
          <w:sz w:val="26"/>
          <w:szCs w:val="26"/>
        </w:rPr>
        <w:t>Плановые р</w:t>
      </w:r>
      <w:r w:rsidRPr="005616D6">
        <w:rPr>
          <w:rFonts w:ascii="Myriad Pro" w:hAnsi="Myriad Pro"/>
          <w:sz w:val="26"/>
          <w:szCs w:val="26"/>
        </w:rPr>
        <w:t>асходы на выполнение организационно-технических мероприятий, связанные с осуществлением технологического присоединения</w:t>
      </w:r>
      <w:r>
        <w:rPr>
          <w:rFonts w:ascii="Myriad Pro" w:hAnsi="Myriad Pro"/>
          <w:sz w:val="26"/>
          <w:szCs w:val="26"/>
        </w:rPr>
        <w:t xml:space="preserve"> определяются с учетом Примечаний к Приложению № 1 Методических указаний </w:t>
      </w:r>
      <w:r>
        <w:rPr>
          <w:rFonts w:ascii="Myriad Pro" w:hAnsi="Myriad Pro"/>
          <w:sz w:val="26"/>
          <w:szCs w:val="26"/>
        </w:rPr>
        <w:br/>
        <w:t xml:space="preserve">№ 215-э </w:t>
      </w:r>
      <w:r w:rsidRPr="005616D6">
        <w:rPr>
          <w:rFonts w:ascii="Myriad Pro" w:hAnsi="Myriad Pro"/>
          <w:sz w:val="26"/>
          <w:szCs w:val="26"/>
        </w:rPr>
        <w:t>на основании фактических средних данных по выполненным договорам об осуществлении технологического присоединения к электрическим сетям за три предыдущих года</w:t>
      </w:r>
      <w:r>
        <w:rPr>
          <w:rFonts w:ascii="Myriad Pro" w:hAnsi="Myriad Pro"/>
          <w:sz w:val="26"/>
          <w:szCs w:val="26"/>
        </w:rPr>
        <w:t xml:space="preserve">, за исключением договоров по индивидуальным проектам и договоров, заключенных на присоединение объектов по производству электрической энергии и </w:t>
      </w:r>
      <w:r w:rsidRPr="005616D6">
        <w:rPr>
          <w:rFonts w:ascii="Myriad Pro" w:hAnsi="Myriad Pro"/>
          <w:sz w:val="26"/>
          <w:szCs w:val="26"/>
        </w:rPr>
        <w:t>платы за технологическое присоединение</w:t>
      </w:r>
      <w:r>
        <w:rPr>
          <w:rFonts w:ascii="Myriad Pro" w:hAnsi="Myriad Pro"/>
          <w:sz w:val="26"/>
          <w:szCs w:val="26"/>
        </w:rPr>
        <w:t xml:space="preserve"> </w:t>
      </w:r>
      <w:r w:rsidRPr="005616D6">
        <w:rPr>
          <w:rFonts w:ascii="Myriad Pro" w:hAnsi="Myriad Pro"/>
          <w:sz w:val="26"/>
          <w:szCs w:val="26"/>
        </w:rPr>
        <w:t>к электрическим сетям энергопринимающих устройств отдельных</w:t>
      </w:r>
      <w:r>
        <w:rPr>
          <w:rFonts w:ascii="Myriad Pro" w:hAnsi="Myriad Pro"/>
          <w:sz w:val="26"/>
          <w:szCs w:val="26"/>
        </w:rPr>
        <w:t xml:space="preserve"> </w:t>
      </w:r>
      <w:r w:rsidRPr="005616D6">
        <w:rPr>
          <w:rFonts w:ascii="Myriad Pro" w:hAnsi="Myriad Pro"/>
          <w:sz w:val="26"/>
          <w:szCs w:val="26"/>
        </w:rPr>
        <w:t>потребителей на уровне напряжения не ниже 35 кВ</w:t>
      </w:r>
      <w:r>
        <w:rPr>
          <w:rFonts w:ascii="Myriad Pro" w:hAnsi="Myriad Pro"/>
          <w:sz w:val="26"/>
          <w:szCs w:val="26"/>
        </w:rPr>
        <w:t xml:space="preserve"> </w:t>
      </w:r>
      <w:r w:rsidRPr="005616D6">
        <w:rPr>
          <w:rFonts w:ascii="Myriad Pro" w:hAnsi="Myriad Pro"/>
          <w:sz w:val="26"/>
          <w:szCs w:val="26"/>
        </w:rPr>
        <w:t xml:space="preserve">и максимальной мощности не менее 8 900 </w:t>
      </w:r>
      <w:proofErr w:type="spellStart"/>
      <w:r w:rsidRPr="005616D6">
        <w:rPr>
          <w:rFonts w:ascii="Myriad Pro" w:hAnsi="Myriad Pro"/>
          <w:sz w:val="26"/>
          <w:szCs w:val="26"/>
        </w:rPr>
        <w:t>кВ</w:t>
      </w:r>
      <w:r>
        <w:rPr>
          <w:rFonts w:ascii="Myriad Pro" w:hAnsi="Myriad Pro"/>
          <w:sz w:val="26"/>
          <w:szCs w:val="26"/>
        </w:rPr>
        <w:t>.</w:t>
      </w:r>
      <w:proofErr w:type="spellEnd"/>
    </w:p>
    <w:p w14:paraId="296E2D92" w14:textId="77777777" w:rsidR="007D75B5" w:rsidRDefault="007D75B5" w:rsidP="007D75B5">
      <w:pPr>
        <w:spacing w:after="0" w:line="360" w:lineRule="auto"/>
        <w:ind w:firstLine="567"/>
        <w:jc w:val="both"/>
        <w:rPr>
          <w:rFonts w:ascii="Myriad Pro" w:hAnsi="Myriad Pro" w:cs="Myriad Pro"/>
          <w:sz w:val="26"/>
          <w:szCs w:val="26"/>
        </w:rPr>
      </w:pPr>
      <w:r>
        <w:rPr>
          <w:rFonts w:ascii="Myriad Pro" w:hAnsi="Myriad Pro"/>
          <w:sz w:val="26"/>
          <w:szCs w:val="26"/>
        </w:rPr>
        <w:t xml:space="preserve">Выпадающие доходы по </w:t>
      </w:r>
      <w:r>
        <w:rPr>
          <w:rFonts w:ascii="Myriad Pro" w:hAnsi="Myriad Pro" w:cs="Myriad Pro"/>
          <w:sz w:val="26"/>
          <w:szCs w:val="26"/>
        </w:rPr>
        <w:t xml:space="preserve">мероприятиям «последней мили», связанным с технологическим присоединением энергопринимающих устройств, плата за которые устанавливается в соответствии с Основами ценообразования № 1178 в размере не более 550 рублей (с НДС) определяются также </w:t>
      </w:r>
      <w:r w:rsidRPr="008E0957">
        <w:rPr>
          <w:rFonts w:ascii="Myriad Pro" w:hAnsi="Myriad Pro" w:cs="Myriad Pro"/>
          <w:sz w:val="26"/>
          <w:szCs w:val="26"/>
        </w:rPr>
        <w:t xml:space="preserve">на основании фактических средних данных по выполненным договорам об осуществлении технологического присоединения к электрическим сетям за три предыдущих года, за исключением договоров по </w:t>
      </w:r>
      <w:r>
        <w:rPr>
          <w:rFonts w:ascii="Myriad Pro" w:hAnsi="Myriad Pro" w:cs="Myriad Pro"/>
          <w:sz w:val="26"/>
          <w:szCs w:val="26"/>
        </w:rPr>
        <w:t>и</w:t>
      </w:r>
      <w:r w:rsidRPr="008E0957">
        <w:rPr>
          <w:rFonts w:ascii="Myriad Pro" w:hAnsi="Myriad Pro" w:cs="Myriad Pro"/>
          <w:sz w:val="26"/>
          <w:szCs w:val="26"/>
        </w:rPr>
        <w:t>ндивидуальн</w:t>
      </w:r>
      <w:r>
        <w:rPr>
          <w:rFonts w:ascii="Myriad Pro" w:hAnsi="Myriad Pro" w:cs="Myriad Pro"/>
          <w:sz w:val="26"/>
          <w:szCs w:val="26"/>
        </w:rPr>
        <w:t>ым</w:t>
      </w:r>
      <w:r w:rsidRPr="008E0957">
        <w:rPr>
          <w:rFonts w:ascii="Myriad Pro" w:hAnsi="Myriad Pro" w:cs="Myriad Pro"/>
          <w:sz w:val="26"/>
          <w:szCs w:val="26"/>
        </w:rPr>
        <w:t xml:space="preserve"> проект</w:t>
      </w:r>
      <w:r>
        <w:rPr>
          <w:rFonts w:ascii="Myriad Pro" w:hAnsi="Myriad Pro" w:cs="Myriad Pro"/>
          <w:sz w:val="26"/>
          <w:szCs w:val="26"/>
        </w:rPr>
        <w:t>ам</w:t>
      </w:r>
      <w:r w:rsidRPr="008E0957">
        <w:rPr>
          <w:rFonts w:ascii="Myriad Pro" w:hAnsi="Myriad Pro" w:cs="Myriad Pro"/>
          <w:sz w:val="26"/>
          <w:szCs w:val="26"/>
        </w:rPr>
        <w:t xml:space="preserve"> и договоров, </w:t>
      </w:r>
      <w:r w:rsidRPr="008E0957">
        <w:rPr>
          <w:rFonts w:ascii="Myriad Pro" w:hAnsi="Myriad Pro" w:cs="Myriad Pro"/>
          <w:sz w:val="26"/>
          <w:szCs w:val="26"/>
        </w:rPr>
        <w:lastRenderedPageBreak/>
        <w:t xml:space="preserve">заключенных на присоединение объектов по производству электрической энергии и платы за технологическое присоединение к электрическим сетям энергопринимающих устройств отдельных потребителей на уровне напряжения не ниже 35 кВ и максимальной мощности не менее 8 900 </w:t>
      </w:r>
      <w:proofErr w:type="spellStart"/>
      <w:r w:rsidRPr="008E0957">
        <w:rPr>
          <w:rFonts w:ascii="Myriad Pro" w:hAnsi="Myriad Pro" w:cs="Myriad Pro"/>
          <w:sz w:val="26"/>
          <w:szCs w:val="26"/>
        </w:rPr>
        <w:t>кВ</w:t>
      </w:r>
      <w:r>
        <w:rPr>
          <w:rFonts w:ascii="Myriad Pro" w:hAnsi="Myriad Pro" w:cs="Myriad Pro"/>
          <w:sz w:val="26"/>
          <w:szCs w:val="26"/>
        </w:rPr>
        <w:t>.</w:t>
      </w:r>
      <w:proofErr w:type="spellEnd"/>
      <w:r>
        <w:rPr>
          <w:rFonts w:ascii="Myriad Pro" w:hAnsi="Myriad Pro" w:cs="Myriad Pro"/>
          <w:sz w:val="26"/>
          <w:szCs w:val="26"/>
        </w:rPr>
        <w:t xml:space="preserve"> При этом </w:t>
      </w:r>
      <w:r w:rsidRPr="008E0957">
        <w:rPr>
          <w:rFonts w:ascii="Myriad Pro" w:hAnsi="Myriad Pro" w:cs="Myriad Pro"/>
          <w:sz w:val="26"/>
          <w:szCs w:val="26"/>
        </w:rPr>
        <w:t>используются значения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тарифов</w:t>
      </w:r>
      <w:r>
        <w:rPr>
          <w:rFonts w:ascii="Myriad Pro" w:hAnsi="Myriad Pro" w:cs="Myriad Pro"/>
          <w:sz w:val="26"/>
          <w:szCs w:val="26"/>
        </w:rPr>
        <w:t>. В соответствии с п.7 Примечания к Приложению № 1, в</w:t>
      </w:r>
      <w:r w:rsidRPr="008E0957">
        <w:rPr>
          <w:rFonts w:ascii="Myriad Pro" w:hAnsi="Myriad Pro" w:cs="Myriad Pro"/>
          <w:sz w:val="26"/>
          <w:szCs w:val="26"/>
        </w:rPr>
        <w:t xml:space="preserve"> случае если органом исполнительной власти субъекта Российской Федерации в области государственного регулирования тарифов утверждены стандартизированные тарифные ставки с разбивкой, то указанная таблица расширяется с учетом такой дифференциации</w:t>
      </w:r>
      <w:r>
        <w:rPr>
          <w:rFonts w:ascii="Myriad Pro" w:hAnsi="Myriad Pro" w:cs="Myriad Pro"/>
          <w:sz w:val="26"/>
          <w:szCs w:val="26"/>
        </w:rPr>
        <w:t>.</w:t>
      </w:r>
    </w:p>
    <w:p w14:paraId="02D6FD07" w14:textId="77777777" w:rsidR="007D75B5" w:rsidRDefault="007D75B5" w:rsidP="007D75B5">
      <w:pPr>
        <w:spacing w:after="0" w:line="360" w:lineRule="auto"/>
        <w:ind w:firstLine="567"/>
        <w:jc w:val="both"/>
        <w:rPr>
          <w:rFonts w:ascii="Myriad Pro" w:hAnsi="Myriad Pro" w:cs="Myriad Pro"/>
          <w:sz w:val="26"/>
          <w:szCs w:val="26"/>
        </w:rPr>
      </w:pPr>
      <w:r>
        <w:rPr>
          <w:rFonts w:ascii="Myriad Pro" w:hAnsi="Myriad Pro"/>
          <w:sz w:val="26"/>
          <w:szCs w:val="26"/>
        </w:rPr>
        <w:t xml:space="preserve">Плановые выпадающие доходы по </w:t>
      </w:r>
      <w:r>
        <w:rPr>
          <w:rFonts w:ascii="Myriad Pro" w:hAnsi="Myriad Pro" w:cs="Myriad Pro"/>
          <w:sz w:val="26"/>
          <w:szCs w:val="26"/>
        </w:rPr>
        <w:t xml:space="preserve">мероприятиям «последней мили», связанным </w:t>
      </w:r>
      <w:r w:rsidRPr="008E0957">
        <w:rPr>
          <w:rFonts w:ascii="Myriad Pro" w:hAnsi="Myriad Pro" w:cs="Myriad Pro"/>
          <w:sz w:val="26"/>
          <w:szCs w:val="26"/>
        </w:rPr>
        <w:t>с осуществлением технологического присоединения к электрическим сетям энергопринимающих устройств максимальной мощностью не более чем 150 кВт (включительно)</w:t>
      </w:r>
      <w:r>
        <w:rPr>
          <w:rFonts w:ascii="Myriad Pro" w:hAnsi="Myriad Pro" w:cs="Myriad Pro"/>
          <w:sz w:val="26"/>
          <w:szCs w:val="26"/>
        </w:rPr>
        <w:t xml:space="preserve">, определяются с учетом </w:t>
      </w:r>
      <w:r w:rsidRPr="008E0957">
        <w:rPr>
          <w:rFonts w:ascii="Myriad Pro" w:hAnsi="Myriad Pro" w:cs="Myriad Pro"/>
          <w:sz w:val="26"/>
          <w:szCs w:val="26"/>
        </w:rPr>
        <w:t>значени</w:t>
      </w:r>
      <w:r>
        <w:rPr>
          <w:rFonts w:ascii="Myriad Pro" w:hAnsi="Myriad Pro" w:cs="Myriad Pro"/>
          <w:sz w:val="26"/>
          <w:szCs w:val="26"/>
        </w:rPr>
        <w:t>й</w:t>
      </w:r>
      <w:r w:rsidRPr="008E0957">
        <w:rPr>
          <w:rFonts w:ascii="Myriad Pro" w:hAnsi="Myriad Pro" w:cs="Myriad Pro"/>
          <w:sz w:val="26"/>
          <w:szCs w:val="26"/>
        </w:rPr>
        <w:t xml:space="preserve">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тарифов</w:t>
      </w:r>
      <w:r>
        <w:rPr>
          <w:rFonts w:ascii="Myriad Pro" w:hAnsi="Myriad Pro" w:cs="Myriad Pro"/>
          <w:sz w:val="26"/>
          <w:szCs w:val="26"/>
        </w:rPr>
        <w:t xml:space="preserve"> для группы заявителей до 150 кВт и п</w:t>
      </w:r>
      <w:r w:rsidRPr="008E0957">
        <w:rPr>
          <w:rFonts w:ascii="Myriad Pro" w:hAnsi="Myriad Pro" w:cs="Myriad Pro"/>
          <w:sz w:val="26"/>
          <w:szCs w:val="26"/>
        </w:rPr>
        <w:t>лановы</w:t>
      </w:r>
      <w:r>
        <w:rPr>
          <w:rFonts w:ascii="Myriad Pro" w:hAnsi="Myriad Pro" w:cs="Myriad Pro"/>
          <w:sz w:val="26"/>
          <w:szCs w:val="26"/>
        </w:rPr>
        <w:t>х</w:t>
      </w:r>
      <w:r w:rsidRPr="008E0957">
        <w:rPr>
          <w:rFonts w:ascii="Myriad Pro" w:hAnsi="Myriad Pro" w:cs="Myriad Pro"/>
          <w:sz w:val="26"/>
          <w:szCs w:val="26"/>
        </w:rPr>
        <w:t xml:space="preserve"> значени</w:t>
      </w:r>
      <w:r>
        <w:rPr>
          <w:rFonts w:ascii="Myriad Pro" w:hAnsi="Myriad Pro" w:cs="Myriad Pro"/>
          <w:sz w:val="26"/>
          <w:szCs w:val="26"/>
        </w:rPr>
        <w:t>й</w:t>
      </w:r>
      <w:r w:rsidRPr="008E0957">
        <w:rPr>
          <w:rFonts w:ascii="Myriad Pro" w:hAnsi="Myriad Pro" w:cs="Myriad Pro"/>
          <w:sz w:val="26"/>
          <w:szCs w:val="26"/>
        </w:rPr>
        <w:t xml:space="preserve"> объема максимальной мощности и длины линий</w:t>
      </w:r>
      <w:r>
        <w:rPr>
          <w:rFonts w:ascii="Myriad Pro" w:hAnsi="Myriad Pro" w:cs="Myriad Pro"/>
          <w:sz w:val="26"/>
          <w:szCs w:val="26"/>
        </w:rPr>
        <w:t xml:space="preserve"> и т.д. </w:t>
      </w:r>
      <w:r w:rsidRPr="008E0957">
        <w:rPr>
          <w:rFonts w:ascii="Myriad Pro" w:hAnsi="Myriad Pro" w:cs="Myriad Pro"/>
          <w:sz w:val="26"/>
          <w:szCs w:val="26"/>
        </w:rPr>
        <w:t>на основании</w:t>
      </w:r>
      <w:r>
        <w:rPr>
          <w:rFonts w:ascii="Myriad Pro" w:hAnsi="Myriad Pro" w:cs="Myriad Pro"/>
          <w:sz w:val="26"/>
          <w:szCs w:val="26"/>
        </w:rPr>
        <w:t xml:space="preserve"> </w:t>
      </w:r>
      <w:r w:rsidRPr="008E0957">
        <w:rPr>
          <w:rFonts w:ascii="Myriad Pro" w:hAnsi="Myriad Pro" w:cs="Myriad Pro"/>
          <w:sz w:val="26"/>
          <w:szCs w:val="26"/>
        </w:rPr>
        <w:t>фактических средних данных за три предыдущих года</w:t>
      </w:r>
      <w:r>
        <w:rPr>
          <w:rFonts w:ascii="Myriad Pro" w:hAnsi="Myriad Pro" w:cs="Myriad Pro"/>
          <w:sz w:val="26"/>
          <w:szCs w:val="26"/>
        </w:rPr>
        <w:t xml:space="preserve"> по выполненным договорам ТП.</w:t>
      </w:r>
    </w:p>
    <w:p w14:paraId="0CB5B7DC" w14:textId="77777777" w:rsidR="007D75B5" w:rsidRDefault="007D75B5" w:rsidP="007D75B5">
      <w:pPr>
        <w:spacing w:after="0" w:line="360" w:lineRule="auto"/>
        <w:ind w:firstLine="567"/>
        <w:jc w:val="both"/>
        <w:rPr>
          <w:rFonts w:ascii="Myriad Pro" w:hAnsi="Myriad Pro"/>
          <w:sz w:val="26"/>
          <w:szCs w:val="26"/>
        </w:rPr>
      </w:pPr>
      <w:r>
        <w:rPr>
          <w:rFonts w:ascii="Myriad Pro" w:hAnsi="Myriad Pro"/>
          <w:sz w:val="26"/>
          <w:szCs w:val="26"/>
        </w:rPr>
        <w:t>Р</w:t>
      </w:r>
      <w:r w:rsidRPr="0033121F">
        <w:rPr>
          <w:rFonts w:ascii="Myriad Pro" w:hAnsi="Myriad Pro"/>
          <w:sz w:val="26"/>
          <w:szCs w:val="26"/>
        </w:rPr>
        <w:t>асходы, связанные с рассрочкой платежа за технологическое присоединение к электрическим сетям энергопринимающих устройств</w:t>
      </w:r>
      <w:r>
        <w:rPr>
          <w:rFonts w:ascii="Myriad Pro" w:hAnsi="Myriad Pro"/>
          <w:sz w:val="26"/>
          <w:szCs w:val="26"/>
        </w:rPr>
        <w:t>, определяются по формуле 1 (п. 11 Методических указаний № 215-э/1).</w:t>
      </w:r>
    </w:p>
    <w:p w14:paraId="325B1CE3" w14:textId="77777777" w:rsidR="007D75B5" w:rsidRDefault="007D75B5" w:rsidP="007D75B5">
      <w:pPr>
        <w:spacing w:after="0" w:line="360" w:lineRule="auto"/>
        <w:ind w:firstLine="567"/>
        <w:jc w:val="both"/>
        <w:rPr>
          <w:rFonts w:ascii="Myriad Pro" w:hAnsi="Myriad Pro"/>
          <w:sz w:val="26"/>
          <w:szCs w:val="26"/>
        </w:rPr>
      </w:pPr>
      <w:r>
        <w:rPr>
          <w:rFonts w:ascii="Myriad Pro" w:hAnsi="Myriad Pro"/>
          <w:sz w:val="26"/>
          <w:szCs w:val="26"/>
        </w:rPr>
        <w:t xml:space="preserve">Формула 1, указанная в п. 11 </w:t>
      </w:r>
      <w:r w:rsidRPr="00D948D3">
        <w:rPr>
          <w:rFonts w:ascii="Myriad Pro" w:hAnsi="Myriad Pro"/>
          <w:sz w:val="26"/>
          <w:szCs w:val="26"/>
        </w:rPr>
        <w:t>Методических указаний № 215-э</w:t>
      </w:r>
      <w:r>
        <w:rPr>
          <w:rFonts w:ascii="Myriad Pro" w:hAnsi="Myriad Pro"/>
          <w:sz w:val="26"/>
          <w:szCs w:val="26"/>
        </w:rPr>
        <w:t>, предусматривает расчет р</w:t>
      </w:r>
      <w:r w:rsidRPr="00D948D3">
        <w:rPr>
          <w:rFonts w:ascii="Myriad Pro" w:hAnsi="Myriad Pro"/>
          <w:sz w:val="26"/>
          <w:szCs w:val="26"/>
        </w:rPr>
        <w:t>азмер</w:t>
      </w:r>
      <w:r>
        <w:rPr>
          <w:rFonts w:ascii="Myriad Pro" w:hAnsi="Myriad Pro"/>
          <w:sz w:val="26"/>
          <w:szCs w:val="26"/>
        </w:rPr>
        <w:t>а</w:t>
      </w:r>
      <w:r w:rsidRPr="00D948D3">
        <w:rPr>
          <w:rFonts w:ascii="Myriad Pro" w:hAnsi="Myriad Pro"/>
          <w:sz w:val="26"/>
          <w:szCs w:val="26"/>
        </w:rPr>
        <w:t xml:space="preserve"> расходов, связанных с предоставлением беспроцентной рассрочки</w:t>
      </w:r>
      <w:r>
        <w:rPr>
          <w:rFonts w:ascii="Myriad Pro" w:hAnsi="Myriad Pro"/>
          <w:sz w:val="26"/>
          <w:szCs w:val="26"/>
        </w:rPr>
        <w:t xml:space="preserve"> с учетом </w:t>
      </w:r>
      <w:r w:rsidRPr="00D948D3">
        <w:rPr>
          <w:rFonts w:ascii="Myriad Pro" w:hAnsi="Myriad Pro"/>
          <w:sz w:val="26"/>
          <w:szCs w:val="26"/>
        </w:rPr>
        <w:t>суммарн</w:t>
      </w:r>
      <w:r>
        <w:rPr>
          <w:rFonts w:ascii="Myriad Pro" w:hAnsi="Myriad Pro"/>
          <w:sz w:val="26"/>
          <w:szCs w:val="26"/>
        </w:rPr>
        <w:t>ого</w:t>
      </w:r>
      <w:r w:rsidRPr="00D948D3">
        <w:rPr>
          <w:rFonts w:ascii="Myriad Pro" w:hAnsi="Myriad Pro"/>
          <w:sz w:val="26"/>
          <w:szCs w:val="26"/>
        </w:rPr>
        <w:t xml:space="preserve"> размер</w:t>
      </w:r>
      <w:r>
        <w:rPr>
          <w:rFonts w:ascii="Myriad Pro" w:hAnsi="Myriad Pro"/>
          <w:sz w:val="26"/>
          <w:szCs w:val="26"/>
        </w:rPr>
        <w:t>а</w:t>
      </w:r>
      <w:r w:rsidRPr="00D948D3">
        <w:rPr>
          <w:rFonts w:ascii="Myriad Pro" w:hAnsi="Myriad Pro"/>
          <w:sz w:val="26"/>
          <w:szCs w:val="26"/>
        </w:rPr>
        <w:t xml:space="preserve"> платы за технологическое присоединение, начисляем</w:t>
      </w:r>
      <w:r>
        <w:rPr>
          <w:rFonts w:ascii="Myriad Pro" w:hAnsi="Myriad Pro"/>
          <w:sz w:val="26"/>
          <w:szCs w:val="26"/>
        </w:rPr>
        <w:t>ой</w:t>
      </w:r>
      <w:r w:rsidRPr="00D948D3">
        <w:rPr>
          <w:rFonts w:ascii="Myriad Pro" w:hAnsi="Myriad Pro"/>
          <w:sz w:val="26"/>
          <w:szCs w:val="26"/>
        </w:rPr>
        <w:t xml:space="preserve"> заявителям, которым предоставляется рассрочка</w:t>
      </w:r>
      <w:r>
        <w:rPr>
          <w:rFonts w:ascii="Myriad Pro" w:hAnsi="Myriad Pro"/>
          <w:sz w:val="26"/>
          <w:szCs w:val="26"/>
        </w:rPr>
        <w:t xml:space="preserve">, периодом предоставления рассрочки (поквартально) и </w:t>
      </w:r>
      <w:r w:rsidRPr="00D948D3">
        <w:rPr>
          <w:rFonts w:ascii="Myriad Pro" w:hAnsi="Myriad Pro"/>
          <w:sz w:val="26"/>
          <w:szCs w:val="26"/>
        </w:rPr>
        <w:t>ставка рефинансирования Центрального банка Российской Федерации на дату представления сетевой организацией заявки на установление размера платы за технологическое присоединение в регулирующий орган</w:t>
      </w:r>
      <w:r>
        <w:rPr>
          <w:rFonts w:ascii="Myriad Pro" w:hAnsi="Myriad Pro"/>
          <w:sz w:val="26"/>
          <w:szCs w:val="26"/>
        </w:rPr>
        <w:t>.</w:t>
      </w:r>
    </w:p>
    <w:p w14:paraId="6C6FF024" w14:textId="77777777" w:rsidR="007D75B5" w:rsidRDefault="007D75B5" w:rsidP="007D75B5">
      <w:pPr>
        <w:spacing w:line="360" w:lineRule="auto"/>
        <w:ind w:firstLine="567"/>
        <w:jc w:val="both"/>
        <w:rPr>
          <w:rFonts w:ascii="Myriad Pro" w:hAnsi="Myriad Pro"/>
          <w:sz w:val="26"/>
          <w:szCs w:val="26"/>
        </w:rPr>
      </w:pPr>
      <w:r>
        <w:rPr>
          <w:rFonts w:ascii="Myriad Pro" w:hAnsi="Myriad Pro"/>
          <w:sz w:val="26"/>
          <w:szCs w:val="26"/>
        </w:rPr>
        <w:lastRenderedPageBreak/>
        <w:t>Р</w:t>
      </w:r>
      <w:r w:rsidRPr="0033121F">
        <w:rPr>
          <w:rFonts w:ascii="Myriad Pro" w:hAnsi="Myriad Pro"/>
          <w:sz w:val="26"/>
          <w:szCs w:val="26"/>
        </w:rPr>
        <w:t>асчет размера расходов, связанных с предоставлением беспроцентной рассрочки</w:t>
      </w:r>
      <w:r>
        <w:rPr>
          <w:rFonts w:ascii="Myriad Pro" w:hAnsi="Myriad Pro"/>
          <w:sz w:val="26"/>
          <w:szCs w:val="26"/>
        </w:rPr>
        <w:t>,</w:t>
      </w:r>
      <w:r w:rsidRPr="0033121F">
        <w:rPr>
          <w:rFonts w:ascii="Myriad Pro" w:hAnsi="Myriad Pro"/>
          <w:sz w:val="26"/>
          <w:szCs w:val="26"/>
        </w:rPr>
        <w:t xml:space="preserve"> определяется на основе фактических данных о заявителях, обратившихся за рассрочкой за последний год, что подтверждается Заявками на технологическое присоединение</w:t>
      </w:r>
      <w:r>
        <w:rPr>
          <w:rFonts w:ascii="Myriad Pro" w:hAnsi="Myriad Pro"/>
          <w:sz w:val="26"/>
          <w:szCs w:val="26"/>
        </w:rPr>
        <w:t>.</w:t>
      </w:r>
    </w:p>
    <w:p w14:paraId="1D5C952C" w14:textId="77777777" w:rsidR="007D75B5" w:rsidRPr="00F243D2" w:rsidRDefault="007D75B5" w:rsidP="007D75B5">
      <w:pPr>
        <w:spacing w:after="0" w:line="360" w:lineRule="auto"/>
        <w:ind w:firstLine="567"/>
        <w:jc w:val="both"/>
        <w:rPr>
          <w:rFonts w:ascii="Myriad Pro" w:hAnsi="Myriad Pro"/>
          <w:b/>
          <w:bCs/>
          <w:i/>
          <w:iCs/>
          <w:sz w:val="26"/>
          <w:szCs w:val="26"/>
        </w:rPr>
      </w:pPr>
      <w:r w:rsidRPr="00F243D2">
        <w:rPr>
          <w:rFonts w:ascii="Myriad Pro" w:hAnsi="Myriad Pro"/>
          <w:b/>
          <w:bCs/>
          <w:i/>
          <w:iCs/>
          <w:sz w:val="26"/>
          <w:szCs w:val="26"/>
        </w:rPr>
        <w:t>При этом, необходимо отметить, что согласно п</w:t>
      </w:r>
      <w:r>
        <w:rPr>
          <w:rFonts w:ascii="Myriad Pro" w:hAnsi="Myriad Pro"/>
          <w:b/>
          <w:bCs/>
          <w:i/>
          <w:iCs/>
          <w:sz w:val="26"/>
          <w:szCs w:val="26"/>
        </w:rPr>
        <w:t xml:space="preserve">ункту </w:t>
      </w:r>
      <w:r w:rsidRPr="00F243D2">
        <w:rPr>
          <w:rFonts w:ascii="Myriad Pro" w:hAnsi="Myriad Pro"/>
          <w:b/>
          <w:bCs/>
          <w:i/>
          <w:iCs/>
          <w:sz w:val="26"/>
          <w:szCs w:val="26"/>
        </w:rPr>
        <w:t>5 Основ ценообразования № 1178 при установлении регулируемых цен (тарифов) не допускается повторный учет одних и тех же расходов по видам деятельности.</w:t>
      </w:r>
    </w:p>
    <w:p w14:paraId="03D36D10" w14:textId="77777777" w:rsidR="007D75B5" w:rsidRDefault="007D75B5" w:rsidP="007D75B5">
      <w:pPr>
        <w:spacing w:line="360" w:lineRule="auto"/>
        <w:ind w:firstLine="567"/>
        <w:jc w:val="both"/>
        <w:rPr>
          <w:rFonts w:ascii="Myriad Pro" w:hAnsi="Myriad Pro"/>
          <w:sz w:val="26"/>
          <w:szCs w:val="26"/>
        </w:rPr>
      </w:pPr>
      <w:r>
        <w:rPr>
          <w:rFonts w:ascii="Myriad Pro" w:hAnsi="Myriad Pro"/>
          <w:sz w:val="26"/>
          <w:szCs w:val="26"/>
        </w:rPr>
        <w:t>В случае если п</w:t>
      </w:r>
      <w:r w:rsidRPr="00402834">
        <w:rPr>
          <w:rFonts w:ascii="Myriad Pro" w:hAnsi="Myriad Pro"/>
          <w:sz w:val="26"/>
          <w:szCs w:val="26"/>
        </w:rPr>
        <w:t xml:space="preserve">ри установлении тарифов на услуги по передаче электрической энергии </w:t>
      </w:r>
      <w:r>
        <w:rPr>
          <w:rFonts w:ascii="Myriad Pro" w:hAnsi="Myriad Pro"/>
          <w:sz w:val="26"/>
          <w:szCs w:val="26"/>
        </w:rPr>
        <w:t>органом регулирования в необходимой валовой выручке территориальной сетевой организации источником финансирования мероприятий в целях технологического присоединения льготных групп заявителей, предусмотренных утвержденной (скорректированной) инвестиционной программой, на очередной период регулирования определены амортизационные отчисления и/или прибыль на капитальные вложения, то величина плановых выпадающих доходов от технологического присоединения льготных групп заявителей (п. 87 Основ ценообразования № 1178) в целях исключения повторного учета расходов подлежит корректировке с учетом указанных объемов финансирования.</w:t>
      </w:r>
    </w:p>
    <w:p w14:paraId="1A2522A6" w14:textId="77777777" w:rsidR="007D75B5" w:rsidRPr="00F243D2" w:rsidRDefault="007D75B5" w:rsidP="007D75B5">
      <w:pPr>
        <w:autoSpaceDE w:val="0"/>
        <w:autoSpaceDN w:val="0"/>
        <w:adjustRightInd w:val="0"/>
        <w:spacing w:after="0" w:line="360" w:lineRule="auto"/>
        <w:ind w:firstLine="567"/>
        <w:jc w:val="both"/>
        <w:rPr>
          <w:rFonts w:ascii="Myriad Pro" w:hAnsi="Myriad Pro" w:cs="Myriad Pro"/>
          <w:i/>
          <w:iCs/>
          <w:sz w:val="26"/>
          <w:szCs w:val="26"/>
          <w:u w:val="single"/>
        </w:rPr>
      </w:pPr>
      <w:r w:rsidRPr="00F243D2">
        <w:rPr>
          <w:rFonts w:ascii="Myriad Pro" w:hAnsi="Myriad Pro"/>
          <w:i/>
          <w:iCs/>
          <w:sz w:val="26"/>
          <w:szCs w:val="26"/>
          <w:u w:val="single"/>
        </w:rPr>
        <w:t>Расходы i-</w:t>
      </w:r>
      <w:proofErr w:type="spellStart"/>
      <w:r w:rsidRPr="00F243D2">
        <w:rPr>
          <w:rFonts w:ascii="Myriad Pro" w:hAnsi="Myriad Pro"/>
          <w:i/>
          <w:iCs/>
          <w:sz w:val="26"/>
          <w:szCs w:val="26"/>
          <w:u w:val="single"/>
        </w:rPr>
        <w:t>го</w:t>
      </w:r>
      <w:proofErr w:type="spellEnd"/>
      <w:r w:rsidRPr="00F243D2">
        <w:rPr>
          <w:rFonts w:ascii="Myriad Pro" w:hAnsi="Myriad Pro"/>
          <w:i/>
          <w:iCs/>
          <w:sz w:val="26"/>
          <w:szCs w:val="26"/>
          <w:u w:val="single"/>
        </w:rPr>
        <w:t xml:space="preserve">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определяются с учетом</w:t>
      </w:r>
      <w:r w:rsidRPr="00F243D2">
        <w:rPr>
          <w:rFonts w:ascii="Myriad Pro" w:hAnsi="Myriad Pro" w:cs="Myriad Pro"/>
          <w:i/>
          <w:iCs/>
          <w:sz w:val="26"/>
          <w:szCs w:val="26"/>
          <w:u w:val="single"/>
        </w:rPr>
        <w:t xml:space="preserve"> корректировки неподконтрольных расходов исходя из фактических значений указанного параметра. </w:t>
      </w:r>
    </w:p>
    <w:p w14:paraId="1DAF0B88" w14:textId="77777777" w:rsidR="007D75B5" w:rsidRDefault="007D75B5" w:rsidP="007D75B5">
      <w:pPr>
        <w:pStyle w:val="a5"/>
        <w:spacing w:line="360" w:lineRule="auto"/>
        <w:ind w:left="0" w:firstLine="567"/>
        <w:jc w:val="both"/>
        <w:rPr>
          <w:rFonts w:ascii="Myriad Pro" w:hAnsi="Myriad Pro"/>
          <w:sz w:val="26"/>
          <w:szCs w:val="26"/>
        </w:rPr>
      </w:pPr>
      <w:r>
        <w:rPr>
          <w:rFonts w:ascii="Myriad Pro" w:hAnsi="Myriad Pro"/>
          <w:sz w:val="26"/>
          <w:szCs w:val="26"/>
        </w:rPr>
        <w:t xml:space="preserve">Фактические выпадающие доходы, </w:t>
      </w:r>
      <w:r w:rsidRPr="00A77EE2">
        <w:rPr>
          <w:rFonts w:ascii="Myriad Pro" w:hAnsi="Myriad Pro"/>
          <w:sz w:val="26"/>
          <w:szCs w:val="26"/>
        </w:rPr>
        <w:t>связанные с осуществлением технологического присоединения к электрическим сетям</w:t>
      </w:r>
      <w:r>
        <w:rPr>
          <w:rFonts w:ascii="Myriad Pro" w:hAnsi="Myriad Pro"/>
          <w:sz w:val="26"/>
          <w:szCs w:val="26"/>
        </w:rPr>
        <w:t>, определяются согласно выполненным договорам ТП (наличие акта ТП) за отчетный период регулирования.</w:t>
      </w:r>
    </w:p>
    <w:p w14:paraId="5F5A0FFC" w14:textId="77777777" w:rsidR="007D75B5" w:rsidRDefault="007D75B5" w:rsidP="007D75B5">
      <w:pPr>
        <w:pStyle w:val="a5"/>
        <w:spacing w:line="360" w:lineRule="auto"/>
        <w:ind w:left="0" w:firstLine="567"/>
        <w:jc w:val="both"/>
        <w:rPr>
          <w:rFonts w:ascii="Myriad Pro" w:hAnsi="Myriad Pro"/>
          <w:sz w:val="26"/>
          <w:szCs w:val="26"/>
        </w:rPr>
      </w:pPr>
      <w:r>
        <w:rPr>
          <w:rFonts w:ascii="Myriad Pro" w:hAnsi="Myriad Pro"/>
          <w:sz w:val="26"/>
          <w:szCs w:val="26"/>
        </w:rPr>
        <w:lastRenderedPageBreak/>
        <w:t xml:space="preserve">Размер </w:t>
      </w:r>
      <w:r w:rsidRPr="00923082">
        <w:rPr>
          <w:rFonts w:ascii="Myriad Pro" w:hAnsi="Myriad Pro"/>
          <w:sz w:val="26"/>
          <w:szCs w:val="26"/>
        </w:rPr>
        <w:t>учтенны</w:t>
      </w:r>
      <w:r>
        <w:rPr>
          <w:rFonts w:ascii="Myriad Pro" w:hAnsi="Myriad Pro"/>
          <w:sz w:val="26"/>
          <w:szCs w:val="26"/>
        </w:rPr>
        <w:t>х</w:t>
      </w:r>
      <w:r w:rsidRPr="00923082">
        <w:rPr>
          <w:rFonts w:ascii="Myriad Pro" w:hAnsi="Myriad Pro"/>
          <w:sz w:val="26"/>
          <w:szCs w:val="26"/>
        </w:rPr>
        <w:t xml:space="preserve"> расход</w:t>
      </w:r>
      <w:r>
        <w:rPr>
          <w:rFonts w:ascii="Myriad Pro" w:hAnsi="Myriad Pro"/>
          <w:sz w:val="26"/>
          <w:szCs w:val="26"/>
        </w:rPr>
        <w:t>ов</w:t>
      </w:r>
      <w:r w:rsidRPr="00923082">
        <w:rPr>
          <w:rFonts w:ascii="Myriad Pro" w:hAnsi="Myriad Pro"/>
          <w:sz w:val="26"/>
          <w:szCs w:val="26"/>
        </w:rPr>
        <w:t>, связанны</w:t>
      </w:r>
      <w:r>
        <w:rPr>
          <w:rFonts w:ascii="Myriad Pro" w:hAnsi="Myriad Pro"/>
          <w:sz w:val="26"/>
          <w:szCs w:val="26"/>
        </w:rPr>
        <w:t>х</w:t>
      </w:r>
      <w:r w:rsidRPr="00923082">
        <w:rPr>
          <w:rFonts w:ascii="Myriad Pro" w:hAnsi="Myriad Pro"/>
          <w:sz w:val="26"/>
          <w:szCs w:val="26"/>
        </w:rPr>
        <w:t xml:space="preserve"> с осуществлением технологического присоединения к электрическим сетям, не включенны</w:t>
      </w:r>
      <w:r>
        <w:rPr>
          <w:rFonts w:ascii="Myriad Pro" w:hAnsi="Myriad Pro"/>
          <w:sz w:val="26"/>
          <w:szCs w:val="26"/>
        </w:rPr>
        <w:t>х</w:t>
      </w:r>
      <w:r w:rsidRPr="00923082">
        <w:rPr>
          <w:rFonts w:ascii="Myriad Pro" w:hAnsi="Myriad Pro"/>
          <w:sz w:val="26"/>
          <w:szCs w:val="26"/>
        </w:rPr>
        <w:t xml:space="preserve"> в плату за технологическое присоединение</w:t>
      </w:r>
      <w:r>
        <w:rPr>
          <w:rFonts w:ascii="Myriad Pro" w:hAnsi="Myriad Pro"/>
          <w:sz w:val="26"/>
          <w:szCs w:val="26"/>
        </w:rPr>
        <w:t xml:space="preserve"> орган регулирования</w:t>
      </w:r>
      <w:r w:rsidRPr="00923082">
        <w:rPr>
          <w:rFonts w:ascii="Myriad Pro" w:hAnsi="Myriad Pro"/>
          <w:sz w:val="26"/>
          <w:szCs w:val="26"/>
        </w:rPr>
        <w:t xml:space="preserve"> отражает в своем решении по утверждению цен (тарифов) на услуги по передаче электрической энергии.</w:t>
      </w:r>
    </w:p>
    <w:p w14:paraId="1D241D80" w14:textId="77777777" w:rsidR="007D75B5" w:rsidRDefault="007D75B5" w:rsidP="007D75B5">
      <w:pPr>
        <w:pStyle w:val="a5"/>
        <w:spacing w:line="360" w:lineRule="auto"/>
        <w:ind w:left="0" w:firstLine="567"/>
        <w:jc w:val="both"/>
        <w:rPr>
          <w:rFonts w:ascii="Myriad Pro" w:hAnsi="Myriad Pro"/>
          <w:sz w:val="26"/>
          <w:szCs w:val="26"/>
        </w:rPr>
      </w:pPr>
      <w:r>
        <w:rPr>
          <w:rFonts w:ascii="Myriad Pro" w:hAnsi="Myriad Pro"/>
          <w:sz w:val="26"/>
          <w:szCs w:val="26"/>
        </w:rPr>
        <w:t xml:space="preserve">При этом, необходимо отметить, что </w:t>
      </w:r>
      <w:r w:rsidRPr="00983F9C">
        <w:rPr>
          <w:rFonts w:ascii="Myriad Pro" w:hAnsi="Myriad Pro"/>
          <w:sz w:val="26"/>
          <w:szCs w:val="26"/>
        </w:rPr>
        <w:t xml:space="preserve">Федеральным законом от 30.12.2015 </w:t>
      </w:r>
      <w:r>
        <w:rPr>
          <w:rFonts w:ascii="Myriad Pro" w:hAnsi="Myriad Pro"/>
          <w:sz w:val="26"/>
          <w:szCs w:val="26"/>
        </w:rPr>
        <w:t>№ </w:t>
      </w:r>
      <w:r w:rsidRPr="00983F9C">
        <w:rPr>
          <w:rFonts w:ascii="Myriad Pro" w:hAnsi="Myriad Pro"/>
          <w:sz w:val="26"/>
          <w:szCs w:val="26"/>
        </w:rPr>
        <w:t>450-ФЗ</w:t>
      </w:r>
      <w:r>
        <w:rPr>
          <w:rFonts w:ascii="Myriad Pro" w:hAnsi="Myriad Pro"/>
          <w:sz w:val="26"/>
          <w:szCs w:val="26"/>
        </w:rPr>
        <w:t xml:space="preserve"> внесены изменения в статью 23.2</w:t>
      </w:r>
      <w:r w:rsidRPr="00EB7C60">
        <w:rPr>
          <w:rFonts w:ascii="Myriad Pro" w:hAnsi="Myriad Pro"/>
          <w:sz w:val="26"/>
          <w:szCs w:val="26"/>
        </w:rPr>
        <w:t xml:space="preserve"> Федерального закона от 26</w:t>
      </w:r>
      <w:r>
        <w:rPr>
          <w:rFonts w:ascii="Myriad Pro" w:hAnsi="Myriad Pro"/>
          <w:sz w:val="26"/>
          <w:szCs w:val="26"/>
        </w:rPr>
        <w:t>.03.</w:t>
      </w:r>
      <w:r w:rsidRPr="00EB7C60">
        <w:rPr>
          <w:rFonts w:ascii="Myriad Pro" w:hAnsi="Myriad Pro"/>
          <w:sz w:val="26"/>
          <w:szCs w:val="26"/>
        </w:rPr>
        <w:t xml:space="preserve">2003 года </w:t>
      </w:r>
      <w:r>
        <w:rPr>
          <w:rFonts w:ascii="Myriad Pro" w:hAnsi="Myriad Pro"/>
          <w:sz w:val="26"/>
          <w:szCs w:val="26"/>
        </w:rPr>
        <w:t>№</w:t>
      </w:r>
      <w:r w:rsidRPr="00EB7C60">
        <w:rPr>
          <w:rFonts w:ascii="Myriad Pro" w:hAnsi="Myriad Pro"/>
          <w:sz w:val="26"/>
          <w:szCs w:val="26"/>
        </w:rPr>
        <w:t xml:space="preserve"> 35-ФЗ </w:t>
      </w:r>
      <w:r>
        <w:rPr>
          <w:rFonts w:ascii="Myriad Pro" w:hAnsi="Myriad Pro"/>
          <w:sz w:val="26"/>
          <w:szCs w:val="26"/>
        </w:rPr>
        <w:t>«</w:t>
      </w:r>
      <w:r w:rsidRPr="00EB7C60">
        <w:rPr>
          <w:rFonts w:ascii="Myriad Pro" w:hAnsi="Myriad Pro"/>
          <w:sz w:val="26"/>
          <w:szCs w:val="26"/>
        </w:rPr>
        <w:t>Об электроэнергетике</w:t>
      </w:r>
      <w:r>
        <w:rPr>
          <w:rFonts w:ascii="Myriad Pro" w:hAnsi="Myriad Pro"/>
          <w:sz w:val="26"/>
          <w:szCs w:val="26"/>
        </w:rPr>
        <w:t>» следующего содержания:</w:t>
      </w:r>
    </w:p>
    <w:p w14:paraId="0D8C8102" w14:textId="77777777" w:rsidR="007D75B5" w:rsidRPr="00F243D2" w:rsidRDefault="007D75B5" w:rsidP="007D75B5">
      <w:pPr>
        <w:pStyle w:val="a5"/>
        <w:spacing w:line="360" w:lineRule="auto"/>
        <w:ind w:left="0" w:firstLine="567"/>
        <w:jc w:val="both"/>
        <w:rPr>
          <w:rFonts w:ascii="Myriad Pro" w:hAnsi="Myriad Pro"/>
          <w:sz w:val="26"/>
          <w:szCs w:val="26"/>
        </w:rPr>
      </w:pPr>
      <w:r w:rsidRPr="00F243D2">
        <w:rPr>
          <w:rFonts w:ascii="Myriad Pro" w:hAnsi="Myriad Pro"/>
          <w:b/>
          <w:bCs/>
          <w:sz w:val="26"/>
          <w:szCs w:val="26"/>
        </w:rPr>
        <w:t>Расходы территориальных сетевых организаций</w:t>
      </w:r>
      <w:r w:rsidRPr="00F243D2">
        <w:rPr>
          <w:rFonts w:ascii="Myriad Pro" w:hAnsi="Myriad Pro"/>
          <w:sz w:val="26"/>
          <w:szCs w:val="26"/>
        </w:rPr>
        <w:t xml:space="preserve"> на выполнение мероприятий по технологическому присоединению </w:t>
      </w:r>
      <w:r w:rsidRPr="00F243D2">
        <w:rPr>
          <w:rFonts w:ascii="Myriad Pro" w:hAnsi="Myriad Pro"/>
          <w:b/>
          <w:bCs/>
          <w:sz w:val="26"/>
          <w:szCs w:val="26"/>
        </w:rPr>
        <w:t>в части, превышающей размер расходов на осуществление указанных мероприятий, исходя из которого рассчитаны стандартизированные тарифные ставки,</w:t>
      </w:r>
      <w:r w:rsidRPr="00F243D2">
        <w:rPr>
          <w:rFonts w:ascii="Myriad Pro" w:hAnsi="Myriad Pro"/>
          <w:sz w:val="26"/>
          <w:szCs w:val="26"/>
        </w:rPr>
        <w:t xml:space="preserve"> определяющие величину платы за технологическое присоединение к электрическим сетям территориальных сетевых организаций, </w:t>
      </w:r>
      <w:r w:rsidRPr="00F243D2">
        <w:rPr>
          <w:rFonts w:ascii="Myriad Pro" w:hAnsi="Myriad Pro"/>
          <w:b/>
          <w:bCs/>
          <w:sz w:val="26"/>
          <w:szCs w:val="26"/>
        </w:rPr>
        <w:t>не подлежат учету при государственном регулировании цен (тарифов) в электроэнергетике</w:t>
      </w:r>
      <w:r w:rsidRPr="00F243D2">
        <w:rPr>
          <w:rFonts w:ascii="Myriad Pro" w:hAnsi="Myriad Pro"/>
          <w:sz w:val="26"/>
          <w:szCs w:val="26"/>
        </w:rPr>
        <w:t xml:space="preserve">. </w:t>
      </w:r>
    </w:p>
    <w:p w14:paraId="623DE478" w14:textId="77777777" w:rsidR="007D75B5" w:rsidRDefault="007D75B5" w:rsidP="007D75B5">
      <w:pPr>
        <w:pStyle w:val="a5"/>
        <w:spacing w:line="360" w:lineRule="auto"/>
        <w:ind w:left="0" w:firstLine="567"/>
        <w:jc w:val="both"/>
        <w:rPr>
          <w:rFonts w:ascii="Myriad Pro" w:hAnsi="Myriad Pro"/>
          <w:sz w:val="26"/>
          <w:szCs w:val="26"/>
        </w:rPr>
      </w:pPr>
      <w:r>
        <w:rPr>
          <w:rFonts w:ascii="Myriad Pro" w:hAnsi="Myriad Pro"/>
          <w:sz w:val="26"/>
          <w:szCs w:val="26"/>
        </w:rPr>
        <w:t>Таким образом, для определения величины превышения</w:t>
      </w:r>
      <w:r w:rsidRPr="00D42CE3">
        <w:t xml:space="preserve"> </w:t>
      </w:r>
      <w:r w:rsidRPr="00D42CE3">
        <w:rPr>
          <w:rFonts w:ascii="Myriad Pro" w:hAnsi="Myriad Pro"/>
          <w:sz w:val="26"/>
          <w:szCs w:val="26"/>
        </w:rPr>
        <w:t>размер</w:t>
      </w:r>
      <w:r>
        <w:rPr>
          <w:rFonts w:ascii="Myriad Pro" w:hAnsi="Myriad Pro"/>
          <w:sz w:val="26"/>
          <w:szCs w:val="26"/>
        </w:rPr>
        <w:t>а</w:t>
      </w:r>
      <w:r w:rsidRPr="00D42CE3">
        <w:rPr>
          <w:rFonts w:ascii="Myriad Pro" w:hAnsi="Myriad Pro"/>
          <w:sz w:val="26"/>
          <w:szCs w:val="26"/>
        </w:rPr>
        <w:t xml:space="preserve"> </w:t>
      </w:r>
      <w:r>
        <w:rPr>
          <w:rFonts w:ascii="Myriad Pro" w:hAnsi="Myriad Pro"/>
          <w:sz w:val="26"/>
          <w:szCs w:val="26"/>
        </w:rPr>
        <w:t xml:space="preserve">фактических </w:t>
      </w:r>
      <w:r w:rsidRPr="00D42CE3">
        <w:rPr>
          <w:rFonts w:ascii="Myriad Pro" w:hAnsi="Myriad Pro"/>
          <w:sz w:val="26"/>
          <w:szCs w:val="26"/>
        </w:rPr>
        <w:t>расходов</w:t>
      </w:r>
      <w:r>
        <w:rPr>
          <w:rFonts w:ascii="Myriad Pro" w:hAnsi="Myriad Pro"/>
          <w:sz w:val="26"/>
          <w:szCs w:val="26"/>
        </w:rPr>
        <w:t xml:space="preserve">, над расчетной величиной расходов по стандартизированным тарифным ставкам организацией заполняются столбцы 3-8 Приложения №1, Приложения № 3 Методических указаний № 215-э/1. </w:t>
      </w:r>
    </w:p>
    <w:p w14:paraId="7B72B904" w14:textId="77777777" w:rsidR="007D75B5" w:rsidRDefault="007D75B5" w:rsidP="007D75B5">
      <w:pPr>
        <w:pStyle w:val="a5"/>
        <w:spacing w:line="360" w:lineRule="auto"/>
        <w:ind w:left="0" w:firstLine="567"/>
        <w:jc w:val="both"/>
        <w:rPr>
          <w:rFonts w:ascii="Myriad Pro" w:hAnsi="Myriad Pro"/>
          <w:sz w:val="26"/>
          <w:szCs w:val="26"/>
        </w:rPr>
      </w:pPr>
      <w:r>
        <w:rPr>
          <w:rFonts w:ascii="Myriad Pro" w:hAnsi="Myriad Pro"/>
          <w:sz w:val="26"/>
          <w:szCs w:val="26"/>
        </w:rPr>
        <w:t xml:space="preserve">В соответствии с Приложением № 1 к Методическим указаниям </w:t>
      </w:r>
      <w:r>
        <w:rPr>
          <w:rFonts w:ascii="Myriad Pro" w:hAnsi="Myriad Pro"/>
          <w:sz w:val="26"/>
          <w:szCs w:val="26"/>
        </w:rPr>
        <w:br/>
        <w:t>№ 215-э 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за технологическое присоединение определяется согласно мощности по выполненным договорам за отчетный год  и ставок, утвержденных на отчетный  год органом регулирования.</w:t>
      </w:r>
    </w:p>
    <w:p w14:paraId="7B30BE18" w14:textId="77777777" w:rsidR="007D75B5" w:rsidRDefault="007D75B5" w:rsidP="007D75B5">
      <w:pPr>
        <w:pStyle w:val="a5"/>
        <w:spacing w:line="360" w:lineRule="auto"/>
        <w:ind w:left="0" w:firstLine="567"/>
        <w:jc w:val="both"/>
        <w:rPr>
          <w:rFonts w:ascii="Myriad Pro" w:hAnsi="Myriad Pro" w:cs="Myriad Pro"/>
          <w:sz w:val="26"/>
          <w:szCs w:val="26"/>
        </w:rPr>
      </w:pPr>
      <w:r>
        <w:rPr>
          <w:rFonts w:ascii="Myriad Pro" w:hAnsi="Myriad Pro"/>
          <w:sz w:val="26"/>
          <w:szCs w:val="26"/>
        </w:rPr>
        <w:t xml:space="preserve">Фактические данные за отчетный год заполняются согласно данным, указанным в реестре исполненных договоров ТП, </w:t>
      </w:r>
      <w:r w:rsidRPr="008E0957">
        <w:rPr>
          <w:rFonts w:ascii="Myriad Pro" w:hAnsi="Myriad Pro" w:cs="Myriad Pro"/>
          <w:sz w:val="26"/>
          <w:szCs w:val="26"/>
        </w:rPr>
        <w:t>с учетом дифференциации</w:t>
      </w:r>
      <w:r>
        <w:rPr>
          <w:rFonts w:ascii="Myriad Pro" w:hAnsi="Myriad Pro" w:cs="Myriad Pro"/>
          <w:sz w:val="26"/>
          <w:szCs w:val="26"/>
        </w:rPr>
        <w:t xml:space="preserve"> установленных органом регулирования </w:t>
      </w:r>
      <w:r w:rsidRPr="00EB7C60">
        <w:rPr>
          <w:rFonts w:ascii="Myriad Pro" w:hAnsi="Myriad Pro" w:cs="Myriad Pro"/>
          <w:sz w:val="26"/>
          <w:szCs w:val="26"/>
        </w:rPr>
        <w:t>стандартизированны</w:t>
      </w:r>
      <w:r>
        <w:rPr>
          <w:rFonts w:ascii="Myriad Pro" w:hAnsi="Myriad Pro" w:cs="Myriad Pro"/>
          <w:sz w:val="26"/>
          <w:szCs w:val="26"/>
        </w:rPr>
        <w:t>х</w:t>
      </w:r>
      <w:r w:rsidRPr="00EB7C60">
        <w:rPr>
          <w:rFonts w:ascii="Myriad Pro" w:hAnsi="Myriad Pro" w:cs="Myriad Pro"/>
          <w:sz w:val="26"/>
          <w:szCs w:val="26"/>
        </w:rPr>
        <w:t xml:space="preserve"> тарифны</w:t>
      </w:r>
      <w:r>
        <w:rPr>
          <w:rFonts w:ascii="Myriad Pro" w:hAnsi="Myriad Pro" w:cs="Myriad Pro"/>
          <w:sz w:val="26"/>
          <w:szCs w:val="26"/>
        </w:rPr>
        <w:t>х</w:t>
      </w:r>
      <w:r w:rsidRPr="00EB7C60">
        <w:rPr>
          <w:rFonts w:ascii="Myriad Pro" w:hAnsi="Myriad Pro" w:cs="Myriad Pro"/>
          <w:sz w:val="26"/>
          <w:szCs w:val="26"/>
        </w:rPr>
        <w:t xml:space="preserve"> став</w:t>
      </w:r>
      <w:r>
        <w:rPr>
          <w:rFonts w:ascii="Myriad Pro" w:hAnsi="Myriad Pro" w:cs="Myriad Pro"/>
          <w:sz w:val="26"/>
          <w:szCs w:val="26"/>
        </w:rPr>
        <w:t>о</w:t>
      </w:r>
      <w:r w:rsidRPr="00EB7C60">
        <w:rPr>
          <w:rFonts w:ascii="Myriad Pro" w:hAnsi="Myriad Pro" w:cs="Myriad Pro"/>
          <w:sz w:val="26"/>
          <w:szCs w:val="26"/>
        </w:rPr>
        <w:t>к</w:t>
      </w:r>
      <w:r>
        <w:rPr>
          <w:rFonts w:ascii="Myriad Pro" w:hAnsi="Myriad Pro" w:cs="Myriad Pro"/>
          <w:sz w:val="26"/>
          <w:szCs w:val="26"/>
        </w:rPr>
        <w:t>.</w:t>
      </w:r>
    </w:p>
    <w:p w14:paraId="17F99170" w14:textId="77777777" w:rsidR="007D75B5" w:rsidRDefault="007D75B5" w:rsidP="007D75B5">
      <w:pPr>
        <w:pStyle w:val="a5"/>
        <w:spacing w:line="360" w:lineRule="auto"/>
        <w:ind w:left="0" w:firstLine="567"/>
        <w:jc w:val="both"/>
        <w:rPr>
          <w:rFonts w:ascii="Myriad Pro" w:hAnsi="Myriad Pro"/>
          <w:color w:val="FF0000"/>
          <w:sz w:val="26"/>
          <w:szCs w:val="26"/>
        </w:rPr>
      </w:pPr>
      <w:r>
        <w:rPr>
          <w:rFonts w:ascii="Myriad Pro" w:hAnsi="Myriad Pro" w:cs="Myriad Pro"/>
          <w:sz w:val="26"/>
          <w:szCs w:val="26"/>
        </w:rPr>
        <w:t xml:space="preserve">Для определения размера выпадающих доходов </w:t>
      </w:r>
      <w:r w:rsidRPr="00483B94">
        <w:rPr>
          <w:rFonts w:ascii="Myriad Pro" w:hAnsi="Myriad Pro" w:cs="Myriad Pro"/>
          <w:sz w:val="26"/>
          <w:szCs w:val="26"/>
        </w:rPr>
        <w:t>связанны</w:t>
      </w:r>
      <w:r>
        <w:rPr>
          <w:rFonts w:ascii="Myriad Pro" w:hAnsi="Myriad Pro" w:cs="Myriad Pro"/>
          <w:sz w:val="26"/>
          <w:szCs w:val="26"/>
        </w:rPr>
        <w:t>х</w:t>
      </w:r>
      <w:r w:rsidRPr="00483B94">
        <w:rPr>
          <w:rFonts w:ascii="Myriad Pro" w:hAnsi="Myriad Pro" w:cs="Myriad Pro"/>
          <w:sz w:val="26"/>
          <w:szCs w:val="26"/>
        </w:rPr>
        <w:t xml:space="preserve"> с компенсацией незапланированных расходов или полученного избытка, выявленных по итогам </w:t>
      </w:r>
      <w:r w:rsidRPr="00483B94">
        <w:rPr>
          <w:rFonts w:ascii="Myriad Pro" w:hAnsi="Myriad Pro" w:cs="Myriad Pro"/>
          <w:sz w:val="26"/>
          <w:szCs w:val="26"/>
        </w:rPr>
        <w:lastRenderedPageBreak/>
        <w:t>последнего истекшего года</w:t>
      </w:r>
      <w:r>
        <w:rPr>
          <w:rFonts w:ascii="Myriad Pro" w:hAnsi="Myriad Pro" w:cs="Myriad Pro"/>
          <w:sz w:val="26"/>
          <w:szCs w:val="26"/>
        </w:rPr>
        <w:t>, учитывается наименьший размер, определяемый по фактическим данным или расчетным (фактическим) данным.</w:t>
      </w:r>
    </w:p>
    <w:p w14:paraId="5C4D2CC2" w14:textId="77777777" w:rsidR="007D75B5" w:rsidRPr="0033121F" w:rsidRDefault="007D75B5" w:rsidP="007D75B5">
      <w:pPr>
        <w:pStyle w:val="a5"/>
        <w:spacing w:after="0" w:line="360" w:lineRule="auto"/>
        <w:ind w:left="0" w:firstLine="567"/>
        <w:jc w:val="both"/>
        <w:rPr>
          <w:rFonts w:ascii="Myriad Pro" w:hAnsi="Myriad Pro" w:cs="Myriad Pro"/>
          <w:sz w:val="26"/>
          <w:szCs w:val="26"/>
        </w:rPr>
      </w:pPr>
      <w:r>
        <w:rPr>
          <w:rFonts w:ascii="Myriad Pro" w:hAnsi="Myriad Pro"/>
          <w:sz w:val="26"/>
          <w:szCs w:val="26"/>
        </w:rPr>
        <w:t>Расчетные (ф</w:t>
      </w:r>
      <w:r w:rsidRPr="00483B94">
        <w:rPr>
          <w:rFonts w:ascii="Myriad Pro" w:hAnsi="Myriad Pro"/>
          <w:sz w:val="26"/>
          <w:szCs w:val="26"/>
        </w:rPr>
        <w:t>актические</w:t>
      </w:r>
      <w:r>
        <w:rPr>
          <w:rFonts w:ascii="Myriad Pro" w:hAnsi="Myriad Pro"/>
          <w:sz w:val="26"/>
          <w:szCs w:val="26"/>
        </w:rPr>
        <w:t xml:space="preserve">) </w:t>
      </w:r>
      <w:r w:rsidRPr="00483B94">
        <w:rPr>
          <w:rFonts w:ascii="Myriad Pro" w:hAnsi="Myriad Pro"/>
          <w:sz w:val="26"/>
          <w:szCs w:val="26"/>
        </w:rPr>
        <w:t xml:space="preserve">выпадающие доходы по </w:t>
      </w:r>
      <w:r w:rsidRPr="00483B94">
        <w:rPr>
          <w:rFonts w:ascii="Myriad Pro" w:hAnsi="Myriad Pro" w:cs="Myriad Pro"/>
          <w:sz w:val="26"/>
          <w:szCs w:val="26"/>
        </w:rPr>
        <w:t>мероприятиям «последней мили», связанным с осуществлением технологического присоединения к электрическим сетям энергопринимающих устройств максимальной мощностью не более чем 150 кВт (включительно)</w:t>
      </w:r>
      <w:r>
        <w:rPr>
          <w:rFonts w:ascii="Myriad Pro" w:hAnsi="Myriad Pro" w:cs="Myriad Pro"/>
          <w:sz w:val="26"/>
          <w:szCs w:val="26"/>
        </w:rPr>
        <w:t>,</w:t>
      </w:r>
      <w:r w:rsidRPr="00483B94">
        <w:rPr>
          <w:rFonts w:ascii="Myriad Pro" w:hAnsi="Myriad Pro" w:cs="Myriad Pro"/>
          <w:sz w:val="26"/>
          <w:szCs w:val="26"/>
        </w:rPr>
        <w:t xml:space="preserve"> определяются с учетом значений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w:t>
      </w:r>
      <w:r>
        <w:rPr>
          <w:rFonts w:ascii="Myriad Pro" w:hAnsi="Myriad Pro" w:cs="Myriad Pro"/>
          <w:sz w:val="26"/>
          <w:szCs w:val="26"/>
        </w:rPr>
        <w:t xml:space="preserve"> цен</w:t>
      </w:r>
      <w:r w:rsidRPr="00483B94">
        <w:rPr>
          <w:rFonts w:ascii="Myriad Pro" w:hAnsi="Myriad Pro" w:cs="Myriad Pro"/>
          <w:sz w:val="26"/>
          <w:szCs w:val="26"/>
        </w:rPr>
        <w:t xml:space="preserve"> </w:t>
      </w:r>
      <w:r>
        <w:rPr>
          <w:rFonts w:ascii="Myriad Pro" w:hAnsi="Myriad Pro" w:cs="Myriad Pro"/>
          <w:sz w:val="26"/>
          <w:szCs w:val="26"/>
        </w:rPr>
        <w:t>(</w:t>
      </w:r>
      <w:r w:rsidRPr="0033121F">
        <w:rPr>
          <w:rFonts w:ascii="Myriad Pro" w:hAnsi="Myriad Pro" w:cs="Myriad Pro"/>
          <w:sz w:val="26"/>
          <w:szCs w:val="26"/>
        </w:rPr>
        <w:t>тарифов</w:t>
      </w:r>
      <w:r>
        <w:rPr>
          <w:rFonts w:ascii="Myriad Pro" w:hAnsi="Myriad Pro" w:cs="Myriad Pro"/>
          <w:sz w:val="26"/>
          <w:szCs w:val="26"/>
        </w:rPr>
        <w:t>),</w:t>
      </w:r>
      <w:r w:rsidRPr="0033121F">
        <w:rPr>
          <w:rFonts w:ascii="Myriad Pro" w:hAnsi="Myriad Pro" w:cs="Myriad Pro"/>
          <w:sz w:val="26"/>
          <w:szCs w:val="26"/>
        </w:rPr>
        <w:t xml:space="preserve"> для группы Заявителей до 150 кВт и плановых значений объема максимальной мощности и длины линий и т.д. на основании фактических средних данных за три предыдущих года по выполненным договорам ТП.</w:t>
      </w:r>
    </w:p>
    <w:p w14:paraId="17BAFBBA" w14:textId="77777777" w:rsidR="007D75B5" w:rsidRDefault="007D75B5" w:rsidP="007D75B5">
      <w:pPr>
        <w:autoSpaceDE w:val="0"/>
        <w:autoSpaceDN w:val="0"/>
        <w:adjustRightInd w:val="0"/>
        <w:spacing w:line="360" w:lineRule="auto"/>
        <w:ind w:firstLine="567"/>
        <w:jc w:val="both"/>
        <w:rPr>
          <w:rFonts w:ascii="Myriad Pro" w:hAnsi="Myriad Pro" w:cs="Myriad Pro"/>
          <w:sz w:val="26"/>
          <w:szCs w:val="26"/>
        </w:rPr>
      </w:pPr>
      <w:r>
        <w:rPr>
          <w:rFonts w:ascii="Myriad Pro" w:hAnsi="Myriad Pro" w:cs="Myriad Pro"/>
          <w:sz w:val="26"/>
          <w:szCs w:val="26"/>
        </w:rPr>
        <w:t>С</w:t>
      </w:r>
      <w:r w:rsidRPr="0033121F">
        <w:rPr>
          <w:rFonts w:ascii="Myriad Pro" w:hAnsi="Myriad Pro" w:cs="Myriad Pro"/>
          <w:sz w:val="26"/>
          <w:szCs w:val="26"/>
        </w:rPr>
        <w:t>уммарный размер платы за технологическое присоединение в части мероприятий «последней мили» (п. 8 Приложения №3) определяется в соответствии с датой заключения договора ТП, согласно которой сумма оплаты по мероприятиям «последней мили» будет различной</w:t>
      </w:r>
      <w:r>
        <w:rPr>
          <w:rFonts w:ascii="Myriad Pro" w:hAnsi="Myriad Pro" w:cs="Myriad Pro"/>
          <w:sz w:val="26"/>
          <w:szCs w:val="26"/>
        </w:rPr>
        <w:t xml:space="preserve"> (с</w:t>
      </w:r>
      <w:r w:rsidRPr="00DF3740">
        <w:rPr>
          <w:rFonts w:ascii="Myriad Pro" w:hAnsi="Myriad Pro" w:cs="Myriad Pro"/>
          <w:sz w:val="26"/>
          <w:szCs w:val="26"/>
        </w:rPr>
        <w:t xml:space="preserve"> 1 октября 2015 года размер включаемой в состав платы за технологическое присоединение не может составлять более чем 50 процентов от величины указанных расходов</w:t>
      </w:r>
      <w:r>
        <w:rPr>
          <w:rFonts w:ascii="Myriad Pro" w:hAnsi="Myriad Pro" w:cs="Myriad Pro"/>
          <w:sz w:val="26"/>
          <w:szCs w:val="26"/>
        </w:rPr>
        <w:t>, с 1 октября 2017 года в состав платы за технологическое присоединение энергопринимающих устройств не включаются расходы, связанные со строительством объектов электросетевого хозяйства)</w:t>
      </w:r>
      <w:r w:rsidRPr="0033121F">
        <w:rPr>
          <w:rFonts w:ascii="Myriad Pro" w:hAnsi="Myriad Pro" w:cs="Myriad Pro"/>
          <w:sz w:val="26"/>
          <w:szCs w:val="26"/>
        </w:rPr>
        <w:t xml:space="preserve">. </w:t>
      </w:r>
    </w:p>
    <w:p w14:paraId="7B57BB99" w14:textId="77777777" w:rsidR="007D75B5" w:rsidRPr="00F243D2" w:rsidRDefault="007D75B5" w:rsidP="007D75B5">
      <w:pPr>
        <w:autoSpaceDE w:val="0"/>
        <w:autoSpaceDN w:val="0"/>
        <w:adjustRightInd w:val="0"/>
        <w:spacing w:after="0" w:line="360" w:lineRule="auto"/>
        <w:ind w:firstLine="567"/>
        <w:jc w:val="both"/>
        <w:rPr>
          <w:rFonts w:ascii="Myriad Pro" w:hAnsi="Myriad Pro" w:cs="Myriad Pro"/>
          <w:b/>
          <w:bCs/>
          <w:sz w:val="26"/>
          <w:szCs w:val="26"/>
        </w:rPr>
      </w:pPr>
      <w:r w:rsidRPr="00F243D2">
        <w:rPr>
          <w:rFonts w:ascii="Myriad Pro" w:hAnsi="Myriad Pro" w:cs="Myriad Pro"/>
          <w:b/>
          <w:bCs/>
          <w:sz w:val="26"/>
          <w:szCs w:val="26"/>
        </w:rPr>
        <w:t>Величина изменения необходимой валовой выручки, в отчетном году долгосрочного периода регулирования, определяется также с учетом результатов исполнения инвестиционной программы.</w:t>
      </w:r>
    </w:p>
    <w:p w14:paraId="6FC4E327" w14:textId="77777777" w:rsidR="007D75B5" w:rsidRDefault="007D75B5" w:rsidP="007D75B5">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Исполнитель отмечает, что в ряде случаев источником финансирования мероприятий, связанных с технологическим присоединением льготной группы заявителей, могут являться амортизационные отчисления, указанные в отчете об исполнении Инвестиционной программы.</w:t>
      </w:r>
    </w:p>
    <w:p w14:paraId="1A1AC75D" w14:textId="78F22214" w:rsidR="009A2FED" w:rsidRDefault="007D75B5" w:rsidP="007D75B5">
      <w:pPr>
        <w:spacing w:after="0" w:line="360" w:lineRule="auto"/>
        <w:ind w:firstLine="567"/>
        <w:contextualSpacing/>
        <w:jc w:val="both"/>
        <w:rPr>
          <w:rFonts w:ascii="Myriad Pro" w:hAnsi="Myriad Pro" w:cs="Myriad Pro"/>
          <w:sz w:val="26"/>
          <w:szCs w:val="26"/>
        </w:rPr>
      </w:pPr>
      <w:r>
        <w:rPr>
          <w:rFonts w:ascii="Myriad Pro" w:hAnsi="Myriad Pro" w:cs="Myriad Pro"/>
          <w:sz w:val="26"/>
          <w:szCs w:val="26"/>
        </w:rPr>
        <w:t xml:space="preserve">Данный размер средств, так же подлежит учету при определении размера выпадающих доходов </w:t>
      </w:r>
      <w:r w:rsidRPr="00483B94">
        <w:rPr>
          <w:rFonts w:ascii="Myriad Pro" w:hAnsi="Myriad Pro" w:cs="Myriad Pro"/>
          <w:sz w:val="26"/>
          <w:szCs w:val="26"/>
        </w:rPr>
        <w:t>связанны</w:t>
      </w:r>
      <w:r>
        <w:rPr>
          <w:rFonts w:ascii="Myriad Pro" w:hAnsi="Myriad Pro" w:cs="Myriad Pro"/>
          <w:sz w:val="26"/>
          <w:szCs w:val="26"/>
        </w:rPr>
        <w:t>х</w:t>
      </w:r>
      <w:r w:rsidRPr="00483B94">
        <w:rPr>
          <w:rFonts w:ascii="Myriad Pro" w:hAnsi="Myriad Pro" w:cs="Myriad Pro"/>
          <w:sz w:val="26"/>
          <w:szCs w:val="26"/>
        </w:rPr>
        <w:t xml:space="preserve"> с компенсацией незапланированных расходов </w:t>
      </w:r>
      <w:r w:rsidRPr="00483B94">
        <w:rPr>
          <w:rFonts w:ascii="Myriad Pro" w:hAnsi="Myriad Pro" w:cs="Myriad Pro"/>
          <w:sz w:val="26"/>
          <w:szCs w:val="26"/>
        </w:rPr>
        <w:lastRenderedPageBreak/>
        <w:t>или полученного избытка, выявленных по итогам последнего истекшего года</w:t>
      </w:r>
      <w:r>
        <w:rPr>
          <w:rFonts w:ascii="Myriad Pro" w:hAnsi="Myriad Pro" w:cs="Myriad Pro"/>
          <w:sz w:val="26"/>
          <w:szCs w:val="26"/>
        </w:rPr>
        <w:t xml:space="preserve"> путем верификации данных реализованных Инвестиционных программ по коду инвестиционной программы и данных реестра мероприятий «последней мили» по выполненным договорам ТП.</w:t>
      </w:r>
    </w:p>
    <w:p w14:paraId="7C124B87" w14:textId="64E87A65" w:rsidR="00065DDB" w:rsidRDefault="00065DDB" w:rsidP="007D75B5">
      <w:pPr>
        <w:spacing w:after="0" w:line="360" w:lineRule="auto"/>
        <w:ind w:firstLine="567"/>
        <w:contextualSpacing/>
        <w:jc w:val="both"/>
        <w:rPr>
          <w:rFonts w:ascii="Myriad Pro" w:hAnsi="Myriad Pro" w:cs="Myriad Pro"/>
          <w:sz w:val="26"/>
          <w:szCs w:val="26"/>
        </w:rPr>
      </w:pPr>
    </w:p>
    <w:p w14:paraId="0508290F" w14:textId="77777777" w:rsidR="00065DDB" w:rsidRPr="00D60EE6" w:rsidRDefault="00065DDB" w:rsidP="00065DDB">
      <w:pPr>
        <w:pStyle w:val="2"/>
        <w:numPr>
          <w:ilvl w:val="2"/>
          <w:numId w:val="2"/>
        </w:numPr>
        <w:spacing w:before="0" w:line="360" w:lineRule="auto"/>
        <w:ind w:left="426" w:hanging="437"/>
        <w:jc w:val="both"/>
        <w:rPr>
          <w:rFonts w:ascii="Myriad Pro" w:hAnsi="Myriad Pro"/>
          <w:b/>
          <w:color w:val="4F6228" w:themeColor="accent3" w:themeShade="80"/>
          <w:sz w:val="28"/>
          <w:szCs w:val="28"/>
        </w:rPr>
      </w:pPr>
      <w:bookmarkStart w:id="104" w:name="_Toc53657974"/>
      <w:r w:rsidRPr="00D60EE6">
        <w:rPr>
          <w:rFonts w:ascii="Myriad Pro" w:hAnsi="Myriad Pro"/>
          <w:b/>
          <w:color w:val="4F6228" w:themeColor="accent3" w:themeShade="80"/>
          <w:sz w:val="28"/>
          <w:szCs w:val="28"/>
        </w:rPr>
        <w:t xml:space="preserve">Расходы на </w:t>
      </w:r>
      <w:r>
        <w:rPr>
          <w:rFonts w:ascii="Myriad Pro" w:hAnsi="Myriad Pro"/>
          <w:b/>
          <w:color w:val="4F6228" w:themeColor="accent3" w:themeShade="80"/>
          <w:sz w:val="28"/>
          <w:szCs w:val="28"/>
        </w:rPr>
        <w:t>капитальные вложения</w:t>
      </w:r>
      <w:bookmarkEnd w:id="104"/>
    </w:p>
    <w:p w14:paraId="251BE9D6" w14:textId="77777777" w:rsidR="00065DDB" w:rsidRDefault="00065DDB" w:rsidP="00065DDB">
      <w:pPr>
        <w:pStyle w:val="a5"/>
        <w:spacing w:before="240" w:line="360" w:lineRule="auto"/>
        <w:ind w:left="0" w:firstLine="567"/>
        <w:jc w:val="both"/>
        <w:rPr>
          <w:rFonts w:ascii="Myriad Pro" w:hAnsi="Myriad Pro"/>
          <w:sz w:val="26"/>
          <w:szCs w:val="26"/>
        </w:rPr>
      </w:pPr>
      <w:r>
        <w:rPr>
          <w:rFonts w:ascii="Myriad Pro" w:hAnsi="Myriad Pro"/>
          <w:sz w:val="26"/>
          <w:szCs w:val="26"/>
        </w:rPr>
        <w:t xml:space="preserve">В соответствии с пунктом 32 Основ ценообразования № 1178 </w:t>
      </w:r>
      <w:r w:rsidRPr="00C47E90">
        <w:rPr>
          <w:rFonts w:ascii="Myriad Pro" w:hAnsi="Myriad Pro"/>
          <w:b/>
          <w:bCs/>
          <w:sz w:val="26"/>
          <w:szCs w:val="26"/>
          <w:u w:val="single"/>
        </w:rPr>
        <w:t>объем финансовых потребностей, необходимых для реализации инвестиционных проектов строительства</w:t>
      </w:r>
      <w:r w:rsidRPr="004661D2">
        <w:rPr>
          <w:rFonts w:ascii="Myriad Pro" w:hAnsi="Myriad Pro"/>
          <w:sz w:val="26"/>
          <w:szCs w:val="26"/>
        </w:rPr>
        <w:t xml:space="preserve"> (реконструкции, модернизации, технического перевооружения и (или) демонтажа) объектов электроэнергетики, </w:t>
      </w:r>
      <w:r w:rsidRPr="00C47E90">
        <w:rPr>
          <w:rFonts w:ascii="Myriad Pro" w:hAnsi="Myriad Pro"/>
          <w:b/>
          <w:bCs/>
          <w:sz w:val="26"/>
          <w:szCs w:val="26"/>
          <w:u w:val="single"/>
        </w:rPr>
        <w:t>учитываемый при государственном регулировании цен (тарифов)</w:t>
      </w:r>
      <w:r w:rsidRPr="004661D2">
        <w:rPr>
          <w:rFonts w:ascii="Myriad Pro" w:hAnsi="Myriad Pro"/>
          <w:sz w:val="26"/>
          <w:szCs w:val="26"/>
        </w:rPr>
        <w:t xml:space="preserve"> в электроэнергетике, </w:t>
      </w:r>
      <w:r w:rsidRPr="00C47E90">
        <w:rPr>
          <w:rFonts w:ascii="Myriad Pro" w:hAnsi="Myriad Pro"/>
          <w:b/>
          <w:bCs/>
          <w:sz w:val="26"/>
          <w:szCs w:val="26"/>
          <w:u w:val="single"/>
        </w:rPr>
        <w:t>не должен превышать объем финансовых потребностей</w:t>
      </w:r>
      <w:r w:rsidRPr="004661D2">
        <w:rPr>
          <w:rFonts w:ascii="Myriad Pro" w:hAnsi="Myriad Pro"/>
          <w:sz w:val="26"/>
          <w:szCs w:val="26"/>
        </w:rPr>
        <w:t xml:space="preserve">, определенный в соответствии с укрупненными нормативами цены типовых технологических решений капитального строительства объектов электроэнергетики, утверждаемыми Министерством энергетики Российской Федерации, за исключением инвестиционных проектов строительства (реконструкции, модернизации, технического перевооружения и (или) демонтажа) объектов электроэнергетики, не предусматривающих технологических решений капитального строительства, в отношении которых Министерством энергетики Российской Федерации утверждены укрупненные нормативы цены, а также за исключением инвестиционных проектов, реализация которых предусмотрена инвестиционной программой, утвержденной до вступления в силу укрупненных нормативов цены, при условии наличия утвержденной до 10 декабря 2016 г. в соответствии с законодательством о градостроительной деятельности проектной документации в отношении объектов капитального строительства и их частей, строительство и (или) реконструкция которых предусмотрены такими инвестиционными проектами, и непревышения оценки полной (фактической) стоимости соответствующего инвестиционного проекта над полной стоимостью такого инвестиционного проекта, указанной в решении об утверждении инвестиционной программы, принятом в соответствии с Правилами утверждения </w:t>
      </w:r>
      <w:r w:rsidRPr="004661D2">
        <w:rPr>
          <w:rFonts w:ascii="Myriad Pro" w:hAnsi="Myriad Pro"/>
          <w:sz w:val="26"/>
          <w:szCs w:val="26"/>
        </w:rPr>
        <w:lastRenderedPageBreak/>
        <w:t xml:space="preserve">инвестиционных программ субъектов электроэнергетики, утвержденными постановлением Правительства Российской Федерации от 1 декабря 2009 г. </w:t>
      </w:r>
      <w:r>
        <w:rPr>
          <w:rFonts w:ascii="Myriad Pro" w:hAnsi="Myriad Pro"/>
          <w:sz w:val="26"/>
          <w:szCs w:val="26"/>
        </w:rPr>
        <w:t>№</w:t>
      </w:r>
      <w:r w:rsidRPr="004661D2">
        <w:rPr>
          <w:rFonts w:ascii="Myriad Pro" w:hAnsi="Myriad Pro"/>
          <w:sz w:val="26"/>
          <w:szCs w:val="26"/>
        </w:rPr>
        <w:t xml:space="preserve"> 977 </w:t>
      </w:r>
      <w:r>
        <w:rPr>
          <w:rFonts w:ascii="Myriad Pro" w:hAnsi="Myriad Pro"/>
          <w:sz w:val="26"/>
          <w:szCs w:val="26"/>
        </w:rPr>
        <w:t>«</w:t>
      </w:r>
      <w:r w:rsidRPr="004661D2">
        <w:rPr>
          <w:rFonts w:ascii="Myriad Pro" w:hAnsi="Myriad Pro"/>
          <w:sz w:val="26"/>
          <w:szCs w:val="26"/>
        </w:rPr>
        <w:t>Об инвестиционных программах субъектов электроэнергетики</w:t>
      </w:r>
      <w:r>
        <w:rPr>
          <w:rFonts w:ascii="Myriad Pro" w:hAnsi="Myriad Pro"/>
          <w:sz w:val="26"/>
          <w:szCs w:val="26"/>
        </w:rPr>
        <w:t>»</w:t>
      </w:r>
      <w:r w:rsidRPr="004661D2">
        <w:rPr>
          <w:rFonts w:ascii="Myriad Pro" w:hAnsi="Myriad Pro"/>
          <w:sz w:val="26"/>
          <w:szCs w:val="26"/>
        </w:rPr>
        <w:t>, до вступления в силу укрупненных нормативов цены.</w:t>
      </w:r>
    </w:p>
    <w:p w14:paraId="3AE671DC" w14:textId="77777777" w:rsidR="00065DDB" w:rsidRPr="00B45865" w:rsidRDefault="00065DDB" w:rsidP="00065DDB">
      <w:pPr>
        <w:pStyle w:val="a5"/>
        <w:spacing w:line="360" w:lineRule="auto"/>
        <w:ind w:left="0" w:firstLine="567"/>
        <w:jc w:val="both"/>
        <w:rPr>
          <w:rFonts w:ascii="Myriad Pro" w:hAnsi="Myriad Pro"/>
          <w:sz w:val="26"/>
          <w:szCs w:val="26"/>
        </w:rPr>
      </w:pPr>
      <w:r w:rsidRPr="00B45865">
        <w:rPr>
          <w:rFonts w:ascii="Myriad Pro" w:hAnsi="Myriad Pro"/>
          <w:sz w:val="26"/>
          <w:szCs w:val="26"/>
        </w:rPr>
        <w:t xml:space="preserve">Средства на финансирование капитальных вложений, направляемых на развитие производства, определяются с учетом амортизационных отчислений и сумм долгосрочных заемных средств, а также условий их возврата. </w:t>
      </w:r>
    </w:p>
    <w:p w14:paraId="35AAEAD3" w14:textId="77777777" w:rsidR="00065DDB" w:rsidRDefault="00065DDB" w:rsidP="00065DDB">
      <w:pPr>
        <w:pStyle w:val="a5"/>
        <w:spacing w:line="360" w:lineRule="auto"/>
        <w:ind w:left="0" w:firstLine="567"/>
        <w:jc w:val="both"/>
        <w:rPr>
          <w:rFonts w:ascii="Myriad Pro" w:hAnsi="Myriad Pro"/>
          <w:sz w:val="26"/>
          <w:szCs w:val="26"/>
        </w:rPr>
      </w:pPr>
      <w:r w:rsidRPr="00B45865">
        <w:rPr>
          <w:rFonts w:ascii="Myriad Pro" w:hAnsi="Myriad Pro"/>
          <w:b/>
          <w:bCs/>
          <w:sz w:val="26"/>
          <w:szCs w:val="26"/>
        </w:rPr>
        <w:t>Регулирующие органы обязаны учитывать расходы, связанные с возвратом и обслуживанием долгосрочных заемных средств, направляемых на финансирование капитальных вложений</w:t>
      </w:r>
      <w:r w:rsidRPr="00B45865">
        <w:rPr>
          <w:rFonts w:ascii="Myriad Pro" w:hAnsi="Myriad Pro"/>
          <w:sz w:val="26"/>
          <w:szCs w:val="26"/>
        </w:rPr>
        <w:t>, начиная с даты поступления средств на реализацию проекта, обеспечить учет таких расходов при расчете регулируемых цен (тарифов) на последующие расчетные периоды регулирования в течение всего согласованного срока окупаемости проекта</w:t>
      </w:r>
      <w:r>
        <w:rPr>
          <w:rFonts w:ascii="Myriad Pro" w:hAnsi="Myriad Pro"/>
          <w:sz w:val="26"/>
          <w:szCs w:val="26"/>
        </w:rPr>
        <w:t>.</w:t>
      </w:r>
    </w:p>
    <w:p w14:paraId="45AC5460" w14:textId="78FF7BB0" w:rsidR="00065DDB" w:rsidRDefault="00065DDB" w:rsidP="00065DDB">
      <w:pPr>
        <w:spacing w:after="0" w:line="360" w:lineRule="auto"/>
        <w:ind w:firstLine="567"/>
        <w:contextualSpacing/>
        <w:jc w:val="both"/>
        <w:rPr>
          <w:rFonts w:ascii="Myriad Pro" w:hAnsi="Myriad Pro"/>
          <w:sz w:val="26"/>
          <w:szCs w:val="26"/>
        </w:rPr>
      </w:pPr>
      <w:r w:rsidRPr="008D02E6">
        <w:rPr>
          <w:rFonts w:ascii="Myriad Pro" w:hAnsi="Myriad Pro"/>
          <w:b/>
          <w:bCs/>
          <w:i/>
          <w:iCs/>
          <w:sz w:val="26"/>
          <w:szCs w:val="26"/>
        </w:rPr>
        <w:t xml:space="preserve">Исполнитель обоснованно полагает, что при определении расходов на капитальные вложения регулируемая организация и орган регулирования должны руководствоваться утвержденной инвестиционной программой территориальной сетевой организации на очередной период регулирования и </w:t>
      </w:r>
      <w:r>
        <w:rPr>
          <w:rFonts w:ascii="Myriad Pro" w:hAnsi="Myriad Pro"/>
          <w:b/>
          <w:bCs/>
          <w:i/>
          <w:iCs/>
          <w:sz w:val="26"/>
          <w:szCs w:val="26"/>
        </w:rPr>
        <w:t xml:space="preserve">учитывать </w:t>
      </w:r>
      <w:r w:rsidRPr="008D02E6">
        <w:rPr>
          <w:rFonts w:ascii="Myriad Pro" w:hAnsi="Myriad Pro"/>
          <w:b/>
          <w:bCs/>
          <w:i/>
          <w:iCs/>
          <w:sz w:val="26"/>
          <w:szCs w:val="26"/>
        </w:rPr>
        <w:t>результат</w:t>
      </w:r>
      <w:r>
        <w:rPr>
          <w:rFonts w:ascii="Myriad Pro" w:hAnsi="Myriad Pro"/>
          <w:b/>
          <w:bCs/>
          <w:i/>
          <w:iCs/>
          <w:sz w:val="26"/>
          <w:szCs w:val="26"/>
        </w:rPr>
        <w:t>ы</w:t>
      </w:r>
      <w:r w:rsidRPr="008D02E6">
        <w:rPr>
          <w:rFonts w:ascii="Myriad Pro" w:hAnsi="Myriad Pro"/>
          <w:b/>
          <w:bCs/>
          <w:i/>
          <w:iCs/>
          <w:sz w:val="26"/>
          <w:szCs w:val="26"/>
        </w:rPr>
        <w:t xml:space="preserve"> проведения экспертизы расчетов</w:t>
      </w:r>
      <w:r>
        <w:rPr>
          <w:rFonts w:ascii="Myriad Pro" w:hAnsi="Myriad Pro"/>
          <w:b/>
          <w:bCs/>
          <w:i/>
          <w:iCs/>
          <w:sz w:val="26"/>
          <w:szCs w:val="26"/>
        </w:rPr>
        <w:t xml:space="preserve"> и установленный размер расходов, по результатам экспертизы,</w:t>
      </w:r>
      <w:r w:rsidRPr="008D02E6">
        <w:rPr>
          <w:rFonts w:ascii="Myriad Pro" w:hAnsi="Myriad Pro"/>
          <w:b/>
          <w:bCs/>
          <w:i/>
          <w:iCs/>
          <w:sz w:val="26"/>
          <w:szCs w:val="26"/>
        </w:rPr>
        <w:t xml:space="preserve"> по статьям «Амортизация основных средств и нематериальных активов», «Расходы, связанные с компенсацией выпадающих доходов, предусмотренных пунктом 87 Основ ценообразования».</w:t>
      </w:r>
    </w:p>
    <w:p w14:paraId="105EF0A9" w14:textId="77777777" w:rsidR="009A2FED" w:rsidRDefault="009A2FED" w:rsidP="009A2FED">
      <w:pPr>
        <w:pStyle w:val="2"/>
        <w:pageBreakBefore/>
        <w:numPr>
          <w:ilvl w:val="1"/>
          <w:numId w:val="2"/>
        </w:numPr>
        <w:spacing w:before="0" w:line="360" w:lineRule="auto"/>
        <w:ind w:left="426" w:hanging="437"/>
        <w:jc w:val="both"/>
        <w:rPr>
          <w:rFonts w:ascii="Myriad Pro" w:hAnsi="Myriad Pro"/>
          <w:b/>
          <w:color w:val="4F6228" w:themeColor="accent3" w:themeShade="80"/>
          <w:sz w:val="28"/>
          <w:szCs w:val="28"/>
        </w:rPr>
      </w:pPr>
      <w:bookmarkStart w:id="105" w:name="_Toc53333663"/>
      <w:bookmarkStart w:id="106" w:name="_Toc53657975"/>
      <w:r>
        <w:rPr>
          <w:rFonts w:ascii="Myriad Pro" w:hAnsi="Myriad Pro"/>
          <w:b/>
          <w:color w:val="4F6228" w:themeColor="accent3" w:themeShade="80"/>
          <w:sz w:val="28"/>
          <w:szCs w:val="28"/>
        </w:rPr>
        <w:lastRenderedPageBreak/>
        <w:t>Определение размера расходов на компенсацию потерь в соответствии с законодательством</w:t>
      </w:r>
      <w:bookmarkEnd w:id="105"/>
      <w:bookmarkEnd w:id="106"/>
    </w:p>
    <w:p w14:paraId="5E361E22" w14:textId="77777777" w:rsidR="00406EC0" w:rsidRPr="00C605B1" w:rsidRDefault="00406EC0" w:rsidP="00406EC0">
      <w:pPr>
        <w:autoSpaceDE w:val="0"/>
        <w:autoSpaceDN w:val="0"/>
        <w:adjustRightInd w:val="0"/>
        <w:spacing w:line="360" w:lineRule="auto"/>
        <w:ind w:firstLine="567"/>
        <w:jc w:val="both"/>
        <w:rPr>
          <w:rFonts w:ascii="Myriad Pro" w:hAnsi="Myriad Pro" w:cs="Calibri"/>
          <w:color w:val="0D0D0D" w:themeColor="text1" w:themeTint="F2"/>
          <w:sz w:val="26"/>
          <w:szCs w:val="26"/>
        </w:rPr>
      </w:pPr>
      <w:r w:rsidRPr="00C605B1">
        <w:rPr>
          <w:rFonts w:ascii="Myriad Pro" w:hAnsi="Myriad Pro"/>
          <w:color w:val="0D0D0D" w:themeColor="text1" w:themeTint="F2"/>
          <w:sz w:val="26"/>
          <w:szCs w:val="26"/>
        </w:rPr>
        <w:t>Согласно пункту 81 Основ ценообразования № 1178 в</w:t>
      </w:r>
      <w:r w:rsidRPr="00C605B1">
        <w:rPr>
          <w:rFonts w:ascii="Myriad Pro" w:hAnsi="Myriad Pro" w:cs="Calibri"/>
          <w:color w:val="0D0D0D" w:themeColor="text1" w:themeTint="F2"/>
          <w:sz w:val="26"/>
          <w:szCs w:val="26"/>
        </w:rPr>
        <w:t xml:space="preserve"> ценах (тарифах) на услуги по передаче электрической энергии в порядке, определенном методическими указаниями, утверждаемыми Федеральной антимонопольной службой, учитываются расходы на оплату величины потерь электрической энергии при ее передаче по электрическим сетям территориальных сетевых организаций, определяемой в соответствии с пунктом 40 (1) Основ ценообразования № 1178.</w:t>
      </w:r>
    </w:p>
    <w:p w14:paraId="5D2EE022" w14:textId="77777777" w:rsidR="00406EC0" w:rsidRPr="00C605B1" w:rsidRDefault="00406EC0" w:rsidP="00406EC0">
      <w:pPr>
        <w:autoSpaceDE w:val="0"/>
        <w:autoSpaceDN w:val="0"/>
        <w:adjustRightInd w:val="0"/>
        <w:spacing w:line="360" w:lineRule="auto"/>
        <w:ind w:firstLine="567"/>
        <w:jc w:val="both"/>
        <w:rPr>
          <w:rFonts w:ascii="Myriad Pro" w:hAnsi="Myriad Pro" w:cs="Myriad Pro"/>
          <w:color w:val="0D0D0D" w:themeColor="text1" w:themeTint="F2"/>
          <w:sz w:val="26"/>
          <w:szCs w:val="26"/>
        </w:rPr>
      </w:pPr>
      <w:r w:rsidRPr="00C605B1">
        <w:rPr>
          <w:rFonts w:ascii="Myriad Pro" w:hAnsi="Myriad Pro" w:cs="Myriad Pro"/>
          <w:color w:val="0D0D0D" w:themeColor="text1" w:themeTint="F2"/>
          <w:sz w:val="26"/>
          <w:szCs w:val="26"/>
        </w:rPr>
        <w:t>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6A5953C3" w14:textId="77777777" w:rsidR="00406EC0" w:rsidRPr="003652F4" w:rsidRDefault="00406EC0" w:rsidP="00406EC0">
      <w:pPr>
        <w:pStyle w:val="a5"/>
        <w:numPr>
          <w:ilvl w:val="0"/>
          <w:numId w:val="47"/>
        </w:numPr>
        <w:autoSpaceDE w:val="0"/>
        <w:autoSpaceDN w:val="0"/>
        <w:adjustRightInd w:val="0"/>
        <w:spacing w:after="0" w:line="360" w:lineRule="auto"/>
        <w:jc w:val="both"/>
        <w:rPr>
          <w:rFonts w:ascii="Myriad Pro" w:hAnsi="Myriad Pro" w:cs="Myriad Pro"/>
          <w:color w:val="0D0D0D" w:themeColor="text1" w:themeTint="F2"/>
          <w:sz w:val="26"/>
          <w:szCs w:val="26"/>
        </w:rPr>
      </w:pPr>
      <w:r w:rsidRPr="003652F4">
        <w:rPr>
          <w:rFonts w:ascii="Myriad Pro" w:hAnsi="Myriad Pro" w:cs="Myriad Pro"/>
          <w:color w:val="0D0D0D" w:themeColor="text1" w:themeTint="F2"/>
          <w:sz w:val="26"/>
          <w:szCs w:val="26"/>
        </w:rPr>
        <w:t>для субъектов Российской Федерации, расположенных на территориях, не объединенных в ценовые зоны оптового рынка, - на основании индикативных цен на электрическую энергию (мощность), продаваемую в неценовых зонах оптового рынка, установленных Федеральной антимонопольной службой для соответствующего субъекта Российской Федерации, и на основании цен на электрическую энергию (мощность), установленных для производителей (поставщиков) электрической энергии - субъектов розничных рынков;</w:t>
      </w:r>
    </w:p>
    <w:p w14:paraId="7FEF50C1" w14:textId="77777777" w:rsidR="00406EC0" w:rsidRPr="003652F4" w:rsidRDefault="00406EC0" w:rsidP="00406EC0">
      <w:pPr>
        <w:pStyle w:val="a5"/>
        <w:numPr>
          <w:ilvl w:val="0"/>
          <w:numId w:val="47"/>
        </w:numPr>
        <w:autoSpaceDE w:val="0"/>
        <w:autoSpaceDN w:val="0"/>
        <w:adjustRightInd w:val="0"/>
        <w:spacing w:after="0" w:line="360" w:lineRule="auto"/>
        <w:jc w:val="both"/>
        <w:rPr>
          <w:rFonts w:ascii="Myriad Pro" w:hAnsi="Myriad Pro" w:cs="Myriad Pro"/>
          <w:color w:val="0D0D0D" w:themeColor="text1" w:themeTint="F2"/>
          <w:sz w:val="26"/>
          <w:szCs w:val="26"/>
        </w:rPr>
      </w:pPr>
      <w:r w:rsidRPr="003652F4">
        <w:rPr>
          <w:rFonts w:ascii="Myriad Pro" w:hAnsi="Myriad Pro" w:cs="Myriad Pro"/>
          <w:color w:val="0D0D0D" w:themeColor="text1" w:themeTint="F2"/>
          <w:sz w:val="26"/>
          <w:szCs w:val="26"/>
        </w:rPr>
        <w:t xml:space="preserve">для субъектов Российской Федерации, расположенных в отдельных частях ценовых зон оптового рынка, для которых Правительством Российской Федерации установлены особенности функционирования оптового и розничных рынков, - на основании индикативных цен на электрическую энергию (мощность) для потребителей, не относящихся к населению и (или) приравненным к нему категориям потребителей, установленных Федеральной антимонопольной службой для соответствующего субъекта Российской Федерации, а также с учетом доли, указанной в пункте 8 статьи 36 Федерального закона «Об </w:t>
      </w:r>
      <w:r w:rsidRPr="003652F4">
        <w:rPr>
          <w:rFonts w:ascii="Myriad Pro" w:hAnsi="Myriad Pro" w:cs="Myriad Pro"/>
          <w:color w:val="0D0D0D" w:themeColor="text1" w:themeTint="F2"/>
          <w:sz w:val="26"/>
          <w:szCs w:val="26"/>
        </w:rPr>
        <w:lastRenderedPageBreak/>
        <w:t>электроэнергетике», по прогнозным рыночным ценам на электрическую энергию (мощность), продаваемую на оптовом рынке, определяемым по субъектам Российской Федерации исходя из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а также регулируемых цен (тарифов), установленных для квалифицированных генерирующих объектов, функционирующих на основе использования возобновляемых источников энергии или торфа;</w:t>
      </w:r>
    </w:p>
    <w:p w14:paraId="1AF9F20E" w14:textId="77777777" w:rsidR="00406EC0" w:rsidRPr="003652F4" w:rsidRDefault="00406EC0" w:rsidP="00406EC0">
      <w:pPr>
        <w:pStyle w:val="a5"/>
        <w:numPr>
          <w:ilvl w:val="0"/>
          <w:numId w:val="47"/>
        </w:numPr>
        <w:autoSpaceDE w:val="0"/>
        <w:autoSpaceDN w:val="0"/>
        <w:adjustRightInd w:val="0"/>
        <w:spacing w:after="0" w:line="360" w:lineRule="auto"/>
        <w:jc w:val="both"/>
        <w:rPr>
          <w:rFonts w:ascii="Myriad Pro" w:hAnsi="Myriad Pro" w:cs="Myriad Pro"/>
          <w:color w:val="0D0D0D" w:themeColor="text1" w:themeTint="F2"/>
          <w:sz w:val="26"/>
          <w:szCs w:val="26"/>
        </w:rPr>
      </w:pPr>
      <w:r w:rsidRPr="003652F4">
        <w:rPr>
          <w:rFonts w:ascii="Myriad Pro" w:hAnsi="Myriad Pro" w:cs="Myriad Pro"/>
          <w:color w:val="0D0D0D" w:themeColor="text1" w:themeTint="F2"/>
          <w:sz w:val="26"/>
          <w:szCs w:val="26"/>
        </w:rPr>
        <w:t>для субъектов Российской Федерации, расположенных на территориях ценовых зон оптового рынка,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01C7B2F8" w14:textId="77777777" w:rsidR="00406EC0" w:rsidRPr="003652F4" w:rsidRDefault="00406EC0" w:rsidP="00406EC0">
      <w:pPr>
        <w:pStyle w:val="a5"/>
        <w:numPr>
          <w:ilvl w:val="0"/>
          <w:numId w:val="47"/>
        </w:numPr>
        <w:autoSpaceDE w:val="0"/>
        <w:autoSpaceDN w:val="0"/>
        <w:adjustRightInd w:val="0"/>
        <w:spacing w:after="0" w:line="360" w:lineRule="auto"/>
        <w:jc w:val="both"/>
        <w:rPr>
          <w:rFonts w:ascii="Myriad Pro" w:hAnsi="Myriad Pro" w:cs="Myriad Pro"/>
          <w:color w:val="0D0D0D" w:themeColor="text1" w:themeTint="F2"/>
          <w:sz w:val="26"/>
          <w:szCs w:val="26"/>
        </w:rPr>
      </w:pPr>
      <w:r w:rsidRPr="003652F4">
        <w:rPr>
          <w:rFonts w:ascii="Myriad Pro" w:hAnsi="Myriad Pro" w:cs="Myriad Pro"/>
          <w:color w:val="0D0D0D" w:themeColor="text1" w:themeTint="F2"/>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65298A31" w14:textId="77777777" w:rsidR="00406EC0" w:rsidRPr="00C47E90" w:rsidRDefault="00406EC0" w:rsidP="00406EC0">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3652F4">
        <w:rPr>
          <w:rFonts w:ascii="Myriad Pro" w:hAnsi="Myriad Pro"/>
          <w:sz w:val="26"/>
          <w:szCs w:val="26"/>
        </w:rPr>
        <w:t xml:space="preserve">Расчет стоимости потерь электрической энергии и мощности, приобретаемой с оптового рынка электрической энергии и мощности производится по формуле 15.21 Методических указаний № 20-э/2 исходя из стоимости единицы электрической энергии за 1 МВт*ч; стоимости единицы электрической расчетной мощности; объема потерь электрической энергии в </w:t>
      </w:r>
      <w:r w:rsidRPr="003652F4">
        <w:rPr>
          <w:rFonts w:ascii="Myriad Pro" w:hAnsi="Myriad Pro"/>
          <w:sz w:val="26"/>
          <w:szCs w:val="26"/>
        </w:rPr>
        <w:lastRenderedPageBreak/>
        <w:t>сети, учтенного в сводном прогнозном балансе производства и поставок электрической энергии (мощности); объема потерь электрической мощности в сети, учтенного в сводном прогнозном балансе производства и поставок электрической энергии (мощности); сбытовой надбавки гарантирующего поставщика и стоимости услуг, оказание которых является неотъемлемой частью процесса снабжения электрической энергией потребителей.</w:t>
      </w:r>
    </w:p>
    <w:p w14:paraId="25434DE0" w14:textId="05A75931" w:rsidR="009A2FED" w:rsidRDefault="00406EC0" w:rsidP="00406EC0">
      <w:pPr>
        <w:spacing w:after="0" w:line="360" w:lineRule="auto"/>
        <w:ind w:firstLine="567"/>
        <w:contextualSpacing/>
        <w:jc w:val="both"/>
        <w:rPr>
          <w:rFonts w:ascii="Myriad Pro" w:hAnsi="Myriad Pro"/>
          <w:sz w:val="26"/>
          <w:szCs w:val="26"/>
        </w:rPr>
      </w:pPr>
      <w:r w:rsidRPr="006065C8">
        <w:rPr>
          <w:rFonts w:ascii="Myriad Pro" w:hAnsi="Myriad Pro"/>
          <w:b/>
          <w:bCs/>
          <w:i/>
          <w:iCs/>
          <w:sz w:val="26"/>
          <w:szCs w:val="26"/>
        </w:rPr>
        <w:t xml:space="preserve">Исполнитель правомерно полагает, </w:t>
      </w:r>
      <w:r>
        <w:rPr>
          <w:rFonts w:ascii="Myriad Pro" w:hAnsi="Myriad Pro"/>
          <w:b/>
          <w:bCs/>
          <w:i/>
          <w:iCs/>
          <w:sz w:val="26"/>
          <w:szCs w:val="26"/>
        </w:rPr>
        <w:t xml:space="preserve">что </w:t>
      </w:r>
      <w:r w:rsidRPr="006065C8">
        <w:rPr>
          <w:rFonts w:ascii="Myriad Pro" w:hAnsi="Myriad Pro"/>
          <w:b/>
          <w:bCs/>
          <w:i/>
          <w:iCs/>
          <w:sz w:val="26"/>
          <w:szCs w:val="26"/>
        </w:rPr>
        <w:t>орган регулирования при определении расходов на компенсацию потерь на очередной период регулирования обязан руководствоваться объемными показателями утвержденного Сводного прогнозного баланса электрической энергии и мощности на очередной период регулирования, утвержденными размерами ценовых параметров, указанных в пункте 81 Основ ценообразования № 1178, в соответствии с вступившими в законную силу нормативно-правовыми актами, и последним актуальным на дату принятия решения об установлении тарифов Прогнозом свободных (нерегулируемых) цен на электрическую энергию (мощность) по субъектам Российской Федерации, опубликованны</w:t>
      </w:r>
      <w:r>
        <w:rPr>
          <w:rFonts w:ascii="Myriad Pro" w:hAnsi="Myriad Pro"/>
          <w:b/>
          <w:bCs/>
          <w:i/>
          <w:iCs/>
          <w:sz w:val="26"/>
          <w:szCs w:val="26"/>
        </w:rPr>
        <w:t>м</w:t>
      </w:r>
      <w:r w:rsidRPr="006065C8">
        <w:rPr>
          <w:rFonts w:ascii="Myriad Pro" w:hAnsi="Myriad Pro"/>
          <w:b/>
          <w:bCs/>
          <w:i/>
          <w:iCs/>
          <w:sz w:val="26"/>
          <w:szCs w:val="26"/>
        </w:rPr>
        <w:t xml:space="preserve"> на официальном сайте Ассоциации «НП Совет рынка».</w:t>
      </w:r>
    </w:p>
    <w:p w14:paraId="220F52FC" w14:textId="77777777" w:rsidR="009A2FED" w:rsidRDefault="009A2FED" w:rsidP="009A2FED">
      <w:pPr>
        <w:spacing w:after="0" w:line="360" w:lineRule="auto"/>
        <w:ind w:firstLine="567"/>
        <w:contextualSpacing/>
        <w:jc w:val="both"/>
        <w:rPr>
          <w:rFonts w:ascii="Myriad Pro" w:hAnsi="Myriad Pro"/>
          <w:sz w:val="26"/>
          <w:szCs w:val="26"/>
        </w:rPr>
      </w:pPr>
    </w:p>
    <w:p w14:paraId="40EF4166" w14:textId="77777777" w:rsidR="009A2FED" w:rsidRDefault="009A2FED" w:rsidP="009A2FED">
      <w:pPr>
        <w:spacing w:after="0" w:line="360" w:lineRule="auto"/>
        <w:ind w:firstLine="567"/>
        <w:contextualSpacing/>
        <w:jc w:val="both"/>
        <w:rPr>
          <w:rFonts w:ascii="Myriad Pro" w:hAnsi="Myriad Pro"/>
          <w:sz w:val="26"/>
          <w:szCs w:val="26"/>
        </w:rPr>
      </w:pPr>
    </w:p>
    <w:p w14:paraId="35ACB435" w14:textId="77777777" w:rsidR="009A2FED" w:rsidRDefault="009A2FED" w:rsidP="009A2FED">
      <w:pPr>
        <w:pStyle w:val="2"/>
        <w:pageBreakBefore/>
        <w:numPr>
          <w:ilvl w:val="1"/>
          <w:numId w:val="2"/>
        </w:numPr>
        <w:spacing w:before="0" w:line="360" w:lineRule="auto"/>
        <w:ind w:left="426" w:hanging="437"/>
        <w:jc w:val="both"/>
        <w:rPr>
          <w:rFonts w:ascii="Myriad Pro" w:hAnsi="Myriad Pro"/>
          <w:b/>
          <w:color w:val="4F6228" w:themeColor="accent3" w:themeShade="80"/>
          <w:sz w:val="28"/>
          <w:szCs w:val="28"/>
        </w:rPr>
      </w:pPr>
      <w:bookmarkStart w:id="107" w:name="_Toc53333664"/>
      <w:bookmarkStart w:id="108" w:name="_Toc53657976"/>
      <w:r>
        <w:rPr>
          <w:rFonts w:ascii="Myriad Pro" w:hAnsi="Myriad Pro"/>
          <w:b/>
          <w:color w:val="4F6228" w:themeColor="accent3" w:themeShade="80"/>
          <w:sz w:val="28"/>
          <w:szCs w:val="28"/>
        </w:rPr>
        <w:lastRenderedPageBreak/>
        <w:t xml:space="preserve">Определение </w:t>
      </w:r>
      <w:r w:rsidRPr="00C93E4B">
        <w:rPr>
          <w:rFonts w:ascii="Myriad Pro" w:hAnsi="Myriad Pro"/>
          <w:b/>
          <w:color w:val="4F6228" w:themeColor="accent3" w:themeShade="80"/>
          <w:sz w:val="28"/>
          <w:szCs w:val="28"/>
        </w:rPr>
        <w:t>величины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bookmarkEnd w:id="107"/>
      <w:bookmarkEnd w:id="108"/>
    </w:p>
    <w:p w14:paraId="04CAFA5F" w14:textId="77777777" w:rsidR="00065DDB" w:rsidRPr="00DD4680" w:rsidRDefault="00065DDB" w:rsidP="00065DDB">
      <w:pPr>
        <w:spacing w:after="0" w:line="360" w:lineRule="auto"/>
        <w:ind w:firstLine="567"/>
        <w:jc w:val="both"/>
        <w:rPr>
          <w:rFonts w:ascii="Myriad Pro" w:eastAsia="Calibri" w:hAnsi="Myriad Pro"/>
          <w:color w:val="000000" w:themeColor="text1"/>
          <w:sz w:val="26"/>
          <w:szCs w:val="26"/>
        </w:rPr>
      </w:pPr>
      <w:r w:rsidRPr="00DD4680">
        <w:rPr>
          <w:rFonts w:ascii="Myriad Pro" w:eastAsia="Calibri" w:hAnsi="Myriad Pro"/>
          <w:color w:val="000000" w:themeColor="text1"/>
          <w:sz w:val="26"/>
          <w:szCs w:val="26"/>
        </w:rPr>
        <w:t>Согласно пункту 38 Основ ценообразования № 1178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79F3C009" w14:textId="77777777" w:rsidR="00065DDB" w:rsidRDefault="00065DDB" w:rsidP="00065DDB">
      <w:pPr>
        <w:pStyle w:val="a5"/>
        <w:spacing w:line="360" w:lineRule="auto"/>
        <w:ind w:left="0" w:firstLine="567"/>
        <w:jc w:val="both"/>
        <w:rPr>
          <w:rFonts w:ascii="Myriad Pro" w:hAnsi="Myriad Pro"/>
          <w:bCs/>
          <w:sz w:val="26"/>
          <w:szCs w:val="26"/>
        </w:rPr>
      </w:pPr>
      <w:r w:rsidRPr="00AA3D22">
        <w:rPr>
          <w:rFonts w:ascii="Myriad Pro" w:hAnsi="Myriad Pro"/>
          <w:bCs/>
          <w:sz w:val="26"/>
          <w:szCs w:val="26"/>
        </w:rPr>
        <w:t xml:space="preserve">Согласно пункту </w:t>
      </w:r>
      <w:r>
        <w:rPr>
          <w:rFonts w:ascii="Myriad Pro" w:hAnsi="Myriad Pro"/>
          <w:bCs/>
          <w:sz w:val="26"/>
          <w:szCs w:val="26"/>
        </w:rPr>
        <w:t>11</w:t>
      </w:r>
      <w:r w:rsidRPr="00AA3D22">
        <w:rPr>
          <w:rFonts w:ascii="Myriad Pro" w:hAnsi="Myriad Pro"/>
          <w:bCs/>
          <w:sz w:val="26"/>
          <w:szCs w:val="26"/>
        </w:rPr>
        <w:t xml:space="preserve"> Методических указаний </w:t>
      </w:r>
      <w:r>
        <w:rPr>
          <w:rFonts w:ascii="Myriad Pro" w:hAnsi="Myriad Pro"/>
          <w:bCs/>
          <w:sz w:val="26"/>
          <w:szCs w:val="26"/>
        </w:rPr>
        <w:t>№ 98</w:t>
      </w:r>
      <w:r w:rsidRPr="00AA3D22">
        <w:rPr>
          <w:rFonts w:ascii="Myriad Pro" w:hAnsi="Myriad Pro"/>
          <w:bCs/>
          <w:sz w:val="26"/>
          <w:szCs w:val="26"/>
        </w:rPr>
        <w:t>-э</w:t>
      </w:r>
      <w:r>
        <w:rPr>
          <w:rFonts w:ascii="Myriad Pro" w:hAnsi="Myriad Pro"/>
          <w:bCs/>
          <w:sz w:val="26"/>
          <w:szCs w:val="26"/>
        </w:rPr>
        <w:t xml:space="preserve"> (в редакции приказа ФАС России от 24.08.2017 № 1107/17, вступившей в силу с 09.10.2018)</w:t>
      </w:r>
      <w:r w:rsidRPr="00AA3D22">
        <w:rPr>
          <w:rFonts w:ascii="Myriad Pro" w:hAnsi="Myriad Pro"/>
          <w:bCs/>
          <w:sz w:val="26"/>
          <w:szCs w:val="26"/>
        </w:rPr>
        <w:t xml:space="preserve"> </w:t>
      </w:r>
      <w:r w:rsidRPr="0017514B">
        <w:rPr>
          <w:rFonts w:ascii="Myriad Pro" w:hAnsi="Myriad Pro"/>
          <w:bCs/>
          <w:sz w:val="26"/>
          <w:szCs w:val="26"/>
        </w:rPr>
        <w:t xml:space="preserve">корректировка необходимой валовой выручки по доходам от осуществления регулируемой деятельности </w:t>
      </w:r>
      <w:r>
        <w:rPr>
          <w:rFonts w:ascii="Myriad Pro" w:hAnsi="Myriad Pro"/>
          <w:bCs/>
          <w:sz w:val="26"/>
          <w:szCs w:val="26"/>
        </w:rPr>
        <w:t xml:space="preserve">производится по формуле 7.1: </w:t>
      </w:r>
    </w:p>
    <w:p w14:paraId="171B1BF3" w14:textId="77777777" w:rsidR="00065DDB" w:rsidRDefault="00065DDB" w:rsidP="00065DDB">
      <w:pPr>
        <w:pStyle w:val="ConsPlusNormal"/>
        <w:ind w:firstLine="567"/>
        <w:jc w:val="center"/>
      </w:pPr>
      <w:r>
        <w:rPr>
          <w:noProof/>
          <w:position w:val="-8"/>
        </w:rPr>
        <w:drawing>
          <wp:inline distT="0" distB="0" distL="0" distR="0" wp14:anchorId="1DA46DE2" wp14:editId="48183943">
            <wp:extent cx="2628900" cy="326978"/>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665137" cy="331485"/>
                    </a:xfrm>
                    <a:prstGeom prst="rect">
                      <a:avLst/>
                    </a:prstGeom>
                    <a:noFill/>
                    <a:ln>
                      <a:noFill/>
                    </a:ln>
                  </pic:spPr>
                </pic:pic>
              </a:graphicData>
            </a:graphic>
          </wp:inline>
        </w:drawing>
      </w:r>
      <w:r>
        <w:t>, (7.1)</w:t>
      </w:r>
    </w:p>
    <w:p w14:paraId="060BE45D" w14:textId="77777777" w:rsidR="00065DDB" w:rsidRDefault="00065DDB" w:rsidP="00065DDB">
      <w:pPr>
        <w:pStyle w:val="ConsPlusNormal"/>
        <w:ind w:firstLine="567"/>
        <w:jc w:val="both"/>
      </w:pPr>
    </w:p>
    <w:p w14:paraId="11448846" w14:textId="77777777" w:rsidR="00065DDB" w:rsidRDefault="00065DDB" w:rsidP="00065DDB">
      <w:pPr>
        <w:pStyle w:val="ConsPlusNormal"/>
        <w:ind w:firstLine="567"/>
        <w:jc w:val="both"/>
      </w:pPr>
      <w:r>
        <w:t>где:</w:t>
      </w:r>
    </w:p>
    <w:p w14:paraId="0D2C99A8" w14:textId="77777777" w:rsidR="00065DDB" w:rsidRPr="0017514B" w:rsidRDefault="00065DDB" w:rsidP="00065DDB">
      <w:pPr>
        <w:pStyle w:val="ConsPlusNormal"/>
        <w:spacing w:line="360" w:lineRule="auto"/>
        <w:ind w:firstLine="567"/>
        <w:jc w:val="both"/>
      </w:pPr>
      <w:r w:rsidRPr="0017514B">
        <w:rPr>
          <w:noProof/>
          <w:position w:val="-8"/>
        </w:rPr>
        <w:drawing>
          <wp:inline distT="0" distB="0" distL="0" distR="0" wp14:anchorId="6459A816" wp14:editId="5E9251A5">
            <wp:extent cx="495300" cy="2381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17514B">
        <w:t xml:space="preserve"> - </w:t>
      </w:r>
      <w:r w:rsidRPr="00065DDB">
        <w:rPr>
          <w:rFonts w:ascii="Myriad Pro" w:hAnsi="Myriad Pro"/>
        </w:rPr>
        <w:t>необходимая валовая выручка в части содержания электрических сетей, установленная на год i-2;</w:t>
      </w:r>
    </w:p>
    <w:p w14:paraId="030F8CAA" w14:textId="77777777" w:rsidR="00065DDB" w:rsidRPr="0017514B" w:rsidRDefault="00065DDB" w:rsidP="00065DDB">
      <w:pPr>
        <w:pStyle w:val="ConsPlusNormal"/>
        <w:spacing w:line="360" w:lineRule="auto"/>
        <w:ind w:firstLine="567"/>
        <w:jc w:val="both"/>
      </w:pPr>
      <w:r w:rsidRPr="0017514B">
        <w:rPr>
          <w:noProof/>
          <w:position w:val="-8"/>
        </w:rPr>
        <w:drawing>
          <wp:inline distT="0" distB="0" distL="0" distR="0" wp14:anchorId="2E53183C" wp14:editId="44D581D9">
            <wp:extent cx="495300" cy="23812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17514B">
        <w:t xml:space="preserve"> - </w:t>
      </w:r>
      <w:r w:rsidRPr="00065DDB">
        <w:rPr>
          <w:rFonts w:ascii="Myriad Pro" w:hAnsi="Myriad Pro"/>
        </w:rPr>
        <w:t>фактический объем выручки за услуги по передаче электрической энергии за год i-2 в части содержания электрических сетей (с учетом фактически недополученной выручки по зависящим от сетевой организации причинам), определяемый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p>
    <w:p w14:paraId="069405F1" w14:textId="77777777" w:rsidR="00065DDB" w:rsidRPr="00927BE7" w:rsidRDefault="00065DDB" w:rsidP="00065DDB">
      <w:pPr>
        <w:pStyle w:val="a5"/>
        <w:spacing w:line="360" w:lineRule="auto"/>
        <w:ind w:left="0" w:firstLine="567"/>
        <w:jc w:val="both"/>
        <w:rPr>
          <w:rFonts w:ascii="Myriad Pro" w:hAnsi="Myriad Pro"/>
          <w:bCs/>
          <w:sz w:val="26"/>
          <w:szCs w:val="26"/>
        </w:rPr>
      </w:pPr>
      <w:r>
        <w:rPr>
          <w:rFonts w:ascii="Myriad Pro" w:hAnsi="Myriad Pro"/>
          <w:bCs/>
          <w:sz w:val="26"/>
          <w:szCs w:val="26"/>
        </w:rPr>
        <w:lastRenderedPageBreak/>
        <w:t xml:space="preserve">Письмом ФАС России от 24.04.2018 № ВК/19179/18 даны разъяснения по применению формулы 7.1. пункта 11 Методических указаний № 98-э, в частности при применении в расчетах за услуги по передаче электрической энергии одноставочного тарифа расчет производится путем вычитания из одноставочного </w:t>
      </w:r>
      <w:r w:rsidRPr="00927BE7">
        <w:rPr>
          <w:rFonts w:ascii="Myriad Pro" w:hAnsi="Myriad Pro"/>
          <w:bCs/>
          <w:sz w:val="26"/>
          <w:szCs w:val="26"/>
        </w:rPr>
        <w:t xml:space="preserve">тарифа ставки на оплату нормативных потерь электрической энергии. </w:t>
      </w:r>
    </w:p>
    <w:p w14:paraId="77B49A29" w14:textId="77777777" w:rsidR="00065DDB" w:rsidRDefault="00065DDB" w:rsidP="00065DDB">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927BE7">
        <w:rPr>
          <w:rFonts w:ascii="Myriad Pro" w:hAnsi="Myriad Pro"/>
          <w:bCs/>
          <w:sz w:val="26"/>
          <w:szCs w:val="26"/>
        </w:rPr>
        <w:t xml:space="preserve">Согласно пункту 63 Основ ценообразования № 1178 регулирующие органы устанавливают </w:t>
      </w:r>
      <w:r w:rsidRPr="00927BE7">
        <w:rPr>
          <w:rFonts w:ascii="Myriad Pro" w:hAnsi="Myriad Pro" w:cs="Arial"/>
          <w:color w:val="2D2D2D"/>
          <w:spacing w:val="2"/>
          <w:sz w:val="26"/>
          <w:szCs w:val="26"/>
        </w:rPr>
        <w:t>цены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включая:</w:t>
      </w:r>
    </w:p>
    <w:p w14:paraId="668AFCC9" w14:textId="77777777" w:rsidR="00065DDB" w:rsidRPr="00927BE7" w:rsidRDefault="00065DDB" w:rsidP="00406EC0">
      <w:pPr>
        <w:pStyle w:val="formattext"/>
        <w:numPr>
          <w:ilvl w:val="0"/>
          <w:numId w:val="34"/>
        </w:numPr>
        <w:shd w:val="clear" w:color="auto" w:fill="FFFFFF"/>
        <w:spacing w:before="0" w:beforeAutospacing="0" w:after="0" w:afterAutospacing="0" w:line="360" w:lineRule="auto"/>
        <w:ind w:left="0" w:firstLine="567"/>
        <w:jc w:val="both"/>
        <w:textAlignment w:val="baseline"/>
        <w:rPr>
          <w:rFonts w:ascii="Myriad Pro" w:hAnsi="Myriad Pro" w:cs="Arial"/>
          <w:color w:val="2D2D2D"/>
          <w:spacing w:val="2"/>
          <w:sz w:val="26"/>
          <w:szCs w:val="26"/>
        </w:rPr>
      </w:pPr>
      <w:r w:rsidRPr="00927BE7">
        <w:rPr>
          <w:rFonts w:ascii="Myriad Pro" w:hAnsi="Myriad Pro" w:cs="Arial"/>
          <w:color w:val="2D2D2D"/>
          <w:spacing w:val="2"/>
          <w:sz w:val="26"/>
          <w:szCs w:val="26"/>
        </w:rPr>
        <w:t>единые (котловые) тарифы;</w:t>
      </w:r>
    </w:p>
    <w:p w14:paraId="7D109D48" w14:textId="77777777" w:rsidR="00065DDB" w:rsidRDefault="00065DDB" w:rsidP="00406EC0">
      <w:pPr>
        <w:pStyle w:val="formattext"/>
        <w:numPr>
          <w:ilvl w:val="0"/>
          <w:numId w:val="34"/>
        </w:numPr>
        <w:shd w:val="clear" w:color="auto" w:fill="FFFFFF"/>
        <w:spacing w:before="0" w:beforeAutospacing="0" w:after="0" w:afterAutospacing="0" w:line="360" w:lineRule="auto"/>
        <w:ind w:left="0" w:firstLine="567"/>
        <w:jc w:val="both"/>
        <w:textAlignment w:val="baseline"/>
        <w:rPr>
          <w:rFonts w:ascii="Myriad Pro" w:hAnsi="Myriad Pro" w:cs="Arial"/>
          <w:color w:val="2D2D2D"/>
          <w:spacing w:val="2"/>
          <w:sz w:val="26"/>
          <w:szCs w:val="26"/>
        </w:rPr>
      </w:pPr>
      <w:r w:rsidRPr="00927BE7">
        <w:rPr>
          <w:rFonts w:ascii="Myriad Pro" w:hAnsi="Myriad Pro" w:cs="Arial"/>
          <w:color w:val="2D2D2D"/>
          <w:spacing w:val="2"/>
          <w:sz w:val="26"/>
          <w:szCs w:val="26"/>
        </w:rPr>
        <w:t>тарифы взаиморасчетов между двумя сетевыми организациями;</w:t>
      </w:r>
    </w:p>
    <w:p w14:paraId="016ED370" w14:textId="77777777" w:rsidR="00065DDB" w:rsidRDefault="00065DDB" w:rsidP="00406EC0">
      <w:pPr>
        <w:pStyle w:val="formattext"/>
        <w:numPr>
          <w:ilvl w:val="0"/>
          <w:numId w:val="34"/>
        </w:numPr>
        <w:shd w:val="clear" w:color="auto" w:fill="FFFFFF"/>
        <w:spacing w:before="0" w:beforeAutospacing="0" w:after="0" w:afterAutospacing="0" w:line="360" w:lineRule="auto"/>
        <w:ind w:left="0" w:firstLine="567"/>
        <w:jc w:val="both"/>
        <w:textAlignment w:val="baseline"/>
        <w:rPr>
          <w:rFonts w:ascii="Myriad Pro" w:hAnsi="Myriad Pro" w:cs="Arial"/>
          <w:color w:val="2D2D2D"/>
          <w:spacing w:val="2"/>
          <w:sz w:val="26"/>
          <w:szCs w:val="26"/>
        </w:rPr>
      </w:pPr>
      <w:r w:rsidRPr="00927BE7">
        <w:rPr>
          <w:rFonts w:ascii="Myriad Pro" w:hAnsi="Myriad Pro" w:cs="Arial"/>
          <w:color w:val="2D2D2D"/>
          <w:spacing w:val="2"/>
          <w:sz w:val="26"/>
          <w:szCs w:val="26"/>
        </w:rPr>
        <w:t xml:space="preserve">цены (тарифы) на услуги по передаче электрической энергии для сетевых организаций, обслуживающих преимущественно одного потребителя. </w:t>
      </w:r>
    </w:p>
    <w:p w14:paraId="13B221F8" w14:textId="77777777" w:rsidR="00065DDB" w:rsidRPr="00323E48" w:rsidRDefault="00065DDB" w:rsidP="00065DDB">
      <w:pPr>
        <w:pStyle w:val="formattext"/>
        <w:shd w:val="clear" w:color="auto" w:fill="FFFFFF"/>
        <w:spacing w:before="0" w:beforeAutospacing="0" w:after="0" w:afterAutospacing="0" w:line="360" w:lineRule="auto"/>
        <w:ind w:firstLine="567"/>
        <w:jc w:val="both"/>
        <w:textAlignment w:val="baseline"/>
        <w:rPr>
          <w:rFonts w:ascii="Myriad Pro" w:hAnsi="Myriad Pro" w:cs="Arial"/>
          <w:i/>
          <w:iCs/>
          <w:color w:val="2D2D2D"/>
          <w:spacing w:val="2"/>
          <w:sz w:val="26"/>
          <w:szCs w:val="26"/>
        </w:rPr>
      </w:pPr>
      <w:bookmarkStart w:id="109" w:name="_Toc52882420"/>
      <w:r w:rsidRPr="00323E48">
        <w:rPr>
          <w:rFonts w:ascii="Myriad Pro" w:hAnsi="Myriad Pro" w:cs="Arial"/>
          <w:i/>
          <w:iCs/>
          <w:color w:val="2D2D2D"/>
          <w:spacing w:val="2"/>
          <w:sz w:val="26"/>
          <w:szCs w:val="26"/>
        </w:rPr>
        <w:t>Единые (котловые) тарифы рассчитываются согласно пунктам 49-51 Методических указаний № 20-э/2, в том числе:</w:t>
      </w:r>
      <w:bookmarkEnd w:id="109"/>
    </w:p>
    <w:p w14:paraId="33CDD600" w14:textId="77777777" w:rsidR="00065DDB" w:rsidRPr="000D46D0" w:rsidRDefault="00065DDB" w:rsidP="00065DDB">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Расчет тарифов на услуги по передаче электрической энергии осуществляется с учетом необходимости обеспечения равенства тарифов на услуги по передаче электрической энергии для всех потребителей услуг, расположенных на территории соответствующего субъекта Российской Федерации и принадлежащих к одной группе (категории) из числа тех, по которым  предусмотрена дифференциация тарифов на электрическую энергию (мощность).</w:t>
      </w:r>
    </w:p>
    <w:p w14:paraId="7A979819" w14:textId="77777777" w:rsidR="00065DDB" w:rsidRPr="000D46D0" w:rsidRDefault="00065DDB" w:rsidP="00065DDB">
      <w:pPr>
        <w:pStyle w:val="formattext"/>
        <w:shd w:val="clear" w:color="auto" w:fill="FFFFFF"/>
        <w:spacing w:before="0" w:beforeAutospacing="0" w:after="0" w:afterAutospacing="0" w:line="360" w:lineRule="auto"/>
        <w:ind w:firstLine="709"/>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Расчет единых на территории субъекта Российской Федерации тарифов на услуги по передаче электрической энергии, дифференцированных по уровням напряжения, для потребителей услуг по передаче электрической, независимо от того, к сетям какой сетевой организации они присоединены (далее - единые (котловые) тарифы), производится на основе НВВ, рассчитанной для каждой сетевой организации, расположенной на территории субъекта Российской Федерации. Указанная НВВ дифференцируется по уровням напряжения.</w:t>
      </w:r>
    </w:p>
    <w:p w14:paraId="24B2F454" w14:textId="77777777" w:rsidR="00065DDB" w:rsidRPr="000D46D0" w:rsidRDefault="00065DDB" w:rsidP="00065DDB">
      <w:pPr>
        <w:pStyle w:val="formattext"/>
        <w:shd w:val="clear" w:color="auto" w:fill="FFFFFF"/>
        <w:spacing w:before="0" w:beforeAutospacing="0" w:after="0" w:afterAutospacing="0" w:line="360" w:lineRule="auto"/>
        <w:ind w:firstLine="709"/>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lastRenderedPageBreak/>
        <w:t>Единые (котловые) тарифы на услуги по передаче электрической энергии на территории субъекта Российской Федерации устанавливаются одновременно в двух вариантах:</w:t>
      </w:r>
    </w:p>
    <w:p w14:paraId="0053F257" w14:textId="77777777" w:rsidR="00065DDB" w:rsidRPr="000D46D0" w:rsidRDefault="00065DDB" w:rsidP="00065DDB">
      <w:pPr>
        <w:pStyle w:val="formattext"/>
        <w:shd w:val="clear" w:color="auto" w:fill="FFFFFF"/>
        <w:spacing w:before="0" w:beforeAutospacing="0" w:after="0" w:afterAutospacing="0" w:line="360" w:lineRule="auto"/>
        <w:ind w:firstLine="709"/>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 двухставочный;</w:t>
      </w:r>
    </w:p>
    <w:p w14:paraId="2F84B372" w14:textId="77777777" w:rsidR="00065DDB" w:rsidRPr="000D46D0" w:rsidRDefault="00065DDB" w:rsidP="00065DDB">
      <w:pPr>
        <w:pStyle w:val="formattext"/>
        <w:shd w:val="clear" w:color="auto" w:fill="FFFFFF"/>
        <w:spacing w:before="0" w:beforeAutospacing="0" w:after="0" w:afterAutospacing="0" w:line="360" w:lineRule="auto"/>
        <w:ind w:firstLine="709"/>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 одноставочный.</w:t>
      </w:r>
    </w:p>
    <w:p w14:paraId="10E4ECF7" w14:textId="77777777" w:rsidR="00065DDB" w:rsidRDefault="00065DDB" w:rsidP="00065DDB">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Для расчета единых (котловых) тарифов на территории субъекта Российской Федерации на каждом уровне напряжения суммируются НВВ всех сетевых организаций по соответствующему уровню напряжения.</w:t>
      </w:r>
    </w:p>
    <w:p w14:paraId="39638BB5" w14:textId="77777777" w:rsidR="00065DDB" w:rsidRDefault="00065DDB" w:rsidP="00065DDB">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Pr>
          <w:rFonts w:ascii="Myriad Pro" w:hAnsi="Myriad Pro" w:cs="Arial"/>
          <w:color w:val="2D2D2D"/>
          <w:spacing w:val="2"/>
          <w:sz w:val="26"/>
          <w:szCs w:val="26"/>
        </w:rPr>
        <w:t>Расчет ставки на содержание электрических сетей в единых (котловых) тарифах производится по формулам 15.4-15.7 пункта 50 Методических указаний № 20-э/2. Согласно данных формул в числителе суммируется НВВ на содержание ТСО субъекта Российской Федерации по каждому уровню напряжения.</w:t>
      </w:r>
    </w:p>
    <w:p w14:paraId="3AF37FA3" w14:textId="77777777" w:rsidR="00065DDB" w:rsidRDefault="00065DDB" w:rsidP="00065DDB">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Pr>
          <w:rFonts w:ascii="Myriad Pro" w:hAnsi="Myriad Pro" w:cs="Arial"/>
          <w:color w:val="2D2D2D"/>
          <w:spacing w:val="2"/>
          <w:sz w:val="26"/>
          <w:szCs w:val="26"/>
        </w:rPr>
        <w:t>Расчет ставки на оплату потерь электрической энергии производится по формулам 15.8,15.10,15.13,15.17 пункта 50 Методических указаний № 20-э/2, в которых также в числителе указана сумма по ТСО расходов на оплату потерь электрической энергии по каждому уровню напряжения.</w:t>
      </w:r>
    </w:p>
    <w:p w14:paraId="2A7464BC" w14:textId="77777777" w:rsidR="00065DDB" w:rsidRPr="000D46D0" w:rsidRDefault="00065DDB" w:rsidP="00065DDB">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Pr>
          <w:rFonts w:ascii="Myriad Pro" w:hAnsi="Myriad Pro" w:cs="Arial"/>
          <w:color w:val="2D2D2D"/>
          <w:spacing w:val="2"/>
          <w:sz w:val="26"/>
          <w:szCs w:val="26"/>
        </w:rPr>
        <w:t xml:space="preserve">Расчет одноставочного единого (котлового) тарифа производится исходя из рассчитанных ставок на содержание сетей и оплату потерь электрической энергии согласно пункту 50 Методических указаний № 20-э/2. </w:t>
      </w:r>
    </w:p>
    <w:p w14:paraId="4E4955F0" w14:textId="77777777" w:rsidR="00065DDB" w:rsidRPr="00323E48" w:rsidRDefault="00065DDB" w:rsidP="00065DDB">
      <w:pPr>
        <w:pStyle w:val="formattext"/>
        <w:shd w:val="clear" w:color="auto" w:fill="FFFFFF"/>
        <w:spacing w:before="0" w:beforeAutospacing="0" w:after="0" w:afterAutospacing="0" w:line="360" w:lineRule="auto"/>
        <w:ind w:firstLine="567"/>
        <w:jc w:val="both"/>
        <w:textAlignment w:val="baseline"/>
        <w:rPr>
          <w:rFonts w:ascii="Myriad Pro" w:hAnsi="Myriad Pro" w:cs="Arial"/>
          <w:i/>
          <w:iCs/>
          <w:color w:val="2D2D2D"/>
          <w:spacing w:val="2"/>
          <w:sz w:val="26"/>
          <w:szCs w:val="26"/>
        </w:rPr>
      </w:pPr>
      <w:bookmarkStart w:id="110" w:name="_Toc52882421"/>
      <w:r w:rsidRPr="000D46D0">
        <w:rPr>
          <w:rFonts w:ascii="Myriad Pro" w:hAnsi="Myriad Pro" w:cs="Arial"/>
          <w:i/>
          <w:iCs/>
          <w:color w:val="2D2D2D"/>
          <w:spacing w:val="2"/>
          <w:sz w:val="26"/>
          <w:szCs w:val="26"/>
        </w:rPr>
        <w:t>Тарифы взаиморасчетов между двумя сетевыми организациями</w:t>
      </w:r>
      <w:r w:rsidRPr="00323E48">
        <w:rPr>
          <w:rFonts w:ascii="Myriad Pro" w:hAnsi="Myriad Pro" w:cs="Arial"/>
          <w:i/>
          <w:iCs/>
          <w:color w:val="2D2D2D"/>
          <w:spacing w:val="2"/>
          <w:sz w:val="26"/>
          <w:szCs w:val="26"/>
        </w:rPr>
        <w:t xml:space="preserve"> рассчитываются согласно положениям пункта 52 Методических указаний № 20-э/2:</w:t>
      </w:r>
      <w:bookmarkEnd w:id="110"/>
    </w:p>
    <w:p w14:paraId="6E72C9A0" w14:textId="77777777" w:rsidR="00065DDB" w:rsidRDefault="00065DDB" w:rsidP="00065DDB">
      <w:pPr>
        <w:shd w:val="clear" w:color="auto" w:fill="FFFFFF"/>
        <w:spacing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Расчет двухставочного индивидуального тарифа предусматривает определение двух ставок:</w:t>
      </w:r>
    </w:p>
    <w:p w14:paraId="44ADFF7A" w14:textId="77777777" w:rsidR="00065DDB" w:rsidRPr="00610430" w:rsidRDefault="00065DDB" w:rsidP="00406EC0">
      <w:pPr>
        <w:pStyle w:val="a5"/>
        <w:numPr>
          <w:ilvl w:val="0"/>
          <w:numId w:val="36"/>
        </w:numPr>
        <w:shd w:val="clear" w:color="auto" w:fill="FFFFFF"/>
        <w:spacing w:after="0" w:line="360" w:lineRule="auto"/>
        <w:jc w:val="both"/>
        <w:textAlignment w:val="baseline"/>
        <w:rPr>
          <w:rFonts w:ascii="Myriad Pro" w:hAnsi="Myriad Pro" w:cs="Arial"/>
          <w:color w:val="2D2D2D"/>
          <w:spacing w:val="2"/>
          <w:sz w:val="26"/>
          <w:szCs w:val="26"/>
        </w:rPr>
      </w:pPr>
      <w:r w:rsidRPr="00610430">
        <w:rPr>
          <w:rFonts w:ascii="Myriad Pro" w:hAnsi="Myriad Pro" w:cs="Arial"/>
          <w:color w:val="2D2D2D"/>
          <w:spacing w:val="2"/>
          <w:sz w:val="26"/>
          <w:szCs w:val="26"/>
        </w:rPr>
        <w:t xml:space="preserve"> ставки на содержание электрических сетей в расчете на МВА (МВт) суммарной присоединенной (заявленной) мощности без разбивки по напряжениям </w:t>
      </w:r>
      <w:r w:rsidRPr="00B83195">
        <w:rPr>
          <w:noProof/>
        </w:rPr>
        <w:drawing>
          <wp:inline distT="0" distB="0" distL="0" distR="0" wp14:anchorId="4DE349AF" wp14:editId="238E8EF9">
            <wp:extent cx="495300" cy="228600"/>
            <wp:effectExtent l="0" t="0" r="0" b="0"/>
            <wp:docPr id="11" name="Рисунок 11"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610430">
        <w:rPr>
          <w:rFonts w:ascii="Myriad Pro" w:hAnsi="Myriad Pro" w:cs="Arial"/>
          <w:color w:val="2D2D2D"/>
          <w:spacing w:val="2"/>
          <w:sz w:val="26"/>
          <w:szCs w:val="26"/>
        </w:rPr>
        <w:t>;</w:t>
      </w:r>
    </w:p>
    <w:p w14:paraId="622ECB01" w14:textId="77777777" w:rsidR="00065DDB" w:rsidRPr="00610430" w:rsidRDefault="00065DDB" w:rsidP="00406EC0">
      <w:pPr>
        <w:pStyle w:val="a5"/>
        <w:numPr>
          <w:ilvl w:val="0"/>
          <w:numId w:val="36"/>
        </w:numPr>
        <w:shd w:val="clear" w:color="auto" w:fill="FFFFFF"/>
        <w:spacing w:after="0" w:line="360" w:lineRule="auto"/>
        <w:jc w:val="both"/>
        <w:textAlignment w:val="baseline"/>
        <w:rPr>
          <w:rFonts w:ascii="Myriad Pro" w:hAnsi="Myriad Pro" w:cs="Arial"/>
          <w:color w:val="2D2D2D"/>
          <w:spacing w:val="2"/>
          <w:sz w:val="26"/>
          <w:szCs w:val="26"/>
        </w:rPr>
      </w:pPr>
      <w:r w:rsidRPr="00610430">
        <w:rPr>
          <w:rFonts w:ascii="Myriad Pro" w:hAnsi="Myriad Pro" w:cs="Arial"/>
          <w:color w:val="2D2D2D"/>
          <w:spacing w:val="2"/>
          <w:sz w:val="26"/>
          <w:szCs w:val="26"/>
        </w:rPr>
        <w:t xml:space="preserve"> ставки на оплату технологического расхода (потерь) электрической энергии на ее передачу в расчете на МВт*ч без разбивки по напряжениям </w:t>
      </w:r>
      <w:r w:rsidRPr="00B83195">
        <w:rPr>
          <w:noProof/>
        </w:rPr>
        <w:drawing>
          <wp:inline distT="0" distB="0" distL="0" distR="0" wp14:anchorId="2F0FBC7A" wp14:editId="09BE5BE1">
            <wp:extent cx="495300" cy="228600"/>
            <wp:effectExtent l="0" t="0" r="0" b="0"/>
            <wp:docPr id="10" name="Рисунок 10"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610430">
        <w:rPr>
          <w:rFonts w:ascii="Myriad Pro" w:hAnsi="Myriad Pro" w:cs="Arial"/>
          <w:color w:val="2D2D2D"/>
          <w:spacing w:val="2"/>
          <w:sz w:val="26"/>
          <w:szCs w:val="26"/>
        </w:rPr>
        <w:t>.</w:t>
      </w:r>
    </w:p>
    <w:p w14:paraId="382EBD7B" w14:textId="77777777" w:rsidR="00065DDB" w:rsidRDefault="00065DDB" w:rsidP="00065DDB">
      <w:pPr>
        <w:shd w:val="clear" w:color="auto" w:fill="FFFFFF"/>
        <w:spacing w:after="0"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lastRenderedPageBreak/>
        <w:t>Базой для расчета ставки индивидуальных тарифов на содержание электрических сетей является присоединенная (заявленная) мощность сетевой организации.</w:t>
      </w:r>
      <w:r>
        <w:rPr>
          <w:rFonts w:ascii="Myriad Pro" w:hAnsi="Myriad Pro" w:cs="Arial"/>
          <w:color w:val="2D2D2D"/>
          <w:spacing w:val="2"/>
          <w:sz w:val="26"/>
          <w:szCs w:val="26"/>
        </w:rPr>
        <w:t xml:space="preserve"> </w:t>
      </w:r>
    </w:p>
    <w:p w14:paraId="7427E289" w14:textId="77777777" w:rsidR="00065DDB" w:rsidRDefault="00065DDB" w:rsidP="00065DDB">
      <w:pPr>
        <w:shd w:val="clear" w:color="auto" w:fill="FFFFFF"/>
        <w:spacing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Базой для расчета ставки индивидуальных тарифов на оплату технологического расхода (потерь) электрической энергии является плановый сальдированный переток электроэнергии между сетевыми организациями. Оплата услуг осуществляется за фактический объем сальдированного перетока.</w:t>
      </w:r>
    </w:p>
    <w:p w14:paraId="392A8D38" w14:textId="77777777" w:rsidR="00065DDB" w:rsidRPr="00610430" w:rsidRDefault="00065DDB" w:rsidP="00065DDB">
      <w:pPr>
        <w:shd w:val="clear" w:color="auto" w:fill="FFFFFF"/>
        <w:spacing w:line="360" w:lineRule="auto"/>
        <w:ind w:firstLine="567"/>
        <w:jc w:val="both"/>
        <w:textAlignment w:val="baseline"/>
        <w:rPr>
          <w:rFonts w:ascii="Myriad Pro" w:hAnsi="Myriad Pro" w:cs="Arial"/>
          <w:i/>
          <w:iCs/>
          <w:color w:val="2D2D2D"/>
          <w:spacing w:val="2"/>
          <w:sz w:val="26"/>
          <w:szCs w:val="26"/>
          <w:u w:val="single"/>
        </w:rPr>
      </w:pPr>
      <w:r w:rsidRPr="00610430">
        <w:rPr>
          <w:rFonts w:ascii="Myriad Pro" w:hAnsi="Myriad Pro" w:cs="Arial"/>
          <w:i/>
          <w:iCs/>
          <w:color w:val="2D2D2D"/>
          <w:spacing w:val="2"/>
          <w:sz w:val="26"/>
          <w:szCs w:val="26"/>
          <w:u w:val="single"/>
        </w:rPr>
        <w:t>Расчет по схеме «котле снизу»:</w:t>
      </w:r>
    </w:p>
    <w:p w14:paraId="2595C37F" w14:textId="77777777" w:rsidR="00065DDB" w:rsidRDefault="00065DDB" w:rsidP="00065DDB">
      <w:pPr>
        <w:shd w:val="clear" w:color="auto" w:fill="FFFFFF"/>
        <w:spacing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Избыток/недостаток средств, относимый на содержание электрических сетей </w:t>
      </w:r>
      <w:r w:rsidRPr="00B83195">
        <w:rPr>
          <w:rFonts w:ascii="Myriad Pro" w:hAnsi="Myriad Pro" w:cs="Arial"/>
          <w:noProof/>
          <w:color w:val="2D2D2D"/>
          <w:spacing w:val="2"/>
          <w:sz w:val="26"/>
          <w:szCs w:val="26"/>
        </w:rPr>
        <w:drawing>
          <wp:inline distT="0" distB="0" distL="0" distR="0" wp14:anchorId="66D78C1F" wp14:editId="762762BE">
            <wp:extent cx="409575" cy="219075"/>
            <wp:effectExtent l="0" t="0" r="9525" b="9525"/>
            <wp:docPr id="9" name="Рисунок 9"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09575" cy="219075"/>
                    </a:xfrm>
                    <a:prstGeom prst="rect">
                      <a:avLst/>
                    </a:prstGeom>
                    <a:noFill/>
                    <a:ln>
                      <a:noFill/>
                    </a:ln>
                  </pic:spPr>
                </pic:pic>
              </a:graphicData>
            </a:graphic>
          </wp:inline>
        </w:drawing>
      </w:r>
      <w:r w:rsidRPr="00B83195">
        <w:rPr>
          <w:rFonts w:ascii="Myriad Pro" w:hAnsi="Myriad Pro" w:cs="Arial"/>
          <w:color w:val="2D2D2D"/>
          <w:spacing w:val="2"/>
          <w:sz w:val="26"/>
          <w:szCs w:val="26"/>
        </w:rPr>
        <w:t>и на потери электроэнергии </w:t>
      </w:r>
      <w:r w:rsidRPr="00B83195">
        <w:rPr>
          <w:rFonts w:ascii="Myriad Pro" w:hAnsi="Myriad Pro" w:cs="Arial"/>
          <w:noProof/>
          <w:color w:val="2D2D2D"/>
          <w:spacing w:val="2"/>
          <w:sz w:val="26"/>
          <w:szCs w:val="26"/>
        </w:rPr>
        <w:drawing>
          <wp:inline distT="0" distB="0" distL="0" distR="0" wp14:anchorId="6003F8ED" wp14:editId="13717723">
            <wp:extent cx="409575" cy="219075"/>
            <wp:effectExtent l="0" t="0" r="9525" b="9525"/>
            <wp:docPr id="8" name="Рисунок 8"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09575" cy="219075"/>
                    </a:xfrm>
                    <a:prstGeom prst="rect">
                      <a:avLst/>
                    </a:prstGeom>
                    <a:noFill/>
                    <a:ln>
                      <a:noFill/>
                    </a:ln>
                  </pic:spPr>
                </pic:pic>
              </a:graphicData>
            </a:graphic>
          </wp:inline>
        </w:drawing>
      </w:r>
      <w:r w:rsidRPr="00B83195">
        <w:rPr>
          <w:rFonts w:ascii="Myriad Pro" w:hAnsi="Myriad Pro" w:cs="Arial"/>
          <w:color w:val="2D2D2D"/>
          <w:spacing w:val="2"/>
          <w:sz w:val="26"/>
          <w:szCs w:val="26"/>
        </w:rPr>
        <w:t>, который должна получить сетевая организация, рассчитывается следующим образом:</w:t>
      </w:r>
    </w:p>
    <w:p w14:paraId="3078631A" w14:textId="70575C19" w:rsidR="00065DDB" w:rsidRDefault="00065DDB" w:rsidP="00065DDB">
      <w:pPr>
        <w:shd w:val="clear" w:color="auto" w:fill="FFFFFF"/>
        <w:spacing w:line="360" w:lineRule="auto"/>
        <w:ind w:firstLine="567"/>
        <w:jc w:val="both"/>
        <w:textAlignment w:val="baseline"/>
        <w:rPr>
          <w:rFonts w:ascii="Myriad Pro" w:hAnsi="Myriad Pro"/>
          <w:color w:val="2D2D2D"/>
          <w:sz w:val="26"/>
          <w:szCs w:val="26"/>
        </w:rPr>
      </w:pPr>
      <w:r w:rsidRPr="00B83195">
        <w:rPr>
          <w:rFonts w:ascii="Myriad Pro" w:hAnsi="Myriad Pro"/>
          <w:noProof/>
          <w:color w:val="2D2D2D"/>
          <w:sz w:val="26"/>
          <w:szCs w:val="26"/>
        </w:rPr>
        <w:drawing>
          <wp:inline distT="0" distB="0" distL="0" distR="0" wp14:anchorId="5729F943" wp14:editId="004C7056">
            <wp:extent cx="4619625" cy="561975"/>
            <wp:effectExtent l="0" t="0" r="9525" b="9525"/>
            <wp:docPr id="3" name="Рисунок 3"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4619625" cy="561975"/>
                    </a:xfrm>
                    <a:prstGeom prst="rect">
                      <a:avLst/>
                    </a:prstGeom>
                    <a:noFill/>
                    <a:ln>
                      <a:noFill/>
                    </a:ln>
                  </pic:spPr>
                </pic:pic>
              </a:graphicData>
            </a:graphic>
          </wp:inline>
        </w:drawing>
      </w:r>
      <w:r w:rsidRPr="00065DDB">
        <w:rPr>
          <w:rFonts w:ascii="Myriad Pro" w:hAnsi="Myriad Pro"/>
          <w:color w:val="2D2D2D"/>
          <w:sz w:val="26"/>
          <w:szCs w:val="26"/>
        </w:rPr>
        <w:t xml:space="preserve"> </w:t>
      </w:r>
      <w:r w:rsidRPr="00B83195">
        <w:rPr>
          <w:rFonts w:ascii="Myriad Pro" w:hAnsi="Myriad Pro"/>
          <w:color w:val="2D2D2D"/>
          <w:sz w:val="26"/>
          <w:szCs w:val="26"/>
        </w:rPr>
        <w:t>руб.</w:t>
      </w:r>
    </w:p>
    <w:p w14:paraId="6275152E" w14:textId="5EF078EB" w:rsidR="00065DDB" w:rsidRPr="00B83195" w:rsidRDefault="00065DDB" w:rsidP="00065DDB">
      <w:pPr>
        <w:shd w:val="clear" w:color="auto" w:fill="FFFFFF"/>
        <w:spacing w:line="360" w:lineRule="auto"/>
        <w:ind w:firstLine="567"/>
        <w:jc w:val="both"/>
        <w:textAlignment w:val="baseline"/>
        <w:rPr>
          <w:rFonts w:ascii="Myriad Pro" w:hAnsi="Myriad Pro" w:cs="Arial"/>
          <w:color w:val="2D2D2D"/>
          <w:spacing w:val="2"/>
          <w:sz w:val="26"/>
          <w:szCs w:val="26"/>
        </w:rPr>
      </w:pPr>
      <w:r w:rsidRPr="00B83195">
        <w:rPr>
          <w:rFonts w:ascii="Myriad Pro" w:hAnsi="Myriad Pro"/>
          <w:noProof/>
          <w:color w:val="2D2D2D"/>
          <w:sz w:val="26"/>
          <w:szCs w:val="26"/>
        </w:rPr>
        <w:drawing>
          <wp:inline distT="0" distB="0" distL="0" distR="0" wp14:anchorId="507324CF" wp14:editId="6C57FD14">
            <wp:extent cx="3724275" cy="533400"/>
            <wp:effectExtent l="0" t="0" r="9525" b="0"/>
            <wp:docPr id="32" name="Рисунок 32"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3724275" cy="533400"/>
                    </a:xfrm>
                    <a:prstGeom prst="rect">
                      <a:avLst/>
                    </a:prstGeom>
                    <a:noFill/>
                    <a:ln>
                      <a:noFill/>
                    </a:ln>
                  </pic:spPr>
                </pic:pic>
              </a:graphicData>
            </a:graphic>
          </wp:inline>
        </w:drawing>
      </w:r>
      <w:r w:rsidRPr="00065DDB">
        <w:rPr>
          <w:rFonts w:ascii="Myriad Pro" w:hAnsi="Myriad Pro"/>
          <w:color w:val="2D2D2D"/>
          <w:sz w:val="26"/>
          <w:szCs w:val="26"/>
        </w:rPr>
        <w:t xml:space="preserve"> </w:t>
      </w:r>
      <w:r w:rsidRPr="00B83195">
        <w:rPr>
          <w:rFonts w:ascii="Myriad Pro" w:hAnsi="Myriad Pro"/>
          <w:color w:val="2D2D2D"/>
          <w:sz w:val="26"/>
          <w:szCs w:val="26"/>
        </w:rPr>
        <w:t>руб.</w:t>
      </w:r>
    </w:p>
    <w:p w14:paraId="7EC3B442" w14:textId="77777777" w:rsidR="00065DDB" w:rsidRDefault="00065DDB" w:rsidP="00065DDB">
      <w:pPr>
        <w:shd w:val="clear" w:color="auto" w:fill="FFFFFF"/>
        <w:spacing w:after="0"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В случае, если сетевая организация по заключенным договорам получает плату от нескольких сетевых организаций, ее избыток/недостаток должен учитывать совокупные платежи от всех таких организаций.</w:t>
      </w:r>
    </w:p>
    <w:p w14:paraId="34E7415D" w14:textId="77777777" w:rsidR="00065DDB" w:rsidRPr="00B83195" w:rsidRDefault="00065DDB" w:rsidP="00065DDB">
      <w:pPr>
        <w:shd w:val="clear" w:color="auto" w:fill="FFFFFF"/>
        <w:spacing w:after="0"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При этом НВВ любой сетевой организации региона должна суммарно обеспечиваться за счет платежей от потребителей, а также от сетевых организаций.</w:t>
      </w:r>
    </w:p>
    <w:p w14:paraId="26C34A27" w14:textId="54194CD9" w:rsidR="00065DDB" w:rsidRDefault="00065DDB" w:rsidP="00065DDB">
      <w:pPr>
        <w:shd w:val="clear" w:color="auto" w:fill="FFFFFF"/>
        <w:spacing w:line="360" w:lineRule="auto"/>
        <w:ind w:firstLine="567"/>
        <w:jc w:val="both"/>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t>Ставка на содержание электрических сетей </w:t>
      </w:r>
      <w:r w:rsidRPr="005D787E">
        <w:rPr>
          <w:rFonts w:ascii="Myriad Pro" w:hAnsi="Myriad Pro" w:cs="Arial"/>
          <w:noProof/>
          <w:color w:val="2D2D2D"/>
          <w:spacing w:val="2"/>
          <w:sz w:val="26"/>
          <w:szCs w:val="26"/>
        </w:rPr>
        <w:drawing>
          <wp:inline distT="0" distB="0" distL="0" distR="0" wp14:anchorId="52FBEADD" wp14:editId="256DF57B">
            <wp:extent cx="495300" cy="228600"/>
            <wp:effectExtent l="0" t="0" r="0" b="0"/>
            <wp:docPr id="16" name="Рисунок 16"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5D787E">
        <w:rPr>
          <w:rFonts w:ascii="Myriad Pro" w:hAnsi="Myriad Pro" w:cs="Arial"/>
          <w:color w:val="2D2D2D"/>
          <w:spacing w:val="2"/>
          <w:sz w:val="26"/>
          <w:szCs w:val="26"/>
        </w:rPr>
        <w:t>, установленная для сетевой организации-получателя платы, по которой сетевая организация-плательщик рассчитывается с сетевой организацией-получателем платы, определяется следующим образом:</w:t>
      </w:r>
    </w:p>
    <w:p w14:paraId="69A5FA38" w14:textId="5EECAC2A" w:rsidR="00065DDB" w:rsidRPr="005D787E" w:rsidRDefault="00065DDB" w:rsidP="00065DDB">
      <w:pPr>
        <w:shd w:val="clear" w:color="auto" w:fill="FFFFFF"/>
        <w:spacing w:line="360" w:lineRule="auto"/>
        <w:ind w:firstLine="567"/>
        <w:jc w:val="both"/>
        <w:textAlignment w:val="baseline"/>
        <w:rPr>
          <w:rFonts w:ascii="Myriad Pro" w:hAnsi="Myriad Pro" w:cs="Arial"/>
          <w:color w:val="2D2D2D"/>
          <w:spacing w:val="2"/>
          <w:sz w:val="26"/>
          <w:szCs w:val="26"/>
        </w:rPr>
      </w:pPr>
      <w:r w:rsidRPr="005D787E">
        <w:rPr>
          <w:rFonts w:ascii="Myriad Pro" w:hAnsi="Myriad Pro"/>
          <w:noProof/>
          <w:color w:val="2D2D2D"/>
          <w:sz w:val="26"/>
          <w:szCs w:val="26"/>
        </w:rPr>
        <w:drawing>
          <wp:inline distT="0" distB="0" distL="0" distR="0" wp14:anchorId="1FE4DE94" wp14:editId="2A3B9FBF">
            <wp:extent cx="1152525" cy="428625"/>
            <wp:effectExtent l="0" t="0" r="9525" b="9525"/>
            <wp:docPr id="2" name="Рисунок 2"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152525" cy="428625"/>
                    </a:xfrm>
                    <a:prstGeom prst="rect">
                      <a:avLst/>
                    </a:prstGeom>
                    <a:noFill/>
                    <a:ln>
                      <a:noFill/>
                    </a:ln>
                  </pic:spPr>
                </pic:pic>
              </a:graphicData>
            </a:graphic>
          </wp:inline>
        </w:drawing>
      </w:r>
      <w:r w:rsidRPr="00065DDB">
        <w:rPr>
          <w:rFonts w:ascii="Myriad Pro" w:hAnsi="Myriad Pro"/>
          <w:color w:val="2D2D2D"/>
          <w:sz w:val="26"/>
          <w:szCs w:val="26"/>
        </w:rPr>
        <w:t xml:space="preserve"> </w:t>
      </w:r>
      <w:r w:rsidRPr="005D787E">
        <w:rPr>
          <w:rFonts w:ascii="Myriad Pro" w:hAnsi="Myriad Pro"/>
          <w:color w:val="2D2D2D"/>
          <w:sz w:val="26"/>
          <w:szCs w:val="26"/>
        </w:rPr>
        <w:t>руб./МВА в месяц (руб./МВт в месяц)</w:t>
      </w:r>
    </w:p>
    <w:p w14:paraId="47A4B3A4" w14:textId="3895AC69" w:rsidR="00065DDB" w:rsidRPr="005D787E" w:rsidRDefault="00065DDB" w:rsidP="00065DDB">
      <w:pPr>
        <w:shd w:val="clear" w:color="auto" w:fill="FFFFFF"/>
        <w:spacing w:after="0" w:line="360" w:lineRule="auto"/>
        <w:ind w:firstLine="567"/>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lastRenderedPageBreak/>
        <w:t>где:</w:t>
      </w:r>
    </w:p>
    <w:p w14:paraId="148C8415" w14:textId="77777777" w:rsidR="00065DDB" w:rsidRDefault="00065DDB" w:rsidP="00065DDB">
      <w:pPr>
        <w:shd w:val="clear" w:color="auto" w:fill="FFFFFF"/>
        <w:spacing w:line="360" w:lineRule="auto"/>
        <w:ind w:firstLine="567"/>
        <w:jc w:val="both"/>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t>N - суммарная величина присоединенной (заявленной) мощности на всех уровнях напряжения для точек присоединения сетевой МВА (МВт).</w:t>
      </w:r>
    </w:p>
    <w:p w14:paraId="6DB3C383" w14:textId="4BA13484" w:rsidR="00065DDB" w:rsidRPr="005D787E" w:rsidRDefault="00065DDB" w:rsidP="00065DDB">
      <w:pPr>
        <w:shd w:val="clear" w:color="auto" w:fill="FFFFFF"/>
        <w:spacing w:line="360" w:lineRule="auto"/>
        <w:ind w:firstLine="567"/>
        <w:jc w:val="both"/>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t>Ставка на оплату технологического расхода (потерь) электрической энергии </w:t>
      </w:r>
      <w:r w:rsidRPr="005D787E">
        <w:rPr>
          <w:rFonts w:ascii="Myriad Pro" w:hAnsi="Myriad Pro" w:cs="Arial"/>
          <w:noProof/>
          <w:color w:val="2D2D2D"/>
          <w:spacing w:val="2"/>
          <w:sz w:val="26"/>
          <w:szCs w:val="26"/>
        </w:rPr>
        <w:drawing>
          <wp:inline distT="0" distB="0" distL="0" distR="0" wp14:anchorId="58A0B1A7" wp14:editId="27CC3A19">
            <wp:extent cx="495300" cy="228600"/>
            <wp:effectExtent l="0" t="0" r="0" b="0"/>
            <wp:docPr id="14" name="Рисунок 14"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5D787E">
        <w:rPr>
          <w:rFonts w:ascii="Myriad Pro" w:hAnsi="Myriad Pro" w:cs="Arial"/>
          <w:color w:val="2D2D2D"/>
          <w:spacing w:val="2"/>
          <w:sz w:val="26"/>
          <w:szCs w:val="26"/>
        </w:rPr>
        <w:t>, установленная для сетевой организации-получателя платы, по которой сетевая организация-плательщик рассчитывается с организацией-получателем платы, определяется следующим образом:</w:t>
      </w:r>
      <w:r w:rsidRPr="005D787E">
        <w:rPr>
          <w:rFonts w:ascii="Myriad Pro" w:hAnsi="Myriad Pro" w:cs="Arial"/>
          <w:color w:val="2D2D2D"/>
          <w:spacing w:val="2"/>
          <w:sz w:val="26"/>
          <w:szCs w:val="26"/>
        </w:rPr>
        <w:br/>
      </w:r>
      <w:r w:rsidRPr="005D787E">
        <w:rPr>
          <w:rFonts w:ascii="Myriad Pro" w:hAnsi="Myriad Pro"/>
          <w:noProof/>
          <w:color w:val="2D2D2D"/>
          <w:sz w:val="26"/>
          <w:szCs w:val="26"/>
        </w:rPr>
        <w:drawing>
          <wp:inline distT="0" distB="0" distL="0" distR="0" wp14:anchorId="026895AE" wp14:editId="0142F301">
            <wp:extent cx="1266825" cy="457200"/>
            <wp:effectExtent l="0" t="0" r="9525" b="0"/>
            <wp:docPr id="13" name="Рисунок 13"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266825" cy="457200"/>
                    </a:xfrm>
                    <a:prstGeom prst="rect">
                      <a:avLst/>
                    </a:prstGeom>
                    <a:noFill/>
                    <a:ln>
                      <a:noFill/>
                    </a:ln>
                  </pic:spPr>
                </pic:pic>
              </a:graphicData>
            </a:graphic>
          </wp:inline>
        </w:drawing>
      </w:r>
    </w:p>
    <w:p w14:paraId="3F716547" w14:textId="7FDDD5C2" w:rsidR="00065DDB" w:rsidRDefault="00065DDB" w:rsidP="00065DDB">
      <w:pPr>
        <w:shd w:val="clear" w:color="auto" w:fill="FFFFFF"/>
        <w:spacing w:after="0" w:line="360" w:lineRule="auto"/>
        <w:ind w:firstLine="567"/>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t>где:</w:t>
      </w:r>
    </w:p>
    <w:p w14:paraId="7C472497" w14:textId="77777777" w:rsidR="00065DDB" w:rsidRPr="005D787E" w:rsidRDefault="00065DDB" w:rsidP="00065DDB">
      <w:pPr>
        <w:shd w:val="clear" w:color="auto" w:fill="FFFFFF"/>
        <w:spacing w:line="360" w:lineRule="auto"/>
        <w:ind w:firstLine="567"/>
        <w:jc w:val="both"/>
        <w:textAlignment w:val="baseline"/>
        <w:rPr>
          <w:rFonts w:ascii="Myriad Pro" w:hAnsi="Myriad Pro" w:cs="Arial"/>
          <w:color w:val="2D2D2D"/>
          <w:spacing w:val="2"/>
          <w:sz w:val="26"/>
          <w:szCs w:val="26"/>
        </w:rPr>
      </w:pPr>
      <w:r w:rsidRPr="005D787E">
        <w:rPr>
          <w:rFonts w:ascii="Myriad Pro" w:hAnsi="Myriad Pro" w:cs="Arial"/>
          <w:noProof/>
          <w:color w:val="2D2D2D"/>
          <w:spacing w:val="2"/>
          <w:sz w:val="26"/>
          <w:szCs w:val="26"/>
        </w:rPr>
        <w:drawing>
          <wp:inline distT="0" distB="0" distL="0" distR="0" wp14:anchorId="64F25134" wp14:editId="3F2219D3">
            <wp:extent cx="533400" cy="228600"/>
            <wp:effectExtent l="0" t="0" r="0" b="0"/>
            <wp:docPr id="12" name="Рисунок 12"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r w:rsidRPr="005D787E">
        <w:rPr>
          <w:rFonts w:ascii="Myriad Pro" w:hAnsi="Myriad Pro" w:cs="Arial"/>
          <w:color w:val="2D2D2D"/>
          <w:spacing w:val="2"/>
          <w:sz w:val="26"/>
          <w:szCs w:val="26"/>
        </w:rPr>
        <w:t> - суммарный сальдированный переток электроэнергии из сети сетевой организации-получателя платежа в сеть сетевой организации-плательщика во всех точках присоединения на всех уровнях напряжения, МВт</w:t>
      </w:r>
      <w:r>
        <w:rPr>
          <w:rFonts w:ascii="Myriad Pro" w:hAnsi="Myriad Pro" w:cs="Arial"/>
          <w:color w:val="2D2D2D"/>
          <w:spacing w:val="2"/>
          <w:sz w:val="26"/>
          <w:szCs w:val="26"/>
        </w:rPr>
        <w:t>*</w:t>
      </w:r>
      <w:r w:rsidRPr="005D787E">
        <w:rPr>
          <w:rFonts w:ascii="Myriad Pro" w:hAnsi="Myriad Pro" w:cs="Arial"/>
          <w:color w:val="2D2D2D"/>
          <w:spacing w:val="2"/>
          <w:sz w:val="26"/>
          <w:szCs w:val="26"/>
        </w:rPr>
        <w:t>ч.</w:t>
      </w:r>
    </w:p>
    <w:p w14:paraId="50539FDA" w14:textId="77777777" w:rsidR="00065DDB" w:rsidRPr="00610430" w:rsidRDefault="00065DDB" w:rsidP="00065DDB">
      <w:pPr>
        <w:shd w:val="clear" w:color="auto" w:fill="FFFFFF"/>
        <w:spacing w:beforeAutospacing="1" w:afterAutospacing="1"/>
        <w:ind w:firstLine="567"/>
        <w:jc w:val="both"/>
        <w:rPr>
          <w:rFonts w:ascii="Myriad Pro" w:hAnsi="Myriad Pro" w:cs="Arial"/>
          <w:i/>
          <w:iCs/>
          <w:color w:val="2D2D2D"/>
          <w:spacing w:val="2"/>
          <w:sz w:val="26"/>
          <w:szCs w:val="26"/>
          <w:u w:val="single"/>
        </w:rPr>
      </w:pPr>
      <w:r w:rsidRPr="00610430">
        <w:rPr>
          <w:rFonts w:ascii="Myriad Pro" w:hAnsi="Myriad Pro" w:cs="Arial"/>
          <w:i/>
          <w:iCs/>
          <w:color w:val="2D2D2D"/>
          <w:spacing w:val="2"/>
          <w:sz w:val="26"/>
          <w:szCs w:val="26"/>
          <w:u w:val="single"/>
        </w:rPr>
        <w:t>Расчет по схеме «котел сверху»:</w:t>
      </w:r>
    </w:p>
    <w:p w14:paraId="332856B9" w14:textId="77777777" w:rsidR="00065DDB" w:rsidRPr="00FA4B7B" w:rsidRDefault="00065DDB" w:rsidP="00065DDB">
      <w:pPr>
        <w:spacing w:line="360" w:lineRule="auto"/>
        <w:ind w:firstLine="567"/>
        <w:rPr>
          <w:rFonts w:ascii="Myriad Pro" w:hAnsi="Myriad Pro"/>
          <w:color w:val="000000" w:themeColor="text1"/>
          <w:sz w:val="26"/>
          <w:szCs w:val="26"/>
        </w:rPr>
      </w:pPr>
      <w:bookmarkStart w:id="111" w:name="sub_15216"/>
      <w:r w:rsidRPr="00FA4B7B">
        <w:rPr>
          <w:rFonts w:ascii="Myriad Pro" w:hAnsi="Myriad Pro"/>
          <w:sz w:val="26"/>
          <w:szCs w:val="26"/>
        </w:rPr>
        <w:t xml:space="preserve">При поступлении платежей потребителей по заключенным договорам только в одну сетевую организацию электрической энергии), индивидуальные </w:t>
      </w:r>
      <w:r w:rsidRPr="00FA4B7B">
        <w:rPr>
          <w:rFonts w:ascii="Myriad Pro" w:hAnsi="Myriad Pro"/>
          <w:color w:val="000000" w:themeColor="text1"/>
          <w:sz w:val="26"/>
          <w:szCs w:val="26"/>
        </w:rPr>
        <w:t>тарифы определяются по формулам (</w:t>
      </w:r>
      <w:r w:rsidRPr="00FA4B7B">
        <w:rPr>
          <w:rStyle w:val="af9"/>
          <w:rFonts w:ascii="Myriad Pro" w:hAnsi="Myriad Pro"/>
          <w:color w:val="000000" w:themeColor="text1"/>
          <w:sz w:val="26"/>
          <w:szCs w:val="26"/>
        </w:rPr>
        <w:t>15.23</w:t>
      </w:r>
      <w:r w:rsidRPr="00FA4B7B">
        <w:rPr>
          <w:rFonts w:ascii="Myriad Pro" w:hAnsi="Myriad Pro"/>
          <w:color w:val="000000" w:themeColor="text1"/>
          <w:sz w:val="26"/>
          <w:szCs w:val="26"/>
        </w:rPr>
        <w:t>) и (</w:t>
      </w:r>
      <w:r w:rsidRPr="00FA4B7B">
        <w:rPr>
          <w:rStyle w:val="af9"/>
          <w:rFonts w:ascii="Myriad Pro" w:hAnsi="Myriad Pro"/>
          <w:color w:val="000000" w:themeColor="text1"/>
          <w:sz w:val="26"/>
          <w:szCs w:val="26"/>
        </w:rPr>
        <w:t>15.24</w:t>
      </w:r>
      <w:r w:rsidRPr="00FA4B7B">
        <w:rPr>
          <w:rFonts w:ascii="Myriad Pro" w:hAnsi="Myriad Pro"/>
          <w:color w:val="000000" w:themeColor="text1"/>
          <w:sz w:val="26"/>
          <w:szCs w:val="26"/>
        </w:rPr>
        <w:t>), с учетом того, что Р(СОД) и Р(ПОТ) рассчитываются следующим образом:</w:t>
      </w:r>
    </w:p>
    <w:p w14:paraId="1743D383" w14:textId="77777777" w:rsidR="00065DDB" w:rsidRPr="00FA4B7B" w:rsidRDefault="00065DDB" w:rsidP="00065DDB">
      <w:pPr>
        <w:spacing w:line="360" w:lineRule="auto"/>
        <w:ind w:firstLine="567"/>
        <w:jc w:val="center"/>
        <w:rPr>
          <w:rFonts w:ascii="Myriad Pro" w:hAnsi="Myriad Pro"/>
          <w:sz w:val="26"/>
          <w:szCs w:val="26"/>
        </w:rPr>
      </w:pPr>
      <w:bookmarkStart w:id="112" w:name="sub_1525"/>
      <w:bookmarkEnd w:id="111"/>
      <w:r w:rsidRPr="00FA4B7B">
        <w:rPr>
          <w:rFonts w:ascii="Myriad Pro" w:hAnsi="Myriad Pro"/>
          <w:noProof/>
          <w:sz w:val="26"/>
          <w:szCs w:val="26"/>
        </w:rPr>
        <w:drawing>
          <wp:inline distT="0" distB="0" distL="0" distR="0" wp14:anchorId="1A4576A4" wp14:editId="75E533E3">
            <wp:extent cx="3219450" cy="3429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219450" cy="342900"/>
                    </a:xfrm>
                    <a:prstGeom prst="rect">
                      <a:avLst/>
                    </a:prstGeom>
                    <a:noFill/>
                    <a:ln>
                      <a:noFill/>
                    </a:ln>
                  </pic:spPr>
                </pic:pic>
              </a:graphicData>
            </a:graphic>
          </wp:inline>
        </w:drawing>
      </w:r>
      <w:r w:rsidRPr="00FA4B7B">
        <w:rPr>
          <w:rFonts w:ascii="Myriad Pro" w:hAnsi="Myriad Pro"/>
          <w:sz w:val="26"/>
          <w:szCs w:val="26"/>
        </w:rPr>
        <w:t>, руб. (15.25)</w:t>
      </w:r>
    </w:p>
    <w:p w14:paraId="09F7A15F" w14:textId="77777777" w:rsidR="00065DDB" w:rsidRPr="00FA4B7B" w:rsidRDefault="00065DDB" w:rsidP="00065DDB">
      <w:pPr>
        <w:spacing w:line="360" w:lineRule="auto"/>
        <w:ind w:firstLine="567"/>
        <w:jc w:val="center"/>
        <w:rPr>
          <w:rFonts w:ascii="Myriad Pro" w:hAnsi="Myriad Pro"/>
          <w:sz w:val="26"/>
          <w:szCs w:val="26"/>
        </w:rPr>
      </w:pPr>
      <w:bookmarkStart w:id="113" w:name="sub_1526"/>
      <w:bookmarkEnd w:id="112"/>
      <w:r w:rsidRPr="00FA4B7B">
        <w:rPr>
          <w:rFonts w:ascii="Myriad Pro" w:hAnsi="Myriad Pro"/>
          <w:noProof/>
          <w:sz w:val="26"/>
          <w:szCs w:val="26"/>
        </w:rPr>
        <w:drawing>
          <wp:inline distT="0" distB="0" distL="0" distR="0" wp14:anchorId="75048226" wp14:editId="4901E138">
            <wp:extent cx="2447925" cy="3429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447925" cy="342900"/>
                    </a:xfrm>
                    <a:prstGeom prst="rect">
                      <a:avLst/>
                    </a:prstGeom>
                    <a:noFill/>
                    <a:ln>
                      <a:noFill/>
                    </a:ln>
                  </pic:spPr>
                </pic:pic>
              </a:graphicData>
            </a:graphic>
          </wp:inline>
        </w:drawing>
      </w:r>
      <w:r w:rsidRPr="00FA4B7B">
        <w:rPr>
          <w:rFonts w:ascii="Myriad Pro" w:hAnsi="Myriad Pro"/>
          <w:sz w:val="26"/>
          <w:szCs w:val="26"/>
        </w:rPr>
        <w:t>. руб. (15.26)".</w:t>
      </w:r>
    </w:p>
    <w:p w14:paraId="39D97F66" w14:textId="77777777" w:rsidR="00065DDB" w:rsidRPr="00FA4B7B" w:rsidRDefault="00065DDB" w:rsidP="00065DDB">
      <w:pPr>
        <w:spacing w:line="360" w:lineRule="auto"/>
        <w:ind w:firstLine="567"/>
        <w:rPr>
          <w:rFonts w:ascii="Myriad Pro" w:hAnsi="Myriad Pro"/>
          <w:sz w:val="26"/>
          <w:szCs w:val="26"/>
        </w:rPr>
      </w:pPr>
      <w:bookmarkStart w:id="114" w:name="sub_15217"/>
      <w:bookmarkEnd w:id="113"/>
      <w:r w:rsidRPr="00FA4B7B">
        <w:rPr>
          <w:rFonts w:ascii="Myriad Pro" w:hAnsi="Myriad Pro"/>
          <w:sz w:val="26"/>
          <w:szCs w:val="26"/>
        </w:rPr>
        <w:t>Расчет одноставочного индивидуального тарифа производится следующим образом:</w:t>
      </w:r>
    </w:p>
    <w:p w14:paraId="606B7A54" w14:textId="77777777" w:rsidR="00065DDB" w:rsidRPr="00FA4B7B" w:rsidRDefault="00065DDB" w:rsidP="00065DDB">
      <w:pPr>
        <w:spacing w:line="360" w:lineRule="auto"/>
        <w:ind w:firstLine="567"/>
        <w:rPr>
          <w:rFonts w:ascii="Myriad Pro" w:hAnsi="Myriad Pro"/>
          <w:sz w:val="26"/>
          <w:szCs w:val="26"/>
        </w:rPr>
      </w:pPr>
      <w:bookmarkStart w:id="115" w:name="sub_134"/>
      <w:bookmarkEnd w:id="114"/>
      <w:r w:rsidRPr="00FA4B7B">
        <w:rPr>
          <w:rFonts w:ascii="Myriad Pro" w:hAnsi="Myriad Pro"/>
          <w:noProof/>
          <w:sz w:val="26"/>
          <w:szCs w:val="26"/>
        </w:rPr>
        <w:drawing>
          <wp:inline distT="0" distB="0" distL="0" distR="0" wp14:anchorId="6829ED18" wp14:editId="2B79A410">
            <wp:extent cx="4467225" cy="75247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4467225" cy="752475"/>
                    </a:xfrm>
                    <a:prstGeom prst="rect">
                      <a:avLst/>
                    </a:prstGeom>
                    <a:noFill/>
                    <a:ln>
                      <a:noFill/>
                    </a:ln>
                  </pic:spPr>
                </pic:pic>
              </a:graphicData>
            </a:graphic>
          </wp:inline>
        </w:drawing>
      </w:r>
      <w:r w:rsidRPr="00FA4B7B">
        <w:rPr>
          <w:rFonts w:ascii="Myriad Pro" w:hAnsi="Myriad Pro"/>
          <w:sz w:val="26"/>
          <w:szCs w:val="26"/>
        </w:rPr>
        <w:t xml:space="preserve">; </w:t>
      </w:r>
      <w:r w:rsidRPr="00FA4B7B">
        <w:rPr>
          <w:rFonts w:ascii="Myriad Pro" w:hAnsi="Myriad Pro"/>
          <w:noProof/>
          <w:sz w:val="26"/>
          <w:szCs w:val="26"/>
        </w:rPr>
        <w:drawing>
          <wp:inline distT="0" distB="0" distL="0" distR="0" wp14:anchorId="7497B454" wp14:editId="7AEDF565">
            <wp:extent cx="1171575" cy="25717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171575" cy="257175"/>
                    </a:xfrm>
                    <a:prstGeom prst="rect">
                      <a:avLst/>
                    </a:prstGeom>
                    <a:noFill/>
                    <a:ln>
                      <a:noFill/>
                    </a:ln>
                  </pic:spPr>
                </pic:pic>
              </a:graphicData>
            </a:graphic>
          </wp:inline>
        </w:drawing>
      </w:r>
      <w:r w:rsidRPr="00FA4B7B">
        <w:rPr>
          <w:rFonts w:ascii="Myriad Pro" w:hAnsi="Myriad Pro"/>
          <w:sz w:val="26"/>
          <w:szCs w:val="26"/>
        </w:rPr>
        <w:t xml:space="preserve"> (13.4)</w:t>
      </w:r>
    </w:p>
    <w:bookmarkEnd w:id="115"/>
    <w:p w14:paraId="4F7DD6EF" w14:textId="77777777" w:rsidR="00065DDB" w:rsidRPr="00FA4B7B" w:rsidRDefault="00065DDB" w:rsidP="00065DDB">
      <w:pPr>
        <w:spacing w:line="360" w:lineRule="auto"/>
        <w:ind w:firstLine="567"/>
        <w:rPr>
          <w:rFonts w:ascii="Myriad Pro" w:hAnsi="Myriad Pro"/>
          <w:sz w:val="26"/>
          <w:szCs w:val="26"/>
        </w:rPr>
      </w:pPr>
      <w:r w:rsidRPr="00FA4B7B">
        <w:rPr>
          <w:rFonts w:ascii="Myriad Pro" w:hAnsi="Myriad Pro"/>
          <w:noProof/>
          <w:sz w:val="26"/>
          <w:szCs w:val="26"/>
        </w:rPr>
        <w:lastRenderedPageBreak/>
        <w:drawing>
          <wp:inline distT="0" distB="0" distL="0" distR="0" wp14:anchorId="15EC1FB3" wp14:editId="1E88E12F">
            <wp:extent cx="428625" cy="333375"/>
            <wp:effectExtent l="0" t="0" r="952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428625" cy="333375"/>
                    </a:xfrm>
                    <a:prstGeom prst="rect">
                      <a:avLst/>
                    </a:prstGeom>
                    <a:noFill/>
                    <a:ln>
                      <a:noFill/>
                    </a:ln>
                  </pic:spPr>
                </pic:pic>
              </a:graphicData>
            </a:graphic>
          </wp:inline>
        </w:drawing>
      </w:r>
      <w:r w:rsidRPr="00FA4B7B">
        <w:rPr>
          <w:rFonts w:ascii="Myriad Pro" w:hAnsi="Myriad Pro"/>
          <w:sz w:val="26"/>
          <w:szCs w:val="26"/>
        </w:rPr>
        <w:t xml:space="preserve"> - суммарная величина присоединенной (заявленной) мощности на всех уровнях напряжения для точек присоединения сетевой МВА (МВт).</w:t>
      </w:r>
    </w:p>
    <w:p w14:paraId="29AB7135" w14:textId="73E18AB5" w:rsidR="00065DDB" w:rsidRDefault="00065DDB" w:rsidP="00065DDB">
      <w:pPr>
        <w:shd w:val="clear" w:color="auto" w:fill="FFFFFF"/>
        <w:spacing w:after="0" w:line="360" w:lineRule="auto"/>
        <w:ind w:firstLine="567"/>
        <w:jc w:val="both"/>
        <w:rPr>
          <w:rFonts w:ascii="Myriad Pro" w:hAnsi="Myriad Pro"/>
          <w:sz w:val="26"/>
          <w:szCs w:val="26"/>
        </w:rPr>
      </w:pPr>
      <w:r w:rsidRPr="00FA4B7B">
        <w:rPr>
          <w:rFonts w:ascii="Myriad Pro" w:hAnsi="Myriad Pro" w:cs="Arial"/>
          <w:i/>
          <w:iCs/>
          <w:color w:val="2D2D2D"/>
          <w:spacing w:val="2"/>
          <w:sz w:val="26"/>
          <w:szCs w:val="26"/>
        </w:rPr>
        <w:t>Цены (тарифы) на услуги по передаче электрической энергии для сетевых</w:t>
      </w:r>
      <w:r w:rsidRPr="00927BE7">
        <w:rPr>
          <w:rFonts w:ascii="Myriad Pro" w:hAnsi="Myriad Pro" w:cs="Arial"/>
          <w:color w:val="2D2D2D"/>
          <w:spacing w:val="2"/>
          <w:sz w:val="26"/>
          <w:szCs w:val="26"/>
        </w:rPr>
        <w:t xml:space="preserve"> организаций, обслуживающих преимущественно одного потребителя</w:t>
      </w:r>
      <w:r>
        <w:rPr>
          <w:rFonts w:ascii="Myriad Pro" w:hAnsi="Myriad Pro" w:cs="Arial"/>
          <w:color w:val="2D2D2D"/>
          <w:spacing w:val="2"/>
          <w:sz w:val="26"/>
          <w:szCs w:val="26"/>
        </w:rPr>
        <w:t xml:space="preserve">, рассчитываются исходя из установленных единых (котловых) тарифов. Исполнитель отмечает, что для </w:t>
      </w:r>
      <w:r w:rsidR="00B373DD">
        <w:rPr>
          <w:rFonts w:ascii="Myriad Pro" w:hAnsi="Myriad Pro" w:cs="Arial"/>
          <w:color w:val="2D2D2D"/>
          <w:spacing w:val="2"/>
          <w:sz w:val="26"/>
          <w:szCs w:val="26"/>
        </w:rPr>
        <w:t>ПАО </w:t>
      </w:r>
      <w:r w:rsidR="00DE6150">
        <w:rPr>
          <w:rFonts w:ascii="Myriad Pro" w:hAnsi="Myriad Pro" w:cs="Arial"/>
          <w:color w:val="2D2D2D"/>
          <w:spacing w:val="2"/>
          <w:sz w:val="26"/>
          <w:szCs w:val="26"/>
        </w:rPr>
        <w:t>«</w:t>
      </w:r>
      <w:proofErr w:type="spellStart"/>
      <w:r w:rsidR="00DE6150">
        <w:rPr>
          <w:rFonts w:ascii="Myriad Pro" w:hAnsi="Myriad Pro" w:cs="Arial"/>
          <w:color w:val="2D2D2D"/>
          <w:spacing w:val="2"/>
          <w:sz w:val="26"/>
          <w:szCs w:val="26"/>
        </w:rPr>
        <w:t>Россети</w:t>
      </w:r>
      <w:proofErr w:type="spellEnd"/>
      <w:r w:rsidR="00DE6150">
        <w:rPr>
          <w:rFonts w:ascii="Myriad Pro" w:hAnsi="Myriad Pro" w:cs="Arial"/>
          <w:color w:val="2D2D2D"/>
          <w:spacing w:val="2"/>
          <w:sz w:val="26"/>
          <w:szCs w:val="26"/>
        </w:rPr>
        <w:t xml:space="preserve"> Сибирь</w:t>
      </w:r>
      <w:r>
        <w:rPr>
          <w:rFonts w:ascii="Myriad Pro" w:hAnsi="Myriad Pro" w:cs="Arial"/>
          <w:color w:val="2D2D2D"/>
          <w:spacing w:val="2"/>
          <w:sz w:val="26"/>
          <w:szCs w:val="26"/>
        </w:rPr>
        <w:t>» данный вид тарифов на услуги по передаче электрической энергии не устанавливается.</w:t>
      </w:r>
    </w:p>
    <w:p w14:paraId="3122C4B0" w14:textId="77777777" w:rsidR="00065DDB" w:rsidRDefault="00065DDB" w:rsidP="00065DDB">
      <w:pPr>
        <w:shd w:val="clear" w:color="auto" w:fill="FFFFFF"/>
        <w:spacing w:after="0" w:line="360" w:lineRule="auto"/>
        <w:ind w:firstLine="567"/>
        <w:jc w:val="both"/>
        <w:rPr>
          <w:rFonts w:ascii="Myriad Pro" w:hAnsi="Myriad Pro"/>
          <w:sz w:val="26"/>
          <w:szCs w:val="26"/>
        </w:rPr>
      </w:pPr>
      <w:r>
        <w:rPr>
          <w:rFonts w:ascii="Myriad Pro" w:hAnsi="Myriad Pro"/>
          <w:sz w:val="26"/>
          <w:szCs w:val="26"/>
        </w:rPr>
        <w:t xml:space="preserve">При проведении расчетов по корректировке </w:t>
      </w:r>
      <w:r w:rsidRPr="00841A17">
        <w:rPr>
          <w:rFonts w:ascii="Myriad Pro" w:hAnsi="Myriad Pro"/>
          <w:sz w:val="26"/>
          <w:szCs w:val="26"/>
        </w:rPr>
        <w:t xml:space="preserve">необходимой валовой выручки по доходам от осуществления регулируемой деятельности </w:t>
      </w:r>
      <w:r>
        <w:rPr>
          <w:rFonts w:ascii="Myriad Pro" w:hAnsi="Myriad Pro"/>
          <w:sz w:val="26"/>
          <w:szCs w:val="26"/>
        </w:rPr>
        <w:t>Исполнителем выявлены следующие отклонения при утверждении тарифов на услуги по передаче электрической энергии:</w:t>
      </w:r>
    </w:p>
    <w:p w14:paraId="1DE063E3" w14:textId="77777777" w:rsidR="00065DDB" w:rsidRDefault="00065DDB" w:rsidP="00406EC0">
      <w:pPr>
        <w:pStyle w:val="a5"/>
        <w:numPr>
          <w:ilvl w:val="0"/>
          <w:numId w:val="35"/>
        </w:numPr>
        <w:shd w:val="clear" w:color="auto" w:fill="FFFFFF"/>
        <w:spacing w:after="0" w:line="360" w:lineRule="auto"/>
        <w:ind w:left="0" w:firstLine="567"/>
        <w:jc w:val="both"/>
        <w:rPr>
          <w:rFonts w:ascii="Myriad Pro" w:hAnsi="Myriad Pro"/>
          <w:sz w:val="26"/>
          <w:szCs w:val="26"/>
        </w:rPr>
      </w:pPr>
      <w:r>
        <w:rPr>
          <w:rFonts w:ascii="Myriad Pro" w:hAnsi="Myriad Pro"/>
          <w:sz w:val="26"/>
          <w:szCs w:val="26"/>
        </w:rPr>
        <w:t xml:space="preserve">Регулирующим органом субъекта Российской Федерации некорректно установлены тарифы на услугу по передаче электрической энергии, в части наличия перекрестного субсидирования в единых (котловых) тарифах между ставкой на содержание электрических сетей и ставки на оплату потерь электрической энергии. Данное отклонение было выявлено при сравнении товарной выручки по установленным экономически обоснованным единым (котловым) тарифам и утвержденным тарифам. Сравнение производилось исходя из произведения объемов мощности, отраженной в тарифном решении, и экономически обоснованных ставок на содержание электрических сетей двухставочного тарифа, и сумме </w:t>
      </w:r>
      <w:r w:rsidRPr="008E6882">
        <w:rPr>
          <w:rFonts w:ascii="Myriad Pro" w:hAnsi="Myriad Pro"/>
          <w:sz w:val="26"/>
          <w:szCs w:val="26"/>
        </w:rPr>
        <w:t>HBB сетевых организаций без учета оплаты потерь, учтенная при утверждении (расчете) единых (котловых) тарифов на услуги по передаче электрической энергии в субъекте Российской Федерации</w:t>
      </w:r>
      <w:r>
        <w:rPr>
          <w:rFonts w:ascii="Myriad Pro" w:hAnsi="Myriad Pro"/>
          <w:sz w:val="26"/>
          <w:szCs w:val="26"/>
        </w:rPr>
        <w:t>, отраженной в тарифном решении</w:t>
      </w:r>
      <w:r w:rsidRPr="008E6882">
        <w:rPr>
          <w:rFonts w:ascii="Myriad Pro" w:hAnsi="Myriad Pro"/>
          <w:sz w:val="26"/>
          <w:szCs w:val="26"/>
        </w:rPr>
        <w:t>.</w:t>
      </w:r>
      <w:r>
        <w:rPr>
          <w:rFonts w:ascii="Myriad Pro" w:hAnsi="Myriad Pro"/>
          <w:sz w:val="26"/>
          <w:szCs w:val="26"/>
        </w:rPr>
        <w:t xml:space="preserve"> Суммы должны быть идентичны. </w:t>
      </w:r>
    </w:p>
    <w:p w14:paraId="4464CE09" w14:textId="77777777" w:rsidR="00065DDB" w:rsidRPr="00841A17" w:rsidRDefault="00065DDB" w:rsidP="00065DDB">
      <w:pPr>
        <w:pStyle w:val="a5"/>
        <w:shd w:val="clear" w:color="auto" w:fill="FFFFFF"/>
        <w:spacing w:line="360" w:lineRule="auto"/>
        <w:ind w:left="0" w:firstLine="567"/>
        <w:jc w:val="both"/>
        <w:rPr>
          <w:rFonts w:ascii="Myriad Pro" w:hAnsi="Myriad Pro"/>
          <w:sz w:val="26"/>
          <w:szCs w:val="26"/>
        </w:rPr>
      </w:pPr>
      <w:r>
        <w:rPr>
          <w:rFonts w:ascii="Myriad Pro" w:hAnsi="Myriad Pro"/>
          <w:sz w:val="26"/>
          <w:szCs w:val="26"/>
        </w:rPr>
        <w:t>Исполнитель отмечает, что перекрестное субсидирование между ставками не предусмотрено действующим законодательством, в том числе пунктом 81 Основ ценообразования № 1178 определено, что в</w:t>
      </w:r>
      <w:r w:rsidRPr="00540DFB">
        <w:rPr>
          <w:rFonts w:ascii="Myriad Pro" w:hAnsi="Myriad Pro"/>
          <w:sz w:val="26"/>
          <w:szCs w:val="26"/>
        </w:rPr>
        <w:t>еличина перекрестного субсидирования распределяется в ценах (тарифах) на услуги по передаче электрической энергии для потребителей (за исключением населения и приравненных к нему категорий потребителей), оказываемы</w:t>
      </w:r>
      <w:r>
        <w:rPr>
          <w:rFonts w:ascii="Myriad Pro" w:hAnsi="Myriad Pro"/>
          <w:sz w:val="26"/>
          <w:szCs w:val="26"/>
        </w:rPr>
        <w:t>х</w:t>
      </w:r>
      <w:r w:rsidRPr="00540DFB">
        <w:rPr>
          <w:rFonts w:ascii="Myriad Pro" w:hAnsi="Myriad Pro"/>
          <w:sz w:val="26"/>
          <w:szCs w:val="26"/>
        </w:rPr>
        <w:t xml:space="preserve"> территориальными </w:t>
      </w:r>
      <w:r w:rsidRPr="00540DFB">
        <w:rPr>
          <w:rFonts w:ascii="Myriad Pro" w:hAnsi="Myriad Pro"/>
          <w:sz w:val="26"/>
          <w:szCs w:val="26"/>
        </w:rPr>
        <w:lastRenderedPageBreak/>
        <w:t xml:space="preserve">сетевыми организациями, по уровням напряжения учитывается в </w:t>
      </w:r>
      <w:r w:rsidRPr="00540DFB">
        <w:rPr>
          <w:rFonts w:ascii="Myriad Pro" w:hAnsi="Myriad Pro"/>
          <w:b/>
          <w:bCs/>
          <w:sz w:val="26"/>
          <w:szCs w:val="26"/>
        </w:rPr>
        <w:t>ставках на содержание электрических сетей единых (котловых) тарифов на услуги по передаче электрической энергии</w:t>
      </w:r>
      <w:r w:rsidRPr="00540DFB">
        <w:rPr>
          <w:rFonts w:ascii="Myriad Pro" w:hAnsi="Myriad Pro"/>
          <w:sz w:val="26"/>
          <w:szCs w:val="26"/>
        </w:rPr>
        <w:t xml:space="preserve"> в соответствии с методическими указаниями по расчету тарифов на услуги по передаче электрической энергии, оказываемые потребителям, не относящимся к населению и приравненным к нему категориям потребителей</w:t>
      </w:r>
      <w:r>
        <w:rPr>
          <w:rFonts w:ascii="Myriad Pro" w:hAnsi="Myriad Pro"/>
          <w:sz w:val="26"/>
          <w:szCs w:val="26"/>
        </w:rPr>
        <w:t xml:space="preserve">. </w:t>
      </w:r>
    </w:p>
    <w:p w14:paraId="6A410F8D" w14:textId="77777777" w:rsidR="00065DDB" w:rsidRDefault="00065DDB" w:rsidP="00406EC0">
      <w:pPr>
        <w:pStyle w:val="a5"/>
        <w:numPr>
          <w:ilvl w:val="0"/>
          <w:numId w:val="35"/>
        </w:numPr>
        <w:shd w:val="clear" w:color="auto" w:fill="FFFFFF"/>
        <w:spacing w:after="0" w:line="360" w:lineRule="auto"/>
        <w:ind w:left="0" w:firstLine="567"/>
        <w:jc w:val="both"/>
        <w:rPr>
          <w:rFonts w:ascii="Myriad Pro" w:hAnsi="Myriad Pro"/>
          <w:sz w:val="26"/>
          <w:szCs w:val="26"/>
        </w:rPr>
      </w:pPr>
      <w:r>
        <w:rPr>
          <w:rFonts w:ascii="Myriad Pro" w:hAnsi="Myriad Pro"/>
          <w:sz w:val="26"/>
          <w:szCs w:val="26"/>
        </w:rPr>
        <w:t xml:space="preserve">Регулирующим органом единые (котловые) тарифы на услуги по передаче электрической энергии утверждаются корректно согласно пунктам 49-51 Методических указаний № 20-э/2, при этом при установлении тарифов взаиморасчетов между двумя сетевыми организациями нарушен алгоритм предусмотренный пунктом 52 Методических указаний № 20-э/2, что также приводит к перекрестному субсидированию между ставками на содержание электрических сетей и оплату потерь электрической энергии. Данную некорректность Исполнитель выявил при определении планового значения </w:t>
      </w:r>
      <w:r w:rsidRPr="0017514B">
        <w:rPr>
          <w:rFonts w:ascii="Myriad Pro" w:hAnsi="Myriad Pro"/>
          <w:sz w:val="26"/>
          <w:szCs w:val="26"/>
        </w:rPr>
        <w:t>выручки за услуги по передаче электрической энергии за год i-2 в части содержания электрических сетей, определяем</w:t>
      </w:r>
      <w:r>
        <w:rPr>
          <w:rFonts w:ascii="Myriad Pro" w:hAnsi="Myriad Pro"/>
          <w:sz w:val="26"/>
          <w:szCs w:val="26"/>
        </w:rPr>
        <w:t>ого</w:t>
      </w:r>
      <w:r w:rsidRPr="0017514B">
        <w:rPr>
          <w:rFonts w:ascii="Myriad Pro" w:hAnsi="Myriad Pro"/>
          <w:sz w:val="26"/>
          <w:szCs w:val="26"/>
        </w:rPr>
        <w:t xml:space="preserve">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w:t>
      </w:r>
      <w:r>
        <w:rPr>
          <w:rFonts w:ascii="Myriad Pro" w:hAnsi="Myriad Pro"/>
          <w:sz w:val="26"/>
          <w:szCs w:val="26"/>
        </w:rPr>
        <w:t xml:space="preserve">плановых </w:t>
      </w:r>
      <w:r w:rsidRPr="0017514B">
        <w:rPr>
          <w:rFonts w:ascii="Myriad Pro" w:hAnsi="Myriad Pro"/>
          <w:sz w:val="26"/>
          <w:szCs w:val="26"/>
        </w:rPr>
        <w:t>объемов оказ</w:t>
      </w:r>
      <w:r>
        <w:rPr>
          <w:rFonts w:ascii="Myriad Pro" w:hAnsi="Myriad Pro"/>
          <w:sz w:val="26"/>
          <w:szCs w:val="26"/>
        </w:rPr>
        <w:t>ываемых</w:t>
      </w:r>
      <w:r w:rsidRPr="0017514B">
        <w:rPr>
          <w:rFonts w:ascii="Myriad Pro" w:hAnsi="Myriad Pro"/>
          <w:sz w:val="26"/>
          <w:szCs w:val="26"/>
        </w:rPr>
        <w:t xml:space="preserve"> услуг</w:t>
      </w:r>
      <w:r>
        <w:rPr>
          <w:rFonts w:ascii="Myriad Pro" w:hAnsi="Myriad Pro"/>
          <w:sz w:val="26"/>
          <w:szCs w:val="26"/>
        </w:rPr>
        <w:t xml:space="preserve">. Сумма </w:t>
      </w:r>
      <w:r w:rsidRPr="008E6882">
        <w:rPr>
          <w:rFonts w:ascii="Myriad Pro" w:hAnsi="Myriad Pro"/>
          <w:sz w:val="26"/>
          <w:szCs w:val="26"/>
        </w:rPr>
        <w:t>HBB сетевых организаций без учета оплаты потерь, учтенная при утверждении (расчете) единых (котловых) тарифов на услуги по передаче электрической энергии в субъекте Российской Федерации</w:t>
      </w:r>
      <w:r>
        <w:rPr>
          <w:rFonts w:ascii="Myriad Pro" w:hAnsi="Myriad Pro"/>
          <w:sz w:val="26"/>
          <w:szCs w:val="26"/>
        </w:rPr>
        <w:t>, отраженная в тарифном решении, и рассчитанная исходя из плановых значений имеет существенные отклонения, что является нарушением алгоритма расчета, предусмотренного пунктом 52 Методических указаний № 20-э/2.</w:t>
      </w:r>
    </w:p>
    <w:p w14:paraId="5CFE7DB8" w14:textId="77777777" w:rsidR="00065DDB" w:rsidRDefault="00065DDB" w:rsidP="00065DDB">
      <w:pPr>
        <w:pStyle w:val="a5"/>
        <w:shd w:val="clear" w:color="auto" w:fill="FFFFFF"/>
        <w:spacing w:line="360" w:lineRule="auto"/>
        <w:ind w:left="0" w:firstLine="567"/>
        <w:jc w:val="both"/>
        <w:rPr>
          <w:rFonts w:ascii="Myriad Pro" w:hAnsi="Myriad Pro"/>
          <w:sz w:val="26"/>
          <w:szCs w:val="26"/>
        </w:rPr>
      </w:pPr>
      <w:r>
        <w:rPr>
          <w:rFonts w:ascii="Myriad Pro" w:hAnsi="Myriad Pro"/>
          <w:sz w:val="26"/>
          <w:szCs w:val="26"/>
        </w:rPr>
        <w:t xml:space="preserve">Исполнитель отмечает, что при выявлении вышеуказанных отклонений целесообразно обращаться в ФАС России для приведения тарифного решения в соответствие действующему законодательству в сфере электроэнергетики. </w:t>
      </w:r>
    </w:p>
    <w:p w14:paraId="2A29F275" w14:textId="77777777" w:rsidR="00065DDB" w:rsidRDefault="00065DDB" w:rsidP="00065DDB">
      <w:pPr>
        <w:pStyle w:val="a5"/>
        <w:shd w:val="clear" w:color="auto" w:fill="FFFFFF"/>
        <w:spacing w:line="360" w:lineRule="auto"/>
        <w:ind w:left="0" w:firstLine="567"/>
        <w:jc w:val="both"/>
        <w:rPr>
          <w:rFonts w:ascii="Myriad Pro" w:hAnsi="Myriad Pro"/>
          <w:sz w:val="26"/>
          <w:szCs w:val="26"/>
        </w:rPr>
      </w:pPr>
      <w:r>
        <w:rPr>
          <w:rFonts w:ascii="Myriad Pro" w:hAnsi="Myriad Pro"/>
          <w:sz w:val="26"/>
          <w:szCs w:val="26"/>
        </w:rPr>
        <w:t xml:space="preserve">При выявлении вышеуказанных отклонений в предыдущих периодах в целях проведения корректировки </w:t>
      </w:r>
      <w:r w:rsidRPr="00656E05">
        <w:rPr>
          <w:rFonts w:ascii="Myriad Pro" w:hAnsi="Myriad Pro"/>
          <w:sz w:val="26"/>
          <w:szCs w:val="26"/>
        </w:rPr>
        <w:t>необходимой валовой выручки по доходам от осуществления регулируемой деятельности</w:t>
      </w:r>
      <w:r>
        <w:rPr>
          <w:rFonts w:ascii="Myriad Pro" w:hAnsi="Myriad Pro"/>
          <w:sz w:val="26"/>
          <w:szCs w:val="26"/>
        </w:rPr>
        <w:t xml:space="preserve"> в сопоставимых величинах, </w:t>
      </w:r>
      <w:r>
        <w:rPr>
          <w:rFonts w:ascii="Myriad Pro" w:hAnsi="Myriad Pro"/>
          <w:sz w:val="26"/>
          <w:szCs w:val="26"/>
        </w:rPr>
        <w:lastRenderedPageBreak/>
        <w:t xml:space="preserve">Исполнителем применялся алгоритм определения плановой и фактической величины </w:t>
      </w:r>
      <w:r w:rsidRPr="0017514B">
        <w:rPr>
          <w:rFonts w:ascii="Myriad Pro" w:hAnsi="Myriad Pro"/>
          <w:sz w:val="26"/>
          <w:szCs w:val="26"/>
        </w:rPr>
        <w:t>выручки за услуги по передаче электрической энергии за год i-2 в части содержания электрических сетей</w:t>
      </w:r>
      <w:r>
        <w:rPr>
          <w:rFonts w:ascii="Myriad Pro" w:hAnsi="Myriad Pro"/>
          <w:sz w:val="26"/>
          <w:szCs w:val="26"/>
        </w:rPr>
        <w:t xml:space="preserve"> как произведение плановых (фактических) объемов оказанных услуг на одноставочный тариф на услуги по передаче электрической энергии, сниженный на ставку оплаты нормативных потерь электрической энергии, утвержденный регулирующим органом. </w:t>
      </w:r>
    </w:p>
    <w:p w14:paraId="26473A96" w14:textId="77777777" w:rsidR="00065DDB" w:rsidRPr="006065C8" w:rsidRDefault="00065DDB" w:rsidP="00065DDB">
      <w:pPr>
        <w:pStyle w:val="a5"/>
        <w:shd w:val="clear" w:color="auto" w:fill="FFFFFF"/>
        <w:spacing w:line="360" w:lineRule="auto"/>
        <w:ind w:left="0" w:firstLine="567"/>
        <w:jc w:val="both"/>
        <w:rPr>
          <w:rFonts w:ascii="Myriad Pro" w:hAnsi="Myriad Pro"/>
          <w:b/>
          <w:bCs/>
          <w:i/>
          <w:iCs/>
          <w:sz w:val="26"/>
          <w:szCs w:val="26"/>
        </w:rPr>
      </w:pPr>
      <w:r w:rsidRPr="006065C8">
        <w:rPr>
          <w:rFonts w:ascii="Myriad Pro" w:hAnsi="Myriad Pro"/>
          <w:b/>
          <w:bCs/>
          <w:i/>
          <w:iCs/>
          <w:sz w:val="26"/>
          <w:szCs w:val="26"/>
        </w:rPr>
        <w:t xml:space="preserve">Применение данного алгоритма исключает двойной учет расходов на покупку потерь, так как по Методическим указаниям № 98-э и Методическим указаниям № 228-э дополнительно производится корректировка по стоимости электрической энергии, приобретаемой в целях компенсации потерь, которая не зависит от результатов корректировки НВВ по доходам. </w:t>
      </w:r>
    </w:p>
    <w:p w14:paraId="50AEDE17" w14:textId="54FA6B24" w:rsidR="009A2FED" w:rsidRDefault="00065DDB" w:rsidP="00065DDB">
      <w:pPr>
        <w:pStyle w:val="a5"/>
        <w:shd w:val="clear" w:color="auto" w:fill="FFFFFF"/>
        <w:spacing w:line="360" w:lineRule="auto"/>
        <w:ind w:left="0" w:firstLine="567"/>
        <w:jc w:val="both"/>
        <w:rPr>
          <w:rFonts w:ascii="Myriad Pro" w:hAnsi="Myriad Pro"/>
          <w:sz w:val="26"/>
          <w:szCs w:val="26"/>
        </w:rPr>
      </w:pPr>
      <w:r w:rsidRPr="006065C8">
        <w:rPr>
          <w:rFonts w:ascii="Myriad Pro" w:hAnsi="Myriad Pro"/>
          <w:b/>
          <w:bCs/>
          <w:i/>
          <w:iCs/>
          <w:sz w:val="26"/>
          <w:szCs w:val="26"/>
        </w:rPr>
        <w:t>Исполнител</w:t>
      </w:r>
      <w:r>
        <w:rPr>
          <w:rFonts w:ascii="Myriad Pro" w:hAnsi="Myriad Pro"/>
          <w:b/>
          <w:bCs/>
          <w:i/>
          <w:iCs/>
          <w:sz w:val="26"/>
          <w:szCs w:val="26"/>
        </w:rPr>
        <w:t>ь</w:t>
      </w:r>
      <w:r w:rsidRPr="006065C8">
        <w:rPr>
          <w:rFonts w:ascii="Myriad Pro" w:hAnsi="Myriad Pro"/>
          <w:b/>
          <w:bCs/>
          <w:i/>
          <w:iCs/>
          <w:sz w:val="26"/>
          <w:szCs w:val="26"/>
        </w:rPr>
        <w:t xml:space="preserve"> рекомендует проводит</w:t>
      </w:r>
      <w:r>
        <w:rPr>
          <w:rFonts w:ascii="Myriad Pro" w:hAnsi="Myriad Pro"/>
          <w:b/>
          <w:bCs/>
          <w:i/>
          <w:iCs/>
          <w:sz w:val="26"/>
          <w:szCs w:val="26"/>
        </w:rPr>
        <w:t>ь</w:t>
      </w:r>
      <w:r w:rsidRPr="006065C8">
        <w:rPr>
          <w:rFonts w:ascii="Myriad Pro" w:hAnsi="Myriad Pro"/>
          <w:b/>
          <w:bCs/>
          <w:i/>
          <w:iCs/>
          <w:sz w:val="26"/>
          <w:szCs w:val="26"/>
        </w:rPr>
        <w:t xml:space="preserve"> сравнительный анализ по плановому и фактическому значению выручки на содержание электрических сетей по вышеописанному алгоритму.</w:t>
      </w:r>
    </w:p>
    <w:p w14:paraId="5F8B029A" w14:textId="52E35340" w:rsidR="009A2FED" w:rsidRDefault="009A2FED" w:rsidP="009A2FED">
      <w:pPr>
        <w:pStyle w:val="2"/>
        <w:pageBreakBefore/>
        <w:numPr>
          <w:ilvl w:val="1"/>
          <w:numId w:val="2"/>
        </w:numPr>
        <w:spacing w:before="0" w:line="360" w:lineRule="auto"/>
        <w:ind w:left="426" w:hanging="437"/>
        <w:jc w:val="both"/>
        <w:rPr>
          <w:rFonts w:ascii="Myriad Pro" w:hAnsi="Myriad Pro"/>
          <w:b/>
          <w:color w:val="4F6228" w:themeColor="accent3" w:themeShade="80"/>
          <w:sz w:val="28"/>
          <w:szCs w:val="28"/>
        </w:rPr>
      </w:pPr>
      <w:bookmarkStart w:id="116" w:name="_Toc53158513"/>
      <w:bookmarkStart w:id="117" w:name="_Toc53333665"/>
      <w:bookmarkStart w:id="118" w:name="_Toc53657977"/>
      <w:r>
        <w:rPr>
          <w:rFonts w:ascii="Myriad Pro" w:hAnsi="Myriad Pro"/>
          <w:b/>
          <w:color w:val="4F6228" w:themeColor="accent3" w:themeShade="80"/>
          <w:sz w:val="28"/>
          <w:szCs w:val="28"/>
        </w:rPr>
        <w:lastRenderedPageBreak/>
        <w:t xml:space="preserve">Определение </w:t>
      </w:r>
      <w:r w:rsidRPr="00C93E4B">
        <w:rPr>
          <w:rFonts w:ascii="Myriad Pro" w:hAnsi="Myriad Pro"/>
          <w:b/>
          <w:color w:val="4F6228" w:themeColor="accent3" w:themeShade="80"/>
          <w:sz w:val="28"/>
          <w:szCs w:val="28"/>
        </w:rPr>
        <w:t>корректировки необходимой валовой выручки в связи с изменением (неисполнением) инвестиционной программы</w:t>
      </w:r>
      <w:bookmarkEnd w:id="116"/>
      <w:bookmarkEnd w:id="117"/>
      <w:bookmarkEnd w:id="118"/>
    </w:p>
    <w:p w14:paraId="1FBA39C2" w14:textId="77777777" w:rsidR="00065DDB" w:rsidRPr="00F318C1" w:rsidRDefault="00065DDB" w:rsidP="00065DDB">
      <w:pPr>
        <w:autoSpaceDE w:val="0"/>
        <w:autoSpaceDN w:val="0"/>
        <w:adjustRightInd w:val="0"/>
        <w:spacing w:after="0" w:line="360" w:lineRule="auto"/>
        <w:ind w:firstLine="567"/>
        <w:jc w:val="both"/>
        <w:rPr>
          <w:rFonts w:ascii="Myriad Pro" w:eastAsia="Calibri" w:hAnsi="Myriad Pro"/>
          <w:color w:val="000000"/>
          <w:sz w:val="26"/>
          <w:szCs w:val="26"/>
        </w:rPr>
      </w:pPr>
      <w:r w:rsidRPr="00F318C1">
        <w:rPr>
          <w:rFonts w:ascii="Myriad Pro" w:eastAsia="Calibri" w:hAnsi="Myriad Pro"/>
          <w:color w:val="000000"/>
          <w:sz w:val="26"/>
          <w:szCs w:val="26"/>
        </w:rPr>
        <w:t>В соответствии с пунктом 7 Основ ценообразования № 1178 регулирующие органы принимают меры, направленные на исключение из расчетов экономически необоснованных расходов организаций, осуществляющих регулируемую деятельность. К экономически необоснованным расходам организаций, осуществляющих регулируемую деятельность, относятся, в том числе выявленные нарушения, связанные с нецелевым использованием инвестиционных ресурсов, включенных в регулируемые государством цены (тарифы).</w:t>
      </w:r>
    </w:p>
    <w:p w14:paraId="46468F08" w14:textId="77777777" w:rsidR="00065DDB" w:rsidRPr="00503AAC" w:rsidRDefault="00065DDB" w:rsidP="00065DDB">
      <w:pPr>
        <w:autoSpaceDE w:val="0"/>
        <w:autoSpaceDN w:val="0"/>
        <w:adjustRightInd w:val="0"/>
        <w:spacing w:line="360" w:lineRule="auto"/>
        <w:ind w:firstLine="567"/>
        <w:jc w:val="both"/>
        <w:rPr>
          <w:rFonts w:ascii="Myriad Pro" w:hAnsi="Myriad Pro"/>
          <w:color w:val="000000"/>
          <w:sz w:val="26"/>
          <w:szCs w:val="26"/>
        </w:rPr>
      </w:pPr>
      <w:r w:rsidRPr="00503AAC">
        <w:rPr>
          <w:rFonts w:ascii="Myriad Pro" w:hAnsi="Myriad Pro"/>
          <w:color w:val="000000"/>
          <w:sz w:val="26"/>
          <w:szCs w:val="26"/>
        </w:rPr>
        <w:t>В соответствии с пунктом 37 Основ ценообразования № 1178 в течение долгосрочного периода регулирования регулирующие органы ежегодно в соответствии с методическими указаниями, указанными в пункте 32 Основ ценообразования № 1178, осуществляют корректировку необходимой валовой выручки и (или) цен (тарифов), установленных на долгосрочный период регулирования, с учетом следующих факторов:</w:t>
      </w:r>
    </w:p>
    <w:p w14:paraId="1BEA11A8" w14:textId="77777777" w:rsidR="00065DDB" w:rsidRPr="00503AAC" w:rsidRDefault="00065DDB" w:rsidP="00406EC0">
      <w:pPr>
        <w:numPr>
          <w:ilvl w:val="0"/>
          <w:numId w:val="37"/>
        </w:numPr>
        <w:autoSpaceDE w:val="0"/>
        <w:autoSpaceDN w:val="0"/>
        <w:adjustRightInd w:val="0"/>
        <w:spacing w:after="0" w:line="360" w:lineRule="auto"/>
        <w:ind w:left="851" w:hanging="284"/>
        <w:contextualSpacing/>
        <w:jc w:val="both"/>
        <w:rPr>
          <w:rFonts w:ascii="Myriad Pro" w:hAnsi="Myriad Pro"/>
          <w:color w:val="000000"/>
          <w:sz w:val="26"/>
          <w:szCs w:val="26"/>
        </w:rPr>
      </w:pPr>
      <w:r w:rsidRPr="00503AAC">
        <w:rPr>
          <w:rFonts w:ascii="Myriad Pro" w:hAnsi="Myriad Pro"/>
          <w:color w:val="000000"/>
          <w:sz w:val="26"/>
          <w:szCs w:val="26"/>
        </w:rPr>
        <w:t>корректировки согласованной инвестиционной программы;</w:t>
      </w:r>
    </w:p>
    <w:p w14:paraId="7DB41525" w14:textId="77777777" w:rsidR="00065DDB" w:rsidRPr="00503AAC" w:rsidRDefault="00065DDB" w:rsidP="00406EC0">
      <w:pPr>
        <w:numPr>
          <w:ilvl w:val="0"/>
          <w:numId w:val="37"/>
        </w:numPr>
        <w:autoSpaceDE w:val="0"/>
        <w:autoSpaceDN w:val="0"/>
        <w:adjustRightInd w:val="0"/>
        <w:spacing w:after="0" w:line="360" w:lineRule="auto"/>
        <w:ind w:left="851" w:hanging="284"/>
        <w:contextualSpacing/>
        <w:jc w:val="both"/>
        <w:rPr>
          <w:rFonts w:ascii="Myriad Pro" w:hAnsi="Myriad Pro"/>
          <w:color w:val="000000"/>
          <w:sz w:val="26"/>
          <w:szCs w:val="26"/>
        </w:rPr>
      </w:pPr>
      <w:r w:rsidRPr="00503AAC">
        <w:rPr>
          <w:rFonts w:ascii="Myriad Pro" w:hAnsi="Myriad Pro"/>
          <w:color w:val="000000"/>
          <w:sz w:val="26"/>
          <w:szCs w:val="26"/>
        </w:rPr>
        <w:t>отклонение совокупного объема инвестиций, фактических осуществленных в течение истекшего периода регулирования в рамках утвержденной (скорректированной) в установленном порядке долгосрочной инвестиционной программы, от объема инвестиций, предусмотренного утвержденной (скорректированной) в установленном порядке до начала очередного года долгосрочного периода регулирования инвестиционной программой, учтенного при установлении тарифов на очередной год долгосрочного периода регулирования.</w:t>
      </w:r>
    </w:p>
    <w:p w14:paraId="009C38B6" w14:textId="77777777" w:rsidR="00065DDB" w:rsidRDefault="00065DDB" w:rsidP="00065DDB">
      <w:pPr>
        <w:autoSpaceDE w:val="0"/>
        <w:autoSpaceDN w:val="0"/>
        <w:adjustRightInd w:val="0"/>
        <w:spacing w:after="0" w:line="360" w:lineRule="auto"/>
        <w:ind w:firstLine="567"/>
        <w:jc w:val="both"/>
        <w:rPr>
          <w:rFonts w:ascii="Myriad Pro" w:hAnsi="Myriad Pro"/>
          <w:color w:val="000000"/>
          <w:sz w:val="26"/>
          <w:szCs w:val="26"/>
        </w:rPr>
      </w:pPr>
      <w:r w:rsidRPr="00503AAC">
        <w:rPr>
          <w:rFonts w:ascii="Myriad Pro" w:hAnsi="Myriad Pro"/>
          <w:color w:val="000000"/>
          <w:sz w:val="26"/>
          <w:szCs w:val="26"/>
        </w:rPr>
        <w:t xml:space="preserve">При установлении тарифов на услуги по передаче электрической энергии учитываются расходы сетевой организации на инвестиции, которые связаны с фактическим осуществленным технологическим присоединением, в том числе не учтенные в инвестиционной программе, за исключением включаемых в </w:t>
      </w:r>
      <w:r w:rsidRPr="00503AAC">
        <w:rPr>
          <w:rFonts w:ascii="Myriad Pro" w:hAnsi="Myriad Pro"/>
          <w:color w:val="000000"/>
          <w:sz w:val="26"/>
          <w:szCs w:val="26"/>
        </w:rPr>
        <w:lastRenderedPageBreak/>
        <w:t>соответствии с пунктом 87 Основ ценообразования № 1178 в плату за технологическое присоединение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При этом одни и те же расходы (независимо от их предназначения) не могут учитываться при установлении тарифа на передачу электрической энергии и при установлении платы за технологическое присоединение.</w:t>
      </w:r>
    </w:p>
    <w:p w14:paraId="043852CC" w14:textId="77777777" w:rsidR="00065DDB" w:rsidRPr="00E41BD2" w:rsidRDefault="00065DDB" w:rsidP="00065DDB">
      <w:pPr>
        <w:spacing w:after="0" w:line="360" w:lineRule="auto"/>
        <w:ind w:firstLine="709"/>
        <w:jc w:val="both"/>
        <w:rPr>
          <w:rFonts w:ascii="Myriad Pro" w:hAnsi="Myriad Pro"/>
          <w:b/>
          <w:color w:val="FF0000"/>
          <w:sz w:val="26"/>
          <w:szCs w:val="26"/>
        </w:rPr>
      </w:pPr>
      <w:bookmarkStart w:id="119" w:name="_Hlk52718390"/>
      <w:r w:rsidRPr="00E41BD2">
        <w:rPr>
          <w:rFonts w:ascii="Myriad Pro" w:hAnsi="Myriad Pro"/>
          <w:sz w:val="26"/>
          <w:szCs w:val="26"/>
        </w:rPr>
        <w:t>В связи с отсутствием в нормативно-правовых актах четкого определения и критериев проведения пообъектного анализа исполнения инвестиционной программы территориальной сетевой организации, в том числе указаний на 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предоставления территориальной сетевой организации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мероприятий</w:t>
      </w:r>
      <w:r>
        <w:rPr>
          <w:rFonts w:ascii="Myriad Pro" w:hAnsi="Myriad Pro"/>
          <w:sz w:val="26"/>
          <w:szCs w:val="26"/>
        </w:rPr>
        <w:t>.</w:t>
      </w:r>
    </w:p>
    <w:bookmarkEnd w:id="119"/>
    <w:p w14:paraId="7FCD03D2" w14:textId="77777777" w:rsidR="00065DDB" w:rsidRPr="003E6709" w:rsidRDefault="00065DDB" w:rsidP="00065DDB">
      <w:pPr>
        <w:autoSpaceDE w:val="0"/>
        <w:autoSpaceDN w:val="0"/>
        <w:adjustRightInd w:val="0"/>
        <w:spacing w:after="0" w:line="360" w:lineRule="auto"/>
        <w:ind w:firstLine="567"/>
        <w:jc w:val="both"/>
        <w:rPr>
          <w:rFonts w:ascii="Myriad Pro" w:hAnsi="Myriad Pro"/>
          <w:sz w:val="26"/>
          <w:szCs w:val="26"/>
        </w:rPr>
      </w:pPr>
      <w:r w:rsidRPr="003E6709">
        <w:rPr>
          <w:rFonts w:ascii="Myriad Pro" w:hAnsi="Myriad Pro"/>
          <w:sz w:val="26"/>
          <w:szCs w:val="26"/>
        </w:rPr>
        <w:t xml:space="preserve">Вместе с тем Исполнитель отмечает, что Основами ценообразования № 1178 предусмотрено </w:t>
      </w:r>
      <w:r w:rsidRPr="00A5545A">
        <w:rPr>
          <w:rFonts w:ascii="Myriad Pro" w:hAnsi="Myriad Pro"/>
          <w:b/>
          <w:bCs/>
          <w:sz w:val="26"/>
          <w:szCs w:val="26"/>
        </w:rPr>
        <w:t>исключение экономически необоснованных расходов территориальной сетевой организации</w:t>
      </w:r>
      <w:r w:rsidRPr="003E6709">
        <w:rPr>
          <w:rFonts w:ascii="Myriad Pro" w:hAnsi="Myriad Pro"/>
          <w:sz w:val="26"/>
          <w:szCs w:val="26"/>
        </w:rPr>
        <w:t xml:space="preserve">. </w:t>
      </w:r>
      <w:r w:rsidRPr="00A5545A">
        <w:rPr>
          <w:rFonts w:ascii="Myriad Pro" w:hAnsi="Myriad Pro"/>
          <w:b/>
          <w:bCs/>
          <w:sz w:val="26"/>
          <w:szCs w:val="26"/>
        </w:rPr>
        <w:t>Инвестиционные мероприятия, предусмотренные и фактически профинансированные</w:t>
      </w:r>
      <w:r w:rsidRPr="003E6709">
        <w:rPr>
          <w:rFonts w:ascii="Myriad Pro" w:hAnsi="Myriad Pro"/>
          <w:sz w:val="26"/>
          <w:szCs w:val="26"/>
        </w:rPr>
        <w:t xml:space="preserve"> в периоде регулирования </w:t>
      </w:r>
      <w:r w:rsidRPr="00A5545A">
        <w:rPr>
          <w:rFonts w:ascii="Myriad Pro" w:hAnsi="Myriad Pro"/>
          <w:b/>
          <w:bCs/>
          <w:sz w:val="26"/>
          <w:szCs w:val="26"/>
        </w:rPr>
        <w:t xml:space="preserve">согласно инвестиционной программе, скорректированной в </w:t>
      </w:r>
      <w:r w:rsidRPr="00A5545A">
        <w:rPr>
          <w:rFonts w:ascii="Myriad Pro" w:hAnsi="Myriad Pro"/>
          <w:b/>
          <w:bCs/>
          <w:sz w:val="26"/>
          <w:szCs w:val="26"/>
        </w:rPr>
        <w:lastRenderedPageBreak/>
        <w:t>течение периода регулирования, являются экономически обоснованными и должны быть учтены</w:t>
      </w:r>
      <w:r w:rsidRPr="003E6709">
        <w:rPr>
          <w:rFonts w:ascii="Myriad Pro" w:hAnsi="Myriad Pro"/>
          <w:sz w:val="26"/>
          <w:szCs w:val="26"/>
        </w:rPr>
        <w:t xml:space="preserve"> при определении корректировки необходимой валовой выручки, осуществляемой в связи с изменением (неисполнением) инвестиционной программы, по следующим основаниям:</w:t>
      </w:r>
    </w:p>
    <w:p w14:paraId="77187EF6" w14:textId="77777777" w:rsidR="00065DDB" w:rsidRPr="003E6709" w:rsidRDefault="00065DDB" w:rsidP="00065DDB">
      <w:pPr>
        <w:tabs>
          <w:tab w:val="left" w:pos="851"/>
        </w:tabs>
        <w:autoSpaceDE w:val="0"/>
        <w:autoSpaceDN w:val="0"/>
        <w:adjustRightInd w:val="0"/>
        <w:spacing w:after="0" w:line="360" w:lineRule="auto"/>
        <w:ind w:firstLine="567"/>
        <w:jc w:val="both"/>
        <w:rPr>
          <w:rFonts w:ascii="Myriad Pro" w:hAnsi="Myriad Pro"/>
          <w:sz w:val="26"/>
          <w:szCs w:val="26"/>
        </w:rPr>
      </w:pPr>
      <w:r w:rsidRPr="003E6709">
        <w:rPr>
          <w:rFonts w:ascii="Myriad Pro" w:hAnsi="Myriad Pro"/>
          <w:sz w:val="26"/>
          <w:szCs w:val="26"/>
        </w:rPr>
        <w:t>1.</w:t>
      </w:r>
      <w:r w:rsidRPr="003E6709">
        <w:rPr>
          <w:rFonts w:ascii="Myriad Pro" w:hAnsi="Myriad Pro"/>
          <w:sz w:val="26"/>
          <w:szCs w:val="26"/>
        </w:rPr>
        <w:tab/>
        <w:t>Абзацем 5 пункта 32 Основ ценообразования № 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01CBA512" w14:textId="60145FD2" w:rsidR="00065DDB" w:rsidRPr="003E6709" w:rsidRDefault="00065DDB" w:rsidP="00065DDB">
      <w:pPr>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 xml:space="preserve">Исполнитель отмечает, что выполнение мероприятий инвестиционной </w:t>
      </w:r>
      <w:r w:rsidRPr="00065DDB">
        <w:rPr>
          <w:rFonts w:ascii="Myriad Pro" w:hAnsi="Myriad Pro"/>
          <w:sz w:val="26"/>
          <w:szCs w:val="26"/>
        </w:rPr>
        <w:t xml:space="preserve">программы </w:t>
      </w:r>
      <w:r w:rsidR="00B373DD">
        <w:rPr>
          <w:rFonts w:ascii="Myriad Pro" w:hAnsi="Myriad Pro"/>
          <w:color w:val="000000" w:themeColor="text1"/>
          <w:sz w:val="26"/>
          <w:szCs w:val="26"/>
        </w:rPr>
        <w:t>ПАО </w:t>
      </w:r>
      <w:r w:rsidRPr="00065DDB">
        <w:rPr>
          <w:rFonts w:ascii="Myriad Pro" w:hAnsi="Myriad Pro"/>
          <w:color w:val="000000" w:themeColor="text1"/>
          <w:sz w:val="26"/>
          <w:szCs w:val="26"/>
        </w:rPr>
        <w:t>«МРСК Сибири»</w:t>
      </w:r>
      <w:r w:rsidRPr="00065DDB">
        <w:rPr>
          <w:rFonts w:ascii="Myriad Pro" w:hAnsi="Myriad Pro"/>
          <w:sz w:val="26"/>
          <w:szCs w:val="26"/>
        </w:rPr>
        <w:t xml:space="preserve"> в части филиала «Горно-Алтайские электрические сети» направлено на перспективное</w:t>
      </w:r>
      <w:r w:rsidRPr="003E6709">
        <w:rPr>
          <w:rFonts w:ascii="Myriad Pro" w:hAnsi="Myriad Pro"/>
          <w:sz w:val="26"/>
          <w:szCs w:val="26"/>
        </w:rPr>
        <w:t xml:space="preserve">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7C886732" w14:textId="77777777" w:rsidR="00065DDB" w:rsidRPr="003E6709" w:rsidRDefault="00065DDB" w:rsidP="00065DDB">
      <w:pPr>
        <w:tabs>
          <w:tab w:val="left" w:pos="851"/>
        </w:tabs>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2.</w:t>
      </w:r>
      <w:r w:rsidRPr="003E6709">
        <w:rPr>
          <w:rFonts w:ascii="Myriad Pro" w:hAnsi="Myriad Pro"/>
          <w:sz w:val="26"/>
          <w:szCs w:val="26"/>
        </w:rPr>
        <w:tab/>
        <w:t xml:space="preserve">Пунктом 67 Правил № 977 установлено, что в случае необходимости внесения изменений в инвестиционную программу (корректировки инвестиционной программы) указанные изменения подлежат утверждению органом исполнительной власти, ранее утвердившим соответствующую инвестиционную программу. Утверждение изменений в инвестиционную </w:t>
      </w:r>
      <w:r w:rsidRPr="003E6709">
        <w:rPr>
          <w:rFonts w:ascii="Myriad Pro" w:hAnsi="Myriad Pro"/>
          <w:sz w:val="26"/>
          <w:szCs w:val="26"/>
        </w:rPr>
        <w:lastRenderedPageBreak/>
        <w:t xml:space="preserve">программу осуществляется в порядке и сроки, которые установлены Правилами № 977 для утверждения инвестиционных программ. Порядком утверждения инвестиционных программ территориальных сетевых организаций предусмотрены проверка и согласование параметров инвестиционной программы территориальной сетевой организации высшими органами исполнительной власти Российской Федерации и субъектов Российской Федерации. К параметрам, подлежащим проверке и согласованию отнесены: </w:t>
      </w:r>
    </w:p>
    <w:p w14:paraId="17EBEA32" w14:textId="77777777" w:rsidR="00065DDB" w:rsidRPr="003E6709" w:rsidRDefault="00065DDB" w:rsidP="00406EC0">
      <w:pPr>
        <w:numPr>
          <w:ilvl w:val="0"/>
          <w:numId w:val="38"/>
        </w:numPr>
        <w:autoSpaceDE w:val="0"/>
        <w:autoSpaceDN w:val="0"/>
        <w:adjustRightInd w:val="0"/>
        <w:spacing w:after="0" w:line="360" w:lineRule="auto"/>
        <w:ind w:left="851" w:hanging="284"/>
        <w:contextualSpacing/>
        <w:jc w:val="both"/>
        <w:rPr>
          <w:rFonts w:ascii="Myriad Pro" w:eastAsia="Calibri" w:hAnsi="Myriad Pro"/>
          <w:sz w:val="26"/>
          <w:szCs w:val="26"/>
        </w:rPr>
      </w:pPr>
      <w:r w:rsidRPr="003E6709">
        <w:rPr>
          <w:rFonts w:ascii="Myriad Pro" w:eastAsia="Calibri" w:hAnsi="Myriad Pro"/>
          <w:sz w:val="26"/>
          <w:szCs w:val="26"/>
        </w:rPr>
        <w:t>финансовые последствия реализации инвестиционной программы для федерального бюджета, бюджетов субъектов Российской Федерации и местных бюджетов;</w:t>
      </w:r>
    </w:p>
    <w:p w14:paraId="5084427A" w14:textId="77777777" w:rsidR="00065DDB" w:rsidRPr="003E6709" w:rsidRDefault="00065DDB" w:rsidP="00406EC0">
      <w:pPr>
        <w:numPr>
          <w:ilvl w:val="0"/>
          <w:numId w:val="38"/>
        </w:numPr>
        <w:autoSpaceDE w:val="0"/>
        <w:autoSpaceDN w:val="0"/>
        <w:adjustRightInd w:val="0"/>
        <w:spacing w:after="0" w:line="360" w:lineRule="auto"/>
        <w:ind w:left="851" w:hanging="284"/>
        <w:contextualSpacing/>
        <w:jc w:val="both"/>
        <w:rPr>
          <w:rFonts w:ascii="Myriad Pro" w:eastAsia="Calibri" w:hAnsi="Myriad Pro"/>
          <w:sz w:val="26"/>
          <w:szCs w:val="26"/>
        </w:rPr>
      </w:pPr>
      <w:r w:rsidRPr="003E6709">
        <w:rPr>
          <w:rFonts w:ascii="Myriad Pro" w:eastAsia="Calibri" w:hAnsi="Myriad Pro"/>
          <w:sz w:val="26"/>
          <w:szCs w:val="26"/>
        </w:rPr>
        <w:t>вопросы ценообразования при проектировании и строительстве объектов капитального строительства, предусмотренных проектом инвестиционной программы;</w:t>
      </w:r>
    </w:p>
    <w:p w14:paraId="7CF712A4" w14:textId="77777777" w:rsidR="00065DDB" w:rsidRPr="003E6709" w:rsidRDefault="00065DDB" w:rsidP="00406EC0">
      <w:pPr>
        <w:numPr>
          <w:ilvl w:val="0"/>
          <w:numId w:val="38"/>
        </w:numPr>
        <w:autoSpaceDE w:val="0"/>
        <w:autoSpaceDN w:val="0"/>
        <w:adjustRightInd w:val="0"/>
        <w:spacing w:after="0" w:line="360" w:lineRule="auto"/>
        <w:ind w:left="851" w:hanging="284"/>
        <w:contextualSpacing/>
        <w:jc w:val="both"/>
        <w:rPr>
          <w:rFonts w:ascii="Myriad Pro" w:eastAsia="Calibri" w:hAnsi="Myriad Pro"/>
          <w:sz w:val="26"/>
          <w:szCs w:val="26"/>
        </w:rPr>
      </w:pPr>
      <w:r w:rsidRPr="003E6709">
        <w:rPr>
          <w:rFonts w:ascii="Myriad Pro" w:eastAsia="Calibri" w:hAnsi="Myriad Pro"/>
          <w:sz w:val="26"/>
          <w:szCs w:val="26"/>
        </w:rPr>
        <w:t>соответствие проекта инвестиционной программы государственным программам, федеральным целевым программам, ответственным исполнителем (государственным заказчиком - координатором) которых определено Министерство промышленности и торговли Российской Федерации, в части объемов и источников финансирования объектов капитального строительства проекта инвестиционной программы, предусмотренных такими государственными программами, федеральными целевыми программами;</w:t>
      </w:r>
    </w:p>
    <w:p w14:paraId="2D9312FE" w14:textId="77777777" w:rsidR="00065DDB" w:rsidRPr="003E6709" w:rsidRDefault="00065DDB" w:rsidP="00406EC0">
      <w:pPr>
        <w:numPr>
          <w:ilvl w:val="0"/>
          <w:numId w:val="39"/>
        </w:numPr>
        <w:autoSpaceDE w:val="0"/>
        <w:autoSpaceDN w:val="0"/>
        <w:adjustRightInd w:val="0"/>
        <w:spacing w:after="0" w:line="360" w:lineRule="auto"/>
        <w:ind w:left="851" w:hanging="284"/>
        <w:contextualSpacing/>
        <w:jc w:val="both"/>
        <w:rPr>
          <w:rFonts w:ascii="Myriad Pro" w:eastAsia="Calibri" w:hAnsi="Myriad Pro"/>
          <w:sz w:val="26"/>
          <w:szCs w:val="26"/>
        </w:rPr>
      </w:pPr>
      <w:r w:rsidRPr="003E6709">
        <w:rPr>
          <w:rFonts w:ascii="Myriad Pro" w:eastAsia="Calibri" w:hAnsi="Myriad Pro"/>
          <w:sz w:val="26"/>
          <w:szCs w:val="26"/>
        </w:rPr>
        <w:t>соответствие проекта инвестиционной программы прогнозу социально-экономического развития Российской Федерации, субъектов Российской Федерации, муниципальных образований, а также отраслей и секторов экономики на краткосрочный, среднесрочный и долгосрочный периоды;</w:t>
      </w:r>
    </w:p>
    <w:p w14:paraId="7E4C6606" w14:textId="77777777" w:rsidR="00065DDB" w:rsidRPr="003E6709" w:rsidRDefault="00065DDB" w:rsidP="00406EC0">
      <w:pPr>
        <w:numPr>
          <w:ilvl w:val="0"/>
          <w:numId w:val="39"/>
        </w:numPr>
        <w:autoSpaceDE w:val="0"/>
        <w:autoSpaceDN w:val="0"/>
        <w:adjustRightInd w:val="0"/>
        <w:spacing w:after="0" w:line="360" w:lineRule="auto"/>
        <w:ind w:left="851" w:hanging="284"/>
        <w:contextualSpacing/>
        <w:jc w:val="both"/>
        <w:rPr>
          <w:rFonts w:ascii="Myriad Pro" w:eastAsia="Calibri" w:hAnsi="Myriad Pro"/>
          <w:sz w:val="26"/>
          <w:szCs w:val="26"/>
        </w:rPr>
      </w:pPr>
      <w:r w:rsidRPr="003E6709">
        <w:rPr>
          <w:rFonts w:ascii="Myriad Pro" w:eastAsia="Calibri" w:hAnsi="Myriad Pro"/>
          <w:sz w:val="26"/>
          <w:szCs w:val="26"/>
        </w:rPr>
        <w:t>эффективность использования направляемых в рамках инвестиционной программы на капитальные вложения средств федерального бюджета;</w:t>
      </w:r>
    </w:p>
    <w:p w14:paraId="53F2E685" w14:textId="77777777" w:rsidR="00065DDB" w:rsidRPr="003E6709" w:rsidRDefault="00065DDB" w:rsidP="00406EC0">
      <w:pPr>
        <w:numPr>
          <w:ilvl w:val="0"/>
          <w:numId w:val="39"/>
        </w:numPr>
        <w:autoSpaceDE w:val="0"/>
        <w:autoSpaceDN w:val="0"/>
        <w:adjustRightInd w:val="0"/>
        <w:spacing w:after="0" w:line="360" w:lineRule="auto"/>
        <w:ind w:left="851" w:hanging="284"/>
        <w:contextualSpacing/>
        <w:jc w:val="both"/>
        <w:rPr>
          <w:rFonts w:ascii="Myriad Pro" w:eastAsia="Calibri" w:hAnsi="Myriad Pro"/>
          <w:sz w:val="26"/>
          <w:szCs w:val="26"/>
        </w:rPr>
      </w:pPr>
      <w:r w:rsidRPr="003E6709">
        <w:rPr>
          <w:rFonts w:ascii="Myriad Pro" w:eastAsia="Calibri" w:hAnsi="Myriad Pro"/>
          <w:sz w:val="26"/>
          <w:szCs w:val="26"/>
        </w:rPr>
        <w:t xml:space="preserve">соблюдение антимонопольного законодательства, а также за соблюдение заявителем, являющимся субъектом естественной монополии, требований </w:t>
      </w:r>
      <w:r w:rsidRPr="003E6709">
        <w:rPr>
          <w:rFonts w:ascii="Myriad Pro" w:eastAsia="Calibri" w:hAnsi="Myriad Pro"/>
          <w:sz w:val="26"/>
          <w:szCs w:val="26"/>
        </w:rPr>
        <w:lastRenderedPageBreak/>
        <w:t>законодательства Российской Федерации в сфере регулирования естественных монополий;</w:t>
      </w:r>
    </w:p>
    <w:p w14:paraId="28825D5A" w14:textId="77777777" w:rsidR="00065DDB" w:rsidRPr="003E6709" w:rsidRDefault="00065DDB" w:rsidP="00406EC0">
      <w:pPr>
        <w:numPr>
          <w:ilvl w:val="0"/>
          <w:numId w:val="39"/>
        </w:numPr>
        <w:autoSpaceDE w:val="0"/>
        <w:autoSpaceDN w:val="0"/>
        <w:adjustRightInd w:val="0"/>
        <w:spacing w:after="0" w:line="360" w:lineRule="auto"/>
        <w:ind w:left="851" w:hanging="284"/>
        <w:contextualSpacing/>
        <w:jc w:val="both"/>
        <w:rPr>
          <w:rFonts w:ascii="Myriad Pro" w:eastAsia="Calibri" w:hAnsi="Myriad Pro"/>
          <w:sz w:val="26"/>
          <w:szCs w:val="26"/>
        </w:rPr>
      </w:pPr>
      <w:r w:rsidRPr="003E6709">
        <w:rPr>
          <w:rFonts w:ascii="Myriad Pro" w:eastAsia="Calibri" w:hAnsi="Myriad Pro"/>
          <w:sz w:val="26"/>
          <w:szCs w:val="26"/>
        </w:rPr>
        <w:t>выполнение сетевыми организациями мероприятий, предусмотренных схемами и программами развития электроэнергетики субъектов Российской Федерации, утвержденными в порядке, установленном Правительством Российской Федерации, за счет инвестиционных ресурсов, предлагаемых сетевыми организациями к включению в цены (тарифы), регулируемые органом исполнительной власти соответствующего субъекта Российской Федерации в области государственного регулирования цен (тарифов);</w:t>
      </w:r>
    </w:p>
    <w:p w14:paraId="2C4401CA" w14:textId="77777777" w:rsidR="00065DDB" w:rsidRPr="003E6709" w:rsidRDefault="00065DDB" w:rsidP="00406EC0">
      <w:pPr>
        <w:numPr>
          <w:ilvl w:val="0"/>
          <w:numId w:val="40"/>
        </w:numPr>
        <w:autoSpaceDE w:val="0"/>
        <w:autoSpaceDN w:val="0"/>
        <w:adjustRightInd w:val="0"/>
        <w:spacing w:after="0" w:line="360" w:lineRule="auto"/>
        <w:ind w:left="851" w:hanging="284"/>
        <w:contextualSpacing/>
        <w:jc w:val="both"/>
        <w:rPr>
          <w:rFonts w:ascii="Myriad Pro" w:eastAsia="Calibri" w:hAnsi="Myriad Pro"/>
          <w:sz w:val="26"/>
          <w:szCs w:val="26"/>
        </w:rPr>
      </w:pPr>
      <w:r w:rsidRPr="003E6709">
        <w:rPr>
          <w:rFonts w:ascii="Myriad Pro" w:eastAsia="Calibri" w:hAnsi="Myriad Pro"/>
          <w:sz w:val="26"/>
          <w:szCs w:val="26"/>
        </w:rPr>
        <w:t>размещение объектов электроэнергетики на территориях соответствующих субъектов Российской Федерации;</w:t>
      </w:r>
    </w:p>
    <w:p w14:paraId="48056FC9" w14:textId="77777777" w:rsidR="00065DDB" w:rsidRPr="003E6709" w:rsidRDefault="00065DDB" w:rsidP="00406EC0">
      <w:pPr>
        <w:numPr>
          <w:ilvl w:val="0"/>
          <w:numId w:val="40"/>
        </w:numPr>
        <w:autoSpaceDE w:val="0"/>
        <w:autoSpaceDN w:val="0"/>
        <w:adjustRightInd w:val="0"/>
        <w:spacing w:after="0" w:line="360" w:lineRule="auto"/>
        <w:ind w:left="851" w:hanging="284"/>
        <w:contextualSpacing/>
        <w:jc w:val="both"/>
        <w:rPr>
          <w:rFonts w:ascii="Myriad Pro" w:eastAsia="Calibri" w:hAnsi="Myriad Pro"/>
          <w:sz w:val="26"/>
          <w:szCs w:val="26"/>
        </w:rPr>
      </w:pPr>
      <w:r w:rsidRPr="003E6709">
        <w:rPr>
          <w:rFonts w:ascii="Myriad Pro" w:eastAsia="Calibri" w:hAnsi="Myriad Pro"/>
          <w:sz w:val="26"/>
          <w:szCs w:val="26"/>
        </w:rPr>
        <w:t>предложения субъектов электроэнергетики по включению инвестиционных ресурсов, необходимых для реализации инвестиционной программы, в цены (тарифы), регулируемые органом исполнительной власти субъекта Российской Федерации в области государственного регулирования цен (тарифов), и соответствие проектов инвестиционных программ сетевых организаций, целевым значениям показателей надежности и качества услуг, установленных органом исполнительной власти субъекта Российской Федерации в области государственного регулирования цен (тарифов) для целей формирования инвестиционных программ таких сетевых организаций и т.д.</w:t>
      </w:r>
    </w:p>
    <w:p w14:paraId="139E3DDA" w14:textId="77777777" w:rsidR="00065DDB" w:rsidRDefault="00065DDB" w:rsidP="00065DDB">
      <w:pPr>
        <w:autoSpaceDE w:val="0"/>
        <w:autoSpaceDN w:val="0"/>
        <w:adjustRightInd w:val="0"/>
        <w:spacing w:line="360" w:lineRule="auto"/>
        <w:ind w:firstLine="567"/>
        <w:jc w:val="both"/>
        <w:rPr>
          <w:rFonts w:ascii="Myriad Pro" w:hAnsi="Myriad Pro"/>
          <w:color w:val="000000"/>
          <w:sz w:val="26"/>
          <w:szCs w:val="26"/>
          <w:lang w:bidi="ru-RU"/>
        </w:rPr>
      </w:pPr>
      <w:r>
        <w:rPr>
          <w:rFonts w:ascii="Myriad Pro" w:hAnsi="Myriad Pro"/>
          <w:color w:val="000000"/>
          <w:sz w:val="26"/>
          <w:szCs w:val="26"/>
        </w:rPr>
        <w:t xml:space="preserve">В соответствии с официальной позицией ФАС России на органы регулирования возложена необходимость </w:t>
      </w:r>
      <w:r w:rsidRPr="006065C8">
        <w:rPr>
          <w:rFonts w:ascii="Myriad Pro" w:hAnsi="Myriad Pro"/>
          <w:color w:val="000000"/>
          <w:sz w:val="26"/>
          <w:szCs w:val="26"/>
          <w:lang w:bidi="ru-RU"/>
        </w:rPr>
        <w:t>обеспечения ежегодного исполнения требований пункта 7 Основ ценообразования</w:t>
      </w:r>
      <w:r>
        <w:rPr>
          <w:rFonts w:ascii="Myriad Pro" w:hAnsi="Myriad Pro"/>
          <w:color w:val="000000"/>
          <w:sz w:val="26"/>
          <w:szCs w:val="26"/>
          <w:lang w:bidi="ru-RU"/>
        </w:rPr>
        <w:t xml:space="preserve"> № 1178</w:t>
      </w:r>
      <w:r w:rsidRPr="006065C8">
        <w:rPr>
          <w:rFonts w:ascii="Myriad Pro" w:hAnsi="Myriad Pro"/>
          <w:color w:val="000000"/>
          <w:sz w:val="26"/>
          <w:szCs w:val="26"/>
          <w:lang w:bidi="ru-RU"/>
        </w:rPr>
        <w:t xml:space="preserve"> и требований, предусмотренных Положением о государственном контроле (надзоре) в области регулируемых государством цен (тарифов), утвержденным постановлением Правительства Российской Федерации от 27.06.2013 № 543, в том числе в части контроля за использованием инвестиционных ресурсов, включенных в регулируемые государством цены (тарифы)</w:t>
      </w:r>
      <w:r>
        <w:rPr>
          <w:rFonts w:ascii="Myriad Pro" w:hAnsi="Myriad Pro"/>
          <w:color w:val="000000"/>
          <w:sz w:val="26"/>
          <w:szCs w:val="26"/>
          <w:lang w:bidi="ru-RU"/>
        </w:rPr>
        <w:t xml:space="preserve">. </w:t>
      </w:r>
    </w:p>
    <w:p w14:paraId="38B780C7" w14:textId="77777777" w:rsidR="00065DDB" w:rsidRPr="006065C8" w:rsidRDefault="00065DDB" w:rsidP="00065DDB">
      <w:pPr>
        <w:autoSpaceDE w:val="0"/>
        <w:autoSpaceDN w:val="0"/>
        <w:adjustRightInd w:val="0"/>
        <w:spacing w:line="360" w:lineRule="auto"/>
        <w:ind w:firstLine="567"/>
        <w:jc w:val="both"/>
        <w:rPr>
          <w:rFonts w:ascii="Myriad Pro" w:hAnsi="Myriad Pro"/>
          <w:color w:val="000000"/>
          <w:sz w:val="26"/>
          <w:szCs w:val="26"/>
          <w:lang w:bidi="ru-RU"/>
        </w:rPr>
      </w:pPr>
      <w:r>
        <w:rPr>
          <w:rFonts w:ascii="Myriad Pro" w:hAnsi="Myriad Pro"/>
          <w:color w:val="000000"/>
          <w:sz w:val="26"/>
          <w:szCs w:val="26"/>
          <w:lang w:bidi="ru-RU"/>
        </w:rPr>
        <w:lastRenderedPageBreak/>
        <w:t>З</w:t>
      </w:r>
      <w:r w:rsidRPr="006065C8">
        <w:rPr>
          <w:rFonts w:ascii="Myriad Pro" w:hAnsi="Myriad Pro"/>
          <w:color w:val="000000"/>
          <w:sz w:val="26"/>
          <w:szCs w:val="26"/>
          <w:lang w:bidi="ru-RU"/>
        </w:rPr>
        <w:t>аконодательство, действующее в области электроэнергетики,</w:t>
      </w:r>
      <w:r>
        <w:rPr>
          <w:rFonts w:ascii="Myriad Pro" w:hAnsi="Myriad Pro"/>
          <w:color w:val="000000"/>
          <w:sz w:val="26"/>
          <w:szCs w:val="26"/>
          <w:lang w:bidi="ru-RU"/>
        </w:rPr>
        <w:t xml:space="preserve"> </w:t>
      </w:r>
      <w:r w:rsidRPr="006065C8">
        <w:rPr>
          <w:rFonts w:ascii="Myriad Pro" w:hAnsi="Myriad Pro"/>
          <w:color w:val="000000"/>
          <w:sz w:val="26"/>
          <w:szCs w:val="26"/>
          <w:lang w:bidi="ru-RU"/>
        </w:rPr>
        <w:t>предусматривает весь необходимый комплекс проверочных мероприятий, обеспечивающий надлежащий контроль, и оперативное реагирование на действия регулируемых организаций, использующих инвестиционные ресурсы нецелевым образом.</w:t>
      </w:r>
    </w:p>
    <w:p w14:paraId="72D42F0D" w14:textId="77777777" w:rsidR="00065DDB" w:rsidRPr="007E2B1B" w:rsidRDefault="00065DDB" w:rsidP="00065DDB">
      <w:pPr>
        <w:autoSpaceDE w:val="0"/>
        <w:autoSpaceDN w:val="0"/>
        <w:adjustRightInd w:val="0"/>
        <w:spacing w:after="0" w:line="360" w:lineRule="auto"/>
        <w:ind w:firstLine="567"/>
        <w:jc w:val="both"/>
        <w:rPr>
          <w:rFonts w:ascii="Myriad Pro" w:hAnsi="Myriad Pro"/>
          <w:color w:val="000000"/>
          <w:sz w:val="26"/>
          <w:szCs w:val="26"/>
          <w:lang w:bidi="ru-RU"/>
        </w:rPr>
      </w:pPr>
      <w:r w:rsidRPr="007E2B1B">
        <w:rPr>
          <w:rFonts w:ascii="Myriad Pro" w:hAnsi="Myriad Pro"/>
          <w:color w:val="000000"/>
          <w:sz w:val="26"/>
          <w:szCs w:val="26"/>
          <w:lang w:bidi="ru-RU"/>
        </w:rPr>
        <w:t>К основным документам, регламентирующим компетенцию органов регулирования, ФАС России в том числе относит:</w:t>
      </w:r>
    </w:p>
    <w:p w14:paraId="511E00FB" w14:textId="77777777" w:rsidR="00065DDB" w:rsidRPr="007E2B1B" w:rsidRDefault="00065DDB" w:rsidP="00406EC0">
      <w:pPr>
        <w:numPr>
          <w:ilvl w:val="0"/>
          <w:numId w:val="41"/>
        </w:numPr>
        <w:autoSpaceDE w:val="0"/>
        <w:autoSpaceDN w:val="0"/>
        <w:adjustRightInd w:val="0"/>
        <w:spacing w:after="0" w:line="360" w:lineRule="auto"/>
        <w:jc w:val="both"/>
        <w:rPr>
          <w:rFonts w:ascii="Myriad Pro" w:hAnsi="Myriad Pro"/>
          <w:color w:val="000000"/>
          <w:sz w:val="26"/>
          <w:szCs w:val="26"/>
          <w:lang w:bidi="ru-RU"/>
        </w:rPr>
      </w:pPr>
      <w:r w:rsidRPr="007E2B1B">
        <w:rPr>
          <w:rFonts w:ascii="Myriad Pro" w:hAnsi="Myriad Pro"/>
          <w:color w:val="000000"/>
          <w:sz w:val="26"/>
          <w:szCs w:val="26"/>
          <w:lang w:bidi="ru-RU"/>
        </w:rPr>
        <w:t>Правила осуществления контроля за реализацией инвестиционных программ субъектов электроэнергетики, утвержденные постановлением Правительства Российской Федерации от 01.12.2009 № 977;</w:t>
      </w:r>
    </w:p>
    <w:p w14:paraId="07186F62" w14:textId="77777777" w:rsidR="00065DDB" w:rsidRPr="007E2B1B" w:rsidRDefault="00065DDB" w:rsidP="00406EC0">
      <w:pPr>
        <w:numPr>
          <w:ilvl w:val="0"/>
          <w:numId w:val="41"/>
        </w:numPr>
        <w:autoSpaceDE w:val="0"/>
        <w:autoSpaceDN w:val="0"/>
        <w:adjustRightInd w:val="0"/>
        <w:spacing w:after="0" w:line="360" w:lineRule="auto"/>
        <w:jc w:val="both"/>
        <w:rPr>
          <w:rFonts w:ascii="Myriad Pro" w:hAnsi="Myriad Pro"/>
          <w:color w:val="000000"/>
          <w:sz w:val="26"/>
          <w:szCs w:val="26"/>
          <w:lang w:bidi="ru-RU"/>
        </w:rPr>
      </w:pPr>
      <w:r w:rsidRPr="007E2B1B">
        <w:rPr>
          <w:rFonts w:ascii="Myriad Pro" w:hAnsi="Myriad Pro"/>
          <w:color w:val="000000"/>
          <w:sz w:val="26"/>
          <w:szCs w:val="26"/>
          <w:lang w:bidi="ru-RU"/>
        </w:rPr>
        <w:t>Положение о государственном контроле (надзоре) в области государственных цен (тарифов), утвержденное постановлением Правительства Российской Федерации от 27.06.2013 № 543;</w:t>
      </w:r>
    </w:p>
    <w:p w14:paraId="4F75C00B" w14:textId="77777777" w:rsidR="00065DDB" w:rsidRPr="007E2B1B" w:rsidRDefault="00065DDB" w:rsidP="00406EC0">
      <w:pPr>
        <w:numPr>
          <w:ilvl w:val="0"/>
          <w:numId w:val="41"/>
        </w:numPr>
        <w:autoSpaceDE w:val="0"/>
        <w:autoSpaceDN w:val="0"/>
        <w:adjustRightInd w:val="0"/>
        <w:spacing w:after="0" w:line="360" w:lineRule="auto"/>
        <w:jc w:val="both"/>
        <w:rPr>
          <w:rFonts w:ascii="Myriad Pro" w:hAnsi="Myriad Pro"/>
          <w:color w:val="000000"/>
          <w:sz w:val="26"/>
          <w:szCs w:val="26"/>
          <w:lang w:bidi="ru-RU"/>
        </w:rPr>
      </w:pPr>
      <w:r w:rsidRPr="007E2B1B">
        <w:rPr>
          <w:rFonts w:ascii="Myriad Pro" w:hAnsi="Myriad Pro"/>
          <w:color w:val="000000"/>
          <w:sz w:val="26"/>
          <w:szCs w:val="26"/>
          <w:lang w:bidi="ru-RU"/>
        </w:rPr>
        <w:t>Правила оценки готовности субъектов электроэнергетики к работе в отопительный сезон, утвержденные постановлением Правительства Российской Федерации от 10.05.2017 № 543, которые вступили в силу с 01.07.2018. В прошедшие периоды регулирования следует учитывать Положение о проверке готовности субъектов электроэнергетики к работе в осенне-зимний период, утвержденное решением Правительственной комиссии по обеспечению безопасности электроснабжения (федерального штаба), протокол от 06.07.2012 №</w:t>
      </w:r>
      <w:r>
        <w:rPr>
          <w:rFonts w:ascii="Myriad Pro" w:hAnsi="Myriad Pro"/>
          <w:color w:val="000000"/>
          <w:sz w:val="26"/>
          <w:szCs w:val="26"/>
          <w:lang w:bidi="ru-RU"/>
        </w:rPr>
        <w:t> </w:t>
      </w:r>
      <w:r w:rsidRPr="007E2B1B">
        <w:rPr>
          <w:rFonts w:ascii="Myriad Pro" w:hAnsi="Myriad Pro"/>
          <w:color w:val="000000"/>
          <w:sz w:val="26"/>
          <w:szCs w:val="26"/>
          <w:lang w:bidi="ru-RU"/>
        </w:rPr>
        <w:t>10.</w:t>
      </w:r>
    </w:p>
    <w:p w14:paraId="73553DBC" w14:textId="77777777" w:rsidR="00065DDB" w:rsidRPr="00503AAC" w:rsidRDefault="00065DDB" w:rsidP="00065DDB">
      <w:pPr>
        <w:autoSpaceDE w:val="0"/>
        <w:autoSpaceDN w:val="0"/>
        <w:adjustRightInd w:val="0"/>
        <w:spacing w:line="360" w:lineRule="auto"/>
        <w:ind w:firstLine="567"/>
        <w:jc w:val="both"/>
        <w:rPr>
          <w:rFonts w:ascii="Myriad Pro" w:hAnsi="Myriad Pro"/>
          <w:color w:val="000000"/>
          <w:sz w:val="26"/>
          <w:szCs w:val="26"/>
        </w:rPr>
      </w:pPr>
      <w:r>
        <w:rPr>
          <w:rFonts w:ascii="Myriad Pro" w:hAnsi="Myriad Pro"/>
          <w:color w:val="000000"/>
          <w:sz w:val="26"/>
          <w:szCs w:val="26"/>
        </w:rPr>
        <w:t xml:space="preserve">По мнению ФАС России к основным нарушениям территориальных сетевых организаций относится </w:t>
      </w:r>
    </w:p>
    <w:p w14:paraId="282E4A09" w14:textId="77777777" w:rsidR="00065DDB" w:rsidRPr="007E2B1B" w:rsidRDefault="00065DDB" w:rsidP="00406EC0">
      <w:pPr>
        <w:pStyle w:val="a5"/>
        <w:numPr>
          <w:ilvl w:val="0"/>
          <w:numId w:val="42"/>
        </w:numPr>
        <w:autoSpaceDE w:val="0"/>
        <w:autoSpaceDN w:val="0"/>
        <w:adjustRightInd w:val="0"/>
        <w:spacing w:after="0" w:line="360" w:lineRule="auto"/>
        <w:jc w:val="both"/>
        <w:rPr>
          <w:rFonts w:ascii="Myriad Pro" w:hAnsi="Myriad Pro"/>
          <w:color w:val="000000"/>
          <w:sz w:val="26"/>
          <w:szCs w:val="26"/>
        </w:rPr>
      </w:pPr>
      <w:r w:rsidRPr="007E2B1B">
        <w:rPr>
          <w:rFonts w:ascii="Myriad Pro" w:hAnsi="Myriad Pro"/>
          <w:color w:val="000000"/>
          <w:sz w:val="26"/>
          <w:szCs w:val="26"/>
        </w:rPr>
        <w:t>реализация мероприятий (титулов), которые не предусмотренные утвержденной в установленном порядке инвестиционной программой;</w:t>
      </w:r>
    </w:p>
    <w:p w14:paraId="12DB151D" w14:textId="77777777" w:rsidR="00065DDB" w:rsidRPr="007E2B1B" w:rsidRDefault="00065DDB" w:rsidP="00406EC0">
      <w:pPr>
        <w:pStyle w:val="a5"/>
        <w:numPr>
          <w:ilvl w:val="0"/>
          <w:numId w:val="42"/>
        </w:numPr>
        <w:autoSpaceDE w:val="0"/>
        <w:autoSpaceDN w:val="0"/>
        <w:adjustRightInd w:val="0"/>
        <w:spacing w:after="0" w:line="360" w:lineRule="auto"/>
        <w:jc w:val="both"/>
        <w:rPr>
          <w:rFonts w:ascii="Myriad Pro" w:hAnsi="Myriad Pro"/>
          <w:color w:val="000000"/>
          <w:sz w:val="26"/>
          <w:szCs w:val="26"/>
        </w:rPr>
      </w:pPr>
      <w:r w:rsidRPr="007E2B1B">
        <w:rPr>
          <w:rFonts w:ascii="Myriad Pro" w:hAnsi="Myriad Pro"/>
          <w:color w:val="000000"/>
          <w:sz w:val="26"/>
          <w:szCs w:val="26"/>
        </w:rPr>
        <w:t>превышение объемов финансирования инвестиционной программы над утвержденными значениями;</w:t>
      </w:r>
    </w:p>
    <w:p w14:paraId="79C5A4D7" w14:textId="77777777" w:rsidR="00065DDB" w:rsidRPr="007E2B1B" w:rsidRDefault="00065DDB" w:rsidP="00406EC0">
      <w:pPr>
        <w:pStyle w:val="a5"/>
        <w:numPr>
          <w:ilvl w:val="0"/>
          <w:numId w:val="42"/>
        </w:numPr>
        <w:autoSpaceDE w:val="0"/>
        <w:autoSpaceDN w:val="0"/>
        <w:adjustRightInd w:val="0"/>
        <w:spacing w:after="0" w:line="360" w:lineRule="auto"/>
        <w:jc w:val="both"/>
        <w:rPr>
          <w:rFonts w:ascii="Myriad Pro" w:hAnsi="Myriad Pro"/>
          <w:color w:val="000000"/>
          <w:sz w:val="26"/>
          <w:szCs w:val="26"/>
        </w:rPr>
      </w:pPr>
      <w:r w:rsidRPr="007E2B1B">
        <w:rPr>
          <w:rFonts w:ascii="Myriad Pro" w:hAnsi="Myriad Pro"/>
          <w:color w:val="000000"/>
          <w:sz w:val="26"/>
          <w:szCs w:val="26"/>
        </w:rPr>
        <w:lastRenderedPageBreak/>
        <w:t>не реализация мероприятий инвестиционной программы, которые предусмотрены в утвержденной в установленном порядке инвестиционной программой;</w:t>
      </w:r>
    </w:p>
    <w:p w14:paraId="2E51CBDC" w14:textId="77777777" w:rsidR="00065DDB" w:rsidRPr="007E2B1B" w:rsidRDefault="00065DDB" w:rsidP="00406EC0">
      <w:pPr>
        <w:pStyle w:val="a5"/>
        <w:numPr>
          <w:ilvl w:val="0"/>
          <w:numId w:val="42"/>
        </w:numPr>
        <w:autoSpaceDE w:val="0"/>
        <w:autoSpaceDN w:val="0"/>
        <w:adjustRightInd w:val="0"/>
        <w:spacing w:after="0" w:line="360" w:lineRule="auto"/>
        <w:jc w:val="both"/>
        <w:rPr>
          <w:rFonts w:ascii="Myriad Pro" w:hAnsi="Myriad Pro"/>
          <w:color w:val="000000"/>
          <w:sz w:val="26"/>
          <w:szCs w:val="26"/>
        </w:rPr>
      </w:pPr>
      <w:r w:rsidRPr="007E2B1B">
        <w:rPr>
          <w:rFonts w:ascii="Myriad Pro" w:hAnsi="Myriad Pro"/>
          <w:color w:val="000000"/>
          <w:sz w:val="26"/>
          <w:szCs w:val="26"/>
        </w:rPr>
        <w:t>консолидация объектов электросетевого хозяйства за счет тарифного источника, то есть за счет потребителей.</w:t>
      </w:r>
    </w:p>
    <w:p w14:paraId="1306853A" w14:textId="77777777" w:rsidR="00065DDB" w:rsidRPr="00A5545A" w:rsidRDefault="00065DDB" w:rsidP="00065DDB">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В пределах полномочий, установленных Законом об электроэнергетики, Правилами регулирования, а также постановлением Правительства РФ от 27.06.2013 № 543, органами регулирования проводится анализ соответствия представленных организацией первичных документов отчету по форме приказа ФСТ</w:t>
      </w:r>
      <w:r w:rsidRPr="00A5545A">
        <w:rPr>
          <w:rFonts w:ascii="Myriad Pro" w:hAnsi="Myriad Pro"/>
          <w:sz w:val="26"/>
          <w:szCs w:val="26"/>
        </w:rPr>
        <w:t> </w:t>
      </w:r>
      <w:r w:rsidRPr="00A5545A">
        <w:rPr>
          <w:rFonts w:ascii="Myriad Pro" w:hAnsi="Myriad Pro"/>
          <w:sz w:val="26"/>
          <w:szCs w:val="26"/>
          <w:lang w:val="ru-RU"/>
        </w:rPr>
        <w:t xml:space="preserve"> России от 20.02.2014 № 202-э «Об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 Результаты исполнения инвестиционной программы отражаются в отчете о проведении систематического наблюдения и анализа использованием инвестиционных ресурсов, включенных в регулируемые цены (тарифы) в сфере электроэнергетики. Отчет о проведении систематического наблюдения и анализа за использованием инвестиционных ресурсов, включенных в регулируемые государством цены (тарифы) в сфере электроэнергетики, подписывается руководителем или заместителем руководителя органа исполнительной власти субъекта Российской Федерации в области государственного регулирования тарифов до принятия решения об установлении цен (тарифов) и прилагается к делу об установлении цен (тарифов). </w:t>
      </w:r>
    </w:p>
    <w:p w14:paraId="7C31AE6D" w14:textId="77777777" w:rsidR="00065DDB" w:rsidRPr="00A5545A" w:rsidRDefault="00065DDB" w:rsidP="00065DDB">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Проводимый органами регулирования анализ инвестиционных программ территориальных сетевых организаций и осуществляемые корректировки необходимой валовой выручки в обязательном порядке должны быть отражены в протоколах заседаний коллегиальных органов и экспертных заключениях по установлению цен (тарифов) в соответствии с пунктами 23, 26, 28 Правил регулирования.</w:t>
      </w:r>
    </w:p>
    <w:p w14:paraId="18FD79D2" w14:textId="77777777" w:rsidR="00065DDB" w:rsidRPr="00A5545A" w:rsidRDefault="00065DDB" w:rsidP="00065DDB">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Необходимо отметить, что ранее действующим законодательством, в том числе Основами ценообразования и Методическими указаниями, не было установлено, что плановый размер финансирования</w:t>
      </w:r>
      <w:r>
        <w:rPr>
          <w:rFonts w:ascii="Myriad Pro" w:hAnsi="Myriad Pro"/>
          <w:sz w:val="26"/>
          <w:szCs w:val="26"/>
          <w:lang w:val="ru-RU"/>
        </w:rPr>
        <w:t xml:space="preserve"> </w:t>
      </w:r>
      <w:r w:rsidRPr="00A5545A">
        <w:rPr>
          <w:rFonts w:ascii="Myriad Pro" w:hAnsi="Myriad Pro"/>
          <w:sz w:val="26"/>
          <w:szCs w:val="26"/>
          <w:lang w:val="ru-RU"/>
        </w:rPr>
        <w:t xml:space="preserve">инвестиционной программы, </w:t>
      </w:r>
      <w:r w:rsidRPr="00A5545A">
        <w:rPr>
          <w:rFonts w:ascii="Myriad Pro" w:hAnsi="Myriad Pro"/>
          <w:sz w:val="26"/>
          <w:szCs w:val="26"/>
          <w:lang w:val="ru-RU"/>
        </w:rPr>
        <w:lastRenderedPageBreak/>
        <w:t>утвержденной в установленном порядке на соответствующий год долгосрочного периода регулирования должен определяться исходя из величины, существовавшей на начало года, и не должен учитывать внесенные в установленном порядке в течение этого года изменения в программу.</w:t>
      </w:r>
    </w:p>
    <w:p w14:paraId="4F372842" w14:textId="77777777" w:rsidR="00065DDB" w:rsidRPr="00A5545A" w:rsidRDefault="00065DDB" w:rsidP="00065DDB">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При разрешении вопроса об учете корректировки инвестиционной программы суды исходили из того, что корректировка НВВ регулируемой организации может осуществляться как в связи с изменением (как в рассматриваемом случае), так и в связи с неисполнением регулируемой организацией</w:t>
      </w:r>
      <w:r>
        <w:rPr>
          <w:rFonts w:ascii="Myriad Pro" w:hAnsi="Myriad Pro"/>
          <w:sz w:val="26"/>
          <w:szCs w:val="26"/>
          <w:lang w:val="ru-RU"/>
        </w:rPr>
        <w:t xml:space="preserve"> </w:t>
      </w:r>
      <w:r w:rsidRPr="00A5545A">
        <w:rPr>
          <w:rFonts w:ascii="Myriad Pro" w:hAnsi="Myriad Pro"/>
          <w:sz w:val="26"/>
          <w:szCs w:val="26"/>
          <w:lang w:val="ru-RU"/>
        </w:rPr>
        <w:t>инвестиционной программы. Следовательно, показатель не может не учитывать причину вносимой</w:t>
      </w:r>
      <w:r>
        <w:rPr>
          <w:rFonts w:ascii="Myriad Pro" w:hAnsi="Myriad Pro"/>
          <w:sz w:val="26"/>
          <w:szCs w:val="26"/>
          <w:lang w:val="ru-RU"/>
        </w:rPr>
        <w:t xml:space="preserve"> </w:t>
      </w:r>
      <w:r w:rsidRPr="00A5545A">
        <w:rPr>
          <w:rFonts w:ascii="Myriad Pro" w:hAnsi="Myriad Pro"/>
          <w:sz w:val="26"/>
          <w:szCs w:val="26"/>
          <w:lang w:val="ru-RU"/>
        </w:rPr>
        <w:t>корректировки и добросовестность действий регулируемой организации. В случае изменения в установленном порядке</w:t>
      </w:r>
      <w:r>
        <w:rPr>
          <w:rFonts w:ascii="Myriad Pro" w:hAnsi="Myriad Pro"/>
          <w:sz w:val="26"/>
          <w:szCs w:val="26"/>
          <w:lang w:val="ru-RU"/>
        </w:rPr>
        <w:t xml:space="preserve"> </w:t>
      </w:r>
      <w:r w:rsidRPr="00A5545A">
        <w:rPr>
          <w:rFonts w:ascii="Myriad Pro" w:hAnsi="Myriad Pro"/>
          <w:sz w:val="26"/>
          <w:szCs w:val="26"/>
          <w:lang w:val="ru-RU"/>
        </w:rPr>
        <w:t>инвестиционной программы в качестве спорного показателя надлежит учитывать</w:t>
      </w:r>
      <w:r>
        <w:rPr>
          <w:rFonts w:ascii="Myriad Pro" w:hAnsi="Myriad Pro"/>
          <w:sz w:val="26"/>
          <w:szCs w:val="26"/>
          <w:lang w:val="ru-RU"/>
        </w:rPr>
        <w:t xml:space="preserve"> </w:t>
      </w:r>
      <w:r w:rsidRPr="00A5545A">
        <w:rPr>
          <w:rFonts w:ascii="Myriad Pro" w:hAnsi="Myriad Pro"/>
          <w:sz w:val="26"/>
          <w:szCs w:val="26"/>
          <w:lang w:val="ru-RU"/>
        </w:rPr>
        <w:t>скорректированный объем ее финансирования, поскольку иное толкование привело бы к тому, что в обоих случаях расчеты производились бы из одной и той же величины, и НВВ подлежала бы одинаковой</w:t>
      </w:r>
      <w:r w:rsidRPr="00A5545A">
        <w:rPr>
          <w:rFonts w:ascii="Myriad Pro" w:hAnsi="Myriad Pro"/>
          <w:sz w:val="26"/>
          <w:szCs w:val="26"/>
        </w:rPr>
        <w:t> </w:t>
      </w:r>
      <w:r w:rsidRPr="00A5545A">
        <w:rPr>
          <w:rFonts w:ascii="Myriad Pro" w:hAnsi="Myriad Pro"/>
          <w:sz w:val="26"/>
          <w:szCs w:val="26"/>
          <w:lang w:val="ru-RU"/>
        </w:rPr>
        <w:t>корректировке в сторону ее уменьшения как в случае добросовестных действий регулируемой организации, исполнившей надлежащим образом скорректированную инвестиционную программу, так и в случае безосновательного неисполнения запланированных параметров программы.</w:t>
      </w:r>
    </w:p>
    <w:p w14:paraId="121043F2" w14:textId="77777777" w:rsidR="00065DDB" w:rsidRPr="00A5545A" w:rsidRDefault="00065DDB" w:rsidP="00065DDB">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lang w:val="ru-RU"/>
        </w:rPr>
        <w:t>Ранее суды считали, что само по себе то обстоятельство, что</w:t>
      </w:r>
      <w:r w:rsidRPr="00A5545A">
        <w:rPr>
          <w:rFonts w:ascii="Myriad Pro" w:hAnsi="Myriad Pro"/>
          <w:sz w:val="26"/>
          <w:szCs w:val="26"/>
        </w:rPr>
        <w:t> </w:t>
      </w:r>
      <w:r w:rsidRPr="00A5545A">
        <w:rPr>
          <w:rFonts w:ascii="Myriad Pro" w:hAnsi="Myriad Pro"/>
          <w:sz w:val="26"/>
          <w:szCs w:val="26"/>
          <w:lang w:val="ru-RU"/>
        </w:rPr>
        <w:t>приказ об утверждении скорректированной инвестиционной программы был принят после установления и корректировки тарифов, правового значения для дела не имеет и исключать обязанность регулирующего органа руководствоваться данным приказом не может, исходя из того, что расходы на реализацию инвестиционных проектов в рамках инвестиционной программы, финансируемые за счет выручки от реализации товаров (услуг) по регулируемым ценам (тарифам), не превысили планового размера финансирования скорректированной инвестиционной программы (</w:t>
      </w:r>
      <w:r w:rsidRPr="00A5545A">
        <w:rPr>
          <w:rFonts w:ascii="Myriad Pro" w:hAnsi="Myriad Pro"/>
          <w:i/>
          <w:sz w:val="26"/>
          <w:szCs w:val="26"/>
          <w:u w:val="single"/>
          <w:shd w:val="clear" w:color="auto" w:fill="FFFFFF"/>
          <w:lang w:val="ru-RU"/>
        </w:rPr>
        <w:t xml:space="preserve">решение Нижегородского областного суда от </w:t>
      </w:r>
      <w:r>
        <w:rPr>
          <w:rFonts w:ascii="Myriad Pro" w:hAnsi="Myriad Pro"/>
          <w:i/>
          <w:sz w:val="26"/>
          <w:szCs w:val="26"/>
          <w:u w:val="single"/>
          <w:shd w:val="clear" w:color="auto" w:fill="FFFFFF"/>
          <w:lang w:val="ru-RU"/>
        </w:rPr>
        <w:t>31.08.2016</w:t>
      </w:r>
      <w:r w:rsidRPr="00A5545A">
        <w:rPr>
          <w:rFonts w:ascii="Myriad Pro" w:hAnsi="Myriad Pro"/>
          <w:i/>
          <w:sz w:val="26"/>
          <w:szCs w:val="26"/>
          <w:u w:val="single"/>
          <w:shd w:val="clear" w:color="auto" w:fill="FFFFFF"/>
          <w:lang w:val="ru-RU"/>
        </w:rPr>
        <w:t xml:space="preserve"> по</w:t>
      </w:r>
      <w:r w:rsidRPr="00A5545A">
        <w:rPr>
          <w:rFonts w:ascii="Myriad Pro" w:hAnsi="Myriad Pro"/>
          <w:i/>
          <w:sz w:val="26"/>
          <w:szCs w:val="26"/>
          <w:u w:val="single"/>
          <w:shd w:val="clear" w:color="auto" w:fill="FFFFFF"/>
        </w:rPr>
        <w:t> </w:t>
      </w:r>
      <w:r w:rsidRPr="00A5545A">
        <w:rPr>
          <w:rFonts w:ascii="Myriad Pro" w:hAnsi="Myriad Pro"/>
          <w:i/>
          <w:sz w:val="26"/>
          <w:szCs w:val="26"/>
          <w:u w:val="single"/>
          <w:shd w:val="clear" w:color="auto" w:fill="FFFFFF"/>
          <w:lang w:val="ru-RU"/>
        </w:rPr>
        <w:t>делу</w:t>
      </w:r>
      <w:r w:rsidRPr="00A5545A">
        <w:rPr>
          <w:rFonts w:ascii="Myriad Pro" w:hAnsi="Myriad Pro"/>
          <w:i/>
          <w:sz w:val="26"/>
          <w:szCs w:val="26"/>
          <w:u w:val="single"/>
          <w:shd w:val="clear" w:color="auto" w:fill="FFFFFF"/>
        </w:rPr>
        <w:t> N </w:t>
      </w:r>
      <w:r w:rsidRPr="00A5545A">
        <w:rPr>
          <w:rFonts w:ascii="Myriad Pro" w:hAnsi="Myriad Pro"/>
          <w:i/>
          <w:sz w:val="26"/>
          <w:szCs w:val="26"/>
          <w:u w:val="single"/>
          <w:shd w:val="clear" w:color="auto" w:fill="FFFFFF"/>
          <w:lang w:val="ru-RU"/>
        </w:rPr>
        <w:t xml:space="preserve">3а-442/2016, определение СК по административным делам Верховного Суда РФ от </w:t>
      </w:r>
      <w:r>
        <w:rPr>
          <w:rFonts w:ascii="Myriad Pro" w:hAnsi="Myriad Pro"/>
          <w:i/>
          <w:sz w:val="26"/>
          <w:szCs w:val="26"/>
          <w:u w:val="single"/>
          <w:shd w:val="clear" w:color="auto" w:fill="FFFFFF"/>
          <w:lang w:val="ru-RU"/>
        </w:rPr>
        <w:t>19.01.2017</w:t>
      </w:r>
      <w:r w:rsidRPr="00A5545A">
        <w:rPr>
          <w:rFonts w:ascii="Myriad Pro" w:hAnsi="Myriad Pro"/>
          <w:i/>
          <w:sz w:val="26"/>
          <w:szCs w:val="26"/>
          <w:u w:val="single"/>
          <w:shd w:val="clear" w:color="auto" w:fill="FFFFFF"/>
          <w:lang w:val="ru-RU"/>
        </w:rPr>
        <w:t xml:space="preserve"> </w:t>
      </w:r>
      <w:r w:rsidRPr="00A5545A">
        <w:rPr>
          <w:rFonts w:ascii="Myriad Pro" w:hAnsi="Myriad Pro"/>
          <w:i/>
          <w:sz w:val="26"/>
          <w:szCs w:val="26"/>
          <w:u w:val="single"/>
          <w:shd w:val="clear" w:color="auto" w:fill="FFFFFF"/>
        </w:rPr>
        <w:t>N </w:t>
      </w:r>
      <w:r w:rsidRPr="00A5545A">
        <w:rPr>
          <w:rFonts w:ascii="Myriad Pro" w:hAnsi="Myriad Pro"/>
          <w:i/>
          <w:sz w:val="26"/>
          <w:szCs w:val="26"/>
          <w:u w:val="single"/>
          <w:shd w:val="clear" w:color="auto" w:fill="FFFFFF"/>
          <w:lang w:val="ru-RU"/>
        </w:rPr>
        <w:t>9-АПГ16-42</w:t>
      </w:r>
      <w:r w:rsidRPr="00A5545A">
        <w:rPr>
          <w:rFonts w:ascii="Myriad Pro" w:hAnsi="Myriad Pro"/>
          <w:sz w:val="26"/>
          <w:szCs w:val="26"/>
          <w:shd w:val="clear" w:color="auto" w:fill="FFFFFF"/>
          <w:lang w:val="ru-RU"/>
        </w:rPr>
        <w:t>).</w:t>
      </w:r>
    </w:p>
    <w:p w14:paraId="150B57D5" w14:textId="77777777" w:rsidR="00065DDB" w:rsidRPr="00A5545A" w:rsidRDefault="00065DDB" w:rsidP="00065DDB">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lastRenderedPageBreak/>
        <w:t xml:space="preserve">Следовательно, учет корректировки инвестиционной программы 2015, 2016 годов должен был производиться органами регулирования с применением вышеуказанной позиции судов и действовавших на тот момент положений пунктов 32, 37 Основ ценообразования и пункта 11 Методических указаний № 98-э, пункта 42 Методических указаний №228-э, в которых отсутствовали требования, что нельзя принимать скорректированную инвестиционную программу, если она была утверждена позднее начала периода регулирования.   </w:t>
      </w:r>
    </w:p>
    <w:p w14:paraId="6F3553B4" w14:textId="77777777" w:rsidR="00065DDB" w:rsidRPr="00A5545A" w:rsidRDefault="00065DDB" w:rsidP="00065DDB">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Как указывалось, в последующем в Основы ценообразования</w:t>
      </w:r>
      <w:r>
        <w:rPr>
          <w:rFonts w:ascii="Myriad Pro" w:hAnsi="Myriad Pro"/>
          <w:sz w:val="26"/>
          <w:szCs w:val="26"/>
          <w:shd w:val="clear" w:color="auto" w:fill="FFFFFF"/>
          <w:lang w:val="ru-RU"/>
        </w:rPr>
        <w:t xml:space="preserve"> №1178</w:t>
      </w:r>
      <w:r w:rsidRPr="00A5545A">
        <w:rPr>
          <w:rFonts w:ascii="Myriad Pro" w:hAnsi="Myriad Pro"/>
          <w:sz w:val="26"/>
          <w:szCs w:val="26"/>
          <w:shd w:val="clear" w:color="auto" w:fill="FFFFFF"/>
          <w:lang w:val="ru-RU"/>
        </w:rPr>
        <w:t xml:space="preserve"> и Методические указания № 228-э вносились изменения, исходя из которых, и сложился в настоящее время правовой подход, применяемый судами при рассмотрении споров об установлении тарифов по учету корректировки инвестиционной программы. </w:t>
      </w:r>
    </w:p>
    <w:p w14:paraId="6BD90B9C" w14:textId="77777777" w:rsidR="00065DDB" w:rsidRPr="00A5545A" w:rsidRDefault="00065DDB" w:rsidP="00065DDB">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shd w:val="clear" w:color="auto" w:fill="FFFFFF"/>
          <w:lang w:val="ru-RU"/>
        </w:rPr>
        <w:t xml:space="preserve">Так, постановлением Правительства РФ от 12.11.2016 </w:t>
      </w:r>
      <w:r>
        <w:rPr>
          <w:rFonts w:ascii="Myriad Pro" w:hAnsi="Myriad Pro"/>
          <w:sz w:val="26"/>
          <w:szCs w:val="26"/>
          <w:shd w:val="clear" w:color="auto" w:fill="FFFFFF"/>
          <w:lang w:val="ru-RU"/>
        </w:rPr>
        <w:t>№</w:t>
      </w:r>
      <w:r w:rsidRPr="00A5545A">
        <w:rPr>
          <w:rFonts w:ascii="Myriad Pro" w:hAnsi="Myriad Pro"/>
          <w:sz w:val="26"/>
          <w:szCs w:val="26"/>
          <w:shd w:val="clear" w:color="auto" w:fill="FFFFFF"/>
          <w:lang w:val="ru-RU"/>
        </w:rPr>
        <w:t xml:space="preserve"> 1157 абзац 10 пункта 32 был изложен в следующей редакции (начало действия</w:t>
      </w:r>
      <w:r w:rsidRPr="00A5545A">
        <w:rPr>
          <w:rFonts w:ascii="Myriad Pro" w:hAnsi="Myriad Pro"/>
          <w:sz w:val="26"/>
          <w:szCs w:val="26"/>
          <w:lang w:val="ru-RU"/>
        </w:rPr>
        <w:t xml:space="preserve"> - 23.11.2016):</w:t>
      </w:r>
    </w:p>
    <w:p w14:paraId="009F5D2E" w14:textId="77777777" w:rsidR="00065DDB" w:rsidRPr="00A5545A" w:rsidRDefault="00065DDB" w:rsidP="00065DDB">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«При регулировании тарифов с применением метода доходности инвестированного капитала в течение 1-го долгосрочного периода регулирования в случае, если инвестиционные проекты, предусмотренные инвестиционной программой, не были реализованы, и (или) в случае, если инвестиционные проекты были исключены из инвестиционной программы, утвержденной (скорректированной) в установленном порядке до начала очередного года долгосрочного периода регулирования, на указанный долгосрочный период регулирования без замещения иными инвестиционными проектами, при ежегодной корректировке необходимой валовой выручки исключаются расходы на реализацию этих проектов в части, финансируемой за счет выручки от реализации товаров (услуг) по регулируемым ценам (тарифам), в порядке, предусмотренном методическими указаниями по регулированию тарифов с применением метода доходности инвестированного капитала.»</w:t>
      </w:r>
    </w:p>
    <w:p w14:paraId="7CC66AC6" w14:textId="77777777" w:rsidR="00065DDB" w:rsidRPr="00A5545A" w:rsidRDefault="00065DDB" w:rsidP="00065DDB">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Приказом Федеральной антимонопольной службы от 24.08.2017 №</w:t>
      </w:r>
      <w:r>
        <w:rPr>
          <w:rFonts w:ascii="Myriad Pro" w:hAnsi="Myriad Pro"/>
          <w:sz w:val="26"/>
          <w:szCs w:val="26"/>
          <w:lang w:val="ru-RU"/>
        </w:rPr>
        <w:t> </w:t>
      </w:r>
      <w:r w:rsidRPr="00A5545A">
        <w:rPr>
          <w:rFonts w:ascii="Myriad Pro" w:hAnsi="Myriad Pro"/>
          <w:sz w:val="26"/>
          <w:szCs w:val="26"/>
          <w:lang w:val="ru-RU"/>
        </w:rPr>
        <w:t xml:space="preserve">1108/17 соответствующие изменения также были внесены в пункт 42 Методических указаний № 228-э и пункт 11 Методических указаний № 98-э, которые вступили в </w:t>
      </w:r>
      <w:r w:rsidRPr="00A5545A">
        <w:rPr>
          <w:rFonts w:ascii="Myriad Pro" w:hAnsi="Myriad Pro"/>
          <w:sz w:val="26"/>
          <w:szCs w:val="26"/>
          <w:lang w:val="ru-RU"/>
        </w:rPr>
        <w:lastRenderedPageBreak/>
        <w:t>силу с 9 января 2018 года, и соответственно могли применяться органом регулирования только при утверждении тарифов на 2019 год.</w:t>
      </w:r>
    </w:p>
    <w:p w14:paraId="62FB2F8E" w14:textId="77777777" w:rsidR="00065DDB" w:rsidRPr="00A5545A" w:rsidRDefault="00065DDB" w:rsidP="00065DDB">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В 2019 году Верховный Суд Российской Федерации рассмотрел иск о признании частично недействующей</w:t>
      </w:r>
      <w:r>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 xml:space="preserve">формулы (9) пункта 11 главы </w:t>
      </w:r>
      <w:r w:rsidRPr="00A5545A">
        <w:rPr>
          <w:rFonts w:ascii="Myriad Pro" w:hAnsi="Myriad Pro"/>
          <w:sz w:val="26"/>
          <w:szCs w:val="26"/>
          <w:shd w:val="clear" w:color="auto" w:fill="FFFFFF"/>
        </w:rPr>
        <w:t>III</w:t>
      </w:r>
      <w:r w:rsidRPr="00A5545A">
        <w:rPr>
          <w:rFonts w:ascii="Myriad Pro" w:hAnsi="Myriad Pro"/>
          <w:sz w:val="26"/>
          <w:szCs w:val="26"/>
          <w:shd w:val="clear" w:color="auto" w:fill="FFFFFF"/>
          <w:lang w:val="ru-RU"/>
        </w:rPr>
        <w:t xml:space="preserve"> «Расчёт необходимой валовой выручки на содержание электрических сетей» Методических указаний по расчёту тарифов на услуги по передаче электрической энергии, устанавливаемых с применением метода долгосрочной индексации необходимой валовой выручки, утверждённых</w:t>
      </w:r>
      <w:r>
        <w:rPr>
          <w:rFonts w:ascii="Myriad Pro" w:hAnsi="Myriad Pro"/>
          <w:sz w:val="26"/>
          <w:szCs w:val="26"/>
          <w:shd w:val="clear" w:color="auto" w:fill="FFFFFF"/>
          <w:lang w:val="ru-RU"/>
        </w:rPr>
        <w:t xml:space="preserve"> </w:t>
      </w:r>
      <w:r w:rsidRPr="00A5545A">
        <w:rPr>
          <w:rFonts w:ascii="Myriad Pro" w:eastAsiaTheme="majorEastAsia" w:hAnsi="Myriad Pro"/>
          <w:sz w:val="26"/>
          <w:szCs w:val="26"/>
          <w:shd w:val="clear" w:color="auto" w:fill="FFFFFF"/>
          <w:lang w:val="ru-RU"/>
        </w:rPr>
        <w:t>приказом</w:t>
      </w:r>
      <w:r>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 xml:space="preserve">Федеральной службы по тарифам от </w:t>
      </w:r>
      <w:r>
        <w:rPr>
          <w:rFonts w:ascii="Myriad Pro" w:hAnsi="Myriad Pro"/>
          <w:sz w:val="26"/>
          <w:szCs w:val="26"/>
          <w:shd w:val="clear" w:color="auto" w:fill="FFFFFF"/>
          <w:lang w:val="ru-RU"/>
        </w:rPr>
        <w:t>17.2.2012</w:t>
      </w:r>
      <w:r w:rsidRPr="00A5545A">
        <w:rPr>
          <w:rFonts w:ascii="Myriad Pro" w:hAnsi="Myriad Pro"/>
          <w:sz w:val="26"/>
          <w:szCs w:val="26"/>
          <w:shd w:val="clear" w:color="auto" w:fill="FFFFFF"/>
          <w:lang w:val="ru-RU"/>
        </w:rPr>
        <w:t xml:space="preserve"> №</w:t>
      </w:r>
      <w:r>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98-э, в редакции</w:t>
      </w:r>
      <w:r>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приказа</w:t>
      </w:r>
      <w:r>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 xml:space="preserve">Федеральной антимонопольной службы от </w:t>
      </w:r>
      <w:r>
        <w:rPr>
          <w:rFonts w:ascii="Myriad Pro" w:hAnsi="Myriad Pro"/>
          <w:sz w:val="26"/>
          <w:szCs w:val="26"/>
          <w:shd w:val="clear" w:color="auto" w:fill="FFFFFF"/>
          <w:lang w:val="ru-RU"/>
        </w:rPr>
        <w:t>24.08.2017</w:t>
      </w:r>
      <w:r w:rsidRPr="00A5545A">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rPr>
        <w:t> </w:t>
      </w:r>
      <w:r w:rsidRPr="00A5545A">
        <w:rPr>
          <w:rFonts w:ascii="Myriad Pro" w:hAnsi="Myriad Pro"/>
          <w:sz w:val="26"/>
          <w:szCs w:val="26"/>
          <w:shd w:val="clear" w:color="auto" w:fill="FFFFFF"/>
          <w:lang w:val="ru-RU"/>
        </w:rPr>
        <w:t>1108/17.</w:t>
      </w:r>
    </w:p>
    <w:p w14:paraId="595C491B" w14:textId="77777777" w:rsidR="00065DDB" w:rsidRPr="00A5545A" w:rsidRDefault="00065DDB" w:rsidP="00065DDB">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 xml:space="preserve">Основанием для обращения с иском было то, что, по мнению административного истца, пункт 32 Основ ценообразования </w:t>
      </w:r>
      <w:r>
        <w:rPr>
          <w:rFonts w:ascii="Myriad Pro" w:hAnsi="Myriad Pro"/>
          <w:sz w:val="26"/>
          <w:szCs w:val="26"/>
          <w:shd w:val="clear" w:color="auto" w:fill="FFFFFF"/>
          <w:lang w:val="ru-RU"/>
        </w:rPr>
        <w:t xml:space="preserve">№ 1178 </w:t>
      </w:r>
      <w:r w:rsidRPr="00A5545A">
        <w:rPr>
          <w:rFonts w:ascii="Myriad Pro" w:hAnsi="Myriad Pro"/>
          <w:sz w:val="26"/>
          <w:szCs w:val="26"/>
          <w:shd w:val="clear" w:color="auto" w:fill="FFFFFF"/>
          <w:lang w:val="ru-RU"/>
        </w:rPr>
        <w:t>не содержит для сетевых организаций, регулируемых с применением метода долгосрочной индексации необходимой валовой выручки, условия о том, что инвестиционная программа должна быть утверждена (скорректирована) в установленном порядке до начала очередного года долгосрочного периода; считает, что корректировка необходимой валовой выручки по оспариваемой формуле, переменные которой содержат ссылки на инвестиционную программу, утверждённую (скорректированную) в установленном порядке на год (</w:t>
      </w:r>
      <w:proofErr w:type="spellStart"/>
      <w:r w:rsidRPr="00A5545A">
        <w:rPr>
          <w:rFonts w:ascii="Myriad Pro" w:hAnsi="Myriad Pro"/>
          <w:sz w:val="26"/>
          <w:szCs w:val="26"/>
          <w:shd w:val="clear" w:color="auto" w:fill="FFFFFF"/>
        </w:rPr>
        <w:t>i</w:t>
      </w:r>
      <w:proofErr w:type="spellEnd"/>
      <w:r w:rsidRPr="00A5545A">
        <w:rPr>
          <w:rFonts w:ascii="Myriad Pro" w:hAnsi="Myriad Pro"/>
          <w:sz w:val="26"/>
          <w:szCs w:val="26"/>
          <w:shd w:val="clear" w:color="auto" w:fill="FFFFFF"/>
          <w:lang w:val="ru-RU"/>
        </w:rPr>
        <w:t>-2) до его начала, нарушает гражданские права и охраняемые законом интересы предприятия в сфере предпринимательской и иной экономической деятельности, баланс экономических интересов розничного рынка электрической энергии, поскольку не позволяет учесть корректировку инвестиционной программы.</w:t>
      </w:r>
    </w:p>
    <w:p w14:paraId="446D6793" w14:textId="77777777" w:rsidR="00065DDB" w:rsidRPr="00A5545A" w:rsidRDefault="00065DDB" w:rsidP="00065DDB">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 xml:space="preserve">Решением Верховного Суда РФ от </w:t>
      </w:r>
      <w:r>
        <w:rPr>
          <w:rFonts w:ascii="Myriad Pro" w:hAnsi="Myriad Pro"/>
          <w:sz w:val="26"/>
          <w:szCs w:val="26"/>
          <w:shd w:val="clear" w:color="auto" w:fill="FFFFFF"/>
          <w:lang w:val="ru-RU"/>
        </w:rPr>
        <w:t>27.05.2019</w:t>
      </w:r>
      <w:r w:rsidRPr="00A5545A">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rPr>
        <w:t> </w:t>
      </w:r>
      <w:r w:rsidRPr="00A5545A">
        <w:rPr>
          <w:rFonts w:ascii="Myriad Pro" w:hAnsi="Myriad Pro"/>
          <w:sz w:val="26"/>
          <w:szCs w:val="26"/>
          <w:shd w:val="clear" w:color="auto" w:fill="FFFFFF"/>
          <w:lang w:val="ru-RU"/>
        </w:rPr>
        <w:t>АКПИ19-174 было отказано в удовлетворении исковых требований.</w:t>
      </w:r>
    </w:p>
    <w:p w14:paraId="342B5948" w14:textId="77777777" w:rsidR="00065DDB" w:rsidRPr="00A5545A" w:rsidRDefault="00065DDB" w:rsidP="00065DDB">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Принимая данное решение, суд исходил из следующего:</w:t>
      </w:r>
    </w:p>
    <w:p w14:paraId="7E0CE1B0" w14:textId="77777777" w:rsidR="00065DDB" w:rsidRPr="00A5545A" w:rsidRDefault="00065DDB" w:rsidP="00065DDB">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shd w:val="clear" w:color="auto" w:fill="FFFFFF"/>
          <w:lang w:val="ru-RU"/>
        </w:rPr>
        <w:t xml:space="preserve">- </w:t>
      </w:r>
      <w:r w:rsidRPr="00A5545A">
        <w:rPr>
          <w:rFonts w:ascii="Myriad Pro" w:hAnsi="Myriad Pro"/>
          <w:sz w:val="26"/>
          <w:szCs w:val="26"/>
          <w:lang w:val="ru-RU"/>
        </w:rPr>
        <w:t xml:space="preserve">используемое в названной формуле </w:t>
      </w:r>
      <w:r w:rsidRPr="00A5545A">
        <w:rPr>
          <w:rFonts w:ascii="Myriad Pro" w:hAnsi="Myriad Pro"/>
          <w:b/>
          <w:bCs/>
          <w:sz w:val="26"/>
          <w:szCs w:val="26"/>
          <w:lang w:val="ru-RU"/>
        </w:rPr>
        <w:t>отношение планового размера финансирования инвестиционной программы к объёму фактического финансирования</w:t>
      </w:r>
      <w:r w:rsidRPr="00A5545A">
        <w:rPr>
          <w:rFonts w:ascii="Myriad Pro" w:hAnsi="Myriad Pro"/>
          <w:sz w:val="26"/>
          <w:szCs w:val="26"/>
          <w:lang w:val="ru-RU"/>
        </w:rPr>
        <w:t xml:space="preserve"> такой программы с учётом содержания этих понятий, данных в пятьдесят четвертом и пятьдесят пятом абзацах пункта 11</w:t>
      </w:r>
      <w:r w:rsidRPr="00A5545A">
        <w:rPr>
          <w:rFonts w:ascii="Myriad Pro" w:hAnsi="Myriad Pro"/>
          <w:sz w:val="26"/>
          <w:szCs w:val="26"/>
        </w:rPr>
        <w:t> </w:t>
      </w:r>
      <w:r w:rsidRPr="00A5545A">
        <w:rPr>
          <w:rFonts w:ascii="Myriad Pro" w:hAnsi="Myriad Pro"/>
          <w:sz w:val="26"/>
          <w:szCs w:val="26"/>
          <w:lang w:val="ru-RU"/>
        </w:rPr>
        <w:t xml:space="preserve">Методических указаний № 98-э, согласно которым </w:t>
      </w:r>
      <w:r w:rsidRPr="00A5545A">
        <w:rPr>
          <w:rFonts w:ascii="Myriad Pro" w:hAnsi="Myriad Pro"/>
          <w:b/>
          <w:bCs/>
          <w:sz w:val="26"/>
          <w:szCs w:val="26"/>
          <w:lang w:val="ru-RU"/>
        </w:rPr>
        <w:t xml:space="preserve">в обоих случаях принимаемая в расчёте </w:t>
      </w:r>
      <w:r w:rsidRPr="00A5545A">
        <w:rPr>
          <w:rFonts w:ascii="Myriad Pro" w:hAnsi="Myriad Pro"/>
          <w:b/>
          <w:bCs/>
          <w:sz w:val="26"/>
          <w:szCs w:val="26"/>
          <w:lang w:val="ru-RU"/>
        </w:rPr>
        <w:lastRenderedPageBreak/>
        <w:t>инвестиционная программа, представляющая собой совокупность инвестиционных проектов, утверждена (скорректирована) в установленном порядке на год (</w:t>
      </w:r>
      <w:proofErr w:type="spellStart"/>
      <w:r w:rsidRPr="00A5545A">
        <w:rPr>
          <w:rFonts w:ascii="Myriad Pro" w:hAnsi="Myriad Pro"/>
          <w:b/>
          <w:bCs/>
          <w:sz w:val="26"/>
          <w:szCs w:val="26"/>
        </w:rPr>
        <w:t>i</w:t>
      </w:r>
      <w:proofErr w:type="spellEnd"/>
      <w:r w:rsidRPr="00A5545A">
        <w:rPr>
          <w:rFonts w:ascii="Myriad Pro" w:hAnsi="Myriad Pro"/>
          <w:b/>
          <w:bCs/>
          <w:sz w:val="26"/>
          <w:szCs w:val="26"/>
          <w:lang w:val="ru-RU"/>
        </w:rPr>
        <w:t>-2) до его начала</w:t>
      </w:r>
      <w:r w:rsidRPr="00A5545A">
        <w:rPr>
          <w:rFonts w:ascii="Myriad Pro" w:hAnsi="Myriad Pro"/>
          <w:sz w:val="26"/>
          <w:szCs w:val="26"/>
          <w:lang w:val="ru-RU"/>
        </w:rPr>
        <w:t>, соответствует пунктам 32, 37, 38 Основ ценообразования;</w:t>
      </w:r>
    </w:p>
    <w:p w14:paraId="4F3B2887" w14:textId="77777777" w:rsidR="00065DDB" w:rsidRPr="00A5545A" w:rsidRDefault="00065DDB" w:rsidP="00065DDB">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 xml:space="preserve">- исходя из приведённых выше положений в их системном единстве, следует сделать вывод, что </w:t>
      </w:r>
      <w:r w:rsidRPr="00A5545A">
        <w:rPr>
          <w:rFonts w:ascii="Myriad Pro" w:hAnsi="Myriad Pro"/>
          <w:b/>
          <w:bCs/>
          <w:sz w:val="26"/>
          <w:szCs w:val="26"/>
          <w:lang w:val="ru-RU"/>
        </w:rPr>
        <w:t>плановые показатели инвестиционной программы включаются в расчёт необходимой валовой выручки сетевой организации при установлении тарифов на соответствующий год долгосрочного периода регулирования</w:t>
      </w:r>
      <w:r w:rsidRPr="00A5545A">
        <w:rPr>
          <w:rFonts w:ascii="Myriad Pro" w:hAnsi="Myriad Pro"/>
          <w:sz w:val="26"/>
          <w:szCs w:val="26"/>
          <w:lang w:val="ru-RU"/>
        </w:rPr>
        <w:t xml:space="preserve">, тем самым за счёт тарифного регулирования сетевая организация получает от потребителей средства, запланированные для реализации инвестиционной программы. При оценке исполнения инвестиционной программы сетевой организации необходимо </w:t>
      </w:r>
      <w:r w:rsidRPr="008C49C0">
        <w:rPr>
          <w:rFonts w:ascii="Myriad Pro" w:hAnsi="Myriad Pro"/>
          <w:b/>
          <w:bCs/>
          <w:sz w:val="26"/>
          <w:szCs w:val="26"/>
          <w:lang w:val="ru-RU"/>
        </w:rPr>
        <w:t>принимать во внимание плановые объёмы</w:t>
      </w:r>
      <w:r>
        <w:rPr>
          <w:rFonts w:ascii="Myriad Pro" w:hAnsi="Myriad Pro"/>
          <w:b/>
          <w:bCs/>
          <w:sz w:val="26"/>
          <w:szCs w:val="26"/>
          <w:lang w:val="ru-RU"/>
        </w:rPr>
        <w:t xml:space="preserve"> </w:t>
      </w:r>
      <w:r w:rsidRPr="008C49C0">
        <w:rPr>
          <w:rFonts w:ascii="Myriad Pro" w:hAnsi="Myriad Pro"/>
          <w:b/>
          <w:bCs/>
          <w:sz w:val="26"/>
          <w:szCs w:val="26"/>
          <w:lang w:val="ru-RU"/>
        </w:rPr>
        <w:t>инвестиционной программы, учтённые при установлении тарифов на очередной период регулирования</w:t>
      </w:r>
      <w:r w:rsidRPr="00A5545A">
        <w:rPr>
          <w:rFonts w:ascii="Myriad Pro" w:hAnsi="Myriad Pro"/>
          <w:sz w:val="26"/>
          <w:szCs w:val="26"/>
          <w:lang w:val="ru-RU"/>
        </w:rPr>
        <w:t>, следовательно, и</w:t>
      </w:r>
      <w:r>
        <w:rPr>
          <w:rFonts w:ascii="Myriad Pro" w:hAnsi="Myriad Pro"/>
          <w:sz w:val="26"/>
          <w:szCs w:val="26"/>
          <w:lang w:val="ru-RU"/>
        </w:rPr>
        <w:t xml:space="preserve"> </w:t>
      </w:r>
      <w:r w:rsidRPr="008C49C0">
        <w:rPr>
          <w:rFonts w:ascii="Myriad Pro" w:hAnsi="Myriad Pro"/>
          <w:b/>
          <w:bCs/>
          <w:sz w:val="26"/>
          <w:szCs w:val="26"/>
          <w:lang w:val="ru-RU"/>
        </w:rPr>
        <w:t>корректировка необходимой валовой выручки сетевой организации должна производиться исходя из планового размера финансирования инвестиционной программы</w:t>
      </w:r>
      <w:r w:rsidRPr="00A5545A">
        <w:rPr>
          <w:rFonts w:ascii="Myriad Pro" w:hAnsi="Myriad Pro"/>
          <w:sz w:val="26"/>
          <w:szCs w:val="26"/>
          <w:lang w:val="ru-RU"/>
        </w:rPr>
        <w:t>, учтённой в тарифах, и данных о её фактическом исполнении;</w:t>
      </w:r>
    </w:p>
    <w:p w14:paraId="2B8EAC2B" w14:textId="77777777" w:rsidR="00065DDB" w:rsidRPr="00A5545A" w:rsidRDefault="00065DDB" w:rsidP="00065DDB">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 xml:space="preserve">- иной подход означал бы </w:t>
      </w:r>
      <w:r w:rsidRPr="008C49C0">
        <w:rPr>
          <w:rFonts w:ascii="Myriad Pro" w:hAnsi="Myriad Pro"/>
          <w:b/>
          <w:bCs/>
          <w:sz w:val="26"/>
          <w:szCs w:val="26"/>
          <w:lang w:val="ru-RU"/>
        </w:rPr>
        <w:t>получение сетевой организацией инвестиционных ресурсов за счёт выручки</w:t>
      </w:r>
      <w:r w:rsidRPr="00A5545A">
        <w:rPr>
          <w:rFonts w:ascii="Myriad Pro" w:hAnsi="Myriad Pro"/>
          <w:sz w:val="26"/>
          <w:szCs w:val="26"/>
          <w:lang w:val="ru-RU"/>
        </w:rPr>
        <w:t xml:space="preserve"> от реализации услуг по передаче электрической энергии потребителям </w:t>
      </w:r>
      <w:r w:rsidRPr="008C49C0">
        <w:rPr>
          <w:rFonts w:ascii="Myriad Pro" w:hAnsi="Myriad Pro"/>
          <w:b/>
          <w:bCs/>
          <w:sz w:val="26"/>
          <w:szCs w:val="26"/>
          <w:lang w:val="ru-RU"/>
        </w:rPr>
        <w:t>в размере, предусмотренном инвестиционной программой</w:t>
      </w:r>
      <w:r w:rsidRPr="00A5545A">
        <w:rPr>
          <w:rFonts w:ascii="Myriad Pro" w:hAnsi="Myriad Pro"/>
          <w:sz w:val="26"/>
          <w:szCs w:val="26"/>
          <w:lang w:val="ru-RU"/>
        </w:rPr>
        <w:t xml:space="preserve">, утверждённой (скорректированной) до начала очередного года долгосрочного периода регулирования, и </w:t>
      </w:r>
      <w:proofErr w:type="spellStart"/>
      <w:r w:rsidRPr="00A5545A">
        <w:rPr>
          <w:rFonts w:ascii="Myriad Pro" w:hAnsi="Myriad Pro"/>
          <w:sz w:val="26"/>
          <w:szCs w:val="26"/>
          <w:lang w:val="ru-RU"/>
        </w:rPr>
        <w:t>неисключение</w:t>
      </w:r>
      <w:proofErr w:type="spellEnd"/>
      <w:r w:rsidRPr="00A5545A">
        <w:rPr>
          <w:rFonts w:ascii="Myriad Pro" w:hAnsi="Myriad Pro"/>
          <w:sz w:val="26"/>
          <w:szCs w:val="26"/>
          <w:lang w:val="ru-RU"/>
        </w:rPr>
        <w:t xml:space="preserve"> таких средств </w:t>
      </w:r>
      <w:r w:rsidRPr="008C49C0">
        <w:rPr>
          <w:rFonts w:ascii="Myriad Pro" w:hAnsi="Myriad Pro"/>
          <w:b/>
          <w:bCs/>
          <w:sz w:val="26"/>
          <w:szCs w:val="26"/>
          <w:lang w:val="ru-RU"/>
        </w:rPr>
        <w:t>в случае снижения плановых объёмов финансирования инвестиционной программы</w:t>
      </w:r>
      <w:r w:rsidRPr="00A5545A">
        <w:rPr>
          <w:rFonts w:ascii="Myriad Pro" w:hAnsi="Myriad Pro"/>
          <w:sz w:val="26"/>
          <w:szCs w:val="26"/>
          <w:lang w:val="ru-RU"/>
        </w:rPr>
        <w:t xml:space="preserve"> после установления тарифов на соответствующий год, что приводило бы к </w:t>
      </w:r>
      <w:r w:rsidRPr="008C49C0">
        <w:rPr>
          <w:rFonts w:ascii="Myriad Pro" w:hAnsi="Myriad Pro"/>
          <w:b/>
          <w:bCs/>
          <w:sz w:val="26"/>
          <w:szCs w:val="26"/>
          <w:lang w:val="ru-RU"/>
        </w:rPr>
        <w:t>оставлению в распоряжении сетевой организации необоснованно полученных доходов</w:t>
      </w:r>
      <w:r w:rsidRPr="00A5545A">
        <w:rPr>
          <w:rFonts w:ascii="Myriad Pro" w:hAnsi="Myriad Pro"/>
          <w:sz w:val="26"/>
          <w:szCs w:val="26"/>
          <w:lang w:val="ru-RU"/>
        </w:rPr>
        <w:t>, что не отвечает принципам государственного регулирования, установленным Законом об электроэнергетике;</w:t>
      </w:r>
    </w:p>
    <w:p w14:paraId="1B6FC165" w14:textId="77777777" w:rsidR="00065DDB" w:rsidRPr="008C49C0" w:rsidRDefault="00065DDB" w:rsidP="00065DDB">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8C49C0">
        <w:rPr>
          <w:rFonts w:ascii="Myriad Pro" w:hAnsi="Myriad Pro"/>
          <w:sz w:val="26"/>
          <w:szCs w:val="26"/>
          <w:lang w:val="ru-RU"/>
        </w:rPr>
        <w:t xml:space="preserve">- ссылка на </w:t>
      </w:r>
      <w:r w:rsidRPr="008C49C0">
        <w:rPr>
          <w:rFonts w:ascii="Myriad Pro" w:hAnsi="Myriad Pro"/>
          <w:b/>
          <w:bCs/>
          <w:sz w:val="26"/>
          <w:szCs w:val="26"/>
          <w:lang w:val="ru-RU"/>
        </w:rPr>
        <w:t>Правила № 977</w:t>
      </w:r>
      <w:r w:rsidRPr="008C49C0">
        <w:rPr>
          <w:rFonts w:ascii="Myriad Pro" w:hAnsi="Myriad Pro"/>
          <w:sz w:val="26"/>
          <w:szCs w:val="26"/>
          <w:lang w:val="ru-RU"/>
        </w:rPr>
        <w:t xml:space="preserve"> является несостоятельной. Названные правила, определяющие порядок утверждения инвестиционных программ указанных в них субъектов электроэнергетики и допускающие внесение изменений в утверждённые</w:t>
      </w:r>
      <w:r w:rsidRPr="008C49C0">
        <w:rPr>
          <w:rFonts w:ascii="Myriad Pro" w:hAnsi="Myriad Pro"/>
          <w:sz w:val="26"/>
          <w:szCs w:val="26"/>
        </w:rPr>
        <w:t> </w:t>
      </w:r>
      <w:r w:rsidRPr="008C49C0">
        <w:rPr>
          <w:rFonts w:ascii="Myriad Pro" w:hAnsi="Myriad Pro"/>
          <w:sz w:val="26"/>
          <w:szCs w:val="26"/>
          <w:lang w:val="ru-RU"/>
        </w:rPr>
        <w:t xml:space="preserve">инвестиционные программы, не регулируют непосредственно </w:t>
      </w:r>
      <w:r w:rsidRPr="008C49C0">
        <w:rPr>
          <w:rFonts w:ascii="Myriad Pro" w:hAnsi="Myriad Pro"/>
          <w:sz w:val="26"/>
          <w:szCs w:val="26"/>
          <w:lang w:val="ru-RU"/>
        </w:rPr>
        <w:lastRenderedPageBreak/>
        <w:t xml:space="preserve">отношения ценообразования в области регулируемых цен (тарифов) в электроэнергетике и </w:t>
      </w:r>
      <w:r w:rsidRPr="008C49C0">
        <w:rPr>
          <w:rFonts w:ascii="Myriad Pro" w:hAnsi="Myriad Pro"/>
          <w:b/>
          <w:bCs/>
          <w:sz w:val="26"/>
          <w:szCs w:val="26"/>
          <w:lang w:val="ru-RU"/>
        </w:rPr>
        <w:t>не устанавливают порядок и основания корректировки величины необходимой валовой выручки</w:t>
      </w:r>
      <w:r w:rsidRPr="008C49C0">
        <w:rPr>
          <w:rFonts w:ascii="Myriad Pro" w:hAnsi="Myriad Pro"/>
          <w:sz w:val="26"/>
          <w:szCs w:val="26"/>
          <w:lang w:val="ru-RU"/>
        </w:rPr>
        <w:t xml:space="preserve"> сетевой организации.</w:t>
      </w:r>
    </w:p>
    <w:p w14:paraId="295AF604" w14:textId="77777777" w:rsidR="00065DDB" w:rsidRPr="00A5545A" w:rsidRDefault="00065DDB" w:rsidP="00065DDB">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 xml:space="preserve">Необходимо отметить, что внесенные с 27 декабря 2019 года изменения в Основы ценообразования, в частности в пункт 37, фактически не изменяют действующее законодательство о </w:t>
      </w:r>
      <w:proofErr w:type="spellStart"/>
      <w:r w:rsidRPr="00A5545A">
        <w:rPr>
          <w:rFonts w:ascii="Myriad Pro" w:hAnsi="Myriad Pro"/>
          <w:sz w:val="26"/>
          <w:szCs w:val="26"/>
          <w:lang w:val="ru-RU"/>
        </w:rPr>
        <w:t>тарифообразовании</w:t>
      </w:r>
      <w:proofErr w:type="spellEnd"/>
      <w:r w:rsidRPr="00A5545A">
        <w:rPr>
          <w:rFonts w:ascii="Myriad Pro" w:hAnsi="Myriad Pro"/>
          <w:sz w:val="26"/>
          <w:szCs w:val="26"/>
          <w:lang w:val="ru-RU"/>
        </w:rPr>
        <w:t xml:space="preserve"> в сфере электроэнергетики, а полностью соответствуют положениям пункта 32 Основ ценообразования и закрепляют сложившийся правовой подход судов при рассмотрении споров в части учета корректировок инвестиционной программы.</w:t>
      </w:r>
    </w:p>
    <w:p w14:paraId="219CC561" w14:textId="77777777" w:rsidR="00065DDB" w:rsidRPr="00A5545A" w:rsidRDefault="00065DDB" w:rsidP="00065DDB">
      <w:pPr>
        <w:shd w:val="clear" w:color="auto" w:fill="FFFFFF"/>
        <w:spacing w:after="0" w:line="360" w:lineRule="auto"/>
        <w:ind w:firstLine="709"/>
        <w:jc w:val="both"/>
        <w:rPr>
          <w:rFonts w:ascii="Myriad Pro" w:hAnsi="Myriad Pro"/>
          <w:sz w:val="26"/>
          <w:szCs w:val="26"/>
        </w:rPr>
      </w:pPr>
      <w:r w:rsidRPr="00A5545A">
        <w:rPr>
          <w:rFonts w:ascii="Myriad Pro" w:hAnsi="Myriad Pro"/>
          <w:sz w:val="26"/>
          <w:szCs w:val="26"/>
        </w:rPr>
        <w:t xml:space="preserve">Исходя из анализа судебных решений, в качестве </w:t>
      </w:r>
      <w:r w:rsidRPr="008C49C0">
        <w:rPr>
          <w:rFonts w:ascii="Myriad Pro" w:hAnsi="Myriad Pro"/>
          <w:b/>
          <w:bCs/>
          <w:sz w:val="26"/>
          <w:szCs w:val="26"/>
        </w:rPr>
        <w:t>обоснования отказа в удовлетворении исков</w:t>
      </w:r>
      <w:r w:rsidRPr="00A5545A">
        <w:rPr>
          <w:rFonts w:ascii="Myriad Pro" w:hAnsi="Myriad Pro"/>
          <w:sz w:val="26"/>
          <w:szCs w:val="26"/>
        </w:rPr>
        <w:t xml:space="preserve"> в части учета корректировки инвестиционной программы указывается следующее: </w:t>
      </w:r>
    </w:p>
    <w:p w14:paraId="164CF07C" w14:textId="77777777" w:rsidR="00065DDB" w:rsidRPr="00A5545A" w:rsidRDefault="00065DDB" w:rsidP="00065DDB">
      <w:pPr>
        <w:shd w:val="clear" w:color="auto" w:fill="FFFFFF"/>
        <w:spacing w:after="0" w:line="360" w:lineRule="auto"/>
        <w:ind w:firstLine="709"/>
        <w:jc w:val="both"/>
        <w:rPr>
          <w:rFonts w:ascii="Myriad Pro" w:hAnsi="Myriad Pro"/>
          <w:sz w:val="26"/>
          <w:szCs w:val="26"/>
        </w:rPr>
      </w:pPr>
      <w:r w:rsidRPr="00A5545A">
        <w:rPr>
          <w:rFonts w:ascii="Myriad Pro" w:hAnsi="Myriad Pro"/>
          <w:sz w:val="26"/>
          <w:szCs w:val="26"/>
          <w:shd w:val="clear" w:color="auto" w:fill="FFFFFF"/>
        </w:rPr>
        <w:t>- тарифный орган не включил в НВВ затраты на</w:t>
      </w:r>
      <w:r w:rsidRPr="00A5545A">
        <w:rPr>
          <w:rFonts w:ascii="Myriad Pro" w:hAnsi="Myriad Pro"/>
          <w:sz w:val="26"/>
          <w:szCs w:val="26"/>
        </w:rPr>
        <w:t xml:space="preserve"> строительство объектов, не включенных в утвержденную инвестиционную программу на 2017</w:t>
      </w:r>
      <w:r>
        <w:rPr>
          <w:rFonts w:ascii="Myriad Pro" w:hAnsi="Myriad Pro"/>
          <w:sz w:val="26"/>
          <w:szCs w:val="26"/>
        </w:rPr>
        <w:t xml:space="preserve"> </w:t>
      </w:r>
      <w:r w:rsidRPr="00A5545A">
        <w:rPr>
          <w:rFonts w:ascii="Myriad Pro" w:hAnsi="Myriad Pro"/>
          <w:sz w:val="26"/>
          <w:szCs w:val="26"/>
        </w:rPr>
        <w:t>г., но выполнение которых, является обоснованным: 1) реконструкция распределительных сетей напряжением 0,4 кВ, выполненная с учетом утвержденных в инвестиционной программе на долгосрочный период 2016-2020 гг.; 2) реконструкция КЛ-6 "П/</w:t>
      </w:r>
      <w:proofErr w:type="spellStart"/>
      <w:r w:rsidRPr="00A5545A">
        <w:rPr>
          <w:rFonts w:ascii="Myriad Pro" w:hAnsi="Myriad Pro"/>
          <w:sz w:val="26"/>
          <w:szCs w:val="26"/>
        </w:rPr>
        <w:t>ст</w:t>
      </w:r>
      <w:proofErr w:type="spellEnd"/>
      <w:r w:rsidRPr="00A5545A">
        <w:rPr>
          <w:rFonts w:ascii="Myriad Pro" w:hAnsi="Myriad Pro"/>
          <w:sz w:val="26"/>
          <w:szCs w:val="26"/>
        </w:rPr>
        <w:t xml:space="preserve"> Ив-12 фид.604-РП10" </w:t>
      </w:r>
      <w:proofErr w:type="spellStart"/>
      <w:r w:rsidRPr="00A5545A">
        <w:rPr>
          <w:rFonts w:ascii="Myriad Pro" w:hAnsi="Myriad Pro"/>
          <w:sz w:val="26"/>
          <w:szCs w:val="26"/>
        </w:rPr>
        <w:t>каб</w:t>
      </w:r>
      <w:proofErr w:type="spellEnd"/>
      <w:r w:rsidRPr="00A5545A">
        <w:rPr>
          <w:rFonts w:ascii="Myriad Pro" w:hAnsi="Myriad Pro"/>
          <w:sz w:val="26"/>
          <w:szCs w:val="26"/>
        </w:rPr>
        <w:t xml:space="preserve">. </w:t>
      </w:r>
      <w:proofErr w:type="spellStart"/>
      <w:r w:rsidRPr="00A5545A">
        <w:rPr>
          <w:rFonts w:ascii="Myriad Pro" w:hAnsi="Myriad Pro"/>
          <w:sz w:val="26"/>
          <w:szCs w:val="26"/>
        </w:rPr>
        <w:t>АиБ</w:t>
      </w:r>
      <w:proofErr w:type="spellEnd"/>
      <w:r w:rsidRPr="00A5545A">
        <w:rPr>
          <w:rFonts w:ascii="Myriad Pro" w:hAnsi="Myriad Pro"/>
          <w:sz w:val="26"/>
          <w:szCs w:val="26"/>
        </w:rPr>
        <w:t xml:space="preserve"> (т/у N 3/9-458 от 1 июня 2015 г.), выполненная ввиду неудовлетворительного состояния кабельной линии; 3) строительство очистных сооружений сточных вод, обусловленное необходимостью получения разрешения на предоставление водного объекта в пользование и предписанием Федеральной службы по надзору в сфере природопользования. В октябре 2016 г. утверждена корректировка инвестиционной программы на 2016-2020 гг., изначально инвестиционная программа была утверждена в 2015</w:t>
      </w:r>
      <w:r>
        <w:rPr>
          <w:rFonts w:ascii="Myriad Pro" w:hAnsi="Myriad Pro"/>
          <w:sz w:val="26"/>
          <w:szCs w:val="26"/>
        </w:rPr>
        <w:t xml:space="preserve"> </w:t>
      </w:r>
      <w:r w:rsidRPr="00A5545A">
        <w:rPr>
          <w:rFonts w:ascii="Myriad Pro" w:hAnsi="Myriad Pro"/>
          <w:sz w:val="26"/>
          <w:szCs w:val="26"/>
        </w:rPr>
        <w:t>г. Вышеуказанные расходы в инвестиционную программу включены не были. Доводы о том, что затраты должны быть учтены в связи с включением данного объекта в инвестиционную программу на долгосрочный период 2016-2020 гг., а также при</w:t>
      </w:r>
      <w:r>
        <w:rPr>
          <w:rFonts w:ascii="Myriad Pro" w:hAnsi="Myriad Pro"/>
          <w:sz w:val="26"/>
          <w:szCs w:val="26"/>
        </w:rPr>
        <w:t xml:space="preserve"> </w:t>
      </w:r>
      <w:r w:rsidRPr="00A5545A">
        <w:rPr>
          <w:rFonts w:ascii="Myriad Pro" w:hAnsi="Myriad Pro"/>
          <w:sz w:val="26"/>
          <w:szCs w:val="26"/>
        </w:rPr>
        <w:t xml:space="preserve">корректировке инвестиционной программы в 2017 г., судом обоснованно не приняты во внимание в связи с формулой 9 пункта 11 Методических указаний № 98-э. Также действующее </w:t>
      </w:r>
      <w:r w:rsidRPr="008C49C0">
        <w:rPr>
          <w:rFonts w:ascii="Myriad Pro" w:hAnsi="Myriad Pro"/>
          <w:b/>
          <w:bCs/>
          <w:sz w:val="26"/>
          <w:szCs w:val="26"/>
        </w:rPr>
        <w:t xml:space="preserve">законодательство в сфере электроэнергетики не содержит положений, </w:t>
      </w:r>
      <w:r w:rsidRPr="008C49C0">
        <w:rPr>
          <w:rFonts w:ascii="Myriad Pro" w:hAnsi="Myriad Pro"/>
          <w:b/>
          <w:bCs/>
          <w:sz w:val="26"/>
          <w:szCs w:val="26"/>
        </w:rPr>
        <w:lastRenderedPageBreak/>
        <w:t>предусматривающих возможность компенсации за счет тарифных источников фактических затрат, превышающих утвержденный на год объем финансирования, даже в том случае, если они не выходят за пределы полной стоимости инвестиционного проекта</w:t>
      </w:r>
      <w:r w:rsidRPr="00A5545A">
        <w:rPr>
          <w:rFonts w:ascii="Myriad Pro" w:hAnsi="Myriad Pro"/>
          <w:sz w:val="26"/>
          <w:szCs w:val="26"/>
        </w:rPr>
        <w:t xml:space="preserve"> (включенного в инвестиционную программу на долгосрочный период 2016-2020 гг.).</w:t>
      </w:r>
    </w:p>
    <w:p w14:paraId="20B27B26" w14:textId="77777777" w:rsidR="00065DDB" w:rsidRPr="00A5545A" w:rsidRDefault="00065DDB" w:rsidP="00065DDB">
      <w:pPr>
        <w:shd w:val="clear" w:color="auto" w:fill="FFFFFF"/>
        <w:spacing w:after="0" w:line="360" w:lineRule="auto"/>
        <w:ind w:firstLine="709"/>
        <w:jc w:val="both"/>
        <w:rPr>
          <w:rFonts w:ascii="Myriad Pro" w:hAnsi="Myriad Pro"/>
          <w:sz w:val="26"/>
          <w:szCs w:val="26"/>
          <w:shd w:val="clear" w:color="auto" w:fill="FFFFFF"/>
        </w:rPr>
      </w:pPr>
      <w:r w:rsidRPr="00A5545A">
        <w:rPr>
          <w:rFonts w:ascii="Myriad Pro" w:hAnsi="Myriad Pro"/>
          <w:sz w:val="26"/>
          <w:szCs w:val="26"/>
        </w:rPr>
        <w:t xml:space="preserve">Если согласиться с доводом, что </w:t>
      </w:r>
      <w:r w:rsidRPr="00AE609F">
        <w:rPr>
          <w:rFonts w:ascii="Myriad Pro" w:hAnsi="Myriad Pro"/>
          <w:b/>
          <w:bCs/>
          <w:sz w:val="26"/>
          <w:szCs w:val="26"/>
        </w:rPr>
        <w:t>организация по своему усмотрению может увеличивать размер финансирования мероприятий, перераспределять средства, то теряется смысл указания в инвестиционной программе мероприятий, запланированных на конкретный срок, а также объема финансирования инвестиционного проекта по годам</w:t>
      </w:r>
      <w:r w:rsidRPr="00A5545A">
        <w:rPr>
          <w:rFonts w:ascii="Myriad Pro" w:hAnsi="Myriad Pro"/>
          <w:sz w:val="26"/>
          <w:szCs w:val="26"/>
        </w:rPr>
        <w:t>. Контроль за целевым расходованием инвестиционных ресурсов является одной из основных задач тарифного органа, поскольку включение в тариф инвестиционной составляющей приводит к его безусловному увеличению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05.12.2019 № 7-АГТА19-9</w:t>
      </w:r>
      <w:r w:rsidRPr="00A5545A">
        <w:rPr>
          <w:rFonts w:ascii="Myriad Pro" w:hAnsi="Myriad Pro"/>
          <w:sz w:val="26"/>
          <w:szCs w:val="26"/>
          <w:shd w:val="clear" w:color="auto" w:fill="FFFFFF"/>
        </w:rPr>
        <w:t>);</w:t>
      </w:r>
    </w:p>
    <w:p w14:paraId="7A2B19D2" w14:textId="77777777" w:rsidR="00065DDB" w:rsidRPr="00A5545A" w:rsidRDefault="00065DDB" w:rsidP="00065DDB">
      <w:pPr>
        <w:shd w:val="clear" w:color="auto" w:fill="FFFFFF"/>
        <w:spacing w:after="0"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xml:space="preserve">- НВВ </w:t>
      </w:r>
      <w:r w:rsidRPr="00A5545A">
        <w:rPr>
          <w:rFonts w:ascii="Myriad Pro" w:hAnsi="Myriad Pro"/>
          <w:sz w:val="26"/>
          <w:szCs w:val="26"/>
        </w:rPr>
        <w:t xml:space="preserve">на 2015 г., 2016 г. и 2017 г. корректировалась тарифным органом с применением формулы, содержащейся в абзаце 2 п. 42 Методических указаний №228-э. При этом корректировка НВВ, осуществляемая в связи с изменением (неисполнением) инвестиционной программы за 2013 г., 2014 г. и 2015 г. соответственно, предусмотренная указанной формулой, не рассчитывалась и в НВВ Общества на 2015 г., 2016 г. и 2017 г. не включалась. НВВ Общества на 2018 г. впервые устанавливается (с применением Методических указаний № 98-э), а не корректируется с применением Методических указаний № 228-э, которая предусматривает учет корректировки НВВ, осуществляемой в связи с изменением (неисполнением) инвестиционной программы за 2016 г. и 9 месяцев 2017 г. Судом установлено, что </w:t>
      </w:r>
      <w:r w:rsidRPr="00AE609F">
        <w:rPr>
          <w:rFonts w:ascii="Myriad Pro" w:hAnsi="Myriad Pro"/>
          <w:b/>
          <w:bCs/>
          <w:sz w:val="26"/>
          <w:szCs w:val="26"/>
        </w:rPr>
        <w:t>плановые объемы финансирования инвестиционной программы</w:t>
      </w:r>
      <w:r w:rsidRPr="00A5545A">
        <w:rPr>
          <w:rFonts w:ascii="Myriad Pro" w:hAnsi="Myriad Pro"/>
          <w:sz w:val="26"/>
          <w:szCs w:val="26"/>
        </w:rPr>
        <w:t xml:space="preserve"> Общества за предыдущий долгосрочный период регулирования (за каждый из соответствующих годов) </w:t>
      </w:r>
      <w:r w:rsidRPr="00AE609F">
        <w:rPr>
          <w:rFonts w:ascii="Myriad Pro" w:hAnsi="Myriad Pro"/>
          <w:b/>
          <w:bCs/>
          <w:sz w:val="26"/>
          <w:szCs w:val="26"/>
        </w:rPr>
        <w:t>определены тарифным органом единообразно в соответствии со</w:t>
      </w:r>
      <w:r>
        <w:rPr>
          <w:rFonts w:ascii="Myriad Pro" w:hAnsi="Myriad Pro"/>
          <w:b/>
          <w:bCs/>
          <w:sz w:val="26"/>
          <w:szCs w:val="26"/>
        </w:rPr>
        <w:t xml:space="preserve"> </w:t>
      </w:r>
      <w:r w:rsidRPr="00AE609F">
        <w:rPr>
          <w:rFonts w:ascii="Myriad Pro" w:hAnsi="Myriad Pro"/>
          <w:b/>
          <w:bCs/>
          <w:sz w:val="26"/>
          <w:szCs w:val="26"/>
        </w:rPr>
        <w:t>скорректированными до начала соответствующих годовых периодов редакциями инвестиционной программы</w:t>
      </w:r>
      <w:r w:rsidRPr="00A5545A">
        <w:rPr>
          <w:rFonts w:ascii="Myriad Pro" w:hAnsi="Myriad Pro"/>
          <w:sz w:val="26"/>
          <w:szCs w:val="26"/>
        </w:rPr>
        <w:t xml:space="preserve"> Общества, а также </w:t>
      </w:r>
      <w:r w:rsidRPr="00AE609F">
        <w:rPr>
          <w:rFonts w:ascii="Myriad Pro" w:hAnsi="Myriad Pro"/>
          <w:b/>
          <w:bCs/>
          <w:sz w:val="26"/>
          <w:szCs w:val="26"/>
        </w:rPr>
        <w:t xml:space="preserve">с учетом результатов контрольных мероприятий за </w:t>
      </w:r>
      <w:r w:rsidRPr="00AE609F">
        <w:rPr>
          <w:rFonts w:ascii="Myriad Pro" w:hAnsi="Myriad Pro"/>
          <w:b/>
          <w:bCs/>
          <w:sz w:val="26"/>
          <w:szCs w:val="26"/>
        </w:rPr>
        <w:lastRenderedPageBreak/>
        <w:t>реализацией</w:t>
      </w:r>
      <w:r>
        <w:rPr>
          <w:rFonts w:ascii="Myriad Pro" w:hAnsi="Myriad Pro"/>
          <w:b/>
          <w:bCs/>
          <w:sz w:val="26"/>
          <w:szCs w:val="26"/>
        </w:rPr>
        <w:t xml:space="preserve"> </w:t>
      </w:r>
      <w:r w:rsidRPr="00AE609F">
        <w:rPr>
          <w:rFonts w:ascii="Myriad Pro" w:hAnsi="Myriad Pro"/>
          <w:b/>
          <w:bCs/>
          <w:sz w:val="26"/>
          <w:szCs w:val="26"/>
        </w:rPr>
        <w:t>инвестиционных программ</w:t>
      </w:r>
      <w:r w:rsidRPr="00A5545A">
        <w:rPr>
          <w:rFonts w:ascii="Myriad Pro" w:hAnsi="Myriad Pro"/>
          <w:sz w:val="26"/>
          <w:szCs w:val="26"/>
        </w:rPr>
        <w:t xml:space="preserve">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15.08.2019 № 91-АПА19-1</w:t>
      </w:r>
      <w:r w:rsidRPr="00A5545A">
        <w:rPr>
          <w:rFonts w:ascii="Myriad Pro" w:hAnsi="Myriad Pro"/>
          <w:sz w:val="26"/>
          <w:szCs w:val="26"/>
          <w:shd w:val="clear" w:color="auto" w:fill="FFFFFF"/>
        </w:rPr>
        <w:t>);</w:t>
      </w:r>
    </w:p>
    <w:p w14:paraId="628A9642" w14:textId="77777777" w:rsidR="00065DDB" w:rsidRPr="00A5545A" w:rsidRDefault="00065DDB" w:rsidP="00065DDB">
      <w:pPr>
        <w:shd w:val="clear" w:color="auto" w:fill="FFFFFF"/>
        <w:spacing w:after="0"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xml:space="preserve">- отсутствуют доказательства внесения изменения в инвестиционную программу; </w:t>
      </w:r>
      <w:r w:rsidRPr="00A5545A">
        <w:rPr>
          <w:rFonts w:ascii="Myriad Pro" w:hAnsi="Myriad Pro"/>
          <w:sz w:val="26"/>
          <w:szCs w:val="26"/>
        </w:rPr>
        <w:t>принятие фактического исполнения инвестиционной программы в заявленном размере противоречит формуле 9 пункта 11 Методических указаний №98-э, поскольку включает нецелевое расходование средств; отсутствует расшифровка наименований приобретаемого инвентаря, то есть без соблюдения требований пункта 17 Правил регулирования, предусматривающего необходимость предоставления регулируемой организацией расчета расходов и необходимой валовой выручки от осуществления регулируемой деятельности с приложением экономического обоснования исходных данных, поскольку размер</w:t>
      </w:r>
      <w:r>
        <w:rPr>
          <w:rFonts w:ascii="Myriad Pro" w:hAnsi="Myriad Pro"/>
          <w:sz w:val="26"/>
          <w:szCs w:val="26"/>
        </w:rPr>
        <w:t xml:space="preserve"> </w:t>
      </w:r>
      <w:r w:rsidRPr="00A5545A">
        <w:rPr>
          <w:rFonts w:ascii="Myriad Pro" w:hAnsi="Myriad Pro"/>
          <w:sz w:val="26"/>
          <w:szCs w:val="26"/>
        </w:rPr>
        <w:t>корректировки по исполнению/неисполнению</w:t>
      </w:r>
      <w:r>
        <w:rPr>
          <w:rFonts w:ascii="Myriad Pro" w:hAnsi="Myriad Pro"/>
          <w:sz w:val="26"/>
          <w:szCs w:val="26"/>
        </w:rPr>
        <w:t xml:space="preserve"> </w:t>
      </w:r>
      <w:r w:rsidRPr="00A5545A">
        <w:rPr>
          <w:rFonts w:ascii="Myriad Pro" w:hAnsi="Myriad Pro"/>
          <w:sz w:val="26"/>
          <w:szCs w:val="26"/>
        </w:rPr>
        <w:t>инвестиционной программы является одной из составных частей НВВ Общества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23.01.2019 № 34-АПГ18-10</w:t>
      </w:r>
      <w:r w:rsidRPr="00A5545A">
        <w:rPr>
          <w:rFonts w:ascii="Myriad Pro" w:hAnsi="Myriad Pro"/>
          <w:sz w:val="26"/>
          <w:szCs w:val="26"/>
          <w:shd w:val="clear" w:color="auto" w:fill="FFFFFF"/>
        </w:rPr>
        <w:t>);</w:t>
      </w:r>
    </w:p>
    <w:p w14:paraId="79B33D50" w14:textId="77777777" w:rsidR="00065DDB" w:rsidRPr="00A5545A" w:rsidRDefault="00065DDB" w:rsidP="00065DDB">
      <w:pPr>
        <w:shd w:val="clear" w:color="auto" w:fill="FFFFFF"/>
        <w:spacing w:after="0"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п</w:t>
      </w:r>
      <w:r w:rsidRPr="00A5545A">
        <w:rPr>
          <w:rFonts w:ascii="Myriad Pro" w:hAnsi="Myriad Pro"/>
          <w:sz w:val="26"/>
          <w:szCs w:val="26"/>
        </w:rPr>
        <w:t xml:space="preserve">лановые показатели инвестиционной программы были включены в расчет необходимой валовой выручки Общества при установлении тарифов на первый год долгосрочного периода регулирования. Тем самым, </w:t>
      </w:r>
      <w:r w:rsidRPr="008706F1">
        <w:rPr>
          <w:rFonts w:ascii="Myriad Pro" w:hAnsi="Myriad Pro"/>
          <w:b/>
          <w:bCs/>
          <w:sz w:val="26"/>
          <w:szCs w:val="26"/>
        </w:rPr>
        <w:t>за счет тарифного регулирования организация получила от потребителей средства</w:t>
      </w:r>
      <w:r w:rsidRPr="00A5545A">
        <w:rPr>
          <w:rFonts w:ascii="Myriad Pro" w:hAnsi="Myriad Pro"/>
          <w:sz w:val="26"/>
          <w:szCs w:val="26"/>
        </w:rPr>
        <w:t xml:space="preserve">, запланированные для реализации мероприятий инвестиционной программы. Вместе с тем </w:t>
      </w:r>
      <w:r w:rsidRPr="008706F1">
        <w:rPr>
          <w:rFonts w:ascii="Myriad Pro" w:hAnsi="Myriad Pro"/>
          <w:b/>
          <w:bCs/>
          <w:sz w:val="26"/>
          <w:szCs w:val="26"/>
        </w:rPr>
        <w:t>инвестиционная программа в течение всего периода регулирования не выполнялась</w:t>
      </w:r>
      <w:r w:rsidRPr="00A5545A">
        <w:rPr>
          <w:rFonts w:ascii="Myriad Pro" w:hAnsi="Myriad Pro"/>
          <w:sz w:val="26"/>
          <w:szCs w:val="26"/>
        </w:rPr>
        <w:t xml:space="preserve">, что послужило основанием </w:t>
      </w:r>
      <w:r w:rsidRPr="008706F1">
        <w:rPr>
          <w:rFonts w:ascii="Myriad Pro" w:hAnsi="Myriad Pro"/>
          <w:b/>
          <w:bCs/>
          <w:sz w:val="26"/>
          <w:szCs w:val="26"/>
        </w:rPr>
        <w:t>для ее ежегодной корректировки</w:t>
      </w:r>
      <w:r w:rsidRPr="00A5545A">
        <w:rPr>
          <w:rFonts w:ascii="Myriad Pro" w:hAnsi="Myriad Pro"/>
          <w:sz w:val="26"/>
          <w:szCs w:val="26"/>
        </w:rPr>
        <w:t xml:space="preserve">. Поскольку </w:t>
      </w:r>
      <w:r w:rsidRPr="008706F1">
        <w:rPr>
          <w:rFonts w:ascii="Myriad Pro" w:hAnsi="Myriad Pro"/>
          <w:b/>
          <w:bCs/>
          <w:sz w:val="26"/>
          <w:szCs w:val="26"/>
        </w:rPr>
        <w:t>изменения в инвестиционную программу обусловлены ее неисполнением и вносились в течение очередного года</w:t>
      </w:r>
      <w:r w:rsidRPr="00A5545A">
        <w:rPr>
          <w:rFonts w:ascii="Myriad Pro" w:hAnsi="Myriad Pro"/>
          <w:sz w:val="26"/>
          <w:szCs w:val="26"/>
        </w:rPr>
        <w:t xml:space="preserve">, а не до его начала, </w:t>
      </w:r>
      <w:r w:rsidRPr="008706F1">
        <w:rPr>
          <w:rFonts w:ascii="Myriad Pro" w:hAnsi="Myriad Pro"/>
          <w:b/>
          <w:bCs/>
          <w:sz w:val="26"/>
          <w:szCs w:val="26"/>
        </w:rPr>
        <w:t>тарифный орган произвел корректировку НВВ</w:t>
      </w:r>
      <w:r w:rsidRPr="00A5545A">
        <w:rPr>
          <w:rFonts w:ascii="Myriad Pro" w:hAnsi="Myriad Pro"/>
          <w:sz w:val="26"/>
          <w:szCs w:val="26"/>
        </w:rPr>
        <w:t xml:space="preserve"> регулируемой организации исходя </w:t>
      </w:r>
      <w:r w:rsidRPr="008706F1">
        <w:rPr>
          <w:rFonts w:ascii="Myriad Pro" w:hAnsi="Myriad Pro"/>
          <w:b/>
          <w:bCs/>
          <w:sz w:val="26"/>
          <w:szCs w:val="26"/>
        </w:rPr>
        <w:t>из планового размера финансирования инвестиционной программы, учитываемого при установлении тарифов, и данных о ее фактическом исполнении</w:t>
      </w:r>
      <w:r w:rsidRPr="00A5545A">
        <w:rPr>
          <w:rFonts w:ascii="Myriad Pro" w:hAnsi="Myriad Pro"/>
          <w:sz w:val="26"/>
          <w:szCs w:val="26"/>
        </w:rPr>
        <w:t xml:space="preserve"> (</w:t>
      </w:r>
      <w:r w:rsidRPr="00A5545A">
        <w:rPr>
          <w:rFonts w:ascii="Myriad Pro" w:hAnsi="Myriad Pro"/>
          <w:i/>
          <w:sz w:val="26"/>
          <w:szCs w:val="26"/>
          <w:u w:val="single"/>
        </w:rPr>
        <w:t>о</w:t>
      </w:r>
      <w:r w:rsidRPr="00A5545A">
        <w:rPr>
          <w:rFonts w:ascii="Myriad Pro" w:hAnsi="Myriad Pro"/>
          <w:i/>
          <w:sz w:val="26"/>
          <w:szCs w:val="26"/>
          <w:u w:val="single"/>
          <w:shd w:val="clear" w:color="auto" w:fill="FFFFFF"/>
        </w:rPr>
        <w:t>пределение СК по административным делам Верховного Суда РФ от 27.06.2018 № 5-АПГ18-20</w:t>
      </w:r>
      <w:r w:rsidRPr="00A5545A">
        <w:rPr>
          <w:rFonts w:ascii="Myriad Pro" w:hAnsi="Myriad Pro"/>
          <w:sz w:val="26"/>
          <w:szCs w:val="26"/>
          <w:shd w:val="clear" w:color="auto" w:fill="FFFFFF"/>
        </w:rPr>
        <w:t>);</w:t>
      </w:r>
    </w:p>
    <w:p w14:paraId="6C441002" w14:textId="77777777" w:rsidR="00065DDB" w:rsidRPr="00A5545A" w:rsidRDefault="00065DDB" w:rsidP="00065DDB">
      <w:pPr>
        <w:shd w:val="clear" w:color="auto" w:fill="FFFFFF"/>
        <w:spacing w:after="0"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и</w:t>
      </w:r>
      <w:r w:rsidRPr="00A5545A">
        <w:rPr>
          <w:rFonts w:ascii="Myriad Pro" w:hAnsi="Myriad Pro"/>
          <w:sz w:val="26"/>
          <w:szCs w:val="26"/>
        </w:rPr>
        <w:t xml:space="preserve">нвестиционная программа Общества на 2016-2019 гг. утверждена в 2015 г. В 2017 г. утверждена корректировка инвестиционной программы, согласно которой в 2017 г. запланировано осуществить мероприятия по строительству и </w:t>
      </w:r>
      <w:r w:rsidRPr="00A5545A">
        <w:rPr>
          <w:rFonts w:ascii="Myriad Pro" w:hAnsi="Myriad Pro"/>
          <w:sz w:val="26"/>
          <w:szCs w:val="26"/>
        </w:rPr>
        <w:lastRenderedPageBreak/>
        <w:t xml:space="preserve">реконструкции объектов электросетевого хозяйств. Плановые источники финансирования - прибыль от технологического присоединения и амортизация, учтенная в тарифе на передачу электроэнергии. </w:t>
      </w:r>
      <w:r w:rsidRPr="008706F1">
        <w:rPr>
          <w:rFonts w:ascii="Myriad Pro" w:hAnsi="Myriad Pro"/>
          <w:b/>
          <w:bCs/>
          <w:sz w:val="26"/>
          <w:szCs w:val="26"/>
        </w:rPr>
        <w:t>Фактические расходы увеличены Обществом без внесения и утверждения в установленном порядке соответствующих изменений в инвестиционную программу</w:t>
      </w:r>
      <w:r w:rsidRPr="00A5545A">
        <w:rPr>
          <w:rFonts w:ascii="Myriad Pro" w:hAnsi="Myriad Pro"/>
          <w:sz w:val="26"/>
          <w:szCs w:val="26"/>
        </w:rPr>
        <w:t xml:space="preserve">. Доводы, что </w:t>
      </w:r>
      <w:r w:rsidRPr="008706F1">
        <w:rPr>
          <w:rFonts w:ascii="Myriad Pro" w:hAnsi="Myriad Pro"/>
          <w:b/>
          <w:bCs/>
          <w:sz w:val="26"/>
          <w:szCs w:val="26"/>
        </w:rPr>
        <w:t>фактические затраты</w:t>
      </w:r>
      <w:r w:rsidRPr="00A5545A">
        <w:rPr>
          <w:rFonts w:ascii="Myriad Pro" w:hAnsi="Myriad Pro"/>
          <w:sz w:val="26"/>
          <w:szCs w:val="26"/>
        </w:rPr>
        <w:t xml:space="preserve"> Общества </w:t>
      </w:r>
      <w:r w:rsidRPr="008706F1">
        <w:rPr>
          <w:rFonts w:ascii="Myriad Pro" w:hAnsi="Myriad Pro"/>
          <w:b/>
          <w:bCs/>
          <w:sz w:val="26"/>
          <w:szCs w:val="26"/>
        </w:rPr>
        <w:t>не превысили запланированную</w:t>
      </w:r>
      <w:r w:rsidRPr="00A5545A">
        <w:rPr>
          <w:rFonts w:ascii="Myriad Pro" w:hAnsi="Myriad Pro"/>
          <w:sz w:val="26"/>
          <w:szCs w:val="26"/>
        </w:rPr>
        <w:t xml:space="preserve"> сумму финансирования указанного мероприятия в полном объеме (с учетом исполнения инвестиционной программы 2018 г.) не могут быть приняты во внимание, поскольку </w:t>
      </w:r>
      <w:r w:rsidRPr="008706F1">
        <w:rPr>
          <w:rFonts w:ascii="Myriad Pro" w:hAnsi="Myriad Pro"/>
          <w:b/>
          <w:bCs/>
          <w:sz w:val="26"/>
          <w:szCs w:val="26"/>
        </w:rPr>
        <w:t>действующее законодательство</w:t>
      </w:r>
      <w:r w:rsidRPr="00A5545A">
        <w:rPr>
          <w:rFonts w:ascii="Myriad Pro" w:hAnsi="Myriad Pro"/>
          <w:sz w:val="26"/>
          <w:szCs w:val="26"/>
        </w:rPr>
        <w:t xml:space="preserve"> в сфере электроэнергетики </w:t>
      </w:r>
      <w:r w:rsidRPr="008706F1">
        <w:rPr>
          <w:rFonts w:ascii="Myriad Pro" w:hAnsi="Myriad Pro"/>
          <w:b/>
          <w:bCs/>
          <w:sz w:val="26"/>
          <w:szCs w:val="26"/>
        </w:rPr>
        <w:t>не содержит положений, предусматривающих возможность компенсации за счет тарифных источников фактических затрат, превышающих утвержденный на год объем финансирования</w:t>
      </w:r>
      <w:r w:rsidRPr="00A5545A">
        <w:rPr>
          <w:rFonts w:ascii="Myriad Pro" w:hAnsi="Myriad Pro"/>
          <w:sz w:val="26"/>
          <w:szCs w:val="26"/>
        </w:rPr>
        <w:t xml:space="preserve">, даже в том случае, если </w:t>
      </w:r>
      <w:r w:rsidRPr="008706F1">
        <w:rPr>
          <w:rFonts w:ascii="Myriad Pro" w:hAnsi="Myriad Pro"/>
          <w:b/>
          <w:bCs/>
          <w:sz w:val="26"/>
          <w:szCs w:val="26"/>
        </w:rPr>
        <w:t>они не выходят за пределы полной стоимости инвестиционного проекта</w:t>
      </w:r>
      <w:r w:rsidRPr="00A5545A">
        <w:rPr>
          <w:rFonts w:ascii="Myriad Pro" w:hAnsi="Myriad Pro"/>
          <w:sz w:val="26"/>
          <w:szCs w:val="26"/>
        </w:rPr>
        <w:t xml:space="preserve">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14.11.2019 № 73-АПА19-5</w:t>
      </w:r>
      <w:r w:rsidRPr="00A5545A">
        <w:rPr>
          <w:rFonts w:ascii="Myriad Pro" w:hAnsi="Myriad Pro"/>
          <w:sz w:val="26"/>
          <w:szCs w:val="26"/>
          <w:shd w:val="clear" w:color="auto" w:fill="FFFFFF"/>
        </w:rPr>
        <w:t>);</w:t>
      </w:r>
    </w:p>
    <w:p w14:paraId="0A2716F0" w14:textId="77777777" w:rsidR="00065DDB" w:rsidRPr="00A5545A" w:rsidRDefault="00065DDB" w:rsidP="00065DDB">
      <w:pPr>
        <w:shd w:val="clear" w:color="auto" w:fill="FFFFFF"/>
        <w:spacing w:after="0"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xml:space="preserve">- корректировка </w:t>
      </w:r>
      <w:r w:rsidRPr="00A5545A">
        <w:rPr>
          <w:rFonts w:ascii="Myriad Pro" w:hAnsi="Myriad Pro"/>
          <w:sz w:val="26"/>
          <w:szCs w:val="26"/>
        </w:rPr>
        <w:t xml:space="preserve">от суммы фактического исполнения Обществом инвестиционной программы 2017 год принята тарифным органом равной «0» исходя из того, что </w:t>
      </w:r>
      <w:r w:rsidRPr="008706F1">
        <w:rPr>
          <w:rFonts w:ascii="Myriad Pro" w:hAnsi="Myriad Pro"/>
          <w:b/>
          <w:bCs/>
          <w:sz w:val="26"/>
          <w:szCs w:val="26"/>
        </w:rPr>
        <w:t>объем собственных средств</w:t>
      </w:r>
      <w:r w:rsidRPr="00A5545A">
        <w:rPr>
          <w:rFonts w:ascii="Myriad Pro" w:hAnsi="Myriad Pro"/>
          <w:sz w:val="26"/>
          <w:szCs w:val="26"/>
        </w:rPr>
        <w:t xml:space="preserve"> Общества в отчетном периоде 2017 года на реализацию инвестиционной программы в части передачи электрической энергии </w:t>
      </w:r>
      <w:r w:rsidRPr="008706F1">
        <w:rPr>
          <w:rFonts w:ascii="Myriad Pro" w:hAnsi="Myriad Pro"/>
          <w:b/>
          <w:bCs/>
          <w:sz w:val="26"/>
          <w:szCs w:val="26"/>
        </w:rPr>
        <w:t>значительно превышает объем фактического финансирования инвестиционной программы</w:t>
      </w:r>
      <w:r w:rsidRPr="00A5545A">
        <w:rPr>
          <w:rFonts w:ascii="Myriad Pro" w:hAnsi="Myriad Pro"/>
          <w:sz w:val="26"/>
          <w:szCs w:val="26"/>
        </w:rPr>
        <w:t xml:space="preserve"> в 2017 году, а также планового финансирования за данный период. Из системного анализа законодательства в области государственного регулирования цен (тарифов) в электроэнергетике следует, что </w:t>
      </w:r>
      <w:r w:rsidRPr="008706F1">
        <w:rPr>
          <w:rFonts w:ascii="Myriad Pro" w:hAnsi="Myriad Pro"/>
          <w:b/>
          <w:bCs/>
          <w:sz w:val="26"/>
          <w:szCs w:val="26"/>
        </w:rPr>
        <w:t>действующими нормативным актами не предусмотрена возможность учета</w:t>
      </w:r>
      <w:r w:rsidRPr="00A5545A">
        <w:rPr>
          <w:rFonts w:ascii="Myriad Pro" w:hAnsi="Myriad Pro"/>
          <w:sz w:val="26"/>
          <w:szCs w:val="26"/>
        </w:rPr>
        <w:t xml:space="preserve"> регулирующими органами в необходимой валовой выручке территориальных сетевых организаций </w:t>
      </w:r>
      <w:r w:rsidRPr="008706F1">
        <w:rPr>
          <w:rFonts w:ascii="Myriad Pro" w:hAnsi="Myriad Pro"/>
          <w:b/>
          <w:bCs/>
          <w:sz w:val="26"/>
          <w:szCs w:val="26"/>
        </w:rPr>
        <w:t>расходов на выполнение мероприятий инвестиционных программ в размере, превышающем величину средств, определенных в утвержденной в установленном порядке инвестиционной программе</w:t>
      </w:r>
      <w:r w:rsidRPr="00A5545A">
        <w:rPr>
          <w:rFonts w:ascii="Myriad Pro" w:hAnsi="Myriad Pro"/>
          <w:sz w:val="26"/>
          <w:szCs w:val="26"/>
        </w:rPr>
        <w:t>. Иное противоречило бы принципам государственного регулирования и контроля в электроэнергетике, нарушало баланс экономических интересов поставщиков и потребителей электрической энергии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 xml:space="preserve">пелляционное </w:t>
      </w:r>
      <w:r w:rsidRPr="00A5545A">
        <w:rPr>
          <w:rFonts w:ascii="Myriad Pro" w:hAnsi="Myriad Pro"/>
          <w:i/>
          <w:sz w:val="26"/>
          <w:szCs w:val="26"/>
          <w:u w:val="single"/>
          <w:shd w:val="clear" w:color="auto" w:fill="FFFFFF"/>
        </w:rPr>
        <w:lastRenderedPageBreak/>
        <w:t>определение СК по административным делам Первого апелляционного суда общей юрисдикции от 18.06.2020 по делу № 66а-1518/2020</w:t>
      </w:r>
      <w:r w:rsidRPr="00A5545A">
        <w:rPr>
          <w:rFonts w:ascii="Myriad Pro" w:hAnsi="Myriad Pro"/>
          <w:sz w:val="26"/>
          <w:szCs w:val="26"/>
          <w:shd w:val="clear" w:color="auto" w:fill="FFFFFF"/>
        </w:rPr>
        <w:t>);</w:t>
      </w:r>
    </w:p>
    <w:p w14:paraId="18A7B28E" w14:textId="77777777" w:rsidR="00065DDB" w:rsidRPr="00A5545A" w:rsidRDefault="00065DDB" w:rsidP="00065DDB">
      <w:pPr>
        <w:shd w:val="clear" w:color="auto" w:fill="FFFFFF"/>
        <w:spacing w:after="0"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р</w:t>
      </w:r>
      <w:r w:rsidRPr="00A5545A">
        <w:rPr>
          <w:rFonts w:ascii="Myriad Pro" w:hAnsi="Myriad Pro"/>
          <w:sz w:val="26"/>
          <w:szCs w:val="26"/>
        </w:rPr>
        <w:t xml:space="preserve">егулирующим органом </w:t>
      </w:r>
      <w:r w:rsidRPr="00AB7478">
        <w:rPr>
          <w:rFonts w:ascii="Myriad Pro" w:hAnsi="Myriad Pro"/>
          <w:b/>
          <w:bCs/>
          <w:sz w:val="26"/>
          <w:szCs w:val="26"/>
        </w:rPr>
        <w:t>правомерно</w:t>
      </w:r>
      <w:r w:rsidRPr="00A5545A">
        <w:rPr>
          <w:rFonts w:ascii="Myriad Pro" w:hAnsi="Myriad Pro"/>
          <w:sz w:val="26"/>
          <w:szCs w:val="26"/>
        </w:rPr>
        <w:t xml:space="preserve"> при расчете корректировки </w:t>
      </w:r>
      <w:r w:rsidRPr="00AB7478">
        <w:rPr>
          <w:rFonts w:ascii="Myriad Pro" w:hAnsi="Myriad Pro"/>
          <w:b/>
          <w:bCs/>
          <w:sz w:val="26"/>
          <w:szCs w:val="26"/>
        </w:rPr>
        <w:t>принимался плановый размер финансирования инвестиционной программы, учитываемый при установлении тарифов</w:t>
      </w:r>
      <w:r w:rsidRPr="00A5545A">
        <w:rPr>
          <w:rFonts w:ascii="Myriad Pro" w:hAnsi="Myriad Pro"/>
          <w:sz w:val="26"/>
          <w:szCs w:val="26"/>
        </w:rPr>
        <w:t xml:space="preserve"> и утвержденный в установленном порядке в связи с тем, что в соответствии с 32 Основ ценообразования корректировка инвестиционной программы была проведена в течение регулируемого периода, и при этом </w:t>
      </w:r>
      <w:r w:rsidRPr="00AB7478">
        <w:rPr>
          <w:rFonts w:ascii="Myriad Pro" w:hAnsi="Myriad Pro"/>
          <w:b/>
          <w:bCs/>
          <w:sz w:val="26"/>
          <w:szCs w:val="26"/>
        </w:rPr>
        <w:t>инвестиционные проекты, предусмотренные утвержденной в установленном порядке инвестиционной программой, были исключены</w:t>
      </w:r>
      <w:r w:rsidRPr="00A5545A">
        <w:rPr>
          <w:rFonts w:ascii="Myriad Pro" w:hAnsi="Myriad Pro"/>
          <w:sz w:val="26"/>
          <w:szCs w:val="26"/>
        </w:rPr>
        <w:t xml:space="preserve"> из инвестиционной программы </w:t>
      </w:r>
      <w:r w:rsidRPr="00AB7478">
        <w:rPr>
          <w:rFonts w:ascii="Myriad Pro" w:hAnsi="Myriad Pro"/>
          <w:b/>
          <w:bCs/>
          <w:sz w:val="26"/>
          <w:szCs w:val="26"/>
        </w:rPr>
        <w:t xml:space="preserve">без замещения </w:t>
      </w:r>
      <w:r w:rsidRPr="00A5545A">
        <w:rPr>
          <w:rFonts w:ascii="Myriad Pro" w:hAnsi="Myriad Pro"/>
          <w:sz w:val="26"/>
          <w:szCs w:val="26"/>
        </w:rPr>
        <w:t xml:space="preserve">иными инвестиционными проектами, необходимо скорректировать соответственно необходимую валовую выручку. </w:t>
      </w:r>
      <w:r w:rsidRPr="00A5545A">
        <w:rPr>
          <w:rFonts w:ascii="Myriad Pro" w:hAnsi="Myriad Pro"/>
          <w:sz w:val="26"/>
          <w:szCs w:val="26"/>
          <w:shd w:val="clear" w:color="auto" w:fill="FFFFFF"/>
        </w:rPr>
        <w:t xml:space="preserve">При этом </w:t>
      </w:r>
      <w:r w:rsidRPr="00AB7478">
        <w:rPr>
          <w:rFonts w:ascii="Myriad Pro" w:hAnsi="Myriad Pro"/>
          <w:b/>
          <w:bCs/>
          <w:sz w:val="26"/>
          <w:szCs w:val="26"/>
          <w:shd w:val="clear" w:color="auto" w:fill="FFFFFF"/>
        </w:rPr>
        <w:t>изменение (снижение) размера финансирования</w:t>
      </w:r>
      <w:r w:rsidRPr="00A5545A">
        <w:rPr>
          <w:rFonts w:ascii="Myriad Pro" w:hAnsi="Myriad Pro"/>
          <w:sz w:val="26"/>
          <w:szCs w:val="26"/>
          <w:shd w:val="clear" w:color="auto" w:fill="FFFFFF"/>
        </w:rPr>
        <w:t xml:space="preserve"> инвестиционных мероприятий, осуществляемое </w:t>
      </w:r>
      <w:r w:rsidRPr="00AB7478">
        <w:rPr>
          <w:rFonts w:ascii="Myriad Pro" w:hAnsi="Myriad Pro"/>
          <w:b/>
          <w:bCs/>
          <w:sz w:val="26"/>
          <w:szCs w:val="26"/>
          <w:shd w:val="clear" w:color="auto" w:fill="FFFFFF"/>
        </w:rPr>
        <w:t>Минэнерго России с учетом субъективных факторов</w:t>
      </w:r>
      <w:r w:rsidRPr="00A5545A">
        <w:rPr>
          <w:rFonts w:ascii="Myriad Pro" w:hAnsi="Myriad Pro"/>
          <w:sz w:val="26"/>
          <w:szCs w:val="26"/>
          <w:shd w:val="clear" w:color="auto" w:fill="FFFFFF"/>
        </w:rPr>
        <w:t xml:space="preserve"> (сверхнормативные потери, экономически необоснованный рост расходов), в условиях действующих тарифно-балансовых решений </w:t>
      </w:r>
      <w:r w:rsidRPr="00AB7478">
        <w:rPr>
          <w:rFonts w:ascii="Myriad Pro" w:hAnsi="Myriad Pro"/>
          <w:b/>
          <w:bCs/>
          <w:sz w:val="26"/>
          <w:szCs w:val="26"/>
          <w:shd w:val="clear" w:color="auto" w:fill="FFFFFF"/>
        </w:rPr>
        <w:t>является необоснованным</w:t>
      </w:r>
      <w:r w:rsidRPr="00A5545A">
        <w:rPr>
          <w:rFonts w:ascii="Myriad Pro" w:hAnsi="Myriad Pro"/>
          <w:sz w:val="26"/>
          <w:szCs w:val="26"/>
          <w:shd w:val="clear" w:color="auto" w:fill="FFFFFF"/>
        </w:rPr>
        <w:t xml:space="preserve"> (</w:t>
      </w:r>
      <w:r w:rsidRPr="00A5545A">
        <w:rPr>
          <w:rFonts w:ascii="Myriad Pro" w:hAnsi="Myriad Pro"/>
          <w:i/>
          <w:sz w:val="26"/>
          <w:szCs w:val="26"/>
          <w:u w:val="single"/>
          <w:shd w:val="clear" w:color="auto" w:fill="FFFFFF"/>
        </w:rPr>
        <w:t>постановление Арбитражного суда Московского округа от 22.07.2020 № Ф05-10121/20 по делу № А40-228576/2017</w:t>
      </w:r>
      <w:r w:rsidRPr="00A5545A">
        <w:rPr>
          <w:rFonts w:ascii="Myriad Pro" w:hAnsi="Myriad Pro"/>
          <w:sz w:val="26"/>
          <w:szCs w:val="26"/>
          <w:shd w:val="clear" w:color="auto" w:fill="FFFFFF"/>
        </w:rPr>
        <w:t>).</w:t>
      </w:r>
    </w:p>
    <w:p w14:paraId="7479C25B" w14:textId="77777777" w:rsidR="00065DDB" w:rsidRPr="00A5545A" w:rsidRDefault="00065DDB" w:rsidP="00065DDB">
      <w:pPr>
        <w:shd w:val="clear" w:color="auto" w:fill="FFFFFF"/>
        <w:spacing w:after="0"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xml:space="preserve">При этом суды считают </w:t>
      </w:r>
      <w:r w:rsidRPr="00AB7478">
        <w:rPr>
          <w:rFonts w:ascii="Myriad Pro" w:hAnsi="Myriad Pro"/>
          <w:b/>
          <w:bCs/>
          <w:sz w:val="26"/>
          <w:szCs w:val="26"/>
          <w:shd w:val="clear" w:color="auto" w:fill="FFFFFF"/>
        </w:rPr>
        <w:t>обоснованным принятие к учету произведенные мероприятия в рамках инвестиционной программы</w:t>
      </w:r>
      <w:r w:rsidRPr="00A5545A">
        <w:rPr>
          <w:rFonts w:ascii="Myriad Pro" w:hAnsi="Myriad Pro"/>
          <w:sz w:val="26"/>
          <w:szCs w:val="26"/>
          <w:shd w:val="clear" w:color="auto" w:fill="FFFFFF"/>
        </w:rPr>
        <w:t xml:space="preserve">, в частности по льготному технологическому присоединению, </w:t>
      </w:r>
      <w:r w:rsidRPr="00AB7478">
        <w:rPr>
          <w:rFonts w:ascii="Myriad Pro" w:hAnsi="Myriad Pro"/>
          <w:b/>
          <w:bCs/>
          <w:sz w:val="26"/>
          <w:szCs w:val="26"/>
          <w:shd w:val="clear" w:color="auto" w:fill="FFFFFF"/>
        </w:rPr>
        <w:t xml:space="preserve">если они исключаются только в связи с тем, что регулируемой организацией не представлены доказательства, </w:t>
      </w:r>
      <w:r w:rsidRPr="00AB7478">
        <w:rPr>
          <w:rFonts w:ascii="Myriad Pro" w:hAnsi="Myriad Pro"/>
          <w:b/>
          <w:bCs/>
          <w:sz w:val="26"/>
          <w:szCs w:val="26"/>
        </w:rPr>
        <w:t>подтверждающие отображение созданных электросетевых объектов в документах территориального планирования</w:t>
      </w:r>
      <w:r w:rsidRPr="00A5545A">
        <w:rPr>
          <w:rFonts w:ascii="Myriad Pro" w:hAnsi="Myriad Pro"/>
          <w:sz w:val="26"/>
          <w:szCs w:val="26"/>
          <w:shd w:val="clear" w:color="auto" w:fill="FFFFFF"/>
        </w:rPr>
        <w:t>.</w:t>
      </w:r>
    </w:p>
    <w:p w14:paraId="7E2215EA" w14:textId="77777777" w:rsidR="00065DDB" w:rsidRPr="00A5545A" w:rsidRDefault="00065DDB" w:rsidP="00065DDB">
      <w:pPr>
        <w:shd w:val="clear" w:color="auto" w:fill="FFFFFF"/>
        <w:spacing w:after="0" w:line="360" w:lineRule="auto"/>
        <w:ind w:firstLine="709"/>
        <w:jc w:val="both"/>
        <w:rPr>
          <w:rFonts w:ascii="Myriad Pro" w:hAnsi="Myriad Pro"/>
          <w:sz w:val="26"/>
          <w:szCs w:val="26"/>
        </w:rPr>
      </w:pPr>
      <w:r w:rsidRPr="00A5545A">
        <w:rPr>
          <w:rFonts w:ascii="Myriad Pro" w:hAnsi="Myriad Pro"/>
          <w:sz w:val="26"/>
          <w:szCs w:val="26"/>
          <w:shd w:val="clear" w:color="auto" w:fill="FFFFFF"/>
        </w:rPr>
        <w:t xml:space="preserve">Так, тарифным органом </w:t>
      </w:r>
      <w:r w:rsidRPr="00A5545A">
        <w:rPr>
          <w:rFonts w:ascii="Myriad Pro" w:hAnsi="Myriad Pro"/>
          <w:sz w:val="26"/>
          <w:szCs w:val="26"/>
        </w:rPr>
        <w:t xml:space="preserve">при расчете корректировки НВВ из базы инвестированного капитала была исключена стоимость фактически введенных в эксплуатацию активов в результате исполнения договоров технологического присоединения энергопринимающих устройств заявителей к сетям Общества на основании пункта 69 Правил № 977, поскольку заявленные объекты не подтверждены документами территориального планирования. Судебная коллегия СК ВС РФ посчитала данную позицию необоснованной. </w:t>
      </w:r>
    </w:p>
    <w:p w14:paraId="7CAFB1C2" w14:textId="77777777" w:rsidR="00065DDB" w:rsidRPr="00A5545A" w:rsidRDefault="00065DDB" w:rsidP="00065DDB">
      <w:pPr>
        <w:shd w:val="clear" w:color="auto" w:fill="FFFFFF"/>
        <w:spacing w:after="0" w:line="360" w:lineRule="auto"/>
        <w:ind w:firstLine="709"/>
        <w:jc w:val="both"/>
        <w:rPr>
          <w:rFonts w:ascii="Myriad Pro" w:hAnsi="Myriad Pro"/>
          <w:sz w:val="26"/>
          <w:szCs w:val="26"/>
        </w:rPr>
      </w:pPr>
      <w:r w:rsidRPr="00A5545A">
        <w:rPr>
          <w:rFonts w:ascii="Myriad Pro" w:hAnsi="Myriad Pro"/>
          <w:sz w:val="26"/>
          <w:szCs w:val="26"/>
        </w:rPr>
        <w:lastRenderedPageBreak/>
        <w:t>Из взаимосвязанных положений статьи Градостроительного кодекса Российской Федерации (далее - </w:t>
      </w:r>
      <w:proofErr w:type="spellStart"/>
      <w:r w:rsidRPr="00A5545A">
        <w:rPr>
          <w:rFonts w:ascii="Myriad Pro" w:hAnsi="Myriad Pro"/>
          <w:sz w:val="26"/>
          <w:szCs w:val="26"/>
        </w:rPr>
        <w:t>ГрК</w:t>
      </w:r>
      <w:proofErr w:type="spellEnd"/>
      <w:r w:rsidRPr="00A5545A">
        <w:rPr>
          <w:rFonts w:ascii="Myriad Pro" w:hAnsi="Myriad Pro"/>
          <w:sz w:val="26"/>
          <w:szCs w:val="26"/>
        </w:rPr>
        <w:t xml:space="preserve"> РФ) и пункта 69 Правил № 977 следует, что инвестиционные программы субъектов естественных монополий и документы территориального планирования должны быть определенным образом соотнесены между собой в том случае, если такие программы предусматривают создание объектов соответствующего значения, подлежащих отображению в документах территориального планирования. Региональным законом установлено, какие именно объекты подлежат отображению на схеме территориального планирования региона.</w:t>
      </w:r>
    </w:p>
    <w:p w14:paraId="7B435423" w14:textId="77777777" w:rsidR="00065DDB" w:rsidRPr="00A5545A" w:rsidRDefault="00065DDB" w:rsidP="00065DDB">
      <w:pPr>
        <w:shd w:val="clear" w:color="auto" w:fill="FFFFFF"/>
        <w:spacing w:after="0" w:line="360" w:lineRule="auto"/>
        <w:ind w:firstLine="709"/>
        <w:jc w:val="both"/>
        <w:rPr>
          <w:rFonts w:ascii="Myriad Pro" w:hAnsi="Myriad Pro"/>
          <w:sz w:val="26"/>
          <w:szCs w:val="26"/>
        </w:rPr>
      </w:pPr>
      <w:r w:rsidRPr="00A5545A">
        <w:rPr>
          <w:rFonts w:ascii="Myriad Pro" w:hAnsi="Myriad Pro"/>
          <w:sz w:val="26"/>
          <w:szCs w:val="26"/>
        </w:rPr>
        <w:t>По смыслу п. 10.1 ст. 1 и п. 20 ст. 1 </w:t>
      </w:r>
      <w:proofErr w:type="spellStart"/>
      <w:r w:rsidRPr="00A5545A">
        <w:rPr>
          <w:rFonts w:ascii="Myriad Pro" w:hAnsi="Myriad Pro"/>
          <w:sz w:val="26"/>
          <w:szCs w:val="26"/>
        </w:rPr>
        <w:t>ГрК</w:t>
      </w:r>
      <w:proofErr w:type="spellEnd"/>
      <w:r w:rsidRPr="00A5545A">
        <w:rPr>
          <w:rFonts w:ascii="Myriad Pro" w:hAnsi="Myriad Pro"/>
          <w:sz w:val="26"/>
          <w:szCs w:val="26"/>
        </w:rPr>
        <w:t xml:space="preserve"> РФ, подлежат отображению в документах территориального планирования не все электросетевые объекты, а только те, которые необходимы для осуществления органами местного самоуправления полномочий по вопросам местного значения и оказывают существенное влияние на социально-экономическое развитие муниципальных районов, поселений, городских округов. В этой связи признание подлежащими отображению в документах территориального планирования заявленных тарифным органом в составе объектов льготного технологического присоединения линий электропередачи низкого напряжения для электроснабжения единичных потребителей с малой мощностью (до 15 кВт), имеющих индивидуально-потребительское значение в отношении конкретного заявителя, использующего электроэнергию только для собственных нужд (бытовое потребление), не может считаться допустимым.</w:t>
      </w:r>
    </w:p>
    <w:p w14:paraId="60FFBBDF" w14:textId="77777777" w:rsidR="00065DDB" w:rsidRPr="00A5545A" w:rsidRDefault="00065DDB" w:rsidP="00065DDB">
      <w:pPr>
        <w:shd w:val="clear" w:color="auto" w:fill="FFFFFF"/>
        <w:spacing w:after="0" w:line="360" w:lineRule="auto"/>
        <w:ind w:firstLine="709"/>
        <w:jc w:val="both"/>
        <w:rPr>
          <w:rFonts w:ascii="Myriad Pro" w:hAnsi="Myriad Pro"/>
          <w:sz w:val="26"/>
          <w:szCs w:val="26"/>
        </w:rPr>
      </w:pPr>
      <w:r w:rsidRPr="00A5545A">
        <w:rPr>
          <w:rFonts w:ascii="Myriad Pro" w:hAnsi="Myriad Pro"/>
          <w:sz w:val="26"/>
          <w:szCs w:val="26"/>
        </w:rPr>
        <w:t xml:space="preserve">Кроме того, </w:t>
      </w:r>
      <w:r w:rsidRPr="00AB7478">
        <w:rPr>
          <w:rFonts w:ascii="Myriad Pro" w:hAnsi="Myriad Pro"/>
          <w:b/>
          <w:bCs/>
          <w:sz w:val="26"/>
          <w:szCs w:val="26"/>
        </w:rPr>
        <w:t>ст. 26 </w:t>
      </w:r>
      <w:proofErr w:type="spellStart"/>
      <w:r w:rsidRPr="00AB7478">
        <w:rPr>
          <w:rFonts w:ascii="Myriad Pro" w:hAnsi="Myriad Pro"/>
          <w:b/>
          <w:bCs/>
          <w:sz w:val="26"/>
          <w:szCs w:val="26"/>
        </w:rPr>
        <w:t>ГрК</w:t>
      </w:r>
      <w:proofErr w:type="spellEnd"/>
      <w:r w:rsidRPr="00AB7478">
        <w:rPr>
          <w:rFonts w:ascii="Myriad Pro" w:hAnsi="Myriad Pro"/>
          <w:b/>
          <w:bCs/>
          <w:sz w:val="26"/>
          <w:szCs w:val="26"/>
        </w:rPr>
        <w:t xml:space="preserve"> РФ и п. 69 Правил № 977 не исключают возможности компенсации</w:t>
      </w:r>
      <w:r w:rsidRPr="00A5545A">
        <w:rPr>
          <w:rFonts w:ascii="Myriad Pro" w:hAnsi="Myriad Pro"/>
          <w:sz w:val="26"/>
          <w:szCs w:val="26"/>
        </w:rPr>
        <w:t xml:space="preserve"> для регулируемой организации </w:t>
      </w:r>
      <w:r w:rsidRPr="00AB7478">
        <w:rPr>
          <w:rFonts w:ascii="Myriad Pro" w:hAnsi="Myriad Pro"/>
          <w:b/>
          <w:bCs/>
          <w:sz w:val="26"/>
          <w:szCs w:val="26"/>
        </w:rPr>
        <w:t>выпадающих доходов, обусловленных осуществлением льготного технологического подключения</w:t>
      </w:r>
      <w:r w:rsidRPr="00A5545A">
        <w:rPr>
          <w:rFonts w:ascii="Myriad Pro" w:hAnsi="Myriad Pro"/>
          <w:sz w:val="26"/>
          <w:szCs w:val="26"/>
        </w:rPr>
        <w:t>, что соотносится с положениями абзаца 7 п. 32, п. 87 Основ ценообразования и п. 20 Методических указаний № 228-э.</w:t>
      </w:r>
    </w:p>
    <w:p w14:paraId="4DD74F46" w14:textId="77777777" w:rsidR="00065DDB" w:rsidRDefault="00065DDB" w:rsidP="00065DDB">
      <w:pPr>
        <w:shd w:val="clear" w:color="auto" w:fill="FFFFFF"/>
        <w:spacing w:after="0" w:line="360" w:lineRule="auto"/>
        <w:ind w:firstLine="709"/>
        <w:jc w:val="both"/>
        <w:rPr>
          <w:rFonts w:ascii="Myriad Pro" w:hAnsi="Myriad Pro"/>
          <w:sz w:val="26"/>
          <w:szCs w:val="26"/>
          <w:shd w:val="clear" w:color="auto" w:fill="FFFFFF"/>
        </w:rPr>
      </w:pPr>
      <w:r w:rsidRPr="00A5545A">
        <w:rPr>
          <w:rFonts w:ascii="Myriad Pro" w:hAnsi="Myriad Pro"/>
          <w:sz w:val="26"/>
          <w:szCs w:val="26"/>
        </w:rPr>
        <w:t xml:space="preserve">Поскольку в рассматриваемом споре тарифный орган в полном объеме исключил экономически обоснованные расходы, понесенные регулируемой организацией при осуществлении льготного технологического присоединение в отношении объектов, не предусмотренных в документах территориального </w:t>
      </w:r>
      <w:r w:rsidRPr="00A5545A">
        <w:rPr>
          <w:rFonts w:ascii="Myriad Pro" w:hAnsi="Myriad Pro"/>
          <w:sz w:val="26"/>
          <w:szCs w:val="26"/>
        </w:rPr>
        <w:lastRenderedPageBreak/>
        <w:t>планирования, расчет корректировки НВВ Общества не может быть признан правильным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19.09.2018 г. № 48-АПГ18-13, апелляционное определение СК по административным делам Верховного Суда РФ от 15.08.2019 г. № 48-АПА19-10</w:t>
      </w:r>
      <w:r w:rsidRPr="00A5545A">
        <w:rPr>
          <w:rFonts w:ascii="Myriad Pro" w:hAnsi="Myriad Pro"/>
          <w:sz w:val="26"/>
          <w:szCs w:val="26"/>
          <w:shd w:val="clear" w:color="auto" w:fill="FFFFFF"/>
        </w:rPr>
        <w:t>).</w:t>
      </w:r>
    </w:p>
    <w:p w14:paraId="58091488" w14:textId="77777777" w:rsidR="00065DDB" w:rsidRDefault="00065DDB" w:rsidP="00065DDB">
      <w:pPr>
        <w:shd w:val="clear" w:color="auto" w:fill="FFFFFF"/>
        <w:spacing w:line="360" w:lineRule="auto"/>
        <w:ind w:firstLine="709"/>
        <w:jc w:val="both"/>
        <w:rPr>
          <w:rFonts w:ascii="Myriad Pro" w:hAnsi="Myriad Pro"/>
          <w:sz w:val="26"/>
          <w:szCs w:val="26"/>
          <w:shd w:val="clear" w:color="auto" w:fill="FFFFFF"/>
        </w:rPr>
      </w:pPr>
      <w:r>
        <w:rPr>
          <w:rFonts w:ascii="Myriad Pro" w:hAnsi="Myriad Pro"/>
          <w:sz w:val="26"/>
          <w:szCs w:val="26"/>
          <w:shd w:val="clear" w:color="auto" w:fill="FFFFFF"/>
        </w:rPr>
        <w:t xml:space="preserve">В соответствии с пунктом 7 Основ ценообразования № 1178 установленные цены (тарифы) могут </w:t>
      </w:r>
      <w:r w:rsidRPr="001115A7">
        <w:rPr>
          <w:rFonts w:ascii="Myriad Pro" w:hAnsi="Myriad Pro"/>
          <w:sz w:val="26"/>
          <w:szCs w:val="26"/>
          <w:shd w:val="clear" w:color="auto" w:fill="FFFFFF"/>
        </w:rPr>
        <w:t>быть пересмотрены до окончания срока их действия, в том числе в течение финансового года, в следующих случаях:</w:t>
      </w:r>
    </w:p>
    <w:p w14:paraId="6F659905" w14:textId="77777777" w:rsidR="00065DDB" w:rsidRPr="001115A7" w:rsidRDefault="00065DDB" w:rsidP="00406EC0">
      <w:pPr>
        <w:pStyle w:val="a5"/>
        <w:numPr>
          <w:ilvl w:val="0"/>
          <w:numId w:val="46"/>
        </w:numPr>
        <w:shd w:val="clear" w:color="auto" w:fill="FFFFFF"/>
        <w:spacing w:after="0" w:line="360" w:lineRule="auto"/>
        <w:jc w:val="both"/>
        <w:rPr>
          <w:rFonts w:ascii="Myriad Pro" w:hAnsi="Myriad Pro"/>
          <w:sz w:val="26"/>
          <w:szCs w:val="26"/>
          <w:shd w:val="clear" w:color="auto" w:fill="FFFFFF"/>
        </w:rPr>
      </w:pPr>
      <w:r w:rsidRPr="001115A7">
        <w:rPr>
          <w:rFonts w:ascii="Myriad Pro" w:hAnsi="Myriad Pro"/>
          <w:sz w:val="26"/>
          <w:szCs w:val="26"/>
          <w:shd w:val="clear" w:color="auto" w:fill="FFFFFF"/>
        </w:rPr>
        <w:t>выявление нарушений, связанных с нецелевым использованием инвестиционных ресурсов, включенных в регулируемые государством цены (тарифы);</w:t>
      </w:r>
    </w:p>
    <w:p w14:paraId="27AC3913" w14:textId="77777777" w:rsidR="00065DDB" w:rsidRPr="001115A7" w:rsidRDefault="00065DDB" w:rsidP="00406EC0">
      <w:pPr>
        <w:pStyle w:val="a5"/>
        <w:numPr>
          <w:ilvl w:val="0"/>
          <w:numId w:val="46"/>
        </w:numPr>
        <w:shd w:val="clear" w:color="auto" w:fill="FFFFFF"/>
        <w:spacing w:after="0" w:line="360" w:lineRule="auto"/>
        <w:jc w:val="both"/>
        <w:rPr>
          <w:rFonts w:ascii="Myriad Pro" w:hAnsi="Myriad Pro"/>
          <w:sz w:val="26"/>
          <w:szCs w:val="26"/>
          <w:shd w:val="clear" w:color="auto" w:fill="FFFFFF"/>
        </w:rPr>
      </w:pPr>
      <w:r w:rsidRPr="001115A7">
        <w:rPr>
          <w:rFonts w:ascii="Myriad Pro" w:hAnsi="Myriad Pro"/>
          <w:sz w:val="26"/>
          <w:szCs w:val="26"/>
          <w:shd w:val="clear" w:color="auto" w:fill="FFFFFF"/>
        </w:rPr>
        <w:t xml:space="preserve">принятие в установленном порядке решения об изменении инвестиционной программы организации, осуществляющей регулируемую деятельность, вследствие выдачи органом государственного контроля (надзора) предписания с указанием о необходимости обращения в уполномоченный орган власти для внесения изменений в инвестиционную программу в соответствии с Положением о государственном контроле (надзоре) в области регулируемых государством цен (тарифов), утвержденным постановлением Правительства Российской Федерации от 27 июня 2013 г. </w:t>
      </w:r>
      <w:r>
        <w:rPr>
          <w:rFonts w:ascii="Myriad Pro" w:hAnsi="Myriad Pro"/>
          <w:sz w:val="26"/>
          <w:szCs w:val="26"/>
          <w:shd w:val="clear" w:color="auto" w:fill="FFFFFF"/>
        </w:rPr>
        <w:t>№</w:t>
      </w:r>
      <w:r w:rsidRPr="001115A7">
        <w:rPr>
          <w:rFonts w:ascii="Myriad Pro" w:hAnsi="Myriad Pro"/>
          <w:sz w:val="26"/>
          <w:szCs w:val="26"/>
          <w:shd w:val="clear" w:color="auto" w:fill="FFFFFF"/>
        </w:rPr>
        <w:t xml:space="preserve">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w:t>
      </w:r>
    </w:p>
    <w:p w14:paraId="151642E1" w14:textId="77777777" w:rsidR="00065DDB" w:rsidRDefault="00065DDB" w:rsidP="00065DDB">
      <w:pPr>
        <w:pStyle w:val="a5"/>
        <w:spacing w:line="360" w:lineRule="auto"/>
        <w:ind w:left="0" w:firstLine="567"/>
        <w:jc w:val="both"/>
        <w:rPr>
          <w:rFonts w:ascii="Myriad Pro" w:hAnsi="Myriad Pro"/>
          <w:b/>
          <w:bCs/>
          <w:i/>
          <w:iCs/>
          <w:sz w:val="26"/>
          <w:szCs w:val="26"/>
        </w:rPr>
      </w:pPr>
      <w:r w:rsidRPr="0015283F">
        <w:rPr>
          <w:rFonts w:ascii="Myriad Pro" w:hAnsi="Myriad Pro"/>
          <w:b/>
          <w:bCs/>
          <w:i/>
          <w:iCs/>
          <w:sz w:val="26"/>
          <w:szCs w:val="26"/>
        </w:rPr>
        <w:t xml:space="preserve">Исполнитель обоснованно полагает, что при определении </w:t>
      </w:r>
      <w:r>
        <w:rPr>
          <w:rFonts w:ascii="Myriad Pro" w:hAnsi="Myriad Pro"/>
          <w:b/>
          <w:bCs/>
          <w:i/>
          <w:iCs/>
          <w:sz w:val="26"/>
          <w:szCs w:val="26"/>
        </w:rPr>
        <w:t xml:space="preserve">размера корректировки необходимой валовой выручки </w:t>
      </w:r>
      <w:r w:rsidRPr="009B4410">
        <w:rPr>
          <w:rFonts w:ascii="Myriad Pro" w:hAnsi="Myriad Pro"/>
          <w:b/>
          <w:bCs/>
          <w:i/>
          <w:iCs/>
          <w:sz w:val="26"/>
          <w:szCs w:val="26"/>
        </w:rPr>
        <w:t>в связи с изменением (неисполнением) инвестиционной программы</w:t>
      </w:r>
      <w:r>
        <w:rPr>
          <w:rFonts w:ascii="Myriad Pro" w:hAnsi="Myriad Pro"/>
          <w:b/>
          <w:bCs/>
          <w:i/>
          <w:iCs/>
          <w:sz w:val="26"/>
          <w:szCs w:val="26"/>
        </w:rPr>
        <w:t xml:space="preserve"> за последний истекший период регулирования</w:t>
      </w:r>
      <w:r w:rsidRPr="0015283F">
        <w:rPr>
          <w:rFonts w:ascii="Myriad Pro" w:hAnsi="Myriad Pro"/>
          <w:b/>
          <w:bCs/>
          <w:i/>
          <w:iCs/>
          <w:sz w:val="26"/>
          <w:szCs w:val="26"/>
        </w:rPr>
        <w:t xml:space="preserve">, регулируемая организация и орган регулирования должны руководствоваться следующими </w:t>
      </w:r>
      <w:r>
        <w:rPr>
          <w:rFonts w:ascii="Myriad Pro" w:hAnsi="Myriad Pro"/>
          <w:b/>
          <w:bCs/>
          <w:i/>
          <w:iCs/>
          <w:sz w:val="26"/>
          <w:szCs w:val="26"/>
        </w:rPr>
        <w:t>требованиями законодательства</w:t>
      </w:r>
      <w:r w:rsidRPr="0015283F">
        <w:rPr>
          <w:rFonts w:ascii="Myriad Pro" w:hAnsi="Myriad Pro"/>
          <w:b/>
          <w:bCs/>
          <w:i/>
          <w:iCs/>
          <w:sz w:val="26"/>
          <w:szCs w:val="26"/>
        </w:rPr>
        <w:t>:</w:t>
      </w:r>
    </w:p>
    <w:p w14:paraId="12107554" w14:textId="77777777" w:rsidR="00065DDB" w:rsidRDefault="00065DDB" w:rsidP="00406EC0">
      <w:pPr>
        <w:pStyle w:val="a5"/>
        <w:numPr>
          <w:ilvl w:val="0"/>
          <w:numId w:val="43"/>
        </w:numPr>
        <w:spacing w:after="0" w:line="360" w:lineRule="auto"/>
        <w:jc w:val="both"/>
        <w:rPr>
          <w:rFonts w:ascii="Myriad Pro" w:hAnsi="Myriad Pro"/>
          <w:b/>
          <w:bCs/>
          <w:i/>
          <w:iCs/>
          <w:sz w:val="26"/>
          <w:szCs w:val="26"/>
        </w:rPr>
      </w:pPr>
      <w:r>
        <w:rPr>
          <w:rFonts w:ascii="Myriad Pro" w:hAnsi="Myriad Pro"/>
          <w:b/>
          <w:bCs/>
          <w:i/>
          <w:iCs/>
          <w:sz w:val="26"/>
          <w:szCs w:val="26"/>
        </w:rPr>
        <w:lastRenderedPageBreak/>
        <w:t>безусловная необходимость осуществления контроля за использованием инвестиционных ресурсов;</w:t>
      </w:r>
    </w:p>
    <w:p w14:paraId="1C71C4DA" w14:textId="77777777" w:rsidR="00065DDB" w:rsidRDefault="00065DDB" w:rsidP="00406EC0">
      <w:pPr>
        <w:pStyle w:val="a5"/>
        <w:numPr>
          <w:ilvl w:val="0"/>
          <w:numId w:val="43"/>
        </w:numPr>
        <w:spacing w:after="0" w:line="360" w:lineRule="auto"/>
        <w:jc w:val="both"/>
        <w:rPr>
          <w:rFonts w:ascii="Myriad Pro" w:hAnsi="Myriad Pro"/>
          <w:b/>
          <w:bCs/>
          <w:i/>
          <w:iCs/>
          <w:sz w:val="26"/>
          <w:szCs w:val="26"/>
        </w:rPr>
      </w:pPr>
      <w:r>
        <w:rPr>
          <w:rFonts w:ascii="Myriad Pro" w:hAnsi="Myriad Pro"/>
          <w:b/>
          <w:bCs/>
          <w:i/>
          <w:iCs/>
          <w:sz w:val="26"/>
          <w:szCs w:val="26"/>
        </w:rPr>
        <w:t>наличие документального подтверждения экономической обоснованности объемов фактического финансирования мероприятий инвестиционной программы;</w:t>
      </w:r>
    </w:p>
    <w:p w14:paraId="53998E8D" w14:textId="77777777" w:rsidR="00065DDB" w:rsidRPr="00E40F64" w:rsidRDefault="00065DDB" w:rsidP="00406EC0">
      <w:pPr>
        <w:pStyle w:val="a5"/>
        <w:numPr>
          <w:ilvl w:val="0"/>
          <w:numId w:val="43"/>
        </w:numPr>
        <w:spacing w:after="0" w:line="360" w:lineRule="auto"/>
        <w:jc w:val="both"/>
        <w:rPr>
          <w:rFonts w:ascii="Myriad Pro" w:hAnsi="Myriad Pro"/>
          <w:b/>
          <w:bCs/>
          <w:i/>
          <w:iCs/>
          <w:sz w:val="26"/>
          <w:szCs w:val="26"/>
        </w:rPr>
      </w:pPr>
      <w:r>
        <w:rPr>
          <w:rFonts w:ascii="Myriad Pro" w:hAnsi="Myriad Pro"/>
          <w:b/>
          <w:bCs/>
          <w:i/>
          <w:iCs/>
          <w:sz w:val="26"/>
          <w:szCs w:val="26"/>
        </w:rPr>
        <w:t>фактическая обеспеченность (компенсация) выручки от регулируемой деятельности в истекшем периоде.</w:t>
      </w:r>
    </w:p>
    <w:p w14:paraId="44FE8945" w14:textId="77777777" w:rsidR="00065DDB" w:rsidRDefault="00065DDB" w:rsidP="00065DDB">
      <w:pPr>
        <w:autoSpaceDE w:val="0"/>
        <w:autoSpaceDN w:val="0"/>
        <w:adjustRightInd w:val="0"/>
        <w:spacing w:line="360" w:lineRule="auto"/>
        <w:ind w:firstLine="567"/>
        <w:jc w:val="both"/>
        <w:rPr>
          <w:rFonts w:ascii="Myriad Pro" w:eastAsia="Calibri" w:hAnsi="Myriad Pro"/>
          <w:b/>
          <w:bCs/>
          <w:i/>
          <w:iCs/>
          <w:sz w:val="26"/>
          <w:szCs w:val="26"/>
        </w:rPr>
      </w:pPr>
      <w:r>
        <w:rPr>
          <w:rFonts w:ascii="Myriad Pro" w:eastAsia="Calibri" w:hAnsi="Myriad Pro"/>
          <w:b/>
          <w:bCs/>
          <w:i/>
          <w:iCs/>
          <w:sz w:val="26"/>
          <w:szCs w:val="26"/>
        </w:rPr>
        <w:t>На основании анализа нормативно-правовых актов с учетом внесенных изменений, официальной позиции ФАС России и сложившейся судебной практики Исполнитель рекомендует при формировании обосновывающих материалов учитывать следующие факторы риска:</w:t>
      </w:r>
    </w:p>
    <w:p w14:paraId="73E4F1EE" w14:textId="77777777" w:rsidR="00065DDB" w:rsidRDefault="00065DDB" w:rsidP="00406EC0">
      <w:pPr>
        <w:pStyle w:val="a5"/>
        <w:numPr>
          <w:ilvl w:val="0"/>
          <w:numId w:val="44"/>
        </w:numPr>
        <w:autoSpaceDE w:val="0"/>
        <w:autoSpaceDN w:val="0"/>
        <w:adjustRightInd w:val="0"/>
        <w:spacing w:after="0" w:line="360" w:lineRule="auto"/>
        <w:jc w:val="both"/>
        <w:rPr>
          <w:rFonts w:ascii="Myriad Pro" w:hAnsi="Myriad Pro"/>
          <w:b/>
          <w:bCs/>
          <w:i/>
          <w:iCs/>
          <w:sz w:val="26"/>
          <w:szCs w:val="26"/>
        </w:rPr>
      </w:pPr>
      <w:r>
        <w:rPr>
          <w:rFonts w:ascii="Myriad Pro" w:hAnsi="Myriad Pro"/>
          <w:b/>
          <w:bCs/>
          <w:i/>
          <w:iCs/>
          <w:sz w:val="26"/>
          <w:szCs w:val="26"/>
        </w:rPr>
        <w:t>расчетная величина собственных средств регулируемой организации для финансирования инвестиционной программы может быть определена органом регулирования с учетом оценки экономической обоснованности расходов, поименованных в пункте 32 Основ ценообразования № 1178 (в редакции Постановления Правительства Российской Федерации от 27.12.2019 № 1892) (в том числе и при определении НВВ с применением метода долгосрочной индексации необходимой валовой выручки);</w:t>
      </w:r>
    </w:p>
    <w:p w14:paraId="31223DCF" w14:textId="77777777" w:rsidR="00065DDB" w:rsidRDefault="00065DDB" w:rsidP="00406EC0">
      <w:pPr>
        <w:pStyle w:val="a5"/>
        <w:numPr>
          <w:ilvl w:val="0"/>
          <w:numId w:val="44"/>
        </w:numPr>
        <w:autoSpaceDE w:val="0"/>
        <w:autoSpaceDN w:val="0"/>
        <w:adjustRightInd w:val="0"/>
        <w:spacing w:after="0" w:line="360" w:lineRule="auto"/>
        <w:jc w:val="both"/>
        <w:rPr>
          <w:rFonts w:ascii="Myriad Pro" w:hAnsi="Myriad Pro"/>
          <w:b/>
          <w:bCs/>
          <w:i/>
          <w:iCs/>
          <w:sz w:val="26"/>
          <w:szCs w:val="26"/>
        </w:rPr>
      </w:pPr>
      <w:proofErr w:type="spellStart"/>
      <w:r>
        <w:rPr>
          <w:rFonts w:ascii="Myriad Pro" w:hAnsi="Myriad Pro"/>
          <w:b/>
          <w:bCs/>
          <w:i/>
          <w:iCs/>
          <w:sz w:val="26"/>
          <w:szCs w:val="26"/>
        </w:rPr>
        <w:t>пообъектная</w:t>
      </w:r>
      <w:proofErr w:type="spellEnd"/>
      <w:r>
        <w:rPr>
          <w:rFonts w:ascii="Myriad Pro" w:hAnsi="Myriad Pro"/>
          <w:b/>
          <w:bCs/>
          <w:i/>
          <w:iCs/>
          <w:sz w:val="26"/>
          <w:szCs w:val="26"/>
        </w:rPr>
        <w:t xml:space="preserve"> оценка исполнения инвестиционной программы за истекший период регулирования может быть проведена органом регулирования относительно </w:t>
      </w:r>
      <w:proofErr w:type="spellStart"/>
      <w:r>
        <w:rPr>
          <w:rFonts w:ascii="Myriad Pro" w:hAnsi="Myriad Pro"/>
          <w:b/>
          <w:bCs/>
          <w:i/>
          <w:iCs/>
          <w:sz w:val="26"/>
          <w:szCs w:val="26"/>
        </w:rPr>
        <w:t>пообъектного</w:t>
      </w:r>
      <w:proofErr w:type="spellEnd"/>
      <w:r>
        <w:rPr>
          <w:rFonts w:ascii="Myriad Pro" w:hAnsi="Myriad Pro"/>
          <w:b/>
          <w:bCs/>
          <w:i/>
          <w:iCs/>
          <w:sz w:val="26"/>
          <w:szCs w:val="26"/>
        </w:rPr>
        <w:t xml:space="preserve"> планового размера финансирования инвестиционной программы, утвержденной (скорректированной) в установленном порядке на год (</w:t>
      </w:r>
      <w:proofErr w:type="spellStart"/>
      <w:r>
        <w:rPr>
          <w:rFonts w:ascii="Myriad Pro" w:hAnsi="Myriad Pro"/>
          <w:b/>
          <w:bCs/>
          <w:i/>
          <w:iCs/>
          <w:sz w:val="26"/>
          <w:szCs w:val="26"/>
          <w:lang w:val="en-US"/>
        </w:rPr>
        <w:t>i</w:t>
      </w:r>
      <w:proofErr w:type="spellEnd"/>
      <w:r w:rsidRPr="00885137">
        <w:rPr>
          <w:rFonts w:ascii="Myriad Pro" w:hAnsi="Myriad Pro"/>
          <w:b/>
          <w:bCs/>
          <w:i/>
          <w:iCs/>
          <w:sz w:val="26"/>
          <w:szCs w:val="26"/>
        </w:rPr>
        <w:t xml:space="preserve">-2) </w:t>
      </w:r>
      <w:r>
        <w:rPr>
          <w:rFonts w:ascii="Myriad Pro" w:hAnsi="Myriad Pro"/>
          <w:b/>
          <w:bCs/>
          <w:i/>
          <w:iCs/>
          <w:sz w:val="26"/>
          <w:szCs w:val="26"/>
        </w:rPr>
        <w:t>до его начала;</w:t>
      </w:r>
    </w:p>
    <w:p w14:paraId="09A9FBE7" w14:textId="77777777" w:rsidR="00065DDB" w:rsidRDefault="00065DDB" w:rsidP="00406EC0">
      <w:pPr>
        <w:pStyle w:val="a5"/>
        <w:numPr>
          <w:ilvl w:val="0"/>
          <w:numId w:val="44"/>
        </w:numPr>
        <w:autoSpaceDE w:val="0"/>
        <w:autoSpaceDN w:val="0"/>
        <w:adjustRightInd w:val="0"/>
        <w:spacing w:after="0" w:line="360" w:lineRule="auto"/>
        <w:jc w:val="both"/>
        <w:rPr>
          <w:rFonts w:ascii="Myriad Pro" w:hAnsi="Myriad Pro"/>
          <w:b/>
          <w:bCs/>
          <w:i/>
          <w:iCs/>
          <w:sz w:val="26"/>
          <w:szCs w:val="26"/>
        </w:rPr>
      </w:pPr>
      <w:r>
        <w:rPr>
          <w:rFonts w:ascii="Myriad Pro" w:hAnsi="Myriad Pro"/>
          <w:b/>
          <w:bCs/>
          <w:i/>
          <w:iCs/>
          <w:sz w:val="26"/>
          <w:szCs w:val="26"/>
        </w:rPr>
        <w:t xml:space="preserve">орган регулирования при проведении оценки исполнения инвестиционной программы будет руководствоваться инвестиционной программой, утвержденной (скорректированной в установленном порядке в срок не позднее чем за 30 (тридцать) </w:t>
      </w:r>
      <w:r>
        <w:rPr>
          <w:rFonts w:ascii="Myriad Pro" w:hAnsi="Myriad Pro"/>
          <w:b/>
          <w:bCs/>
          <w:i/>
          <w:iCs/>
          <w:sz w:val="26"/>
          <w:szCs w:val="26"/>
        </w:rPr>
        <w:lastRenderedPageBreak/>
        <w:t>рабочих дней до даты наступления очередного периода регулирования (пункт 12 Основ ценообразования № 1178);</w:t>
      </w:r>
    </w:p>
    <w:p w14:paraId="59318E41" w14:textId="77777777" w:rsidR="00065DDB" w:rsidRDefault="00065DDB" w:rsidP="00406EC0">
      <w:pPr>
        <w:pStyle w:val="a5"/>
        <w:numPr>
          <w:ilvl w:val="0"/>
          <w:numId w:val="44"/>
        </w:numPr>
        <w:autoSpaceDE w:val="0"/>
        <w:autoSpaceDN w:val="0"/>
        <w:adjustRightInd w:val="0"/>
        <w:spacing w:after="0" w:line="360" w:lineRule="auto"/>
        <w:jc w:val="both"/>
        <w:rPr>
          <w:rFonts w:ascii="Myriad Pro" w:hAnsi="Myriad Pro"/>
          <w:b/>
          <w:bCs/>
          <w:i/>
          <w:iCs/>
          <w:sz w:val="26"/>
          <w:szCs w:val="26"/>
        </w:rPr>
      </w:pPr>
      <w:r>
        <w:rPr>
          <w:rFonts w:ascii="Myriad Pro" w:hAnsi="Myriad Pro"/>
          <w:b/>
          <w:bCs/>
          <w:i/>
          <w:iCs/>
          <w:sz w:val="26"/>
          <w:szCs w:val="26"/>
        </w:rPr>
        <w:t>органом регулирования могут быть не учтены (компенсированы) фактические объемы финансирования инвестиционной программы, превышающие плановый размер финансирования инвестиционной программы, учтенный при установлении тарифов в истекшем периоде регулирования (</w:t>
      </w:r>
      <w:proofErr w:type="spellStart"/>
      <w:r>
        <w:rPr>
          <w:rFonts w:ascii="Myriad Pro" w:hAnsi="Myriad Pro"/>
          <w:b/>
          <w:bCs/>
          <w:i/>
          <w:iCs/>
          <w:sz w:val="26"/>
          <w:szCs w:val="26"/>
          <w:lang w:val="en-US"/>
        </w:rPr>
        <w:t>i</w:t>
      </w:r>
      <w:proofErr w:type="spellEnd"/>
      <w:r w:rsidRPr="0008540C">
        <w:rPr>
          <w:rFonts w:ascii="Myriad Pro" w:hAnsi="Myriad Pro"/>
          <w:b/>
          <w:bCs/>
          <w:i/>
          <w:iCs/>
          <w:sz w:val="26"/>
          <w:szCs w:val="26"/>
        </w:rPr>
        <w:t>-2)</w:t>
      </w:r>
      <w:r>
        <w:rPr>
          <w:rFonts w:ascii="Myriad Pro" w:hAnsi="Myriad Pro"/>
          <w:b/>
          <w:bCs/>
          <w:i/>
          <w:iCs/>
          <w:sz w:val="26"/>
          <w:szCs w:val="26"/>
        </w:rPr>
        <w:t>.</w:t>
      </w:r>
    </w:p>
    <w:p w14:paraId="5D2B3C70" w14:textId="77777777" w:rsidR="00065DDB" w:rsidRDefault="00065DDB" w:rsidP="00065DDB">
      <w:pPr>
        <w:autoSpaceDE w:val="0"/>
        <w:autoSpaceDN w:val="0"/>
        <w:adjustRightInd w:val="0"/>
        <w:spacing w:line="360" w:lineRule="auto"/>
        <w:ind w:firstLine="567"/>
        <w:jc w:val="both"/>
        <w:rPr>
          <w:rFonts w:ascii="Myriad Pro" w:eastAsia="Calibri" w:hAnsi="Myriad Pro"/>
          <w:b/>
          <w:bCs/>
          <w:i/>
          <w:iCs/>
          <w:sz w:val="26"/>
          <w:szCs w:val="26"/>
        </w:rPr>
      </w:pPr>
      <w:r>
        <w:rPr>
          <w:rFonts w:ascii="Myriad Pro" w:eastAsia="Calibri" w:hAnsi="Myriad Pro"/>
          <w:b/>
          <w:bCs/>
          <w:i/>
          <w:iCs/>
          <w:sz w:val="26"/>
          <w:szCs w:val="26"/>
        </w:rPr>
        <w:t>В целях снижения рисков определения корректировки необходимой валовой выручки, осуществляемой в связи с изменением (неисполнением) инвестиционной программы за последний истекший период регулирования, в заниженном размере Исполнитель рекомендует:</w:t>
      </w:r>
    </w:p>
    <w:p w14:paraId="5EBA72F2" w14:textId="77777777" w:rsidR="00065DDB" w:rsidRDefault="00065DDB" w:rsidP="00406EC0">
      <w:pPr>
        <w:pStyle w:val="a5"/>
        <w:numPr>
          <w:ilvl w:val="0"/>
          <w:numId w:val="45"/>
        </w:numPr>
        <w:autoSpaceDE w:val="0"/>
        <w:autoSpaceDN w:val="0"/>
        <w:adjustRightInd w:val="0"/>
        <w:spacing w:after="0" w:line="360" w:lineRule="auto"/>
        <w:jc w:val="both"/>
        <w:rPr>
          <w:rFonts w:ascii="Myriad Pro" w:hAnsi="Myriad Pro"/>
          <w:b/>
          <w:bCs/>
          <w:i/>
          <w:iCs/>
          <w:sz w:val="26"/>
          <w:szCs w:val="26"/>
        </w:rPr>
      </w:pPr>
      <w:r>
        <w:rPr>
          <w:rFonts w:ascii="Myriad Pro" w:hAnsi="Myriad Pro"/>
          <w:b/>
          <w:bCs/>
          <w:i/>
          <w:iCs/>
          <w:sz w:val="26"/>
          <w:szCs w:val="26"/>
        </w:rPr>
        <w:t xml:space="preserve">самостоятельно проводить дополнительный </w:t>
      </w:r>
      <w:proofErr w:type="spellStart"/>
      <w:r>
        <w:rPr>
          <w:rFonts w:ascii="Myriad Pro" w:hAnsi="Myriad Pro"/>
          <w:b/>
          <w:bCs/>
          <w:i/>
          <w:iCs/>
          <w:sz w:val="26"/>
          <w:szCs w:val="26"/>
        </w:rPr>
        <w:t>пообъектный</w:t>
      </w:r>
      <w:proofErr w:type="spellEnd"/>
      <w:r>
        <w:rPr>
          <w:rFonts w:ascii="Myriad Pro" w:hAnsi="Myriad Pro"/>
          <w:b/>
          <w:bCs/>
          <w:i/>
          <w:iCs/>
          <w:sz w:val="26"/>
          <w:szCs w:val="26"/>
        </w:rPr>
        <w:t xml:space="preserve"> анализ отчетов об исполнении инвестиционной программы за последний истекший период относительно инвестиционной программы, утвержденной (скорректированной) в установленном порядке на год </w:t>
      </w:r>
      <w:r w:rsidRPr="0008540C">
        <w:rPr>
          <w:rFonts w:ascii="Myriad Pro" w:hAnsi="Myriad Pro"/>
          <w:b/>
          <w:bCs/>
          <w:i/>
          <w:iCs/>
          <w:sz w:val="26"/>
          <w:szCs w:val="26"/>
        </w:rPr>
        <w:t>(</w:t>
      </w:r>
      <w:proofErr w:type="spellStart"/>
      <w:r>
        <w:rPr>
          <w:rFonts w:ascii="Myriad Pro" w:hAnsi="Myriad Pro"/>
          <w:b/>
          <w:bCs/>
          <w:i/>
          <w:iCs/>
          <w:sz w:val="26"/>
          <w:szCs w:val="26"/>
          <w:lang w:val="en-US"/>
        </w:rPr>
        <w:t>i</w:t>
      </w:r>
      <w:proofErr w:type="spellEnd"/>
      <w:r w:rsidRPr="0008540C">
        <w:rPr>
          <w:rFonts w:ascii="Myriad Pro" w:hAnsi="Myriad Pro"/>
          <w:b/>
          <w:bCs/>
          <w:i/>
          <w:iCs/>
          <w:sz w:val="26"/>
          <w:szCs w:val="26"/>
        </w:rPr>
        <w:t>-2</w:t>
      </w:r>
      <w:r>
        <w:rPr>
          <w:rFonts w:ascii="Myriad Pro" w:hAnsi="Myriad Pro"/>
          <w:b/>
          <w:bCs/>
          <w:i/>
          <w:iCs/>
          <w:sz w:val="26"/>
          <w:szCs w:val="26"/>
        </w:rPr>
        <w:t>) до его начала, с целью выявления замещающих мероприятий, требующих дополнительного документального подтверждения экономической обоснованности;</w:t>
      </w:r>
    </w:p>
    <w:p w14:paraId="31D89B16" w14:textId="77777777" w:rsidR="00065DDB" w:rsidRDefault="00065DDB" w:rsidP="00406EC0">
      <w:pPr>
        <w:pStyle w:val="a5"/>
        <w:numPr>
          <w:ilvl w:val="0"/>
          <w:numId w:val="45"/>
        </w:numPr>
        <w:autoSpaceDE w:val="0"/>
        <w:autoSpaceDN w:val="0"/>
        <w:adjustRightInd w:val="0"/>
        <w:spacing w:after="0" w:line="360" w:lineRule="auto"/>
        <w:jc w:val="both"/>
        <w:rPr>
          <w:rFonts w:ascii="Myriad Pro" w:hAnsi="Myriad Pro"/>
          <w:b/>
          <w:bCs/>
          <w:i/>
          <w:iCs/>
          <w:sz w:val="26"/>
          <w:szCs w:val="26"/>
        </w:rPr>
      </w:pPr>
      <w:r w:rsidRPr="0008540C">
        <w:rPr>
          <w:rFonts w:ascii="Myriad Pro" w:hAnsi="Myriad Pro"/>
          <w:b/>
          <w:bCs/>
          <w:i/>
          <w:iCs/>
          <w:sz w:val="26"/>
          <w:szCs w:val="26"/>
        </w:rPr>
        <w:t xml:space="preserve">представлять </w:t>
      </w:r>
      <w:r>
        <w:rPr>
          <w:rFonts w:ascii="Myriad Pro" w:hAnsi="Myriad Pro"/>
          <w:b/>
          <w:bCs/>
          <w:i/>
          <w:iCs/>
          <w:sz w:val="26"/>
          <w:szCs w:val="26"/>
        </w:rPr>
        <w:t xml:space="preserve">в орган регулирования </w:t>
      </w:r>
      <w:r w:rsidRPr="0008540C">
        <w:rPr>
          <w:rFonts w:ascii="Myriad Pro" w:hAnsi="Myriad Pro"/>
          <w:b/>
          <w:bCs/>
          <w:i/>
          <w:iCs/>
          <w:sz w:val="26"/>
          <w:szCs w:val="26"/>
        </w:rPr>
        <w:t>дополнительные обосновывающие документы в соответствии с рекомендациями Исполнителя в настоящем Отчете</w:t>
      </w:r>
      <w:r>
        <w:rPr>
          <w:rFonts w:ascii="Myriad Pro" w:hAnsi="Myriad Pro"/>
          <w:b/>
          <w:bCs/>
          <w:i/>
          <w:iCs/>
          <w:sz w:val="26"/>
          <w:szCs w:val="26"/>
        </w:rPr>
        <w:t xml:space="preserve"> в отношении мероприятий, имеющих отклонение фактических показателей от плановых, учтенных при установлении тарифов в году</w:t>
      </w:r>
      <w:r w:rsidRPr="00B75CDB">
        <w:rPr>
          <w:rFonts w:ascii="Myriad Pro" w:hAnsi="Myriad Pro"/>
          <w:b/>
          <w:bCs/>
          <w:i/>
          <w:iCs/>
          <w:sz w:val="26"/>
          <w:szCs w:val="26"/>
        </w:rPr>
        <w:t xml:space="preserve"> </w:t>
      </w:r>
      <w:proofErr w:type="spellStart"/>
      <w:r>
        <w:rPr>
          <w:rFonts w:ascii="Myriad Pro" w:hAnsi="Myriad Pro"/>
          <w:b/>
          <w:bCs/>
          <w:i/>
          <w:iCs/>
          <w:sz w:val="26"/>
          <w:szCs w:val="26"/>
          <w:lang w:val="en-US"/>
        </w:rPr>
        <w:t>i</w:t>
      </w:r>
      <w:proofErr w:type="spellEnd"/>
      <w:r>
        <w:rPr>
          <w:rFonts w:ascii="Myriad Pro" w:hAnsi="Myriad Pro"/>
          <w:b/>
          <w:bCs/>
          <w:i/>
          <w:iCs/>
          <w:sz w:val="26"/>
          <w:szCs w:val="26"/>
        </w:rPr>
        <w:t>-2;</w:t>
      </w:r>
    </w:p>
    <w:p w14:paraId="5DC2676B" w14:textId="77777777" w:rsidR="00065DDB" w:rsidRPr="008A0C52" w:rsidRDefault="00065DDB" w:rsidP="00406EC0">
      <w:pPr>
        <w:pStyle w:val="a5"/>
        <w:numPr>
          <w:ilvl w:val="0"/>
          <w:numId w:val="45"/>
        </w:numPr>
        <w:autoSpaceDE w:val="0"/>
        <w:autoSpaceDN w:val="0"/>
        <w:adjustRightInd w:val="0"/>
        <w:spacing w:after="0" w:line="360" w:lineRule="auto"/>
        <w:jc w:val="both"/>
        <w:rPr>
          <w:rFonts w:ascii="Myriad Pro" w:hAnsi="Myriad Pro"/>
          <w:b/>
          <w:bCs/>
          <w:i/>
          <w:iCs/>
          <w:sz w:val="26"/>
          <w:szCs w:val="26"/>
        </w:rPr>
      </w:pPr>
      <w:r w:rsidRPr="008A0C52">
        <w:rPr>
          <w:rFonts w:ascii="Myriad Pro" w:hAnsi="Myriad Pro"/>
          <w:b/>
          <w:bCs/>
          <w:i/>
          <w:iCs/>
          <w:sz w:val="26"/>
          <w:szCs w:val="26"/>
        </w:rPr>
        <w:t>дополнительно проводить анализ и представлять органу регулирования пояснения в части соответствия фактических объемов финансирования, превышающих плановые объемы финансирования мероприятий утвержденной (скорректированной) инвестиционной программы, требованию пункта 32 Основ ценообразования № 1178, в части не превыш</w:t>
      </w:r>
      <w:r>
        <w:rPr>
          <w:rFonts w:ascii="Myriad Pro" w:hAnsi="Myriad Pro"/>
          <w:b/>
          <w:bCs/>
          <w:i/>
          <w:iCs/>
          <w:sz w:val="26"/>
          <w:szCs w:val="26"/>
        </w:rPr>
        <w:t>ения</w:t>
      </w:r>
      <w:r w:rsidRPr="008A0C52">
        <w:rPr>
          <w:rFonts w:ascii="Myriad Pro" w:hAnsi="Myriad Pro"/>
          <w:b/>
          <w:bCs/>
          <w:i/>
          <w:iCs/>
          <w:sz w:val="26"/>
          <w:szCs w:val="26"/>
        </w:rPr>
        <w:t xml:space="preserve"> объем</w:t>
      </w:r>
      <w:r>
        <w:rPr>
          <w:rFonts w:ascii="Myriad Pro" w:hAnsi="Myriad Pro"/>
          <w:b/>
          <w:bCs/>
          <w:i/>
          <w:iCs/>
          <w:sz w:val="26"/>
          <w:szCs w:val="26"/>
        </w:rPr>
        <w:t>а</w:t>
      </w:r>
      <w:r w:rsidRPr="008A0C52">
        <w:rPr>
          <w:rFonts w:ascii="Myriad Pro" w:hAnsi="Myriad Pro"/>
          <w:b/>
          <w:bCs/>
          <w:i/>
          <w:iCs/>
          <w:sz w:val="26"/>
          <w:szCs w:val="26"/>
        </w:rPr>
        <w:t xml:space="preserve"> финансовых потребностей, определенн</w:t>
      </w:r>
      <w:r>
        <w:rPr>
          <w:rFonts w:ascii="Myriad Pro" w:hAnsi="Myriad Pro"/>
          <w:b/>
          <w:bCs/>
          <w:i/>
          <w:iCs/>
          <w:sz w:val="26"/>
          <w:szCs w:val="26"/>
        </w:rPr>
        <w:t>ого</w:t>
      </w:r>
      <w:r w:rsidRPr="008A0C52">
        <w:rPr>
          <w:rFonts w:ascii="Myriad Pro" w:hAnsi="Myriad Pro"/>
          <w:b/>
          <w:bCs/>
          <w:i/>
          <w:iCs/>
          <w:sz w:val="26"/>
          <w:szCs w:val="26"/>
        </w:rPr>
        <w:t xml:space="preserve"> в соответствии с </w:t>
      </w:r>
      <w:r w:rsidRPr="008A0C52">
        <w:rPr>
          <w:rFonts w:ascii="Myriad Pro" w:hAnsi="Myriad Pro"/>
          <w:b/>
          <w:bCs/>
          <w:i/>
          <w:iCs/>
          <w:sz w:val="26"/>
          <w:szCs w:val="26"/>
        </w:rPr>
        <w:lastRenderedPageBreak/>
        <w:t>укрупненными нормативами цены типовых технологических решений капитального строительства объектов электроэнергетики, утверждаемыми Министерством энергетики Российской Федерации</w:t>
      </w:r>
      <w:r>
        <w:rPr>
          <w:rFonts w:ascii="Myriad Pro" w:hAnsi="Myriad Pro"/>
          <w:b/>
          <w:bCs/>
          <w:i/>
          <w:iCs/>
          <w:sz w:val="26"/>
          <w:szCs w:val="26"/>
        </w:rPr>
        <w:t>;</w:t>
      </w:r>
      <w:r w:rsidRPr="008A0C52">
        <w:rPr>
          <w:rFonts w:ascii="Myriad Pro" w:hAnsi="Myriad Pro"/>
          <w:b/>
          <w:bCs/>
          <w:i/>
          <w:iCs/>
          <w:sz w:val="26"/>
          <w:szCs w:val="26"/>
        </w:rPr>
        <w:t xml:space="preserve"> </w:t>
      </w:r>
    </w:p>
    <w:p w14:paraId="06065834" w14:textId="77777777" w:rsidR="00065DDB" w:rsidRDefault="00065DDB" w:rsidP="00406EC0">
      <w:pPr>
        <w:pStyle w:val="a5"/>
        <w:numPr>
          <w:ilvl w:val="0"/>
          <w:numId w:val="45"/>
        </w:numPr>
        <w:autoSpaceDE w:val="0"/>
        <w:autoSpaceDN w:val="0"/>
        <w:adjustRightInd w:val="0"/>
        <w:spacing w:after="0" w:line="360" w:lineRule="auto"/>
        <w:jc w:val="both"/>
        <w:rPr>
          <w:rFonts w:ascii="Myriad Pro" w:hAnsi="Myriad Pro"/>
          <w:b/>
          <w:bCs/>
          <w:i/>
          <w:iCs/>
          <w:sz w:val="26"/>
          <w:szCs w:val="26"/>
        </w:rPr>
      </w:pPr>
      <w:r>
        <w:rPr>
          <w:rFonts w:ascii="Myriad Pro" w:hAnsi="Myriad Pro"/>
          <w:b/>
          <w:bCs/>
          <w:i/>
          <w:iCs/>
          <w:sz w:val="26"/>
          <w:szCs w:val="26"/>
        </w:rPr>
        <w:t>обеспечить верификацию данных в отчетах об исполнении инвестиционной программы, предоставляемых в органы регулирования и публикуемых в соответствии со стандартами раскрытия информации;</w:t>
      </w:r>
    </w:p>
    <w:p w14:paraId="3C727EAF" w14:textId="77777777" w:rsidR="00065DDB" w:rsidRDefault="00065DDB" w:rsidP="00406EC0">
      <w:pPr>
        <w:pStyle w:val="a5"/>
        <w:numPr>
          <w:ilvl w:val="0"/>
          <w:numId w:val="45"/>
        </w:numPr>
        <w:autoSpaceDE w:val="0"/>
        <w:autoSpaceDN w:val="0"/>
        <w:adjustRightInd w:val="0"/>
        <w:spacing w:after="0" w:line="360" w:lineRule="auto"/>
        <w:jc w:val="both"/>
        <w:rPr>
          <w:rFonts w:ascii="Myriad Pro" w:hAnsi="Myriad Pro"/>
          <w:b/>
          <w:bCs/>
          <w:i/>
          <w:iCs/>
          <w:sz w:val="26"/>
          <w:szCs w:val="26"/>
        </w:rPr>
      </w:pPr>
      <w:r>
        <w:rPr>
          <w:rFonts w:ascii="Myriad Pro" w:hAnsi="Myriad Pro"/>
          <w:b/>
          <w:bCs/>
          <w:i/>
          <w:iCs/>
          <w:sz w:val="26"/>
          <w:szCs w:val="26"/>
        </w:rPr>
        <w:t xml:space="preserve">представлять в орган регулирования развернутые пояснения об экономической обоснованности (необходимости) мероприятий, прямо не относящихся к развитию </w:t>
      </w:r>
      <w:r w:rsidRPr="00B75CDB">
        <w:rPr>
          <w:rFonts w:ascii="Myriad Pro" w:hAnsi="Myriad Pro"/>
          <w:b/>
          <w:bCs/>
          <w:i/>
          <w:iCs/>
          <w:sz w:val="26"/>
          <w:szCs w:val="26"/>
        </w:rPr>
        <w:t>связей между объектами территориальных сетевых организаций и объектами единой национальной (общероссийской) электрической сети, расход</w:t>
      </w:r>
      <w:r>
        <w:rPr>
          <w:rFonts w:ascii="Myriad Pro" w:hAnsi="Myriad Pro"/>
          <w:b/>
          <w:bCs/>
          <w:i/>
          <w:iCs/>
          <w:sz w:val="26"/>
          <w:szCs w:val="26"/>
        </w:rPr>
        <w:t>ам</w:t>
      </w:r>
      <w:r w:rsidRPr="00B75CDB">
        <w:rPr>
          <w:rFonts w:ascii="Myriad Pro" w:hAnsi="Myriad Pro"/>
          <w:b/>
          <w:bCs/>
          <w:i/>
          <w:iCs/>
          <w:sz w:val="26"/>
          <w:szCs w:val="26"/>
        </w:rPr>
        <w:t xml:space="preserve"> на реконструкцию линий электропередачи, подстанций, увеличени</w:t>
      </w:r>
      <w:r>
        <w:rPr>
          <w:rFonts w:ascii="Myriad Pro" w:hAnsi="Myriad Pro"/>
          <w:b/>
          <w:bCs/>
          <w:i/>
          <w:iCs/>
          <w:sz w:val="26"/>
          <w:szCs w:val="26"/>
        </w:rPr>
        <w:t>ю</w:t>
      </w:r>
      <w:r w:rsidRPr="00B75CDB">
        <w:rPr>
          <w:rFonts w:ascii="Myriad Pro" w:hAnsi="Myriad Pro"/>
          <w:b/>
          <w:bCs/>
          <w:i/>
          <w:iCs/>
          <w:sz w:val="26"/>
          <w:szCs w:val="26"/>
        </w:rPr>
        <w:t xml:space="preserve"> сечения проводов и кабелей, увеличени</w:t>
      </w:r>
      <w:r>
        <w:rPr>
          <w:rFonts w:ascii="Myriad Pro" w:hAnsi="Myriad Pro"/>
          <w:b/>
          <w:bCs/>
          <w:i/>
          <w:iCs/>
          <w:sz w:val="26"/>
          <w:szCs w:val="26"/>
        </w:rPr>
        <w:t>ю</w:t>
      </w:r>
      <w:r w:rsidRPr="00B75CDB">
        <w:rPr>
          <w:rFonts w:ascii="Myriad Pro" w:hAnsi="Myriad Pro"/>
          <w:b/>
          <w:bCs/>
          <w:i/>
          <w:iCs/>
          <w:sz w:val="26"/>
          <w:szCs w:val="26"/>
        </w:rPr>
        <w:t xml:space="preserve"> мощности трансформаторов, расширени</w:t>
      </w:r>
      <w:r>
        <w:rPr>
          <w:rFonts w:ascii="Myriad Pro" w:hAnsi="Myriad Pro"/>
          <w:b/>
          <w:bCs/>
          <w:i/>
          <w:iCs/>
          <w:sz w:val="26"/>
          <w:szCs w:val="26"/>
        </w:rPr>
        <w:t>ю</w:t>
      </w:r>
      <w:r w:rsidRPr="00B75CDB">
        <w:rPr>
          <w:rFonts w:ascii="Myriad Pro" w:hAnsi="Myriad Pro"/>
          <w:b/>
          <w:bCs/>
          <w:i/>
          <w:iCs/>
          <w:sz w:val="26"/>
          <w:szCs w:val="26"/>
        </w:rPr>
        <w:t xml:space="preserve">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w:t>
      </w:r>
      <w:r>
        <w:rPr>
          <w:rFonts w:ascii="Myriad Pro" w:hAnsi="Myriad Pro"/>
          <w:b/>
          <w:bCs/>
          <w:i/>
          <w:iCs/>
          <w:sz w:val="26"/>
          <w:szCs w:val="26"/>
        </w:rPr>
        <w:t>ам</w:t>
      </w:r>
      <w:r w:rsidRPr="00B75CDB">
        <w:rPr>
          <w:rFonts w:ascii="Myriad Pro" w:hAnsi="Myriad Pro"/>
          <w:b/>
          <w:bCs/>
          <w:i/>
          <w:iCs/>
          <w:sz w:val="26"/>
          <w:szCs w:val="26"/>
        </w:rPr>
        <w:t xml:space="preserve">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w:t>
      </w:r>
      <w:r>
        <w:rPr>
          <w:rFonts w:ascii="Myriad Pro" w:hAnsi="Myriad Pro"/>
          <w:b/>
          <w:bCs/>
          <w:i/>
          <w:iCs/>
          <w:sz w:val="26"/>
          <w:szCs w:val="26"/>
        </w:rPr>
        <w:t>;</w:t>
      </w:r>
    </w:p>
    <w:p w14:paraId="0F72D778" w14:textId="77777777" w:rsidR="00065DDB" w:rsidRDefault="00065DDB" w:rsidP="00406EC0">
      <w:pPr>
        <w:pStyle w:val="a5"/>
        <w:numPr>
          <w:ilvl w:val="0"/>
          <w:numId w:val="45"/>
        </w:numPr>
        <w:autoSpaceDE w:val="0"/>
        <w:autoSpaceDN w:val="0"/>
        <w:adjustRightInd w:val="0"/>
        <w:spacing w:after="0" w:line="360" w:lineRule="auto"/>
        <w:jc w:val="both"/>
        <w:rPr>
          <w:rFonts w:ascii="Myriad Pro" w:hAnsi="Myriad Pro"/>
          <w:b/>
          <w:bCs/>
          <w:i/>
          <w:iCs/>
          <w:sz w:val="26"/>
          <w:szCs w:val="26"/>
        </w:rPr>
      </w:pPr>
      <w:r>
        <w:rPr>
          <w:rFonts w:ascii="Myriad Pro" w:hAnsi="Myriad Pro"/>
          <w:b/>
          <w:bCs/>
          <w:i/>
          <w:iCs/>
          <w:sz w:val="26"/>
          <w:szCs w:val="26"/>
        </w:rPr>
        <w:t>представлять в орган регулирования расчет фактической обеспеченности (компенсации) выручки от регулируемого вида деятельности с приложением пояснений и документов, подтверждающих экономическую обоснованность расчетов;</w:t>
      </w:r>
    </w:p>
    <w:p w14:paraId="43C0CC8B" w14:textId="77777777" w:rsidR="00065DDB" w:rsidRDefault="00065DDB" w:rsidP="00406EC0">
      <w:pPr>
        <w:pStyle w:val="a5"/>
        <w:numPr>
          <w:ilvl w:val="0"/>
          <w:numId w:val="45"/>
        </w:numPr>
        <w:autoSpaceDE w:val="0"/>
        <w:autoSpaceDN w:val="0"/>
        <w:adjustRightInd w:val="0"/>
        <w:spacing w:after="0" w:line="360" w:lineRule="auto"/>
        <w:jc w:val="both"/>
        <w:rPr>
          <w:rFonts w:ascii="Myriad Pro" w:hAnsi="Myriad Pro"/>
          <w:b/>
          <w:bCs/>
          <w:i/>
          <w:iCs/>
          <w:sz w:val="26"/>
          <w:szCs w:val="26"/>
        </w:rPr>
      </w:pPr>
      <w:r>
        <w:rPr>
          <w:rFonts w:ascii="Myriad Pro" w:hAnsi="Myriad Pro"/>
          <w:b/>
          <w:bCs/>
          <w:i/>
          <w:iCs/>
          <w:sz w:val="26"/>
          <w:szCs w:val="26"/>
        </w:rPr>
        <w:lastRenderedPageBreak/>
        <w:t>обеспечить утверждение скорректированной инвестиционной программы в срок не позднее чем за 30 (тридцать) рабочих дней до даты наступления очередного периода регулирования.</w:t>
      </w:r>
    </w:p>
    <w:p w14:paraId="75FDABF1" w14:textId="77777777" w:rsidR="00065DDB" w:rsidRPr="00065DDB" w:rsidRDefault="00065DDB" w:rsidP="00065DDB"/>
    <w:sectPr w:rsidR="00065DDB" w:rsidRPr="00065DDB" w:rsidSect="0009795B">
      <w:headerReference w:type="default" r:id="rId70"/>
      <w:footerReference w:type="default" r:id="rId71"/>
      <w:pgSz w:w="11906" w:h="16838"/>
      <w:pgMar w:top="1134" w:right="85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D25FF0" w14:textId="77777777" w:rsidR="00525BFF" w:rsidRDefault="00525BFF">
      <w:pPr>
        <w:spacing w:after="0" w:line="240" w:lineRule="auto"/>
      </w:pPr>
      <w:r>
        <w:separator/>
      </w:r>
    </w:p>
  </w:endnote>
  <w:endnote w:type="continuationSeparator" w:id="0">
    <w:p w14:paraId="2D166B96" w14:textId="77777777" w:rsidR="00525BFF" w:rsidRDefault="00525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auto"/>
    <w:notTrueType/>
    <w:pitch w:val="variable"/>
    <w:sig w:usb0="00000203" w:usb1="00000000" w:usb2="00000000" w:usb3="00000000" w:csb0="00000005" w:csb1="00000000"/>
  </w:font>
  <w:font w:name="Myriad Pro">
    <w:altName w:val="Corbel"/>
    <w:panose1 w:val="020B0503030403020204"/>
    <w:charset w:val="00"/>
    <w:family w:val="swiss"/>
    <w:notTrueType/>
    <w:pitch w:val="variable"/>
    <w:sig w:usb0="20000287" w:usb1="00000001" w:usb2="00000000" w:usb3="00000000" w:csb0="0000019F" w:csb1="00000000"/>
  </w:font>
  <w:font w:name="Tahoma">
    <w:altName w:val=" MS Sans Serif"/>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Furore">
    <w:altName w:val="Microsoft YaHei"/>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themeColor="accent3" w:themeShade="80"/>
      </w:rPr>
    </w:sdtEndPr>
    <w:sdtContent>
      <w:p w14:paraId="2F574947" w14:textId="06F1DF0F" w:rsidR="00DE6150" w:rsidRPr="00CE76BB" w:rsidRDefault="00DE6150" w:rsidP="009A2FED">
        <w:pPr>
          <w:pStyle w:val="ad"/>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56</w:t>
        </w:r>
        <w:r w:rsidRPr="00CE76BB">
          <w:rPr>
            <w:rFonts w:ascii="Furore" w:hAnsi="Furore"/>
            <w:color w:val="4F6228" w:themeColor="accent3" w:themeShade="8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8637895"/>
      <w:docPartObj>
        <w:docPartGallery w:val="Page Numbers (Bottom of Page)"/>
        <w:docPartUnique/>
      </w:docPartObj>
    </w:sdtPr>
    <w:sdtEndPr>
      <w:rPr>
        <w:rFonts w:ascii="Furore" w:hAnsi="Furore"/>
        <w:color w:val="4F6228" w:themeColor="accent3" w:themeShade="80"/>
      </w:rPr>
    </w:sdtEndPr>
    <w:sdtContent>
      <w:sdt>
        <w:sdtPr>
          <w:id w:val="956675303"/>
          <w:docPartObj>
            <w:docPartGallery w:val="Page Numbers (Bottom of Page)"/>
            <w:docPartUnique/>
          </w:docPartObj>
        </w:sdtPr>
        <w:sdtEndPr>
          <w:rPr>
            <w:rFonts w:ascii="Furore" w:hAnsi="Furore"/>
            <w:color w:val="4F6228" w:themeColor="accent3" w:themeShade="80"/>
          </w:rPr>
        </w:sdtEndPr>
        <w:sdtContent>
          <w:p w14:paraId="3A746BD1" w14:textId="6258113B" w:rsidR="006C74F8" w:rsidRPr="00CE76BB" w:rsidRDefault="006C74F8" w:rsidP="006C74F8">
            <w:pPr>
              <w:pStyle w:val="ad"/>
              <w:ind w:right="-4357"/>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color w:val="4F6228" w:themeColor="accent3" w:themeShade="80"/>
              </w:rPr>
              <w:t>20</w:t>
            </w:r>
            <w:r w:rsidRPr="00CE76BB">
              <w:rPr>
                <w:rFonts w:ascii="Furore" w:hAnsi="Furore"/>
                <w:color w:val="4F6228" w:themeColor="accent3" w:themeShade="80"/>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0424224"/>
      <w:docPartObj>
        <w:docPartGallery w:val="Page Numbers (Bottom of Page)"/>
        <w:docPartUnique/>
      </w:docPartObj>
    </w:sdtPr>
    <w:sdtEndPr>
      <w:rPr>
        <w:rFonts w:ascii="Furore" w:hAnsi="Furore"/>
        <w:color w:val="4F6228" w:themeColor="accent3" w:themeShade="80"/>
      </w:rPr>
    </w:sdtEndPr>
    <w:sdtContent>
      <w:sdt>
        <w:sdtPr>
          <w:id w:val="495381154"/>
          <w:docPartObj>
            <w:docPartGallery w:val="Page Numbers (Bottom of Page)"/>
            <w:docPartUnique/>
          </w:docPartObj>
        </w:sdtPr>
        <w:sdtEndPr>
          <w:rPr>
            <w:rFonts w:ascii="Furore" w:hAnsi="Furore"/>
            <w:color w:val="4F6228" w:themeColor="accent3" w:themeShade="80"/>
          </w:rPr>
        </w:sdtEndPr>
        <w:sdtContent>
          <w:p w14:paraId="5A5A7E0D" w14:textId="77777777" w:rsidR="006C74F8" w:rsidRPr="00CE76BB" w:rsidRDefault="006C74F8" w:rsidP="006C74F8">
            <w:pPr>
              <w:pStyle w:val="ad"/>
              <w:ind w:right="-4357"/>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color w:val="4F6228" w:themeColor="accent3" w:themeShade="80"/>
              </w:rPr>
              <w:t>20</w:t>
            </w:r>
            <w:r w:rsidRPr="00CE76BB">
              <w:rPr>
                <w:rFonts w:ascii="Furore" w:hAnsi="Furore"/>
                <w:color w:val="4F6228" w:themeColor="accent3" w:themeShade="80"/>
              </w:rPr>
              <w:fldChar w:fldCharType="end"/>
            </w:r>
          </w:p>
        </w:sdtContent>
      </w:sdt>
      <w:p w14:paraId="5CA2AA63" w14:textId="77777777" w:rsidR="006C74F8" w:rsidRPr="00CE76BB" w:rsidRDefault="006C74F8" w:rsidP="006C74F8">
        <w:pPr>
          <w:pStyle w:val="ad"/>
          <w:jc w:val="right"/>
          <w:rPr>
            <w:rFonts w:ascii="Furore" w:hAnsi="Furore"/>
            <w:color w:val="4F6228" w:themeColor="accent3" w:themeShade="80"/>
          </w:rPr>
        </w:pPr>
        <w:r w:rsidRPr="00CE76BB">
          <w:rPr>
            <w:rFonts w:ascii="Furore" w:hAnsi="Furore"/>
            <w:color w:val="4F6228" w:themeColor="accent3" w:themeShade="80"/>
          </w:rPr>
          <w:t xml:space="preserve"> </w:t>
        </w: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56</w:t>
        </w:r>
        <w:r w:rsidRPr="00CE76BB">
          <w:rPr>
            <w:rFonts w:ascii="Furore" w:hAnsi="Furore"/>
            <w:color w:val="4F6228" w:themeColor="accent3" w:themeShade="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02EEC4" w14:textId="77777777" w:rsidR="00525BFF" w:rsidRDefault="00525BFF">
      <w:pPr>
        <w:spacing w:after="0" w:line="240" w:lineRule="auto"/>
      </w:pPr>
      <w:r>
        <w:separator/>
      </w:r>
    </w:p>
  </w:footnote>
  <w:footnote w:type="continuationSeparator" w:id="0">
    <w:p w14:paraId="1A7FDCFA" w14:textId="77777777" w:rsidR="00525BFF" w:rsidRDefault="00525B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F5DC90" w14:textId="77777777" w:rsidR="00DE6150" w:rsidRPr="0084482D" w:rsidRDefault="00DE6150" w:rsidP="006C74F8">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D45C35" w14:textId="77777777" w:rsidR="006C74F8" w:rsidRPr="0084482D" w:rsidRDefault="006C74F8" w:rsidP="006C74F8">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FC408A" w14:textId="77777777" w:rsidR="005F5807" w:rsidRPr="0084482D" w:rsidRDefault="005F5807" w:rsidP="006C74F8">
    <w:pPr>
      <w:pBdr>
        <w:bottom w:val="single" w:sz="4" w:space="1" w:color="4F6228"/>
      </w:pBdr>
      <w:tabs>
        <w:tab w:val="center" w:pos="4677"/>
        <w:tab w:val="right" w:pos="9355"/>
      </w:tabs>
      <w:spacing w:after="0" w:line="240" w:lineRule="auto"/>
      <w:ind w:right="-4357"/>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94191" w14:textId="77777777" w:rsidR="006C74F8" w:rsidRPr="0084482D" w:rsidRDefault="006C74F8" w:rsidP="006C74F8">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8708F"/>
    <w:multiLevelType w:val="hybridMultilevel"/>
    <w:tmpl w:val="F6B4F06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60E09D6"/>
    <w:multiLevelType w:val="hybridMultilevel"/>
    <w:tmpl w:val="FAD41DA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6C72084"/>
    <w:multiLevelType w:val="hybridMultilevel"/>
    <w:tmpl w:val="8D9C09F4"/>
    <w:lvl w:ilvl="0" w:tplc="0419000B">
      <w:start w:val="1"/>
      <w:numFmt w:val="bullet"/>
      <w:lvlText w:val=""/>
      <w:lvlJc w:val="left"/>
      <w:pPr>
        <w:ind w:left="644"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3" w15:restartNumberingAfterBreak="0">
    <w:nsid w:val="0A8A0ED5"/>
    <w:multiLevelType w:val="hybridMultilevel"/>
    <w:tmpl w:val="E496D0D4"/>
    <w:lvl w:ilvl="0" w:tplc="FA6A51F4">
      <w:start w:val="1"/>
      <w:numFmt w:val="bullet"/>
      <w:lvlText w:val=""/>
      <w:lvlJc w:val="left"/>
      <w:pPr>
        <w:ind w:left="927" w:hanging="360"/>
      </w:pPr>
      <w:rPr>
        <w:rFonts w:ascii="Wingdings" w:hAnsi="Wingdings" w:hint="default"/>
        <w:color w:val="auto"/>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4" w15:restartNumberingAfterBreak="0">
    <w:nsid w:val="0B556FA3"/>
    <w:multiLevelType w:val="hybridMultilevel"/>
    <w:tmpl w:val="24FAE5C8"/>
    <w:lvl w:ilvl="0" w:tplc="0419000B">
      <w:start w:val="1"/>
      <w:numFmt w:val="bullet"/>
      <w:lvlText w:val=""/>
      <w:lvlJc w:val="left"/>
      <w:pPr>
        <w:ind w:left="1620" w:hanging="360"/>
      </w:pPr>
      <w:rPr>
        <w:rFonts w:ascii="Wingdings" w:hAnsi="Wingdings" w:hint="default"/>
      </w:rPr>
    </w:lvl>
    <w:lvl w:ilvl="1" w:tplc="04190003" w:tentative="1">
      <w:start w:val="1"/>
      <w:numFmt w:val="bullet"/>
      <w:lvlText w:val="o"/>
      <w:lvlJc w:val="left"/>
      <w:pPr>
        <w:ind w:left="2340" w:hanging="360"/>
      </w:pPr>
      <w:rPr>
        <w:rFonts w:ascii="Courier New" w:hAnsi="Courier New" w:cs="Courier New" w:hint="default"/>
      </w:rPr>
    </w:lvl>
    <w:lvl w:ilvl="2" w:tplc="04190005" w:tentative="1">
      <w:start w:val="1"/>
      <w:numFmt w:val="bullet"/>
      <w:lvlText w:val=""/>
      <w:lvlJc w:val="left"/>
      <w:pPr>
        <w:ind w:left="3060" w:hanging="360"/>
      </w:pPr>
      <w:rPr>
        <w:rFonts w:ascii="Wingdings" w:hAnsi="Wingdings" w:hint="default"/>
      </w:rPr>
    </w:lvl>
    <w:lvl w:ilvl="3" w:tplc="04190001" w:tentative="1">
      <w:start w:val="1"/>
      <w:numFmt w:val="bullet"/>
      <w:lvlText w:val=""/>
      <w:lvlJc w:val="left"/>
      <w:pPr>
        <w:ind w:left="3780" w:hanging="360"/>
      </w:pPr>
      <w:rPr>
        <w:rFonts w:ascii="Symbol" w:hAnsi="Symbol" w:hint="default"/>
      </w:rPr>
    </w:lvl>
    <w:lvl w:ilvl="4" w:tplc="04190003" w:tentative="1">
      <w:start w:val="1"/>
      <w:numFmt w:val="bullet"/>
      <w:lvlText w:val="o"/>
      <w:lvlJc w:val="left"/>
      <w:pPr>
        <w:ind w:left="4500" w:hanging="360"/>
      </w:pPr>
      <w:rPr>
        <w:rFonts w:ascii="Courier New" w:hAnsi="Courier New" w:cs="Courier New" w:hint="default"/>
      </w:rPr>
    </w:lvl>
    <w:lvl w:ilvl="5" w:tplc="04190005" w:tentative="1">
      <w:start w:val="1"/>
      <w:numFmt w:val="bullet"/>
      <w:lvlText w:val=""/>
      <w:lvlJc w:val="left"/>
      <w:pPr>
        <w:ind w:left="5220" w:hanging="360"/>
      </w:pPr>
      <w:rPr>
        <w:rFonts w:ascii="Wingdings" w:hAnsi="Wingdings" w:hint="default"/>
      </w:rPr>
    </w:lvl>
    <w:lvl w:ilvl="6" w:tplc="04190001" w:tentative="1">
      <w:start w:val="1"/>
      <w:numFmt w:val="bullet"/>
      <w:lvlText w:val=""/>
      <w:lvlJc w:val="left"/>
      <w:pPr>
        <w:ind w:left="5940" w:hanging="360"/>
      </w:pPr>
      <w:rPr>
        <w:rFonts w:ascii="Symbol" w:hAnsi="Symbol" w:hint="default"/>
      </w:rPr>
    </w:lvl>
    <w:lvl w:ilvl="7" w:tplc="04190003" w:tentative="1">
      <w:start w:val="1"/>
      <w:numFmt w:val="bullet"/>
      <w:lvlText w:val="o"/>
      <w:lvlJc w:val="left"/>
      <w:pPr>
        <w:ind w:left="6660" w:hanging="360"/>
      </w:pPr>
      <w:rPr>
        <w:rFonts w:ascii="Courier New" w:hAnsi="Courier New" w:cs="Courier New" w:hint="default"/>
      </w:rPr>
    </w:lvl>
    <w:lvl w:ilvl="8" w:tplc="04190005" w:tentative="1">
      <w:start w:val="1"/>
      <w:numFmt w:val="bullet"/>
      <w:lvlText w:val=""/>
      <w:lvlJc w:val="left"/>
      <w:pPr>
        <w:ind w:left="7380" w:hanging="360"/>
      </w:pPr>
      <w:rPr>
        <w:rFonts w:ascii="Wingdings" w:hAnsi="Wingdings" w:hint="default"/>
      </w:rPr>
    </w:lvl>
  </w:abstractNum>
  <w:abstractNum w:abstractNumId="5" w15:restartNumberingAfterBreak="0">
    <w:nsid w:val="0C4557FC"/>
    <w:multiLevelType w:val="hybridMultilevel"/>
    <w:tmpl w:val="741E23A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0D1210A9"/>
    <w:multiLevelType w:val="hybridMultilevel"/>
    <w:tmpl w:val="B734C3B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0E660D24"/>
    <w:multiLevelType w:val="hybridMultilevel"/>
    <w:tmpl w:val="9B3CF66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0E26327"/>
    <w:multiLevelType w:val="hybridMultilevel"/>
    <w:tmpl w:val="805CE698"/>
    <w:lvl w:ilvl="0" w:tplc="D390C276">
      <w:start w:val="1"/>
      <w:numFmt w:val="bullet"/>
      <w:pStyle w:val="a"/>
      <w:lvlText w:val=""/>
      <w:lvlJc w:val="left"/>
      <w:pPr>
        <w:ind w:left="1287" w:hanging="360"/>
      </w:pPr>
      <w:rPr>
        <w:rFonts w:ascii="Wingdings" w:hAnsi="Wingding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112577AF"/>
    <w:multiLevelType w:val="hybridMultilevel"/>
    <w:tmpl w:val="7904F4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115F0A51"/>
    <w:multiLevelType w:val="hybridMultilevel"/>
    <w:tmpl w:val="E29284C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123B25D6"/>
    <w:multiLevelType w:val="hybridMultilevel"/>
    <w:tmpl w:val="F04676F2"/>
    <w:lvl w:ilvl="0" w:tplc="89840C3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12B96EFC"/>
    <w:multiLevelType w:val="hybridMultilevel"/>
    <w:tmpl w:val="E18A27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5C01148"/>
    <w:multiLevelType w:val="hybridMultilevel"/>
    <w:tmpl w:val="61D0FD92"/>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160F7092"/>
    <w:multiLevelType w:val="hybridMultilevel"/>
    <w:tmpl w:val="A010151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18535859"/>
    <w:multiLevelType w:val="hybridMultilevel"/>
    <w:tmpl w:val="449EC69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19312CDC"/>
    <w:multiLevelType w:val="hybridMultilevel"/>
    <w:tmpl w:val="653E529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19F21718"/>
    <w:multiLevelType w:val="multilevel"/>
    <w:tmpl w:val="AEAC7406"/>
    <w:lvl w:ilvl="0">
      <w:start w:val="1"/>
      <w:numFmt w:val="decimal"/>
      <w:lvlText w:val="%1."/>
      <w:lvlJc w:val="left"/>
      <w:pPr>
        <w:ind w:left="1069" w:hanging="360"/>
      </w:pPr>
      <w:rPr>
        <w:rFonts w:hint="default"/>
        <w:color w:val="auto"/>
      </w:rPr>
    </w:lvl>
    <w:lvl w:ilvl="1">
      <w:start w:val="1"/>
      <w:numFmt w:val="decimal"/>
      <w:isLgl/>
      <w:lvlText w:val="%1.%2."/>
      <w:lvlJc w:val="left"/>
      <w:pPr>
        <w:ind w:left="1429" w:hanging="720"/>
      </w:pPr>
      <w:rPr>
        <w:rFonts w:hint="default"/>
      </w:rPr>
    </w:lvl>
    <w:lvl w:ilvl="2">
      <w:start w:val="1"/>
      <w:numFmt w:val="decimal"/>
      <w:isLgl/>
      <w:lvlText w:val="6.%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2149" w:hanging="144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9" w15:restartNumberingAfterBreak="0">
    <w:nsid w:val="1D48160A"/>
    <w:multiLevelType w:val="hybridMultilevel"/>
    <w:tmpl w:val="896A101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1D52051B"/>
    <w:multiLevelType w:val="hybridMultilevel"/>
    <w:tmpl w:val="2C6A4BC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1E4037B0"/>
    <w:multiLevelType w:val="hybridMultilevel"/>
    <w:tmpl w:val="57F0235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21270F41"/>
    <w:multiLevelType w:val="hybridMultilevel"/>
    <w:tmpl w:val="BFF6ECA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267A626A"/>
    <w:multiLevelType w:val="hybridMultilevel"/>
    <w:tmpl w:val="7E086F8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2FF1793B"/>
    <w:multiLevelType w:val="hybridMultilevel"/>
    <w:tmpl w:val="5C04724C"/>
    <w:lvl w:ilvl="0" w:tplc="04190001">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5" w15:restartNumberingAfterBreak="0">
    <w:nsid w:val="3566362D"/>
    <w:multiLevelType w:val="hybridMultilevel"/>
    <w:tmpl w:val="1116E80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37836DC2"/>
    <w:multiLevelType w:val="hybridMultilevel"/>
    <w:tmpl w:val="DAD260D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38EE4EAE"/>
    <w:multiLevelType w:val="hybridMultilevel"/>
    <w:tmpl w:val="68806DD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3E933BB3"/>
    <w:multiLevelType w:val="hybridMultilevel"/>
    <w:tmpl w:val="22FA25AE"/>
    <w:lvl w:ilvl="0" w:tplc="0419000B">
      <w:start w:val="1"/>
      <w:numFmt w:val="bullet"/>
      <w:lvlText w:val=""/>
      <w:lvlJc w:val="left"/>
      <w:pPr>
        <w:ind w:left="1335" w:hanging="360"/>
      </w:pPr>
      <w:rPr>
        <w:rFonts w:ascii="Wingdings" w:hAnsi="Wingdings" w:hint="default"/>
      </w:rPr>
    </w:lvl>
    <w:lvl w:ilvl="1" w:tplc="04190003" w:tentative="1">
      <w:start w:val="1"/>
      <w:numFmt w:val="bullet"/>
      <w:lvlText w:val="o"/>
      <w:lvlJc w:val="left"/>
      <w:pPr>
        <w:ind w:left="2055" w:hanging="360"/>
      </w:pPr>
      <w:rPr>
        <w:rFonts w:ascii="Courier New" w:hAnsi="Courier New" w:cs="Courier New" w:hint="default"/>
      </w:rPr>
    </w:lvl>
    <w:lvl w:ilvl="2" w:tplc="04190005" w:tentative="1">
      <w:start w:val="1"/>
      <w:numFmt w:val="bullet"/>
      <w:lvlText w:val=""/>
      <w:lvlJc w:val="left"/>
      <w:pPr>
        <w:ind w:left="2775" w:hanging="360"/>
      </w:pPr>
      <w:rPr>
        <w:rFonts w:ascii="Wingdings" w:hAnsi="Wingdings" w:hint="default"/>
      </w:rPr>
    </w:lvl>
    <w:lvl w:ilvl="3" w:tplc="04190001" w:tentative="1">
      <w:start w:val="1"/>
      <w:numFmt w:val="bullet"/>
      <w:lvlText w:val=""/>
      <w:lvlJc w:val="left"/>
      <w:pPr>
        <w:ind w:left="3495" w:hanging="360"/>
      </w:pPr>
      <w:rPr>
        <w:rFonts w:ascii="Symbol" w:hAnsi="Symbol" w:hint="default"/>
      </w:rPr>
    </w:lvl>
    <w:lvl w:ilvl="4" w:tplc="04190003" w:tentative="1">
      <w:start w:val="1"/>
      <w:numFmt w:val="bullet"/>
      <w:lvlText w:val="o"/>
      <w:lvlJc w:val="left"/>
      <w:pPr>
        <w:ind w:left="4215" w:hanging="360"/>
      </w:pPr>
      <w:rPr>
        <w:rFonts w:ascii="Courier New" w:hAnsi="Courier New" w:cs="Courier New" w:hint="default"/>
      </w:rPr>
    </w:lvl>
    <w:lvl w:ilvl="5" w:tplc="04190005" w:tentative="1">
      <w:start w:val="1"/>
      <w:numFmt w:val="bullet"/>
      <w:lvlText w:val=""/>
      <w:lvlJc w:val="left"/>
      <w:pPr>
        <w:ind w:left="4935" w:hanging="360"/>
      </w:pPr>
      <w:rPr>
        <w:rFonts w:ascii="Wingdings" w:hAnsi="Wingdings" w:hint="default"/>
      </w:rPr>
    </w:lvl>
    <w:lvl w:ilvl="6" w:tplc="04190001" w:tentative="1">
      <w:start w:val="1"/>
      <w:numFmt w:val="bullet"/>
      <w:lvlText w:val=""/>
      <w:lvlJc w:val="left"/>
      <w:pPr>
        <w:ind w:left="5655" w:hanging="360"/>
      </w:pPr>
      <w:rPr>
        <w:rFonts w:ascii="Symbol" w:hAnsi="Symbol" w:hint="default"/>
      </w:rPr>
    </w:lvl>
    <w:lvl w:ilvl="7" w:tplc="04190003" w:tentative="1">
      <w:start w:val="1"/>
      <w:numFmt w:val="bullet"/>
      <w:lvlText w:val="o"/>
      <w:lvlJc w:val="left"/>
      <w:pPr>
        <w:ind w:left="6375" w:hanging="360"/>
      </w:pPr>
      <w:rPr>
        <w:rFonts w:ascii="Courier New" w:hAnsi="Courier New" w:cs="Courier New" w:hint="default"/>
      </w:rPr>
    </w:lvl>
    <w:lvl w:ilvl="8" w:tplc="04190005" w:tentative="1">
      <w:start w:val="1"/>
      <w:numFmt w:val="bullet"/>
      <w:lvlText w:val=""/>
      <w:lvlJc w:val="left"/>
      <w:pPr>
        <w:ind w:left="7095" w:hanging="360"/>
      </w:pPr>
      <w:rPr>
        <w:rFonts w:ascii="Wingdings" w:hAnsi="Wingdings" w:hint="default"/>
      </w:rPr>
    </w:lvl>
  </w:abstractNum>
  <w:abstractNum w:abstractNumId="29" w15:restartNumberingAfterBreak="0">
    <w:nsid w:val="43BA6D7C"/>
    <w:multiLevelType w:val="hybridMultilevel"/>
    <w:tmpl w:val="E3FCBD3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7F00562"/>
    <w:multiLevelType w:val="hybridMultilevel"/>
    <w:tmpl w:val="470AB6D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4AA30970"/>
    <w:multiLevelType w:val="multilevel"/>
    <w:tmpl w:val="A2F06DE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4FB63C5F"/>
    <w:multiLevelType w:val="hybridMultilevel"/>
    <w:tmpl w:val="8E8858A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505D39F2"/>
    <w:multiLevelType w:val="hybridMultilevel"/>
    <w:tmpl w:val="6720CBD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15:restartNumberingAfterBreak="0">
    <w:nsid w:val="50772DF0"/>
    <w:multiLevelType w:val="hybridMultilevel"/>
    <w:tmpl w:val="2766FF3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546B51BD"/>
    <w:multiLevelType w:val="hybridMultilevel"/>
    <w:tmpl w:val="21DC65F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57E36067"/>
    <w:multiLevelType w:val="multilevel"/>
    <w:tmpl w:val="1AFA30DA"/>
    <w:lvl w:ilvl="0">
      <w:start w:val="6"/>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58155B89"/>
    <w:multiLevelType w:val="hybridMultilevel"/>
    <w:tmpl w:val="CAD61B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0" w15:restartNumberingAfterBreak="0">
    <w:nsid w:val="618F7CAD"/>
    <w:multiLevelType w:val="hybridMultilevel"/>
    <w:tmpl w:val="728A9E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15:restartNumberingAfterBreak="0">
    <w:nsid w:val="6577616A"/>
    <w:multiLevelType w:val="hybridMultilevel"/>
    <w:tmpl w:val="E4BEFCC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15:restartNumberingAfterBreak="0">
    <w:nsid w:val="6CFD6A68"/>
    <w:multiLevelType w:val="hybridMultilevel"/>
    <w:tmpl w:val="BBC2A78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15:restartNumberingAfterBreak="0">
    <w:nsid w:val="74867DF2"/>
    <w:multiLevelType w:val="hybridMultilevel"/>
    <w:tmpl w:val="03EA6838"/>
    <w:lvl w:ilvl="0" w:tplc="2BC69BEA">
      <w:start w:val="1"/>
      <w:numFmt w:val="bullet"/>
      <w:lvlText w:val=""/>
      <w:lvlJc w:val="left"/>
      <w:pPr>
        <w:ind w:left="1211"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15:restartNumberingAfterBreak="0">
    <w:nsid w:val="74A944AF"/>
    <w:multiLevelType w:val="hybridMultilevel"/>
    <w:tmpl w:val="4EDCA6A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15:restartNumberingAfterBreak="0">
    <w:nsid w:val="79DF3D82"/>
    <w:multiLevelType w:val="hybridMultilevel"/>
    <w:tmpl w:val="9DB83890"/>
    <w:lvl w:ilvl="0" w:tplc="3B3A84AC">
      <w:start w:val="1"/>
      <w:numFmt w:val="bullet"/>
      <w:pStyle w:val="a0"/>
      <w:lvlText w:val=""/>
      <w:lvlJc w:val="left"/>
      <w:pPr>
        <w:ind w:left="720" w:hanging="360"/>
      </w:pPr>
      <w:rPr>
        <w:rFonts w:ascii="Wingdings" w:hAnsi="Wingdings" w:hint="default"/>
        <w:color w:val="0D0D0D" w:themeColor="text1" w:themeTint="F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ADF0C7C"/>
    <w:multiLevelType w:val="hybridMultilevel"/>
    <w:tmpl w:val="332EF9F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30"/>
  </w:num>
  <w:num w:numId="2">
    <w:abstractNumId w:val="39"/>
  </w:num>
  <w:num w:numId="3">
    <w:abstractNumId w:val="11"/>
  </w:num>
  <w:num w:numId="4">
    <w:abstractNumId w:val="8"/>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num>
  <w:num w:numId="7">
    <w:abstractNumId w:val="44"/>
  </w:num>
  <w:num w:numId="8">
    <w:abstractNumId w:val="29"/>
  </w:num>
  <w:num w:numId="9">
    <w:abstractNumId w:val="5"/>
  </w:num>
  <w:num w:numId="10">
    <w:abstractNumId w:val="25"/>
  </w:num>
  <w:num w:numId="11">
    <w:abstractNumId w:val="42"/>
  </w:num>
  <w:num w:numId="12">
    <w:abstractNumId w:val="28"/>
  </w:num>
  <w:num w:numId="13">
    <w:abstractNumId w:val="3"/>
  </w:num>
  <w:num w:numId="14">
    <w:abstractNumId w:val="41"/>
  </w:num>
  <w:num w:numId="15">
    <w:abstractNumId w:val="6"/>
  </w:num>
  <w:num w:numId="16">
    <w:abstractNumId w:val="43"/>
  </w:num>
  <w:num w:numId="17">
    <w:abstractNumId w:val="22"/>
  </w:num>
  <w:num w:numId="18">
    <w:abstractNumId w:val="14"/>
  </w:num>
  <w:num w:numId="19">
    <w:abstractNumId w:val="45"/>
  </w:num>
  <w:num w:numId="20">
    <w:abstractNumId w:val="18"/>
  </w:num>
  <w:num w:numId="21">
    <w:abstractNumId w:val="37"/>
  </w:num>
  <w:num w:numId="22">
    <w:abstractNumId w:val="9"/>
  </w:num>
  <w:num w:numId="23">
    <w:abstractNumId w:val="10"/>
  </w:num>
  <w:num w:numId="24">
    <w:abstractNumId w:val="34"/>
  </w:num>
  <w:num w:numId="25">
    <w:abstractNumId w:val="13"/>
  </w:num>
  <w:num w:numId="26">
    <w:abstractNumId w:val="2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6"/>
  </w:num>
  <w:num w:numId="28">
    <w:abstractNumId w:val="23"/>
  </w:num>
  <w:num w:numId="29">
    <w:abstractNumId w:val="27"/>
  </w:num>
  <w:num w:numId="30">
    <w:abstractNumId w:val="26"/>
  </w:num>
  <w:num w:numId="31">
    <w:abstractNumId w:val="4"/>
  </w:num>
  <w:num w:numId="32">
    <w:abstractNumId w:val="19"/>
  </w:num>
  <w:num w:numId="33">
    <w:abstractNumId w:val="0"/>
  </w:num>
  <w:num w:numId="34">
    <w:abstractNumId w:val="16"/>
  </w:num>
  <w:num w:numId="35">
    <w:abstractNumId w:val="12"/>
  </w:num>
  <w:num w:numId="36">
    <w:abstractNumId w:val="36"/>
  </w:num>
  <w:num w:numId="37">
    <w:abstractNumId w:val="38"/>
  </w:num>
  <w:num w:numId="38">
    <w:abstractNumId w:val="20"/>
  </w:num>
  <w:num w:numId="39">
    <w:abstractNumId w:val="35"/>
  </w:num>
  <w:num w:numId="40">
    <w:abstractNumId w:val="33"/>
  </w:num>
  <w:num w:numId="41">
    <w:abstractNumId w:val="32"/>
  </w:num>
  <w:num w:numId="42">
    <w:abstractNumId w:val="1"/>
  </w:num>
  <w:num w:numId="43">
    <w:abstractNumId w:val="31"/>
  </w:num>
  <w:num w:numId="44">
    <w:abstractNumId w:val="40"/>
  </w:num>
  <w:num w:numId="45">
    <w:abstractNumId w:val="17"/>
  </w:num>
  <w:num w:numId="46">
    <w:abstractNumId w:val="7"/>
  </w:num>
  <w:num w:numId="47">
    <w:abstractNumId w:val="1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3C3"/>
    <w:rsid w:val="00010D8C"/>
    <w:rsid w:val="000204BF"/>
    <w:rsid w:val="00065DDB"/>
    <w:rsid w:val="0009795B"/>
    <w:rsid w:val="000C361D"/>
    <w:rsid w:val="000D56E9"/>
    <w:rsid w:val="000E081B"/>
    <w:rsid w:val="000E4348"/>
    <w:rsid w:val="00111A37"/>
    <w:rsid w:val="001725A4"/>
    <w:rsid w:val="001768D1"/>
    <w:rsid w:val="0019320D"/>
    <w:rsid w:val="001A258E"/>
    <w:rsid w:val="001C4FD9"/>
    <w:rsid w:val="00207EAE"/>
    <w:rsid w:val="00243D33"/>
    <w:rsid w:val="00250930"/>
    <w:rsid w:val="002722C5"/>
    <w:rsid w:val="002A5979"/>
    <w:rsid w:val="002C0D37"/>
    <w:rsid w:val="002E543F"/>
    <w:rsid w:val="002F2AB1"/>
    <w:rsid w:val="00301B86"/>
    <w:rsid w:val="00352BCB"/>
    <w:rsid w:val="0036215D"/>
    <w:rsid w:val="003631B6"/>
    <w:rsid w:val="003D4E1D"/>
    <w:rsid w:val="003E6714"/>
    <w:rsid w:val="003F3DDB"/>
    <w:rsid w:val="00406EC0"/>
    <w:rsid w:val="004B5F09"/>
    <w:rsid w:val="004C13B6"/>
    <w:rsid w:val="004E0405"/>
    <w:rsid w:val="00505C79"/>
    <w:rsid w:val="00525BFF"/>
    <w:rsid w:val="005552EC"/>
    <w:rsid w:val="00563C75"/>
    <w:rsid w:val="00564DE4"/>
    <w:rsid w:val="00596ABC"/>
    <w:rsid w:val="005A7786"/>
    <w:rsid w:val="005B3407"/>
    <w:rsid w:val="005B6C9B"/>
    <w:rsid w:val="005D1A36"/>
    <w:rsid w:val="005D22CE"/>
    <w:rsid w:val="005E079E"/>
    <w:rsid w:val="005F2D95"/>
    <w:rsid w:val="005F5807"/>
    <w:rsid w:val="00601210"/>
    <w:rsid w:val="006100A7"/>
    <w:rsid w:val="00616D15"/>
    <w:rsid w:val="006220EE"/>
    <w:rsid w:val="00622D16"/>
    <w:rsid w:val="00626914"/>
    <w:rsid w:val="0066179D"/>
    <w:rsid w:val="00663400"/>
    <w:rsid w:val="0067320E"/>
    <w:rsid w:val="00693C6C"/>
    <w:rsid w:val="006A2A13"/>
    <w:rsid w:val="006C74F8"/>
    <w:rsid w:val="006D4072"/>
    <w:rsid w:val="006E0C16"/>
    <w:rsid w:val="006E1659"/>
    <w:rsid w:val="006E7978"/>
    <w:rsid w:val="006E7AB4"/>
    <w:rsid w:val="006F6FCA"/>
    <w:rsid w:val="00724FA7"/>
    <w:rsid w:val="00763566"/>
    <w:rsid w:val="007D6003"/>
    <w:rsid w:val="007D75B5"/>
    <w:rsid w:val="007F0010"/>
    <w:rsid w:val="00845794"/>
    <w:rsid w:val="008B6185"/>
    <w:rsid w:val="008E794E"/>
    <w:rsid w:val="008F66F8"/>
    <w:rsid w:val="00933C02"/>
    <w:rsid w:val="00947BA9"/>
    <w:rsid w:val="009819A4"/>
    <w:rsid w:val="00992CA1"/>
    <w:rsid w:val="00994A32"/>
    <w:rsid w:val="009953E7"/>
    <w:rsid w:val="009A2FED"/>
    <w:rsid w:val="009A6953"/>
    <w:rsid w:val="009B7863"/>
    <w:rsid w:val="009E4F73"/>
    <w:rsid w:val="00A006C0"/>
    <w:rsid w:val="00A02733"/>
    <w:rsid w:val="00A6055D"/>
    <w:rsid w:val="00A977D2"/>
    <w:rsid w:val="00AA5954"/>
    <w:rsid w:val="00B373DD"/>
    <w:rsid w:val="00B511C3"/>
    <w:rsid w:val="00B5597A"/>
    <w:rsid w:val="00B7591E"/>
    <w:rsid w:val="00BA6E1A"/>
    <w:rsid w:val="00BD15A5"/>
    <w:rsid w:val="00BD2136"/>
    <w:rsid w:val="00BD23C3"/>
    <w:rsid w:val="00BD4AF6"/>
    <w:rsid w:val="00BE4048"/>
    <w:rsid w:val="00BF695B"/>
    <w:rsid w:val="00C244F1"/>
    <w:rsid w:val="00C33336"/>
    <w:rsid w:val="00C55867"/>
    <w:rsid w:val="00C63A9F"/>
    <w:rsid w:val="00C97B1F"/>
    <w:rsid w:val="00CA241B"/>
    <w:rsid w:val="00CC626A"/>
    <w:rsid w:val="00CD3063"/>
    <w:rsid w:val="00CF25FF"/>
    <w:rsid w:val="00D42C64"/>
    <w:rsid w:val="00D4446E"/>
    <w:rsid w:val="00D8558F"/>
    <w:rsid w:val="00DA6B00"/>
    <w:rsid w:val="00DB70BE"/>
    <w:rsid w:val="00DD0F22"/>
    <w:rsid w:val="00DD308B"/>
    <w:rsid w:val="00DE6150"/>
    <w:rsid w:val="00DF743F"/>
    <w:rsid w:val="00E157C0"/>
    <w:rsid w:val="00E20A0C"/>
    <w:rsid w:val="00E32D3A"/>
    <w:rsid w:val="00E814A9"/>
    <w:rsid w:val="00EA40DC"/>
    <w:rsid w:val="00EB05E2"/>
    <w:rsid w:val="00EB3D6C"/>
    <w:rsid w:val="00ED50E1"/>
    <w:rsid w:val="00EF05FE"/>
    <w:rsid w:val="00F14F4C"/>
    <w:rsid w:val="00FC70A2"/>
    <w:rsid w:val="00FE6824"/>
    <w:rsid w:val="00FF61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564FDDFF"/>
  <w15:docId w15:val="{E5ABB421-3275-46B2-A926-034285A7A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BD23C3"/>
  </w:style>
  <w:style w:type="paragraph" w:styleId="1">
    <w:name w:val="heading 1"/>
    <w:basedOn w:val="a1"/>
    <w:next w:val="a1"/>
    <w:link w:val="10"/>
    <w:uiPriority w:val="9"/>
    <w:qFormat/>
    <w:rsid w:val="00BD23C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1"/>
    <w:next w:val="a1"/>
    <w:link w:val="20"/>
    <w:uiPriority w:val="9"/>
    <w:unhideWhenUsed/>
    <w:qFormat/>
    <w:rsid w:val="009A2FE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1"/>
    <w:next w:val="a1"/>
    <w:link w:val="30"/>
    <w:uiPriority w:val="9"/>
    <w:unhideWhenUsed/>
    <w:qFormat/>
    <w:rsid w:val="00BD23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30">
    <w:name w:val="Заголовок 3 Знак"/>
    <w:aliases w:val="Level 1 - 1 Знак,Заголовок подпукта (1.1.1) Знак,H3 Знак"/>
    <w:basedOn w:val="a2"/>
    <w:link w:val="3"/>
    <w:uiPriority w:val="9"/>
    <w:rsid w:val="00BD23C3"/>
    <w:rPr>
      <w:rFonts w:asciiTheme="majorHAnsi" w:eastAsiaTheme="majorEastAsia" w:hAnsiTheme="majorHAnsi" w:cstheme="majorBidi"/>
      <w:color w:val="243F60" w:themeColor="accent1" w:themeShade="7F"/>
      <w:sz w:val="24"/>
      <w:szCs w:val="24"/>
    </w:rPr>
  </w:style>
  <w:style w:type="paragraph" w:styleId="a5">
    <w:name w:val="List Paragraph"/>
    <w:aliases w:val="Bullet List,FooterText,numbered,List Paragraph,ПАРАГРАФ,Абзац списка2,Нумерованый список,List Paragraph1,Абзац списка1"/>
    <w:basedOn w:val="a1"/>
    <w:link w:val="a6"/>
    <w:uiPriority w:val="34"/>
    <w:qFormat/>
    <w:rsid w:val="00BD23C3"/>
    <w:pPr>
      <w:ind w:left="720"/>
      <w:contextualSpacing/>
    </w:pPr>
    <w:rPr>
      <w:rFonts w:ascii="Calibri" w:eastAsia="Calibri" w:hAnsi="Calibri" w:cs="Times New Roman"/>
    </w:rPr>
  </w:style>
  <w:style w:type="paragraph" w:customStyle="1" w:styleId="21">
    <w:name w:val="?Заголовок2"/>
    <w:basedOn w:val="a1"/>
    <w:link w:val="22"/>
    <w:qFormat/>
    <w:rsid w:val="00BD23C3"/>
    <w:pPr>
      <w:keepNext/>
      <w:spacing w:before="320" w:line="340" w:lineRule="exact"/>
      <w:ind w:left="284"/>
    </w:pPr>
    <w:rPr>
      <w:rFonts w:ascii="CharterC" w:eastAsia="Times New Roman" w:hAnsi="CharterC" w:cs="Times New Roman"/>
      <w:b/>
      <w:i/>
      <w:sz w:val="32"/>
      <w:szCs w:val="24"/>
      <w:lang w:eastAsia="ru-RU"/>
    </w:rPr>
  </w:style>
  <w:style w:type="character" w:customStyle="1" w:styleId="22">
    <w:name w:val="?Заголовок2 Знак"/>
    <w:link w:val="21"/>
    <w:rsid w:val="00BD23C3"/>
    <w:rPr>
      <w:rFonts w:ascii="CharterC" w:eastAsia="Times New Roman" w:hAnsi="CharterC" w:cs="Times New Roman"/>
      <w:b/>
      <w:i/>
      <w:sz w:val="32"/>
      <w:szCs w:val="24"/>
      <w:lang w:eastAsia="ru-RU"/>
    </w:rPr>
  </w:style>
  <w:style w:type="paragraph" w:customStyle="1" w:styleId="a7">
    <w:name w:val="?Текст таблицы"/>
    <w:basedOn w:val="a1"/>
    <w:link w:val="a8"/>
    <w:qFormat/>
    <w:rsid w:val="00BD23C3"/>
    <w:pPr>
      <w:spacing w:before="20" w:after="20" w:line="240" w:lineRule="auto"/>
    </w:pPr>
    <w:rPr>
      <w:rFonts w:ascii="CharterC" w:eastAsia="Times New Roman" w:hAnsi="CharterC" w:cs="Times New Roman"/>
      <w:i/>
      <w:sz w:val="18"/>
      <w:szCs w:val="24"/>
      <w:lang w:eastAsia="ru-RU"/>
    </w:rPr>
  </w:style>
  <w:style w:type="character" w:customStyle="1" w:styleId="a8">
    <w:name w:val="?Текст таблицы Знак"/>
    <w:link w:val="a7"/>
    <w:rsid w:val="00BD23C3"/>
    <w:rPr>
      <w:rFonts w:ascii="CharterC" w:eastAsia="Times New Roman" w:hAnsi="CharterC" w:cs="Times New Roman"/>
      <w:i/>
      <w:sz w:val="18"/>
      <w:szCs w:val="24"/>
      <w:lang w:eastAsia="ru-RU"/>
    </w:rPr>
  </w:style>
  <w:style w:type="character" w:styleId="a9">
    <w:name w:val="Hyperlink"/>
    <w:basedOn w:val="a2"/>
    <w:uiPriority w:val="99"/>
    <w:unhideWhenUsed/>
    <w:rsid w:val="00BD23C3"/>
    <w:rPr>
      <w:color w:val="0000FF"/>
      <w:u w:val="single"/>
    </w:rPr>
  </w:style>
  <w:style w:type="character" w:customStyle="1" w:styleId="10">
    <w:name w:val="Заголовок 1 Знак"/>
    <w:basedOn w:val="a2"/>
    <w:link w:val="1"/>
    <w:uiPriority w:val="9"/>
    <w:rsid w:val="00BD23C3"/>
    <w:rPr>
      <w:rFonts w:asciiTheme="majorHAnsi" w:eastAsiaTheme="majorEastAsia" w:hAnsiTheme="majorHAnsi" w:cstheme="majorBidi"/>
      <w:color w:val="365F91" w:themeColor="accent1" w:themeShade="BF"/>
      <w:sz w:val="32"/>
      <w:szCs w:val="32"/>
    </w:rPr>
  </w:style>
  <w:style w:type="paragraph" w:styleId="aa">
    <w:name w:val="TOC Heading"/>
    <w:basedOn w:val="1"/>
    <w:next w:val="a1"/>
    <w:uiPriority w:val="39"/>
    <w:unhideWhenUsed/>
    <w:qFormat/>
    <w:rsid w:val="00BD23C3"/>
    <w:pPr>
      <w:outlineLvl w:val="9"/>
    </w:pPr>
    <w:rPr>
      <w:lang w:eastAsia="ru-RU"/>
    </w:rPr>
  </w:style>
  <w:style w:type="paragraph" w:styleId="ab">
    <w:name w:val="No Spacing"/>
    <w:link w:val="ac"/>
    <w:uiPriority w:val="1"/>
    <w:qFormat/>
    <w:rsid w:val="00BD23C3"/>
    <w:pPr>
      <w:spacing w:after="0" w:line="240" w:lineRule="auto"/>
    </w:pPr>
    <w:rPr>
      <w:rFonts w:eastAsiaTheme="minorEastAsia"/>
      <w:lang w:eastAsia="ru-RU"/>
    </w:rPr>
  </w:style>
  <w:style w:type="character" w:customStyle="1" w:styleId="ac">
    <w:name w:val="Без интервала Знак"/>
    <w:basedOn w:val="a2"/>
    <w:link w:val="ab"/>
    <w:uiPriority w:val="1"/>
    <w:rsid w:val="00BD23C3"/>
    <w:rPr>
      <w:rFonts w:eastAsiaTheme="minorEastAsia"/>
      <w:lang w:eastAsia="ru-RU"/>
    </w:rPr>
  </w:style>
  <w:style w:type="paragraph" w:styleId="31">
    <w:name w:val="toc 3"/>
    <w:basedOn w:val="a1"/>
    <w:next w:val="a1"/>
    <w:autoRedefine/>
    <w:uiPriority w:val="39"/>
    <w:unhideWhenUsed/>
    <w:rsid w:val="00BD23C3"/>
    <w:pPr>
      <w:spacing w:after="100"/>
      <w:ind w:left="440"/>
    </w:pPr>
  </w:style>
  <w:style w:type="paragraph" w:styleId="ad">
    <w:name w:val="footer"/>
    <w:basedOn w:val="a1"/>
    <w:link w:val="ae"/>
    <w:uiPriority w:val="99"/>
    <w:unhideWhenUsed/>
    <w:rsid w:val="00BD23C3"/>
    <w:pPr>
      <w:tabs>
        <w:tab w:val="center" w:pos="4677"/>
        <w:tab w:val="right" w:pos="9355"/>
      </w:tabs>
      <w:spacing w:after="0" w:line="240" w:lineRule="auto"/>
    </w:pPr>
  </w:style>
  <w:style w:type="character" w:customStyle="1" w:styleId="ae">
    <w:name w:val="Нижний колонтитул Знак"/>
    <w:basedOn w:val="a2"/>
    <w:link w:val="ad"/>
    <w:uiPriority w:val="99"/>
    <w:rsid w:val="00BD23C3"/>
  </w:style>
  <w:style w:type="table" w:customStyle="1" w:styleId="11">
    <w:name w:val="Стиль1"/>
    <w:basedOn w:val="a3"/>
    <w:uiPriority w:val="99"/>
    <w:rsid w:val="00BD23C3"/>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customStyle="1" w:styleId="a6">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2"/>
    <w:link w:val="a5"/>
    <w:uiPriority w:val="34"/>
    <w:rsid w:val="00BD23C3"/>
    <w:rPr>
      <w:rFonts w:ascii="Calibri" w:eastAsia="Calibri" w:hAnsi="Calibri" w:cs="Times New Roman"/>
    </w:rPr>
  </w:style>
  <w:style w:type="character" w:customStyle="1" w:styleId="af">
    <w:name w:val="Цветовое выделение"/>
    <w:uiPriority w:val="99"/>
    <w:rsid w:val="00BE4048"/>
    <w:rPr>
      <w:b/>
      <w:bCs/>
      <w:color w:val="26282F"/>
    </w:rPr>
  </w:style>
  <w:style w:type="paragraph" w:customStyle="1" w:styleId="a">
    <w:name w:val="СписСБ"/>
    <w:basedOn w:val="a5"/>
    <w:link w:val="af0"/>
    <w:qFormat/>
    <w:rsid w:val="00663400"/>
    <w:pPr>
      <w:numPr>
        <w:numId w:val="4"/>
      </w:numPr>
      <w:spacing w:after="0" w:line="360" w:lineRule="auto"/>
      <w:ind w:left="1281" w:hanging="357"/>
      <w:jc w:val="both"/>
    </w:pPr>
    <w:rPr>
      <w:rFonts w:ascii="Myriad Pro" w:hAnsi="Myriad Pro"/>
      <w:color w:val="0D0D0D" w:themeColor="text1" w:themeTint="F2"/>
      <w:sz w:val="26"/>
      <w:szCs w:val="26"/>
      <w:lang w:eastAsia="ru-RU"/>
    </w:rPr>
  </w:style>
  <w:style w:type="character" w:customStyle="1" w:styleId="af0">
    <w:name w:val="СписСБ Знак"/>
    <w:basedOn w:val="a6"/>
    <w:link w:val="a"/>
    <w:rsid w:val="00663400"/>
    <w:rPr>
      <w:rFonts w:ascii="Myriad Pro" w:eastAsia="Calibri" w:hAnsi="Myriad Pro" w:cs="Times New Roman"/>
      <w:color w:val="0D0D0D" w:themeColor="text1" w:themeTint="F2"/>
      <w:sz w:val="26"/>
      <w:szCs w:val="26"/>
      <w:lang w:eastAsia="ru-RU"/>
    </w:rPr>
  </w:style>
  <w:style w:type="paragraph" w:styleId="af1">
    <w:name w:val="Balloon Text"/>
    <w:basedOn w:val="a1"/>
    <w:link w:val="af2"/>
    <w:uiPriority w:val="99"/>
    <w:semiHidden/>
    <w:unhideWhenUsed/>
    <w:rsid w:val="00C97B1F"/>
    <w:pPr>
      <w:spacing w:after="0" w:line="240" w:lineRule="auto"/>
    </w:pPr>
    <w:rPr>
      <w:rFonts w:ascii="Tahoma" w:hAnsi="Tahoma" w:cs="Tahoma"/>
      <w:sz w:val="16"/>
      <w:szCs w:val="16"/>
    </w:rPr>
  </w:style>
  <w:style w:type="character" w:customStyle="1" w:styleId="af2">
    <w:name w:val="Текст выноски Знак"/>
    <w:basedOn w:val="a2"/>
    <w:link w:val="af1"/>
    <w:uiPriority w:val="99"/>
    <w:semiHidden/>
    <w:rsid w:val="00C97B1F"/>
    <w:rPr>
      <w:rFonts w:ascii="Tahoma" w:hAnsi="Tahoma" w:cs="Tahoma"/>
      <w:sz w:val="16"/>
      <w:szCs w:val="16"/>
    </w:rPr>
  </w:style>
  <w:style w:type="paragraph" w:styleId="af3">
    <w:name w:val="header"/>
    <w:basedOn w:val="a1"/>
    <w:link w:val="af4"/>
    <w:uiPriority w:val="99"/>
    <w:unhideWhenUsed/>
    <w:rsid w:val="009A2FED"/>
    <w:pPr>
      <w:tabs>
        <w:tab w:val="center" w:pos="4677"/>
        <w:tab w:val="right" w:pos="9355"/>
      </w:tabs>
      <w:spacing w:after="0" w:line="240" w:lineRule="auto"/>
    </w:pPr>
  </w:style>
  <w:style w:type="character" w:customStyle="1" w:styleId="af4">
    <w:name w:val="Верхний колонтитул Знак"/>
    <w:basedOn w:val="a2"/>
    <w:link w:val="af3"/>
    <w:uiPriority w:val="99"/>
    <w:rsid w:val="009A2FED"/>
  </w:style>
  <w:style w:type="character" w:customStyle="1" w:styleId="20">
    <w:name w:val="Заголовок 2 Знак"/>
    <w:basedOn w:val="a2"/>
    <w:link w:val="2"/>
    <w:uiPriority w:val="9"/>
    <w:rsid w:val="009A2FED"/>
    <w:rPr>
      <w:rFonts w:asciiTheme="majorHAnsi" w:eastAsiaTheme="majorEastAsia" w:hAnsiTheme="majorHAnsi" w:cstheme="majorBidi"/>
      <w:color w:val="365F91" w:themeColor="accent1" w:themeShade="BF"/>
      <w:sz w:val="26"/>
      <w:szCs w:val="26"/>
    </w:rPr>
  </w:style>
  <w:style w:type="paragraph" w:customStyle="1" w:styleId="ConsPlusNormal">
    <w:name w:val="ConsPlusNormal"/>
    <w:basedOn w:val="a1"/>
    <w:rsid w:val="009A2FED"/>
    <w:pPr>
      <w:autoSpaceDE w:val="0"/>
      <w:autoSpaceDN w:val="0"/>
      <w:spacing w:after="0" w:line="240" w:lineRule="auto"/>
    </w:pPr>
    <w:rPr>
      <w:rFonts w:ascii="Times New Roman" w:eastAsia="Calibri" w:hAnsi="Times New Roman" w:cs="Times New Roman"/>
      <w:sz w:val="24"/>
      <w:szCs w:val="24"/>
      <w:lang w:eastAsia="ru-RU"/>
    </w:rPr>
  </w:style>
  <w:style w:type="character" w:customStyle="1" w:styleId="af5">
    <w:name w:val="Текст примечания Знак"/>
    <w:link w:val="af6"/>
    <w:uiPriority w:val="99"/>
    <w:semiHidden/>
    <w:rsid w:val="009A2FED"/>
  </w:style>
  <w:style w:type="paragraph" w:styleId="af6">
    <w:name w:val="annotation text"/>
    <w:basedOn w:val="a1"/>
    <w:link w:val="af5"/>
    <w:uiPriority w:val="99"/>
    <w:semiHidden/>
    <w:rsid w:val="009A2FED"/>
    <w:pPr>
      <w:spacing w:after="0" w:line="240" w:lineRule="auto"/>
    </w:pPr>
  </w:style>
  <w:style w:type="character" w:customStyle="1" w:styleId="12">
    <w:name w:val="Текст примечания Знак1"/>
    <w:basedOn w:val="a2"/>
    <w:uiPriority w:val="99"/>
    <w:semiHidden/>
    <w:rsid w:val="009A2FED"/>
    <w:rPr>
      <w:sz w:val="20"/>
      <w:szCs w:val="20"/>
    </w:rPr>
  </w:style>
  <w:style w:type="character" w:styleId="af7">
    <w:name w:val="annotation reference"/>
    <w:uiPriority w:val="99"/>
    <w:semiHidden/>
    <w:rsid w:val="009A2FED"/>
    <w:rPr>
      <w:rFonts w:cs="Times New Roman"/>
      <w:sz w:val="16"/>
      <w:szCs w:val="16"/>
    </w:rPr>
  </w:style>
  <w:style w:type="paragraph" w:styleId="23">
    <w:name w:val="toc 2"/>
    <w:basedOn w:val="a1"/>
    <w:next w:val="a1"/>
    <w:autoRedefine/>
    <w:uiPriority w:val="39"/>
    <w:unhideWhenUsed/>
    <w:rsid w:val="009A2FED"/>
    <w:pPr>
      <w:spacing w:after="100"/>
      <w:ind w:left="220"/>
    </w:pPr>
  </w:style>
  <w:style w:type="paragraph" w:customStyle="1" w:styleId="32">
    <w:name w:val="Сп3"/>
    <w:basedOn w:val="a5"/>
    <w:link w:val="33"/>
    <w:qFormat/>
    <w:rsid w:val="009E4F73"/>
    <w:pPr>
      <w:spacing w:after="0" w:line="360" w:lineRule="auto"/>
      <w:ind w:left="1287" w:hanging="360"/>
      <w:jc w:val="both"/>
    </w:pPr>
    <w:rPr>
      <w:rFonts w:ascii="Myriad Pro" w:hAnsi="Myriad Pro"/>
      <w:sz w:val="26"/>
      <w:szCs w:val="26"/>
    </w:rPr>
  </w:style>
  <w:style w:type="character" w:customStyle="1" w:styleId="33">
    <w:name w:val="Сп3 Знак"/>
    <w:basedOn w:val="a6"/>
    <w:link w:val="32"/>
    <w:rsid w:val="009E4F73"/>
    <w:rPr>
      <w:rFonts w:ascii="Myriad Pro" w:eastAsia="Calibri" w:hAnsi="Myriad Pro" w:cs="Times New Roman"/>
      <w:sz w:val="26"/>
      <w:szCs w:val="26"/>
    </w:rPr>
  </w:style>
  <w:style w:type="paragraph" w:customStyle="1" w:styleId="a0">
    <w:name w:val="Список СБ"/>
    <w:basedOn w:val="a5"/>
    <w:link w:val="af8"/>
    <w:qFormat/>
    <w:rsid w:val="00CF25FF"/>
    <w:pPr>
      <w:numPr>
        <w:numId w:val="19"/>
      </w:numPr>
      <w:spacing w:after="0" w:line="360" w:lineRule="auto"/>
      <w:contextualSpacing w:val="0"/>
      <w:jc w:val="both"/>
    </w:pPr>
    <w:rPr>
      <w:rFonts w:ascii="Myriad Pro" w:hAnsi="Myriad Pro"/>
      <w:bCs/>
      <w:color w:val="000000" w:themeColor="text1"/>
      <w:sz w:val="26"/>
      <w:szCs w:val="26"/>
      <w:lang w:eastAsia="ru-RU"/>
    </w:rPr>
  </w:style>
  <w:style w:type="character" w:customStyle="1" w:styleId="af8">
    <w:name w:val="Список СБ Знак"/>
    <w:basedOn w:val="a6"/>
    <w:link w:val="a0"/>
    <w:rsid w:val="00CF25FF"/>
    <w:rPr>
      <w:rFonts w:ascii="Myriad Pro" w:eastAsia="Calibri" w:hAnsi="Myriad Pro" w:cs="Times New Roman"/>
      <w:bCs/>
      <w:color w:val="000000" w:themeColor="text1"/>
      <w:sz w:val="26"/>
      <w:szCs w:val="26"/>
      <w:lang w:eastAsia="ru-RU"/>
    </w:rPr>
  </w:style>
  <w:style w:type="paragraph" w:customStyle="1" w:styleId="s1">
    <w:name w:val="s_1"/>
    <w:basedOn w:val="a1"/>
    <w:rsid w:val="00947BA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4">
    <w:name w:val="Основной текст4"/>
    <w:basedOn w:val="a1"/>
    <w:rsid w:val="00947BA9"/>
    <w:pPr>
      <w:widowControl w:val="0"/>
      <w:shd w:val="clear" w:color="auto" w:fill="FFFFFF"/>
      <w:spacing w:after="0" w:line="322" w:lineRule="exact"/>
      <w:jc w:val="both"/>
    </w:pPr>
    <w:rPr>
      <w:rFonts w:ascii="Times New Roman" w:eastAsia="Times New Roman" w:hAnsi="Times New Roman" w:cs="Times New Roman"/>
      <w:sz w:val="26"/>
      <w:szCs w:val="26"/>
    </w:rPr>
  </w:style>
  <w:style w:type="paragraph" w:customStyle="1" w:styleId="41">
    <w:name w:val="Заголовок 41"/>
    <w:basedOn w:val="a1"/>
    <w:next w:val="a1"/>
    <w:uiPriority w:val="9"/>
    <w:unhideWhenUsed/>
    <w:qFormat/>
    <w:rsid w:val="00947BA9"/>
    <w:pPr>
      <w:keepNext/>
      <w:keepLines/>
      <w:spacing w:before="40" w:after="0"/>
      <w:outlineLvl w:val="3"/>
    </w:pPr>
    <w:rPr>
      <w:rFonts w:ascii="Calibri Light" w:eastAsia="Times New Roman" w:hAnsi="Calibri Light" w:cs="Times New Roman"/>
      <w:i/>
      <w:iCs/>
      <w:color w:val="2E74B5"/>
    </w:rPr>
  </w:style>
  <w:style w:type="paragraph" w:customStyle="1" w:styleId="formattext">
    <w:name w:val="formattext"/>
    <w:basedOn w:val="a1"/>
    <w:rsid w:val="00065DD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f9">
    <w:name w:val="Гипертекстовая ссылка"/>
    <w:basedOn w:val="a2"/>
    <w:uiPriority w:val="99"/>
    <w:rsid w:val="00065DDB"/>
    <w:rPr>
      <w:color w:val="106B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838737">
      <w:bodyDiv w:val="1"/>
      <w:marLeft w:val="0"/>
      <w:marRight w:val="0"/>
      <w:marTop w:val="0"/>
      <w:marBottom w:val="0"/>
      <w:divBdr>
        <w:top w:val="none" w:sz="0" w:space="0" w:color="auto"/>
        <w:left w:val="none" w:sz="0" w:space="0" w:color="auto"/>
        <w:bottom w:val="none" w:sz="0" w:space="0" w:color="auto"/>
        <w:right w:val="none" w:sz="0" w:space="0" w:color="auto"/>
      </w:divBdr>
    </w:div>
    <w:div w:id="669528266">
      <w:bodyDiv w:val="1"/>
      <w:marLeft w:val="0"/>
      <w:marRight w:val="0"/>
      <w:marTop w:val="0"/>
      <w:marBottom w:val="0"/>
      <w:divBdr>
        <w:top w:val="none" w:sz="0" w:space="0" w:color="auto"/>
        <w:left w:val="none" w:sz="0" w:space="0" w:color="auto"/>
        <w:bottom w:val="none" w:sz="0" w:space="0" w:color="auto"/>
        <w:right w:val="none" w:sz="0" w:space="0" w:color="auto"/>
      </w:divBdr>
    </w:div>
    <w:div w:id="1540243443">
      <w:bodyDiv w:val="1"/>
      <w:marLeft w:val="0"/>
      <w:marRight w:val="0"/>
      <w:marTop w:val="0"/>
      <w:marBottom w:val="0"/>
      <w:divBdr>
        <w:top w:val="none" w:sz="0" w:space="0" w:color="auto"/>
        <w:left w:val="none" w:sz="0" w:space="0" w:color="auto"/>
        <w:bottom w:val="none" w:sz="0" w:space="0" w:color="auto"/>
        <w:right w:val="none" w:sz="0" w:space="0" w:color="auto"/>
      </w:divBdr>
    </w:div>
    <w:div w:id="1808935467">
      <w:bodyDiv w:val="1"/>
      <w:marLeft w:val="0"/>
      <w:marRight w:val="0"/>
      <w:marTop w:val="0"/>
      <w:marBottom w:val="0"/>
      <w:divBdr>
        <w:top w:val="none" w:sz="0" w:space="0" w:color="auto"/>
        <w:left w:val="none" w:sz="0" w:space="0" w:color="auto"/>
        <w:bottom w:val="none" w:sz="0" w:space="0" w:color="auto"/>
        <w:right w:val="none" w:sz="0" w:space="0" w:color="auto"/>
      </w:divBdr>
    </w:div>
    <w:div w:id="1863007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wmf"/><Relationship Id="rId21" Type="http://schemas.openxmlformats.org/officeDocument/2006/relationships/image" Target="media/image8.wmf"/><Relationship Id="rId42" Type="http://schemas.openxmlformats.org/officeDocument/2006/relationships/image" Target="media/image29.wmf"/><Relationship Id="rId47" Type="http://schemas.openxmlformats.org/officeDocument/2006/relationships/image" Target="media/image34.emf"/><Relationship Id="rId63" Type="http://schemas.openxmlformats.org/officeDocument/2006/relationships/image" Target="media/image50.jpeg"/><Relationship Id="rId68" Type="http://schemas.openxmlformats.org/officeDocument/2006/relationships/image" Target="media/image55.emf"/><Relationship Id="rId2" Type="http://schemas.openxmlformats.org/officeDocument/2006/relationships/numbering" Target="numbering.xml"/><Relationship Id="rId16" Type="http://schemas.openxmlformats.org/officeDocument/2006/relationships/image" Target="media/image3.wmf"/><Relationship Id="rId29" Type="http://schemas.openxmlformats.org/officeDocument/2006/relationships/image" Target="media/image16.wmf"/><Relationship Id="rId11" Type="http://schemas.openxmlformats.org/officeDocument/2006/relationships/footer" Target="footer1.xml"/><Relationship Id="rId24" Type="http://schemas.openxmlformats.org/officeDocument/2006/relationships/image" Target="media/image11.wmf"/><Relationship Id="rId32" Type="http://schemas.openxmlformats.org/officeDocument/2006/relationships/image" Target="media/image19.wmf"/><Relationship Id="rId37" Type="http://schemas.openxmlformats.org/officeDocument/2006/relationships/image" Target="media/image24.wmf"/><Relationship Id="rId40" Type="http://schemas.openxmlformats.org/officeDocument/2006/relationships/image" Target="media/image27.wmf"/><Relationship Id="rId45" Type="http://schemas.openxmlformats.org/officeDocument/2006/relationships/image" Target="media/image32.emf"/><Relationship Id="rId53" Type="http://schemas.openxmlformats.org/officeDocument/2006/relationships/image" Target="media/image40.wmf"/><Relationship Id="rId58" Type="http://schemas.openxmlformats.org/officeDocument/2006/relationships/image" Target="media/image45.jpeg"/><Relationship Id="rId66" Type="http://schemas.openxmlformats.org/officeDocument/2006/relationships/image" Target="media/image53.emf"/><Relationship Id="rId5" Type="http://schemas.openxmlformats.org/officeDocument/2006/relationships/webSettings" Target="webSettings.xml"/><Relationship Id="rId61" Type="http://schemas.openxmlformats.org/officeDocument/2006/relationships/image" Target="media/image48.jpeg"/><Relationship Id="rId19" Type="http://schemas.openxmlformats.org/officeDocument/2006/relationships/image" Target="media/image6.wmf"/><Relationship Id="rId14" Type="http://schemas.openxmlformats.org/officeDocument/2006/relationships/footer" Target="footer2.xml"/><Relationship Id="rId22" Type="http://schemas.openxmlformats.org/officeDocument/2006/relationships/image" Target="media/image9.wmf"/><Relationship Id="rId27" Type="http://schemas.openxmlformats.org/officeDocument/2006/relationships/image" Target="media/image14.wmf"/><Relationship Id="rId30" Type="http://schemas.openxmlformats.org/officeDocument/2006/relationships/image" Target="media/image17.wmf"/><Relationship Id="rId35" Type="http://schemas.openxmlformats.org/officeDocument/2006/relationships/image" Target="media/image22.wmf"/><Relationship Id="rId43" Type="http://schemas.openxmlformats.org/officeDocument/2006/relationships/image" Target="media/image30.emf"/><Relationship Id="rId48" Type="http://schemas.openxmlformats.org/officeDocument/2006/relationships/image" Target="media/image35.emf"/><Relationship Id="rId56" Type="http://schemas.openxmlformats.org/officeDocument/2006/relationships/image" Target="media/image43.jpeg"/><Relationship Id="rId64" Type="http://schemas.openxmlformats.org/officeDocument/2006/relationships/image" Target="media/image51.jpeg"/><Relationship Id="rId69" Type="http://schemas.openxmlformats.org/officeDocument/2006/relationships/image" Target="media/image56.emf"/><Relationship Id="rId8" Type="http://schemas.openxmlformats.org/officeDocument/2006/relationships/image" Target="media/image1.png"/><Relationship Id="rId51" Type="http://schemas.openxmlformats.org/officeDocument/2006/relationships/image" Target="media/image38.emf"/><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4.wmf"/><Relationship Id="rId25" Type="http://schemas.openxmlformats.org/officeDocument/2006/relationships/image" Target="media/image12.wmf"/><Relationship Id="rId33" Type="http://schemas.openxmlformats.org/officeDocument/2006/relationships/image" Target="media/image20.wmf"/><Relationship Id="rId38" Type="http://schemas.openxmlformats.org/officeDocument/2006/relationships/image" Target="media/image25.wmf"/><Relationship Id="rId46" Type="http://schemas.openxmlformats.org/officeDocument/2006/relationships/image" Target="media/image33.emf"/><Relationship Id="rId59" Type="http://schemas.openxmlformats.org/officeDocument/2006/relationships/image" Target="media/image46.jpeg"/><Relationship Id="rId67" Type="http://schemas.openxmlformats.org/officeDocument/2006/relationships/image" Target="media/image54.emf"/><Relationship Id="rId20" Type="http://schemas.openxmlformats.org/officeDocument/2006/relationships/image" Target="media/image7.wmf"/><Relationship Id="rId41" Type="http://schemas.openxmlformats.org/officeDocument/2006/relationships/image" Target="media/image28.wmf"/><Relationship Id="rId54" Type="http://schemas.openxmlformats.org/officeDocument/2006/relationships/image" Target="media/image41.wmf"/><Relationship Id="rId62" Type="http://schemas.openxmlformats.org/officeDocument/2006/relationships/image" Target="media/image49.jpeg"/><Relationship Id="rId7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image" Target="media/image10.wmf"/><Relationship Id="rId28" Type="http://schemas.openxmlformats.org/officeDocument/2006/relationships/image" Target="media/image15.wmf"/><Relationship Id="rId36" Type="http://schemas.openxmlformats.org/officeDocument/2006/relationships/image" Target="media/image23.wmf"/><Relationship Id="rId49" Type="http://schemas.openxmlformats.org/officeDocument/2006/relationships/image" Target="media/image36.emf"/><Relationship Id="rId57" Type="http://schemas.openxmlformats.org/officeDocument/2006/relationships/image" Target="media/image44.jpeg"/><Relationship Id="rId10" Type="http://schemas.openxmlformats.org/officeDocument/2006/relationships/header" Target="header1.xml"/><Relationship Id="rId31" Type="http://schemas.openxmlformats.org/officeDocument/2006/relationships/image" Target="media/image18.wmf"/><Relationship Id="rId44" Type="http://schemas.openxmlformats.org/officeDocument/2006/relationships/image" Target="media/image31.emf"/><Relationship Id="rId52" Type="http://schemas.openxmlformats.org/officeDocument/2006/relationships/image" Target="media/image39.emf"/><Relationship Id="rId60" Type="http://schemas.openxmlformats.org/officeDocument/2006/relationships/image" Target="media/image47.jpeg"/><Relationship Id="rId65" Type="http://schemas.openxmlformats.org/officeDocument/2006/relationships/image" Target="media/image52.emf"/><Relationship Id="rId73"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3" Type="http://schemas.openxmlformats.org/officeDocument/2006/relationships/header" Target="header3.xml"/><Relationship Id="rId18" Type="http://schemas.openxmlformats.org/officeDocument/2006/relationships/image" Target="media/image5.wmf"/><Relationship Id="rId39" Type="http://schemas.openxmlformats.org/officeDocument/2006/relationships/image" Target="media/image26.wmf"/><Relationship Id="rId34" Type="http://schemas.openxmlformats.org/officeDocument/2006/relationships/image" Target="media/image21.wmf"/><Relationship Id="rId50" Type="http://schemas.openxmlformats.org/officeDocument/2006/relationships/image" Target="media/image37.emf"/><Relationship Id="rId55" Type="http://schemas.openxmlformats.org/officeDocument/2006/relationships/image" Target="media/image42.wmf"/><Relationship Id="rId7" Type="http://schemas.openxmlformats.org/officeDocument/2006/relationships/endnotes" Target="endnotes.xml"/><Relationship Id="rId71" Type="http://schemas.openxmlformats.org/officeDocument/2006/relationships/footer" Target="footer3.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2EF67-0927-48C8-8466-F003B936C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156</Pages>
  <Words>40080</Words>
  <Characters>228460</Characters>
  <Application>Microsoft Office Word</Application>
  <DocSecurity>0</DocSecurity>
  <Lines>1903</Lines>
  <Paragraphs>536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Kant</dc:creator>
  <cp:lastModifiedBy>Natasha</cp:lastModifiedBy>
  <cp:revision>10</cp:revision>
  <cp:lastPrinted>2021-02-17T08:44:00Z</cp:lastPrinted>
  <dcterms:created xsi:type="dcterms:W3CDTF">2021-02-03T14:59:00Z</dcterms:created>
  <dcterms:modified xsi:type="dcterms:W3CDTF">2021-02-17T08:44:00Z</dcterms:modified>
</cp:coreProperties>
</file>